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061A" w:rsidR="00EB323D" w:rsidP="007B061A" w:rsidRDefault="007B061A" w14:paraId="210DC1BE" w14:textId="344B5CED">
      <w:pPr>
        <w:pStyle w:val="Title"/>
      </w:pPr>
      <w:r w:rsidRPr="007B061A">
        <w:t>DEECA Forest and Fire Management Services Agreements and Harvest and Haulage Support Package</w:t>
      </w:r>
    </w:p>
    <w:p w:rsidR="007B061A" w:rsidP="007B061A" w:rsidRDefault="007B061A" w14:paraId="6568B260" w14:textId="5CE1474C">
      <w:pPr>
        <w:pStyle w:val="Heading1"/>
      </w:pPr>
      <w:r w:rsidRPr="007B061A">
        <w:t xml:space="preserve">Pathways explainer </w:t>
      </w:r>
      <w:r w:rsidR="004A50DB">
        <w:t>–</w:t>
      </w:r>
      <w:r w:rsidRPr="007B061A">
        <w:t xml:space="preserve"> Contractor with harvest and haulage contracts</w:t>
      </w:r>
    </w:p>
    <w:p w:rsidRPr="007B061A" w:rsidR="007B061A" w:rsidP="00C319F6" w:rsidRDefault="007B061A" w14:paraId="69C24874" w14:textId="3969CCA7">
      <w:pPr>
        <w:pStyle w:val="BodyText"/>
      </w:pPr>
      <w:r w:rsidRPr="007B061A">
        <w:rPr>
          <w:lang w:val="en-GB"/>
        </w:rPr>
        <w:t>I am a contractor with VicForests harvest and haulage contracts</w:t>
      </w:r>
      <w:r>
        <w:rPr>
          <w:lang w:val="en-GB"/>
        </w:rPr>
        <w:t xml:space="preserve"> and </w:t>
      </w:r>
      <w:r w:rsidRPr="007B061A">
        <w:rPr>
          <w:b/>
          <w:bCs/>
          <w:lang w:val="en-GB"/>
        </w:rPr>
        <w:t>YES</w:t>
      </w:r>
      <w:r w:rsidRPr="004A50DB" w:rsidR="004A50DB">
        <w:rPr>
          <w:lang w:val="en-GB"/>
        </w:rPr>
        <w:t>,</w:t>
      </w:r>
      <w:r>
        <w:rPr>
          <w:lang w:val="en-GB"/>
        </w:rPr>
        <w:t xml:space="preserve"> </w:t>
      </w:r>
      <w:r w:rsidRPr="007B061A">
        <w:t>I want to move to a DEECA Forest and Fire Management</w:t>
      </w:r>
      <w:r>
        <w:t xml:space="preserve"> </w:t>
      </w:r>
      <w:r w:rsidRPr="007B061A">
        <w:t>Services Agreement</w:t>
      </w:r>
      <w:r>
        <w:t>:</w:t>
      </w:r>
    </w:p>
    <w:p w:rsidR="007B061A" w:rsidP="004A50DB" w:rsidRDefault="007B061A" w14:paraId="69B6648C" w14:textId="77777777">
      <w:pPr>
        <w:pStyle w:val="ListBullet"/>
        <w:rPr>
          <w:lang w:val="en-GB"/>
        </w:rPr>
      </w:pPr>
      <w:r w:rsidRPr="007B061A">
        <w:rPr>
          <w:lang w:val="en-GB"/>
        </w:rPr>
        <w:t>Submit Expression of Interest to transfer harvest contract to DEECA</w:t>
      </w:r>
    </w:p>
    <w:p w:rsidRPr="004650D4" w:rsidR="007B061A" w:rsidP="004650D4" w:rsidRDefault="007B061A" w14:paraId="09664560" w14:textId="31ED4B62">
      <w:pPr>
        <w:pStyle w:val="Heading3"/>
      </w:pPr>
      <w:r w:rsidRPr="004650D4">
        <w:t>If successful:</w:t>
      </w:r>
    </w:p>
    <w:p w:rsidRPr="004650D4" w:rsidR="007B061A" w:rsidP="004650D4" w:rsidRDefault="007B061A" w14:paraId="676898B3" w14:textId="6A638D1C">
      <w:pPr>
        <w:pStyle w:val="BodyText"/>
        <w:rPr>
          <w:b/>
          <w:bCs/>
        </w:rPr>
      </w:pPr>
      <w:r w:rsidRPr="004650D4">
        <w:rPr>
          <w:b/>
          <w:bCs/>
        </w:rPr>
        <w:t>Transferring all VicForests harvest contracts:</w:t>
      </w:r>
    </w:p>
    <w:p w:rsidRPr="007B061A" w:rsidR="007B061A" w:rsidP="007B061A" w:rsidRDefault="007B061A" w14:paraId="210D594F" w14:textId="055607A5">
      <w:pPr>
        <w:pStyle w:val="ListBullet"/>
        <w:rPr>
          <w:lang w:val="en-GB"/>
        </w:rPr>
      </w:pPr>
      <w:r w:rsidRPr="007B061A">
        <w:rPr>
          <w:lang w:val="en-GB"/>
        </w:rPr>
        <w:t>Continue doing DEECA seasonal works via VicForests until contracts are transferred on 1 July 2024</w:t>
      </w:r>
    </w:p>
    <w:p w:rsidRPr="007B061A" w:rsidR="007B061A" w:rsidP="007B061A" w:rsidRDefault="007B061A" w14:paraId="77D2FD42" w14:textId="77777777">
      <w:pPr>
        <w:pStyle w:val="ListBullet"/>
        <w:rPr>
          <w:lang w:val="en-GB"/>
        </w:rPr>
      </w:pPr>
      <w:r w:rsidRPr="007B061A">
        <w:rPr>
          <w:lang w:val="en-GB"/>
        </w:rPr>
        <w:t>Apply for Harvest and Haulage Support Package for:</w:t>
      </w:r>
    </w:p>
    <w:p w:rsidRPr="007B061A" w:rsidR="007B061A" w:rsidP="007B061A" w:rsidRDefault="007B061A" w14:paraId="744AD053" w14:textId="123F3B27">
      <w:pPr>
        <w:pStyle w:val="ListBullet2"/>
        <w:rPr>
          <w:lang w:val="en-GB"/>
        </w:rPr>
      </w:pPr>
      <w:r w:rsidRPr="007B061A">
        <w:rPr>
          <w:lang w:val="en-GB"/>
        </w:rPr>
        <w:t>Loss of income for</w:t>
      </w:r>
      <w:r>
        <w:rPr>
          <w:lang w:val="en-GB"/>
        </w:rPr>
        <w:t xml:space="preserve"> </w:t>
      </w:r>
      <w:r w:rsidRPr="007B061A">
        <w:rPr>
          <w:lang w:val="en-GB"/>
        </w:rPr>
        <w:t>haulage contracts</w:t>
      </w:r>
    </w:p>
    <w:p w:rsidRPr="007B061A" w:rsidR="007B061A" w:rsidP="007B061A" w:rsidRDefault="007B061A" w14:paraId="7526EA06" w14:textId="77777777">
      <w:pPr>
        <w:pStyle w:val="ListBullet2"/>
        <w:rPr>
          <w:lang w:val="en-GB"/>
        </w:rPr>
      </w:pPr>
      <w:r w:rsidRPr="007B061A">
        <w:rPr>
          <w:lang w:val="en-GB"/>
        </w:rPr>
        <w:t>Any Plant and Equipment compensation required</w:t>
      </w:r>
    </w:p>
    <w:p w:rsidR="007B061A" w:rsidP="007B061A" w:rsidRDefault="007B061A" w14:paraId="3687E4E1" w14:textId="70ECDB58">
      <w:pPr>
        <w:pStyle w:val="ListBullet2"/>
        <w:spacing w:after="240"/>
        <w:rPr>
          <w:lang w:val="en-GB"/>
        </w:rPr>
      </w:pPr>
      <w:r w:rsidRPr="007B061A">
        <w:rPr>
          <w:lang w:val="en-GB"/>
        </w:rPr>
        <w:t>Any statutory redundancy reimbursements required</w:t>
      </w:r>
    </w:p>
    <w:p w:rsidR="007B061A" w:rsidP="007B061A" w:rsidRDefault="007B061A" w14:paraId="7B8880BE" w14:textId="332AA057">
      <w:pPr>
        <w:pStyle w:val="ListBullet"/>
        <w:rPr>
          <w:lang w:val="en-GB"/>
        </w:rPr>
      </w:pPr>
      <w:r w:rsidRPr="0F9DFC09" w:rsidR="007B061A">
        <w:rPr>
          <w:lang w:val="en-GB"/>
        </w:rPr>
        <w:t>Option: Tender for DEECA Statewide Panel for External Plant for haulage services</w:t>
      </w:r>
    </w:p>
    <w:p w:rsidRPr="004650D4" w:rsidR="007B061A" w:rsidP="004650D4" w:rsidRDefault="007B061A" w14:paraId="52B7EE12" w14:textId="525A0AE1">
      <w:pPr>
        <w:pStyle w:val="BodyText"/>
        <w:rPr>
          <w:b/>
          <w:bCs/>
        </w:rPr>
      </w:pPr>
      <w:r w:rsidRPr="004650D4">
        <w:rPr>
          <w:b/>
          <w:bCs/>
        </w:rPr>
        <w:t>Transfer one or more VicForests harvest contracts but keeping others:</w:t>
      </w:r>
    </w:p>
    <w:p w:rsidRPr="007B061A" w:rsidR="007B061A" w:rsidP="007B061A" w:rsidRDefault="007B061A" w14:paraId="083BCBB9" w14:textId="77777777">
      <w:pPr>
        <w:pStyle w:val="ListBullet"/>
        <w:rPr>
          <w:lang w:val="en-GB"/>
        </w:rPr>
      </w:pPr>
      <w:r w:rsidRPr="007B061A">
        <w:rPr>
          <w:b/>
          <w:bCs/>
          <w:lang w:val="en-GB"/>
        </w:rPr>
        <w:t xml:space="preserve">For contract being transferred: </w:t>
      </w:r>
      <w:r w:rsidRPr="007B061A">
        <w:rPr>
          <w:lang w:val="en-GB"/>
        </w:rPr>
        <w:t>Continue doing DEECA seasonal works via VicForests until contracts are transferred on 1 July 2024</w:t>
      </w:r>
    </w:p>
    <w:p w:rsidRPr="007B061A" w:rsidR="007B061A" w:rsidP="007B061A" w:rsidRDefault="007B061A" w14:paraId="79032456" w14:textId="77777777">
      <w:pPr>
        <w:pStyle w:val="ListBullet"/>
        <w:rPr>
          <w:lang w:val="en-GB"/>
        </w:rPr>
      </w:pPr>
      <w:r w:rsidRPr="007B061A">
        <w:rPr>
          <w:b/>
          <w:bCs/>
          <w:lang w:val="en-GB"/>
        </w:rPr>
        <w:t>For contracts not being transferred:</w:t>
      </w:r>
      <w:r w:rsidRPr="007B061A">
        <w:rPr>
          <w:lang w:val="en-GB"/>
        </w:rPr>
        <w:t xml:space="preserve"> Continue doing DEECA seasonal works via VicForests until contracts end on 30 June 2024</w:t>
      </w:r>
    </w:p>
    <w:p w:rsidRPr="007B061A" w:rsidR="007B061A" w:rsidP="007B061A" w:rsidRDefault="007B061A" w14:paraId="1D79EEF5" w14:textId="77777777">
      <w:pPr>
        <w:pStyle w:val="ListBullet"/>
        <w:rPr>
          <w:lang w:val="en-GB"/>
        </w:rPr>
      </w:pPr>
      <w:r w:rsidRPr="007B061A">
        <w:rPr>
          <w:lang w:val="en-GB"/>
        </w:rPr>
        <w:t>Apply for Harvest and Haulage Support Package for:</w:t>
      </w:r>
    </w:p>
    <w:p w:rsidRPr="007B061A" w:rsidR="007B061A" w:rsidP="007B061A" w:rsidRDefault="007B061A" w14:paraId="69D0DC48" w14:textId="77777777">
      <w:pPr>
        <w:pStyle w:val="ListBullet2"/>
        <w:rPr>
          <w:lang w:val="en-GB"/>
        </w:rPr>
      </w:pPr>
      <w:r w:rsidRPr="007B061A">
        <w:rPr>
          <w:lang w:val="en-GB"/>
        </w:rPr>
        <w:t xml:space="preserve">Loss of income for any haulage contracts </w:t>
      </w:r>
    </w:p>
    <w:p w:rsidRPr="007B061A" w:rsidR="007B061A" w:rsidP="007B061A" w:rsidRDefault="007B061A" w14:paraId="0C9FA79A" w14:textId="77777777">
      <w:pPr>
        <w:pStyle w:val="ListBullet2"/>
        <w:rPr>
          <w:lang w:val="en-GB"/>
        </w:rPr>
      </w:pPr>
      <w:r w:rsidRPr="007B061A">
        <w:rPr>
          <w:lang w:val="en-GB"/>
        </w:rPr>
        <w:t>Any Plant and Equipment compensation required</w:t>
      </w:r>
    </w:p>
    <w:p w:rsidR="007B061A" w:rsidP="007B061A" w:rsidRDefault="007B061A" w14:paraId="435385C4" w14:textId="63ED7292">
      <w:pPr>
        <w:pStyle w:val="ListBullet2"/>
        <w:rPr>
          <w:lang w:val="en-GB"/>
        </w:rPr>
      </w:pPr>
      <w:r w:rsidRPr="007B061A">
        <w:rPr>
          <w:lang w:val="en-GB"/>
        </w:rPr>
        <w:t>Any statutory redundancy reimbursements required</w:t>
      </w:r>
    </w:p>
    <w:p w:rsidRPr="004650D4" w:rsidR="007B061A" w:rsidP="007B061A" w:rsidRDefault="007B061A" w14:paraId="7E941E19" w14:textId="56CBDFC1">
      <w:pPr>
        <w:pStyle w:val="ListBullet"/>
        <w:rPr>
          <w:lang w:val="en-GB"/>
        </w:rPr>
      </w:pPr>
      <w:r w:rsidRPr="007B061A">
        <w:rPr>
          <w:lang w:val="en-GB"/>
        </w:rPr>
        <w:t>Option: Tender for DEECA Statewide Panel for External Plant for haulage services</w:t>
      </w:r>
    </w:p>
    <w:p w:rsidRPr="006D1428" w:rsidR="006D1428" w:rsidP="006D1428" w:rsidRDefault="006D1428" w14:paraId="331B3FD7" w14:textId="08B32DEF">
      <w:pPr>
        <w:pStyle w:val="BodyText"/>
        <w:spacing w:before="120"/>
        <w:rPr>
          <w:b w:val="1"/>
          <w:bCs w:val="1"/>
          <w:lang w:val="en-GB"/>
        </w:rPr>
      </w:pPr>
      <w:r w:rsidRPr="0F9DFC09" w:rsidR="006D1428">
        <w:rPr>
          <w:b w:val="1"/>
          <w:bCs w:val="1"/>
          <w:highlight w:val="yellow"/>
          <w:lang w:val="en-GB"/>
        </w:rPr>
        <w:t>OR</w:t>
      </w:r>
    </w:p>
    <w:p w:rsidRPr="004650D4" w:rsidR="00C76C8A" w:rsidP="004650D4" w:rsidRDefault="00C76C8A" w14:paraId="73A40040" w14:textId="44B00467">
      <w:pPr>
        <w:pStyle w:val="BodyText"/>
        <w:rPr>
          <w:b w:val="1"/>
          <w:bCs w:val="1"/>
        </w:rPr>
      </w:pPr>
      <w:r w:rsidRPr="3C42E72E" w:rsidR="00C76C8A">
        <w:rPr>
          <w:b w:val="1"/>
          <w:bCs w:val="1"/>
        </w:rPr>
        <w:t xml:space="preserve">Transfer </w:t>
      </w:r>
      <w:r w:rsidRPr="3C42E72E" w:rsidR="00C76C8A">
        <w:rPr>
          <w:b w:val="1"/>
          <w:bCs w:val="1"/>
        </w:rPr>
        <w:t xml:space="preserve">one or more </w:t>
      </w:r>
      <w:r w:rsidRPr="3C42E72E" w:rsidR="69802136">
        <w:rPr>
          <w:b w:val="1"/>
          <w:bCs w:val="1"/>
        </w:rPr>
        <w:t xml:space="preserve">VicForests </w:t>
      </w:r>
      <w:r w:rsidRPr="3C42E72E" w:rsidR="00C76C8A">
        <w:rPr>
          <w:b w:val="1"/>
          <w:bCs w:val="1"/>
        </w:rPr>
        <w:t>harvest contract and surrender others:</w:t>
      </w:r>
    </w:p>
    <w:p w:rsidRPr="00C76C8A" w:rsidR="00C76C8A" w:rsidP="00C76C8A" w:rsidRDefault="00C76C8A" w14:paraId="771DF477" w14:textId="77777777">
      <w:pPr>
        <w:pStyle w:val="ListBullet"/>
        <w:rPr>
          <w:lang w:val="en-GB"/>
        </w:rPr>
      </w:pPr>
      <w:r w:rsidRPr="00C76C8A">
        <w:rPr>
          <w:lang w:val="en-GB"/>
        </w:rPr>
        <w:t>Continue doing DEECA seasonal works via VicForests until contracts are transferred on 1 July</w:t>
      </w:r>
    </w:p>
    <w:p w:rsidRPr="00C76C8A" w:rsidR="00C76C8A" w:rsidP="00C76C8A" w:rsidRDefault="00C76C8A" w14:paraId="0256DAA0" w14:textId="77777777">
      <w:pPr>
        <w:pStyle w:val="ListBullet"/>
        <w:rPr>
          <w:lang w:val="en-GB"/>
        </w:rPr>
      </w:pPr>
      <w:r w:rsidRPr="00C76C8A">
        <w:rPr>
          <w:lang w:val="en-GB"/>
        </w:rPr>
        <w:t>Apply for Harvest and Haulage Support Package for:</w:t>
      </w:r>
    </w:p>
    <w:p w:rsidRPr="00C76C8A" w:rsidR="00C76C8A" w:rsidP="00C76C8A" w:rsidRDefault="00C76C8A" w14:paraId="590DD410" w14:textId="007C543A">
      <w:pPr>
        <w:pStyle w:val="ListBullet2"/>
        <w:rPr>
          <w:lang w:val="en-GB"/>
        </w:rPr>
      </w:pPr>
      <w:r w:rsidRPr="134C87C2" w:rsidR="00C76C8A">
        <w:rPr>
          <w:lang w:val="en-GB"/>
        </w:rPr>
        <w:t xml:space="preserve">Loss of income for </w:t>
      </w:r>
      <w:r w:rsidRPr="134C87C2" w:rsidR="00C76C8A">
        <w:rPr>
          <w:lang w:val="en-GB"/>
        </w:rPr>
        <w:t>any other</w:t>
      </w:r>
      <w:r w:rsidRPr="134C87C2" w:rsidR="00C76C8A">
        <w:rPr>
          <w:lang w:val="en-GB"/>
        </w:rPr>
        <w:t xml:space="preserve"> harvest contracts and any haulage contracts not being transferred</w:t>
      </w:r>
    </w:p>
    <w:p w:rsidRPr="00C76C8A" w:rsidR="00C76C8A" w:rsidP="00C76C8A" w:rsidRDefault="00C76C8A" w14:paraId="028D3C8A" w14:textId="77777777">
      <w:pPr>
        <w:pStyle w:val="ListBullet2"/>
        <w:rPr>
          <w:lang w:val="en-GB"/>
        </w:rPr>
      </w:pPr>
      <w:r w:rsidRPr="00C76C8A">
        <w:rPr>
          <w:lang w:val="en-GB"/>
        </w:rPr>
        <w:t>Any Plant and Equipment compensation required</w:t>
      </w:r>
    </w:p>
    <w:p w:rsidR="007B061A" w:rsidP="00C76C8A" w:rsidRDefault="00C76C8A" w14:paraId="17C2D161" w14:textId="7F5832A0">
      <w:pPr>
        <w:pStyle w:val="ListBullet2"/>
        <w:spacing w:after="240"/>
        <w:rPr>
          <w:lang w:val="en-GB"/>
        </w:rPr>
      </w:pPr>
      <w:r w:rsidRPr="00C76C8A">
        <w:rPr>
          <w:lang w:val="en-GB"/>
        </w:rPr>
        <w:t>Any statutory redundancy reimbursements required</w:t>
      </w:r>
    </w:p>
    <w:p w:rsidRPr="00C76C8A" w:rsidR="00C76C8A" w:rsidP="00C76C8A" w:rsidRDefault="00C76C8A" w14:paraId="4843126F" w14:textId="77777777">
      <w:pPr>
        <w:pStyle w:val="ListBullet"/>
        <w:rPr>
          <w:lang w:val="en-GB"/>
        </w:rPr>
      </w:pPr>
      <w:r w:rsidRPr="00C76C8A">
        <w:rPr>
          <w:lang w:val="en-GB"/>
        </w:rPr>
        <w:t>Option: Tender for DEECA Statewide Panel for External Plant for haulage services</w:t>
      </w:r>
    </w:p>
    <w:p w:rsidRPr="004650D4" w:rsidR="00C76C8A" w:rsidP="004650D4" w:rsidRDefault="00C76C8A" w14:paraId="7E02561A" w14:textId="515BF86D">
      <w:pPr>
        <w:pStyle w:val="Heading3"/>
      </w:pPr>
      <w:r w:rsidRPr="004650D4">
        <w:t>If you change your mind and do not wish to proceed:</w:t>
      </w:r>
    </w:p>
    <w:p w:rsidRPr="00C76C8A" w:rsidR="00C76C8A" w:rsidP="00C76C8A" w:rsidRDefault="00C76C8A" w14:paraId="11ABC610" w14:textId="77777777">
      <w:pPr>
        <w:pStyle w:val="ListBullet"/>
      </w:pPr>
      <w:r w:rsidRPr="00C76C8A">
        <w:t>Apply for Harvest and Haulage Support Package for:</w:t>
      </w:r>
    </w:p>
    <w:p w:rsidRPr="00C76C8A" w:rsidR="00C76C8A" w:rsidP="00C76C8A" w:rsidRDefault="00C76C8A" w14:paraId="05DA0B0A" w14:textId="7F0C5379">
      <w:pPr>
        <w:pStyle w:val="ListBullet2"/>
        <w:rPr>
          <w:lang w:val="en-GB"/>
        </w:rPr>
      </w:pPr>
      <w:r w:rsidRPr="00C76C8A">
        <w:rPr>
          <w:lang w:val="en-GB"/>
        </w:rPr>
        <w:t>Loss of income for any</w:t>
      </w:r>
      <w:r>
        <w:rPr>
          <w:lang w:val="en-GB"/>
        </w:rPr>
        <w:t xml:space="preserve"> </w:t>
      </w:r>
      <w:r w:rsidRPr="00C76C8A">
        <w:rPr>
          <w:lang w:val="en-GB"/>
        </w:rPr>
        <w:t>harvest and haulage contracts</w:t>
      </w:r>
    </w:p>
    <w:p w:rsidRPr="00C76C8A" w:rsidR="00C76C8A" w:rsidP="00C76C8A" w:rsidRDefault="00C76C8A" w14:paraId="18E62D17" w14:textId="77777777">
      <w:pPr>
        <w:pStyle w:val="ListBullet2"/>
        <w:rPr>
          <w:lang w:val="en-GB"/>
        </w:rPr>
      </w:pPr>
      <w:r w:rsidRPr="00C76C8A">
        <w:rPr>
          <w:lang w:val="en-GB"/>
        </w:rPr>
        <w:t>Any Plant and Equipment compensation required</w:t>
      </w:r>
    </w:p>
    <w:p w:rsidR="00C76C8A" w:rsidP="00C76C8A" w:rsidRDefault="00C76C8A" w14:paraId="3A8CFA60" w14:textId="515C9682">
      <w:pPr>
        <w:pStyle w:val="ListBullet2"/>
        <w:rPr>
          <w:lang w:val="en-GB"/>
        </w:rPr>
      </w:pPr>
      <w:r w:rsidRPr="00C76C8A">
        <w:rPr>
          <w:lang w:val="en-GB"/>
        </w:rPr>
        <w:t>Any statutory redundancy reimbursements required</w:t>
      </w:r>
    </w:p>
    <w:p w:rsidRPr="00C76C8A" w:rsidR="00C76C8A" w:rsidP="00C76C8A" w:rsidRDefault="00C76C8A" w14:paraId="378E39EA" w14:textId="77777777">
      <w:pPr>
        <w:pStyle w:val="ListBullet"/>
        <w:rPr>
          <w:lang w:val="en-GB"/>
        </w:rPr>
      </w:pPr>
      <w:r w:rsidRPr="00C76C8A">
        <w:rPr>
          <w:lang w:val="en-GB"/>
        </w:rPr>
        <w:t>Exit</w:t>
      </w:r>
    </w:p>
    <w:p w:rsidR="00C76C8A" w:rsidP="00C76C8A" w:rsidRDefault="00C76C8A" w14:paraId="4F31E019" w14:textId="77777777">
      <w:pPr>
        <w:pStyle w:val="ListBullet"/>
        <w:rPr>
          <w:lang w:val="en-GB"/>
        </w:rPr>
      </w:pPr>
      <w:r w:rsidRPr="00C76C8A">
        <w:rPr>
          <w:lang w:val="en-GB"/>
        </w:rPr>
        <w:t>Option: Tender for DEECA Statewide Panel for External Plant for haulage services</w:t>
      </w:r>
    </w:p>
    <w:p w:rsidRPr="00C76C8A" w:rsidR="00C76C8A" w:rsidP="00063340" w:rsidRDefault="00C76C8A" w14:paraId="722FE541" w14:textId="18C37B1C">
      <w:pPr>
        <w:pStyle w:val="BodyText"/>
        <w:spacing w:before="120"/>
        <w:rPr>
          <w:b w:val="1"/>
          <w:bCs w:val="1"/>
          <w:lang w:val="en-GB"/>
        </w:rPr>
      </w:pPr>
      <w:r w:rsidRPr="0F9DFC09" w:rsidR="00C76C8A">
        <w:rPr>
          <w:b w:val="1"/>
          <w:bCs w:val="1"/>
          <w:highlight w:val="yellow"/>
          <w:lang w:val="en-GB"/>
        </w:rPr>
        <w:t>OR</w:t>
      </w:r>
    </w:p>
    <w:p w:rsidRPr="00C76C8A" w:rsidR="00C76C8A" w:rsidP="00C76C8A" w:rsidRDefault="00C76C8A" w14:paraId="09021981" w14:textId="77777777">
      <w:pPr>
        <w:pStyle w:val="ListBullet"/>
      </w:pPr>
      <w:r w:rsidRPr="00C76C8A">
        <w:t>Continue doing DEECA seasonal works via VicForests until contracts end on 30 June 2024</w:t>
      </w:r>
    </w:p>
    <w:p w:rsidRPr="00C76C8A" w:rsidR="00C76C8A" w:rsidP="00C76C8A" w:rsidRDefault="00C76C8A" w14:paraId="3860BA65" w14:textId="77777777">
      <w:pPr>
        <w:pStyle w:val="ListBullet"/>
        <w:rPr>
          <w:lang w:val="en-GB"/>
        </w:rPr>
      </w:pPr>
      <w:r w:rsidRPr="00C76C8A">
        <w:rPr>
          <w:lang w:val="en-GB"/>
        </w:rPr>
        <w:t>Apply for Harvest and Haulage Support Package for:</w:t>
      </w:r>
    </w:p>
    <w:p w:rsidRPr="00C76C8A" w:rsidR="00C76C8A" w:rsidP="00C76C8A" w:rsidRDefault="00C76C8A" w14:paraId="71DB7C65" w14:textId="77777777">
      <w:pPr>
        <w:pStyle w:val="ListBullet2"/>
        <w:rPr>
          <w:lang w:val="en-GB"/>
        </w:rPr>
      </w:pPr>
      <w:r w:rsidRPr="00C76C8A">
        <w:rPr>
          <w:lang w:val="en-GB"/>
        </w:rPr>
        <w:t>Any Plant and Equipment compensation required</w:t>
      </w:r>
    </w:p>
    <w:p w:rsidR="00C76C8A" w:rsidP="00C76C8A" w:rsidRDefault="00C76C8A" w14:paraId="6B8AD99F" w14:textId="0C402861">
      <w:pPr>
        <w:pStyle w:val="ListBullet2"/>
        <w:rPr>
          <w:lang w:val="en-GB"/>
        </w:rPr>
      </w:pPr>
      <w:r w:rsidRPr="00C76C8A">
        <w:rPr>
          <w:lang w:val="en-GB"/>
        </w:rPr>
        <w:t>Any statutory redundancy reimbursements required</w:t>
      </w:r>
    </w:p>
    <w:p w:rsidRPr="00C76C8A" w:rsidR="00C76C8A" w:rsidP="00C76C8A" w:rsidRDefault="00C76C8A" w14:paraId="770A6109" w14:textId="77777777">
      <w:pPr>
        <w:pStyle w:val="ListBullet"/>
        <w:rPr>
          <w:lang w:val="en-GB"/>
        </w:rPr>
      </w:pPr>
      <w:r w:rsidRPr="00C76C8A">
        <w:rPr>
          <w:lang w:val="en-GB"/>
        </w:rPr>
        <w:t>Exit</w:t>
      </w:r>
    </w:p>
    <w:p w:rsidR="00C76C8A" w:rsidP="00C76C8A" w:rsidRDefault="00C76C8A" w14:paraId="2A386EF5" w14:textId="3FC380CA">
      <w:pPr>
        <w:pStyle w:val="ListBullet"/>
        <w:rPr>
          <w:lang w:val="en-GB"/>
        </w:rPr>
      </w:pPr>
      <w:r w:rsidRPr="00C76C8A">
        <w:rPr>
          <w:lang w:val="en-GB"/>
        </w:rPr>
        <w:t>Option: Tender for DEECA Statewide Panel for External Plant for haulage services</w:t>
      </w:r>
    </w:p>
    <w:p w:rsidRPr="004A50DB" w:rsidR="004A50DB" w:rsidP="004A50DB" w:rsidRDefault="004A50DB" w14:paraId="7BBA2609" w14:textId="4C5F13FE">
      <w:pPr>
        <w:spacing w:before="360" w:after="120"/>
      </w:pPr>
      <w:r w:rsidRPr="004A50DB">
        <w:rPr>
          <w:lang w:val="en-GB"/>
        </w:rPr>
        <w:t xml:space="preserve">I am a contractor with VicForests harvest and haulage contracts and </w:t>
      </w:r>
      <w:r>
        <w:rPr>
          <w:b/>
          <w:bCs/>
          <w:lang w:val="en-GB"/>
        </w:rPr>
        <w:t>NO</w:t>
      </w:r>
      <w:r w:rsidRPr="00063340" w:rsidR="00063340">
        <w:rPr>
          <w:lang w:val="en-GB"/>
        </w:rPr>
        <w:t>,</w:t>
      </w:r>
      <w:r w:rsidRPr="004A50DB">
        <w:rPr>
          <w:lang w:val="en-GB"/>
        </w:rPr>
        <w:t xml:space="preserve"> </w:t>
      </w:r>
      <w:r w:rsidRPr="004A50DB">
        <w:t xml:space="preserve">I </w:t>
      </w:r>
      <w:r>
        <w:t xml:space="preserve">do not </w:t>
      </w:r>
      <w:r w:rsidRPr="004A50DB">
        <w:t>want to move to a DEECA Forest and Fire Management Services Agreement:</w:t>
      </w:r>
    </w:p>
    <w:p w:rsidRPr="004A50DB" w:rsidR="004A50DB" w:rsidP="004A50DB" w:rsidRDefault="004A50DB" w14:paraId="02B65A22" w14:textId="77777777">
      <w:pPr>
        <w:pStyle w:val="ListBullet"/>
        <w:rPr>
          <w:lang w:val="en-GB"/>
        </w:rPr>
      </w:pPr>
      <w:r w:rsidRPr="004A50DB">
        <w:rPr>
          <w:lang w:val="en-GB"/>
        </w:rPr>
        <w:t>Continue doing DEECA seasonal works via VicForests until contracts end on 30 June 2024</w:t>
      </w:r>
    </w:p>
    <w:p w:rsidRPr="004A50DB" w:rsidR="004A50DB" w:rsidP="004A50DB" w:rsidRDefault="004A50DB" w14:paraId="6747908B" w14:textId="77777777">
      <w:pPr>
        <w:pStyle w:val="ListBullet"/>
        <w:rPr>
          <w:lang w:val="en-GB"/>
        </w:rPr>
      </w:pPr>
      <w:r w:rsidRPr="004A50DB">
        <w:rPr>
          <w:lang w:val="en-GB"/>
        </w:rPr>
        <w:t>Apply for Harvest and Haulage Support Package for:</w:t>
      </w:r>
    </w:p>
    <w:p w:rsidRPr="004A50DB" w:rsidR="004A50DB" w:rsidP="004A50DB" w:rsidRDefault="004A50DB" w14:paraId="3F8121ED" w14:textId="77777777">
      <w:pPr>
        <w:pStyle w:val="ListBullet2"/>
        <w:rPr>
          <w:lang w:val="en-GB"/>
        </w:rPr>
      </w:pPr>
      <w:r w:rsidRPr="004A50DB">
        <w:rPr>
          <w:lang w:val="en-GB"/>
        </w:rPr>
        <w:t>Any Plant and Equipment compensation required</w:t>
      </w:r>
    </w:p>
    <w:p w:rsidR="00C76C8A" w:rsidP="004A50DB" w:rsidRDefault="004A50DB" w14:paraId="0F12E8F3" w14:textId="57FF5D7C">
      <w:pPr>
        <w:pStyle w:val="ListBullet2"/>
        <w:rPr>
          <w:lang w:val="en-GB"/>
        </w:rPr>
      </w:pPr>
      <w:r w:rsidRPr="004A50DB">
        <w:rPr>
          <w:lang w:val="en-GB"/>
        </w:rPr>
        <w:t>Any statutory redundancy reimbursements required</w:t>
      </w:r>
    </w:p>
    <w:p w:rsidRPr="004A50DB" w:rsidR="004A50DB" w:rsidP="004A50DB" w:rsidRDefault="004A50DB" w14:paraId="117EEFD3" w14:textId="77777777">
      <w:pPr>
        <w:pStyle w:val="ListBullet"/>
        <w:rPr>
          <w:lang w:val="en-GB"/>
        </w:rPr>
      </w:pPr>
      <w:r w:rsidRPr="004A50DB">
        <w:rPr>
          <w:lang w:val="en-GB"/>
        </w:rPr>
        <w:t>Exit</w:t>
      </w:r>
    </w:p>
    <w:p w:rsidRPr="004A50DB" w:rsidR="004A50DB" w:rsidP="004A50DB" w:rsidRDefault="004A50DB" w14:paraId="4E00A583" w14:textId="77777777">
      <w:pPr>
        <w:pStyle w:val="ListBullet"/>
        <w:spacing w:after="240"/>
        <w:rPr>
          <w:lang w:val="en-GB"/>
        </w:rPr>
      </w:pPr>
      <w:r w:rsidRPr="004A50DB">
        <w:rPr>
          <w:lang w:val="en-GB"/>
        </w:rPr>
        <w:t>Option: Tender for DEECA Statewide Panel for External Plant' for haulage services</w:t>
      </w:r>
    </w:p>
    <w:p w:rsidRPr="00C76C8A" w:rsidR="004A50DB" w:rsidP="004A50DB" w:rsidRDefault="004A50DB" w14:paraId="44425CFD" w14:textId="68C9DD6A">
      <w:pPr>
        <w:pStyle w:val="BodyText"/>
        <w:rPr>
          <w:b w:val="1"/>
          <w:bCs w:val="1"/>
          <w:lang w:val="en-GB"/>
        </w:rPr>
      </w:pPr>
      <w:r w:rsidRPr="0F9DFC09" w:rsidR="004A50DB">
        <w:rPr>
          <w:b w:val="1"/>
          <w:bCs w:val="1"/>
          <w:highlight w:val="yellow"/>
          <w:lang w:val="en-GB"/>
        </w:rPr>
        <w:t>OR</w:t>
      </w:r>
    </w:p>
    <w:p w:rsidRPr="004A50DB" w:rsidR="004A50DB" w:rsidP="004A50DB" w:rsidRDefault="004A50DB" w14:paraId="7071D47C" w14:textId="77777777">
      <w:pPr>
        <w:pStyle w:val="ListBullet"/>
        <w:rPr>
          <w:lang w:val="en-GB"/>
        </w:rPr>
      </w:pPr>
      <w:r w:rsidRPr="004A50DB">
        <w:rPr>
          <w:lang w:val="en-GB"/>
        </w:rPr>
        <w:t>Apply Harvest and Haulage Support Package for:</w:t>
      </w:r>
    </w:p>
    <w:p w:rsidRPr="004A50DB" w:rsidR="004A50DB" w:rsidP="004A50DB" w:rsidRDefault="004A50DB" w14:paraId="59F19AE6" w14:textId="19BA9993">
      <w:pPr>
        <w:pStyle w:val="ListBullet2"/>
        <w:rPr>
          <w:lang w:val="en-GB"/>
        </w:rPr>
      </w:pPr>
      <w:r w:rsidRPr="004A50DB">
        <w:rPr>
          <w:lang w:val="en-GB"/>
        </w:rPr>
        <w:t>Loss of income for any</w:t>
      </w:r>
      <w:r>
        <w:rPr>
          <w:lang w:val="en-GB"/>
        </w:rPr>
        <w:t xml:space="preserve"> </w:t>
      </w:r>
      <w:r w:rsidRPr="004A50DB">
        <w:rPr>
          <w:lang w:val="en-GB"/>
        </w:rPr>
        <w:t>harvest and haulage contracts</w:t>
      </w:r>
    </w:p>
    <w:p w:rsidRPr="004A50DB" w:rsidR="004A50DB" w:rsidP="004A50DB" w:rsidRDefault="004A50DB" w14:paraId="24D05215" w14:textId="77777777">
      <w:pPr>
        <w:pStyle w:val="ListBullet2"/>
        <w:rPr>
          <w:lang w:val="en-GB"/>
        </w:rPr>
      </w:pPr>
      <w:r w:rsidRPr="004A50DB">
        <w:rPr>
          <w:lang w:val="en-GB"/>
        </w:rPr>
        <w:t>Any Plant and Equipment compensation required</w:t>
      </w:r>
    </w:p>
    <w:p w:rsidR="004A50DB" w:rsidP="004A50DB" w:rsidRDefault="004A50DB" w14:paraId="2F7A10C1" w14:textId="66E9B203">
      <w:pPr>
        <w:pStyle w:val="ListBullet2"/>
        <w:rPr>
          <w:lang w:val="en-GB"/>
        </w:rPr>
      </w:pPr>
      <w:r w:rsidRPr="004A50DB">
        <w:rPr>
          <w:lang w:val="en-GB"/>
        </w:rPr>
        <w:t>Any statutory redundancy reimbursements required</w:t>
      </w:r>
    </w:p>
    <w:p w:rsidRPr="004A50DB" w:rsidR="004A50DB" w:rsidP="004A50DB" w:rsidRDefault="004A50DB" w14:paraId="02EDD438" w14:textId="77777777">
      <w:pPr>
        <w:pStyle w:val="ListBullet"/>
        <w:rPr>
          <w:lang w:val="en-GB"/>
        </w:rPr>
      </w:pPr>
      <w:r w:rsidRPr="004A50DB">
        <w:rPr>
          <w:lang w:val="en-GB"/>
        </w:rPr>
        <w:t>Exit</w:t>
      </w:r>
    </w:p>
    <w:p w:rsidR="004A50DB" w:rsidP="004A50DB" w:rsidRDefault="004A50DB" w14:paraId="506272D7" w14:textId="063D6185">
      <w:pPr>
        <w:pStyle w:val="ListBullet"/>
        <w:rPr>
          <w:lang w:val="en-GB"/>
        </w:rPr>
      </w:pPr>
      <w:r w:rsidRPr="004A50DB">
        <w:rPr>
          <w:lang w:val="en-GB"/>
        </w:rPr>
        <w:t>Option: Tender for DEECA Statewide Panel for</w:t>
      </w:r>
      <w:r>
        <w:rPr>
          <w:lang w:val="en-GB"/>
        </w:rPr>
        <w:t xml:space="preserve"> </w:t>
      </w:r>
      <w:r w:rsidRPr="004A50DB">
        <w:rPr>
          <w:lang w:val="en-GB"/>
        </w:rPr>
        <w:t>External Plant for haulage services</w:t>
      </w:r>
    </w:p>
    <w:p w:rsidR="004A50DB" w:rsidRDefault="004A50DB" w14:paraId="7BD2DE44" w14:textId="77777777">
      <w:pPr>
        <w:suppressAutoHyphens w:val="0"/>
        <w:spacing w:after="160"/>
        <w:rPr>
          <w:rFonts w:cs="Times New Roman (Body CS)"/>
          <w:kern w:val="24"/>
          <w:lang w:val="en-GB"/>
        </w:rPr>
      </w:pPr>
      <w:r>
        <w:rPr>
          <w:lang w:val="en-GB"/>
        </w:rPr>
        <w:br w:type="page"/>
      </w:r>
    </w:p>
    <w:p w:rsidR="004A50DB" w:rsidP="004A50DB" w:rsidRDefault="004A50DB" w14:paraId="48257D52" w14:textId="02561FCF">
      <w:pPr>
        <w:pStyle w:val="Heading1"/>
        <w:rPr>
          <w:lang w:val="en-GB"/>
        </w:rPr>
      </w:pPr>
      <w:r w:rsidRPr="004A50DB">
        <w:rPr>
          <w:lang w:val="en-GB"/>
        </w:rPr>
        <w:t xml:space="preserve">Pathways explainer </w:t>
      </w:r>
      <w:r w:rsidR="00063340">
        <w:rPr>
          <w:lang w:val="en-GB"/>
        </w:rPr>
        <w:t>–</w:t>
      </w:r>
      <w:r w:rsidRPr="004A50DB">
        <w:rPr>
          <w:lang w:val="en-GB"/>
        </w:rPr>
        <w:t xml:space="preserve"> Contractor with harvest contracts</w:t>
      </w:r>
    </w:p>
    <w:p w:rsidRPr="004A50DB" w:rsidR="004A50DB" w:rsidP="004A50DB" w:rsidRDefault="004A50DB" w14:paraId="72711038" w14:textId="46AF09A9">
      <w:pPr>
        <w:pStyle w:val="BodyText"/>
      </w:pPr>
      <w:r w:rsidRPr="004A50DB">
        <w:rPr>
          <w:lang w:val="en-GB"/>
        </w:rPr>
        <w:t>I am a contractor with VicForests harvest contracts</w:t>
      </w:r>
      <w:r>
        <w:rPr>
          <w:lang w:val="en-GB"/>
        </w:rPr>
        <w:t xml:space="preserve"> and </w:t>
      </w:r>
      <w:r w:rsidRPr="004A50DB">
        <w:rPr>
          <w:b/>
          <w:bCs/>
          <w:lang w:val="en-GB"/>
        </w:rPr>
        <w:t>YES</w:t>
      </w:r>
      <w:r>
        <w:rPr>
          <w:lang w:val="en-GB"/>
        </w:rPr>
        <w:t xml:space="preserve">, </w:t>
      </w:r>
      <w:r w:rsidRPr="004A50DB">
        <w:t>I want to move to a DEECA Forest and Fire Management</w:t>
      </w:r>
      <w:r>
        <w:t xml:space="preserve"> </w:t>
      </w:r>
      <w:r w:rsidRPr="004A50DB">
        <w:t>Services Agreement</w:t>
      </w:r>
    </w:p>
    <w:p w:rsidRPr="004A50DB" w:rsidR="004A50DB" w:rsidP="004A50DB" w:rsidRDefault="004A50DB" w14:paraId="31E01051" w14:textId="77777777">
      <w:pPr>
        <w:pStyle w:val="BodyText"/>
        <w:numPr>
          <w:ilvl w:val="0"/>
          <w:numId w:val="12"/>
        </w:numPr>
        <w:rPr>
          <w:lang w:val="en-GB"/>
        </w:rPr>
      </w:pPr>
      <w:r w:rsidRPr="004A50DB">
        <w:rPr>
          <w:lang w:val="en-GB"/>
        </w:rPr>
        <w:t>Submit Expression of Interest to transfer harvest contract to DEECA</w:t>
      </w:r>
    </w:p>
    <w:p w:rsidRPr="004650D4" w:rsidR="004A50DB" w:rsidP="004650D4" w:rsidRDefault="004A50DB" w14:paraId="7BDEB0DD" w14:textId="77777777">
      <w:pPr>
        <w:pStyle w:val="Heading3"/>
      </w:pPr>
      <w:r w:rsidRPr="004650D4">
        <w:t>If successful:</w:t>
      </w:r>
    </w:p>
    <w:p w:rsidRPr="004A50DB" w:rsidR="004A50DB" w:rsidP="0F9DFC09" w:rsidRDefault="006D1428" w14:paraId="29340C64" w14:textId="5393473A">
      <w:pPr>
        <w:pStyle w:val="BodyText"/>
        <w:spacing w:after="0"/>
        <w:rPr>
          <w:b w:val="1"/>
          <w:bCs w:val="1"/>
        </w:rPr>
      </w:pPr>
      <w:r w:rsidRPr="0F9DFC09" w:rsidR="004A50DB">
        <w:rPr>
          <w:b w:val="1"/>
          <w:bCs w:val="1"/>
        </w:rPr>
        <w:t>Transferring all VicForests harvest contracts</w:t>
      </w:r>
      <w:r w:rsidRPr="0F9DFC09" w:rsidR="006D1428">
        <w:rPr>
          <w:b w:val="1"/>
          <w:bCs w:val="1"/>
        </w:rPr>
        <w:t xml:space="preserve">: </w:t>
      </w:r>
    </w:p>
    <w:p w:rsidRPr="006D1428" w:rsidR="006D1428" w:rsidP="006D1428" w:rsidRDefault="006D1428" w14:paraId="0D7ACAC8" w14:textId="77777777">
      <w:pPr>
        <w:pStyle w:val="ListBullet"/>
        <w:rPr>
          <w:lang w:val="en-GB"/>
        </w:rPr>
      </w:pPr>
      <w:r w:rsidRPr="006D1428">
        <w:rPr>
          <w:lang w:val="en-GB"/>
        </w:rPr>
        <w:t>Continue doing DEECA seasonal works via VicForests until contracts are transferred on 1 July 2024</w:t>
      </w:r>
    </w:p>
    <w:p w:rsidRPr="006D1428" w:rsidR="006D1428" w:rsidP="006D1428" w:rsidRDefault="006D1428" w14:paraId="3278846D" w14:textId="77777777">
      <w:pPr>
        <w:pStyle w:val="ListBullet"/>
        <w:rPr>
          <w:lang w:val="en-GB"/>
        </w:rPr>
      </w:pPr>
      <w:r w:rsidRPr="006D1428">
        <w:rPr>
          <w:lang w:val="en-GB"/>
        </w:rPr>
        <w:t>Apply for Harvest and Haulage Support Package for:</w:t>
      </w:r>
    </w:p>
    <w:p w:rsidRPr="006D1428" w:rsidR="006D1428" w:rsidP="006D1428" w:rsidRDefault="006D1428" w14:paraId="547D210A" w14:textId="77777777">
      <w:pPr>
        <w:pStyle w:val="ListBullet2"/>
      </w:pPr>
      <w:r w:rsidRPr="006D1428">
        <w:t xml:space="preserve">Any Plant and Equipment compensation </w:t>
      </w:r>
      <w:proofErr w:type="gramStart"/>
      <w:r w:rsidRPr="006D1428">
        <w:t>required</w:t>
      </w:r>
      <w:proofErr w:type="gramEnd"/>
    </w:p>
    <w:p w:rsidR="004A50DB" w:rsidP="006D1428" w:rsidRDefault="006D1428" w14:paraId="37195A75" w14:textId="5F69557F">
      <w:pPr>
        <w:pStyle w:val="ListBullet2"/>
        <w:spacing w:after="240"/>
      </w:pPr>
      <w:r w:rsidRPr="006D1428">
        <w:t xml:space="preserve">Any statutory redundancy reimbursements </w:t>
      </w:r>
      <w:proofErr w:type="gramStart"/>
      <w:r w:rsidRPr="006D1428">
        <w:t>required</w:t>
      </w:r>
      <w:proofErr w:type="gramEnd"/>
    </w:p>
    <w:p w:rsidRPr="006D1428" w:rsidR="006D1428" w:rsidP="001D4662" w:rsidRDefault="006D1428" w14:paraId="26BCD371" w14:textId="42F1584F">
      <w:pPr>
        <w:pStyle w:val="BodyText"/>
        <w:rPr>
          <w:b w:val="1"/>
          <w:bCs w:val="1"/>
          <w:lang w:val="en-GB"/>
        </w:rPr>
      </w:pPr>
      <w:r w:rsidRPr="0F9DFC09" w:rsidR="006D1428">
        <w:rPr>
          <w:b w:val="1"/>
          <w:bCs w:val="1"/>
          <w:highlight w:val="yellow"/>
          <w:lang w:val="en-GB"/>
        </w:rPr>
        <w:t>OR</w:t>
      </w:r>
    </w:p>
    <w:p w:rsidRPr="006D1428" w:rsidR="006D1428" w:rsidP="006D1428" w:rsidRDefault="006D1428" w14:paraId="6D0EF3F4" w14:textId="77777777">
      <w:pPr>
        <w:pStyle w:val="ListBullet"/>
        <w:rPr>
          <w:lang w:val="en-GB"/>
        </w:rPr>
      </w:pPr>
      <w:r w:rsidRPr="006D1428">
        <w:rPr>
          <w:b/>
          <w:bCs/>
          <w:lang w:val="en-GB"/>
        </w:rPr>
        <w:t>For contract being transferred:</w:t>
      </w:r>
      <w:r w:rsidRPr="006D1428">
        <w:rPr>
          <w:lang w:val="en-GB"/>
        </w:rPr>
        <w:t xml:space="preserve"> Continue doing DEECA seasonal works via VicForests until contracts are transferred on 1 July 2024</w:t>
      </w:r>
    </w:p>
    <w:p w:rsidRPr="006D1428" w:rsidR="006D1428" w:rsidP="006D1428" w:rsidRDefault="006D1428" w14:paraId="71B1BE37" w14:textId="77777777">
      <w:pPr>
        <w:pStyle w:val="ListBullet"/>
        <w:rPr>
          <w:lang w:val="en-GB"/>
        </w:rPr>
      </w:pPr>
      <w:r w:rsidRPr="006D1428">
        <w:rPr>
          <w:b/>
          <w:bCs/>
          <w:lang w:val="en-GB"/>
        </w:rPr>
        <w:t>For contracts not being transferred:</w:t>
      </w:r>
      <w:r w:rsidRPr="006D1428">
        <w:rPr>
          <w:lang w:val="en-GB"/>
        </w:rPr>
        <w:t xml:space="preserve"> Continue doing DEECA seasonal works via VicForests until contracts end on 30 June 2024</w:t>
      </w:r>
    </w:p>
    <w:p w:rsidRPr="006D1428" w:rsidR="006D1428" w:rsidP="006D1428" w:rsidRDefault="006D1428" w14:paraId="0D0DE44E" w14:textId="77777777">
      <w:pPr>
        <w:pStyle w:val="ListBullet"/>
        <w:rPr>
          <w:lang w:val="en-GB"/>
        </w:rPr>
      </w:pPr>
      <w:r w:rsidRPr="006D1428">
        <w:rPr>
          <w:lang w:val="en-GB"/>
        </w:rPr>
        <w:t>Apply for Harvest and Haulage Support Package for:</w:t>
      </w:r>
    </w:p>
    <w:p w:rsidRPr="006D1428" w:rsidR="006D1428" w:rsidP="006D1428" w:rsidRDefault="006D1428" w14:paraId="68FC3E41" w14:textId="77777777">
      <w:pPr>
        <w:pStyle w:val="ListBullet2"/>
        <w:rPr>
          <w:lang w:val="en-GB"/>
        </w:rPr>
      </w:pPr>
      <w:r w:rsidRPr="006D1428">
        <w:rPr>
          <w:lang w:val="en-GB"/>
        </w:rPr>
        <w:t>Any Plant and Equipment compensation required</w:t>
      </w:r>
    </w:p>
    <w:p w:rsidRPr="006D1428" w:rsidR="006D1428" w:rsidP="006D1428" w:rsidRDefault="006D1428" w14:paraId="6DAF6F75" w14:textId="2FED2D1D">
      <w:pPr>
        <w:pStyle w:val="ListBullet2"/>
      </w:pPr>
      <w:r w:rsidRPr="006D1428">
        <w:rPr>
          <w:lang w:val="en-GB"/>
        </w:rPr>
        <w:t>Any statutory redundancy reimbursements required</w:t>
      </w:r>
    </w:p>
    <w:p w:rsidRPr="006D1428" w:rsidR="006D1428" w:rsidP="006D1428" w:rsidRDefault="006D1428" w14:paraId="6DDDA8B3" w14:textId="1F7150C8">
      <w:pPr>
        <w:pStyle w:val="BodyText"/>
        <w:spacing w:before="120"/>
        <w:rPr>
          <w:b w:val="1"/>
          <w:bCs w:val="1"/>
          <w:lang w:val="en-GB"/>
        </w:rPr>
      </w:pPr>
      <w:r w:rsidRPr="0F9DFC09" w:rsidR="006D1428">
        <w:rPr>
          <w:b w:val="1"/>
          <w:bCs w:val="1"/>
          <w:highlight w:val="yellow"/>
          <w:lang w:val="en-GB"/>
        </w:rPr>
        <w:t>OR</w:t>
      </w:r>
    </w:p>
    <w:p w:rsidRPr="004650D4" w:rsidR="006D1428" w:rsidP="004650D4" w:rsidRDefault="006D1428" w14:paraId="01FDD73B" w14:textId="365DCA4A">
      <w:pPr>
        <w:pStyle w:val="BodyText"/>
        <w:spacing w:after="0"/>
        <w:rPr>
          <w:b w:val="1"/>
          <w:bCs w:val="1"/>
        </w:rPr>
      </w:pPr>
      <w:r w:rsidRPr="3C42E72E" w:rsidR="006D1428">
        <w:rPr>
          <w:b w:val="1"/>
          <w:bCs w:val="1"/>
        </w:rPr>
        <w:t xml:space="preserve">Transfer </w:t>
      </w:r>
      <w:r w:rsidRPr="3C42E72E" w:rsidR="006D1428">
        <w:rPr>
          <w:b w:val="1"/>
          <w:bCs w:val="1"/>
        </w:rPr>
        <w:t xml:space="preserve">one or more </w:t>
      </w:r>
      <w:r w:rsidRPr="3C42E72E" w:rsidR="799508BF">
        <w:rPr>
          <w:b w:val="1"/>
          <w:bCs w:val="1"/>
        </w:rPr>
        <w:t xml:space="preserve">VicForests </w:t>
      </w:r>
      <w:r w:rsidRPr="3C42E72E" w:rsidR="006D1428">
        <w:rPr>
          <w:b w:val="1"/>
          <w:bCs w:val="1"/>
        </w:rPr>
        <w:t>harvest contract and surrender others</w:t>
      </w:r>
    </w:p>
    <w:p w:rsidRPr="006D1428" w:rsidR="006D1428" w:rsidP="00063340" w:rsidRDefault="006D1428" w14:paraId="4D47E1FC" w14:textId="77777777">
      <w:pPr>
        <w:pStyle w:val="ListBullet"/>
        <w:rPr>
          <w:lang w:val="en-GB"/>
        </w:rPr>
      </w:pPr>
      <w:r w:rsidRPr="006D1428">
        <w:rPr>
          <w:lang w:val="en-GB"/>
        </w:rPr>
        <w:t xml:space="preserve">Continue doing DEECA seasonal works via VicForests until contract are transferred on </w:t>
      </w:r>
      <w:r w:rsidRPr="006D1428">
        <w:rPr>
          <w:lang w:val="en-GB"/>
        </w:rPr>
        <w:br/>
      </w:r>
      <w:r w:rsidRPr="006D1428">
        <w:rPr>
          <w:lang w:val="en-GB"/>
        </w:rPr>
        <w:t>1 July 2024</w:t>
      </w:r>
    </w:p>
    <w:p w:rsidRPr="006D1428" w:rsidR="006D1428" w:rsidP="00063340" w:rsidRDefault="006D1428" w14:paraId="7F5AF4C8" w14:textId="77777777">
      <w:pPr>
        <w:pStyle w:val="ListBullet"/>
        <w:rPr>
          <w:lang w:val="en-GB"/>
        </w:rPr>
      </w:pPr>
      <w:r w:rsidRPr="006D1428">
        <w:rPr>
          <w:lang w:val="en-GB"/>
        </w:rPr>
        <w:t>Apply for Harvest and Haulage Support Package for:</w:t>
      </w:r>
    </w:p>
    <w:p w:rsidRPr="006D1428" w:rsidR="006D1428" w:rsidP="00063340" w:rsidRDefault="006D1428" w14:paraId="5F6D907E" w14:textId="3D284A34">
      <w:pPr>
        <w:pStyle w:val="ListBullet2"/>
        <w:rPr>
          <w:lang w:val="en-GB"/>
        </w:rPr>
      </w:pPr>
      <w:r w:rsidRPr="006D1428">
        <w:rPr>
          <w:lang w:val="en-GB"/>
        </w:rPr>
        <w:t>Loss of income for any</w:t>
      </w:r>
      <w:r w:rsidR="00063340">
        <w:rPr>
          <w:lang w:val="en-GB"/>
        </w:rPr>
        <w:t xml:space="preserve"> </w:t>
      </w:r>
      <w:r w:rsidRPr="006D1428">
        <w:rPr>
          <w:lang w:val="en-GB"/>
        </w:rPr>
        <w:t xml:space="preserve">other harvest contracts </w:t>
      </w:r>
      <w:proofErr w:type="spellStart"/>
      <w:r w:rsidRPr="006D1428">
        <w:rPr>
          <w:lang w:val="en-GB"/>
        </w:rPr>
        <w:t>contracts</w:t>
      </w:r>
      <w:proofErr w:type="spellEnd"/>
      <w:r w:rsidRPr="006D1428">
        <w:rPr>
          <w:lang w:val="en-GB"/>
        </w:rPr>
        <w:t xml:space="preserve"> not being transferred</w:t>
      </w:r>
    </w:p>
    <w:p w:rsidRPr="006D1428" w:rsidR="006D1428" w:rsidP="00063340" w:rsidRDefault="006D1428" w14:paraId="094D2AF0" w14:textId="77777777">
      <w:pPr>
        <w:pStyle w:val="ListBullet2"/>
        <w:rPr>
          <w:lang w:val="en-GB"/>
        </w:rPr>
      </w:pPr>
      <w:r w:rsidRPr="006D1428">
        <w:rPr>
          <w:lang w:val="en-GB"/>
        </w:rPr>
        <w:t>Any Plant and Equipment compensation required</w:t>
      </w:r>
    </w:p>
    <w:p w:rsidR="006D1428" w:rsidP="00063340" w:rsidRDefault="006D1428" w14:paraId="3CA88F70" w14:textId="7074E1A5">
      <w:pPr>
        <w:pStyle w:val="ListBullet2"/>
        <w:rPr>
          <w:lang w:val="en-GB"/>
        </w:rPr>
      </w:pPr>
      <w:r w:rsidRPr="006D1428">
        <w:rPr>
          <w:lang w:val="en-GB"/>
        </w:rPr>
        <w:t>Any statutory redundancy reimbursements required</w:t>
      </w:r>
    </w:p>
    <w:p w:rsidR="00063340" w:rsidP="004650D4" w:rsidRDefault="00063340" w14:paraId="7C66D88A" w14:textId="36357C08">
      <w:pPr>
        <w:pStyle w:val="Heading3"/>
      </w:pPr>
      <w:r w:rsidRPr="00063340">
        <w:t>If you change your mind and do not wish to proceed:</w:t>
      </w:r>
    </w:p>
    <w:p w:rsidRPr="00063340" w:rsidR="00063340" w:rsidP="00063340" w:rsidRDefault="00063340" w14:paraId="6B6F26EE" w14:textId="77777777">
      <w:pPr>
        <w:pStyle w:val="ListBullet"/>
        <w:rPr>
          <w:lang w:val="en-GB"/>
        </w:rPr>
      </w:pPr>
      <w:r w:rsidRPr="00063340">
        <w:rPr>
          <w:lang w:val="en-GB"/>
        </w:rPr>
        <w:t>Apply for Harvest and Haulage Support Package for:</w:t>
      </w:r>
    </w:p>
    <w:p w:rsidRPr="00063340" w:rsidR="00063340" w:rsidP="00063340" w:rsidRDefault="00063340" w14:paraId="22356602" w14:textId="30CE8C12">
      <w:pPr>
        <w:pStyle w:val="ListBullet2"/>
        <w:rPr>
          <w:lang w:val="en-GB"/>
        </w:rPr>
      </w:pPr>
      <w:r w:rsidRPr="00063340">
        <w:rPr>
          <w:lang w:val="en-GB"/>
        </w:rPr>
        <w:t>Loss of income for any</w:t>
      </w:r>
      <w:r>
        <w:rPr>
          <w:lang w:val="en-GB"/>
        </w:rPr>
        <w:t xml:space="preserve"> </w:t>
      </w:r>
      <w:r w:rsidRPr="00063340">
        <w:rPr>
          <w:lang w:val="en-GB"/>
        </w:rPr>
        <w:t>VicForests contracts</w:t>
      </w:r>
    </w:p>
    <w:p w:rsidRPr="00063340" w:rsidR="00063340" w:rsidP="00063340" w:rsidRDefault="00063340" w14:paraId="759723A1" w14:textId="77777777">
      <w:pPr>
        <w:pStyle w:val="ListBullet2"/>
        <w:rPr>
          <w:lang w:val="en-GB"/>
        </w:rPr>
      </w:pPr>
      <w:r w:rsidRPr="00063340">
        <w:rPr>
          <w:lang w:val="en-GB"/>
        </w:rPr>
        <w:t>Any Plant and Equipment compensation required</w:t>
      </w:r>
    </w:p>
    <w:p w:rsidR="00063340" w:rsidP="00063340" w:rsidRDefault="00063340" w14:paraId="75923623" w14:textId="423ECD93">
      <w:pPr>
        <w:pStyle w:val="ListBullet2"/>
        <w:rPr>
          <w:lang w:val="en-GB"/>
        </w:rPr>
      </w:pPr>
      <w:r w:rsidRPr="00063340">
        <w:rPr>
          <w:lang w:val="en-GB"/>
        </w:rPr>
        <w:t>Any statutory redundancy reimbursements required</w:t>
      </w:r>
    </w:p>
    <w:p w:rsidRPr="00063340" w:rsidR="00063340" w:rsidP="00063340" w:rsidRDefault="00063340" w14:paraId="51EEDD49" w14:textId="77777777">
      <w:pPr>
        <w:pStyle w:val="ListBullet"/>
        <w:rPr>
          <w:lang w:val="en-GB"/>
        </w:rPr>
      </w:pPr>
      <w:r w:rsidRPr="00063340">
        <w:rPr>
          <w:lang w:val="en-GB"/>
        </w:rPr>
        <w:t>Exit</w:t>
      </w:r>
    </w:p>
    <w:p w:rsidR="00063340" w:rsidP="00063340" w:rsidRDefault="006D1428" w14:paraId="1A1BE942" w14:textId="77777777">
      <w:pPr>
        <w:spacing w:before="120"/>
        <w:rPr>
          <w:lang w:val="en-GB"/>
        </w:rPr>
      </w:pPr>
      <w:r w:rsidRPr="006D1428" w:rsidR="006D1428">
        <w:rPr>
          <w:rFonts w:cs="Times New Roman (Body CS)"/>
          <w:b w:val="1"/>
          <w:bCs w:val="1"/>
          <w:kern w:val="24"/>
          <w:highlight w:val="yellow"/>
          <w:lang w:val="en-GB"/>
        </w:rPr>
        <w:t>OR</w:t>
      </w:r>
      <w:r w:rsidRPr="00063340" w:rsidR="00063340">
        <w:rPr>
          <w:lang w:val="en-GB"/>
        </w:rPr>
        <w:t xml:space="preserve"> </w:t>
      </w:r>
    </w:p>
    <w:p w:rsidRPr="00063340" w:rsidR="00063340" w:rsidP="00063340" w:rsidRDefault="00063340" w14:paraId="3AD1D047" w14:textId="069841AB">
      <w:pPr>
        <w:pStyle w:val="ListBullet"/>
        <w:rPr>
          <w:lang w:val="en-GB"/>
        </w:rPr>
      </w:pPr>
      <w:r w:rsidRPr="00063340">
        <w:rPr>
          <w:lang w:val="en-GB"/>
        </w:rPr>
        <w:t>Continue doing DEECA seasonal works via VicForests until contracts end on 30 June 2024</w:t>
      </w:r>
    </w:p>
    <w:p w:rsidRPr="00063340" w:rsidR="00063340" w:rsidP="00063340" w:rsidRDefault="00063340" w14:paraId="152375E3" w14:textId="77777777">
      <w:pPr>
        <w:pStyle w:val="ListBullet"/>
        <w:rPr>
          <w:lang w:val="en-GB"/>
        </w:rPr>
      </w:pPr>
      <w:r w:rsidRPr="00063340">
        <w:rPr>
          <w:lang w:val="en-GB"/>
        </w:rPr>
        <w:t>Apply for Harvest and Haulage Support Package for:</w:t>
      </w:r>
    </w:p>
    <w:p w:rsidRPr="00063340" w:rsidR="00063340" w:rsidP="00063340" w:rsidRDefault="00063340" w14:paraId="0C6E502C" w14:textId="77777777">
      <w:pPr>
        <w:pStyle w:val="ListBullet2"/>
        <w:rPr>
          <w:lang w:val="en-GB"/>
        </w:rPr>
      </w:pPr>
      <w:r w:rsidRPr="00063340">
        <w:rPr>
          <w:lang w:val="en-GB"/>
        </w:rPr>
        <w:t>Any Plant and Equipment compensation required</w:t>
      </w:r>
    </w:p>
    <w:p w:rsidR="00063340" w:rsidP="00063340" w:rsidRDefault="00063340" w14:paraId="7CBFDEE0" w14:textId="7F065F21">
      <w:pPr>
        <w:pStyle w:val="ListBullet2"/>
        <w:rPr>
          <w:lang w:val="en-GB"/>
        </w:rPr>
      </w:pPr>
      <w:r w:rsidRPr="00063340">
        <w:rPr>
          <w:lang w:val="en-GB"/>
        </w:rPr>
        <w:t>Any statutory redundancy reimbursements required</w:t>
      </w:r>
    </w:p>
    <w:p w:rsidRPr="00063340" w:rsidR="00063340" w:rsidP="00063340" w:rsidRDefault="00063340" w14:paraId="4E48ADE7" w14:textId="77777777">
      <w:pPr>
        <w:pStyle w:val="ListBullet"/>
        <w:rPr>
          <w:lang w:val="en-GB"/>
        </w:rPr>
      </w:pPr>
      <w:r w:rsidRPr="00063340">
        <w:rPr>
          <w:lang w:val="en-GB"/>
        </w:rPr>
        <w:t>Exit</w:t>
      </w:r>
    </w:p>
    <w:p w:rsidR="00063340" w:rsidP="00C319F6" w:rsidRDefault="00063340" w14:paraId="69F7066E" w14:textId="21EED664">
      <w:pPr>
        <w:spacing w:before="240" w:line="360" w:lineRule="auto"/>
      </w:pPr>
      <w:r w:rsidRPr="00063340">
        <w:rPr>
          <w:lang w:val="en-GB"/>
        </w:rPr>
        <w:t xml:space="preserve">I am a contractor with VicForests harvest contracts and </w:t>
      </w:r>
      <w:r>
        <w:rPr>
          <w:b/>
          <w:bCs/>
          <w:lang w:val="en-GB"/>
        </w:rPr>
        <w:t>NO</w:t>
      </w:r>
      <w:r w:rsidRPr="00063340">
        <w:rPr>
          <w:lang w:val="en-GB"/>
        </w:rPr>
        <w:t xml:space="preserve">, </w:t>
      </w:r>
      <w:r w:rsidRPr="00063340">
        <w:t xml:space="preserve">I </w:t>
      </w:r>
      <w:r>
        <w:t xml:space="preserve">do not </w:t>
      </w:r>
      <w:r w:rsidRPr="00063340">
        <w:t>want to move to a DEECA Forest and Fire Management Services Agreement</w:t>
      </w:r>
    </w:p>
    <w:p w:rsidRPr="00063340" w:rsidR="00063340" w:rsidP="00063340" w:rsidRDefault="00063340" w14:paraId="2F9BD991" w14:textId="77777777">
      <w:pPr>
        <w:pStyle w:val="ListBullet"/>
        <w:rPr>
          <w:lang w:val="en-GB"/>
        </w:rPr>
      </w:pPr>
      <w:r w:rsidRPr="00063340">
        <w:rPr>
          <w:lang w:val="en-GB"/>
        </w:rPr>
        <w:t>Continue doing DEECA seasonal works via VicForests until contracts end on 30 June 2024</w:t>
      </w:r>
    </w:p>
    <w:p w:rsidRPr="00063340" w:rsidR="00063340" w:rsidP="00063340" w:rsidRDefault="00063340" w14:paraId="010800C1" w14:textId="77777777">
      <w:pPr>
        <w:pStyle w:val="ListBullet"/>
        <w:rPr>
          <w:lang w:val="en-GB"/>
        </w:rPr>
      </w:pPr>
      <w:r w:rsidRPr="00063340">
        <w:rPr>
          <w:lang w:val="en-GB"/>
        </w:rPr>
        <w:t>Apply for Harvest and Haulage Support Package for:</w:t>
      </w:r>
    </w:p>
    <w:p w:rsidRPr="00063340" w:rsidR="00063340" w:rsidP="00063340" w:rsidRDefault="00063340" w14:paraId="2B11A609" w14:textId="77777777">
      <w:pPr>
        <w:pStyle w:val="ListBullet2"/>
        <w:rPr>
          <w:lang w:val="en-GB"/>
        </w:rPr>
      </w:pPr>
      <w:r w:rsidRPr="00063340">
        <w:rPr>
          <w:lang w:val="en-GB"/>
        </w:rPr>
        <w:t>Any Plant and Equipment compensation required</w:t>
      </w:r>
    </w:p>
    <w:p w:rsidR="00063340" w:rsidP="00063340" w:rsidRDefault="00063340" w14:paraId="3419D99A" w14:textId="5F1B6A68">
      <w:pPr>
        <w:pStyle w:val="ListBullet2"/>
        <w:rPr>
          <w:lang w:val="en-GB"/>
        </w:rPr>
      </w:pPr>
      <w:r w:rsidRPr="00063340">
        <w:rPr>
          <w:lang w:val="en-GB"/>
        </w:rPr>
        <w:t>Any statutory redundancy reimbursements required</w:t>
      </w:r>
    </w:p>
    <w:p w:rsidRPr="00063340" w:rsidR="00063340" w:rsidP="00063340" w:rsidRDefault="00063340" w14:paraId="040DB386" w14:textId="77777777">
      <w:pPr>
        <w:pStyle w:val="ListBullet"/>
        <w:rPr>
          <w:lang w:val="en-GB"/>
        </w:rPr>
      </w:pPr>
      <w:r w:rsidRPr="00063340">
        <w:rPr>
          <w:lang w:val="en-GB"/>
        </w:rPr>
        <w:t>Exit</w:t>
      </w:r>
    </w:p>
    <w:p w:rsidR="00063340" w:rsidP="00063340" w:rsidRDefault="006D1428" w14:paraId="37788F2E" w14:textId="77777777">
      <w:pPr>
        <w:spacing w:before="120"/>
        <w:rPr>
          <w:lang w:val="en-GB"/>
        </w:rPr>
      </w:pPr>
      <w:r w:rsidRPr="006D1428" w:rsidR="006D1428">
        <w:rPr>
          <w:rFonts w:cs="Times New Roman (Body CS)"/>
          <w:b w:val="1"/>
          <w:bCs w:val="1"/>
          <w:kern w:val="24"/>
          <w:highlight w:val="yellow"/>
          <w:lang w:val="en-GB"/>
        </w:rPr>
        <w:t>OR</w:t>
      </w:r>
    </w:p>
    <w:p w:rsidRPr="00063340" w:rsidR="00063340" w:rsidP="004650D4" w:rsidRDefault="00063340" w14:paraId="2C00B7B4" w14:textId="76445B89">
      <w:pPr>
        <w:pStyle w:val="ListBullet"/>
        <w:rPr>
          <w:lang w:val="en-GB"/>
        </w:rPr>
      </w:pPr>
      <w:r w:rsidRPr="00063340">
        <w:rPr>
          <w:lang w:val="en-GB"/>
        </w:rPr>
        <w:t>Apply Harvest and Haulage Support Package for:</w:t>
      </w:r>
    </w:p>
    <w:p w:rsidRPr="00063340" w:rsidR="00063340" w:rsidP="004650D4" w:rsidRDefault="00063340" w14:paraId="32945114" w14:textId="55F5A84D">
      <w:pPr>
        <w:pStyle w:val="ListBullet2"/>
        <w:rPr>
          <w:lang w:val="en-GB"/>
        </w:rPr>
      </w:pPr>
      <w:r w:rsidRPr="00063340">
        <w:rPr>
          <w:lang w:val="en-GB"/>
        </w:rPr>
        <w:t>Loss of income for any</w:t>
      </w:r>
      <w:r w:rsidR="004650D4">
        <w:rPr>
          <w:lang w:val="en-GB"/>
        </w:rPr>
        <w:t xml:space="preserve"> </w:t>
      </w:r>
      <w:r w:rsidRPr="00063340">
        <w:rPr>
          <w:lang w:val="en-GB"/>
        </w:rPr>
        <w:t>harvest and haulage contracts</w:t>
      </w:r>
    </w:p>
    <w:p w:rsidRPr="00063340" w:rsidR="00063340" w:rsidP="004650D4" w:rsidRDefault="00063340" w14:paraId="7EF73A30" w14:textId="77777777">
      <w:pPr>
        <w:pStyle w:val="ListBullet2"/>
        <w:rPr>
          <w:lang w:val="en-GB"/>
        </w:rPr>
      </w:pPr>
      <w:r w:rsidRPr="00063340">
        <w:rPr>
          <w:lang w:val="en-GB"/>
        </w:rPr>
        <w:t>Any Plant and Equipment compensation required</w:t>
      </w:r>
    </w:p>
    <w:p w:rsidR="00063340" w:rsidP="004650D4" w:rsidRDefault="00063340" w14:paraId="43A25E1A" w14:textId="6D80400A">
      <w:pPr>
        <w:pStyle w:val="ListBullet2"/>
        <w:rPr>
          <w:lang w:val="en-GB"/>
        </w:rPr>
      </w:pPr>
      <w:r w:rsidRPr="00063340">
        <w:rPr>
          <w:lang w:val="en-GB"/>
        </w:rPr>
        <w:t>Any statutory redundancy reimbursements required</w:t>
      </w:r>
    </w:p>
    <w:p w:rsidR="004650D4" w:rsidP="007B061A" w:rsidRDefault="00063340" w14:paraId="0658A734" w14:textId="0A8FE7B8">
      <w:pPr>
        <w:pStyle w:val="ListBullet"/>
        <w:rPr>
          <w:lang w:val="en-GB"/>
        </w:rPr>
      </w:pPr>
      <w:r w:rsidRPr="00063340">
        <w:rPr>
          <w:lang w:val="en-GB"/>
        </w:rPr>
        <w:t>Exit</w:t>
      </w:r>
    </w:p>
    <w:p w:rsidR="004650D4" w:rsidRDefault="004650D4" w14:paraId="4DB930A5" w14:textId="77777777">
      <w:pPr>
        <w:suppressAutoHyphens w:val="0"/>
        <w:spacing w:after="160"/>
        <w:rPr>
          <w:rFonts w:cs="Times New Roman (Body CS)"/>
          <w:kern w:val="24"/>
          <w:lang w:val="en-GB"/>
        </w:rPr>
      </w:pPr>
      <w:r>
        <w:rPr>
          <w:lang w:val="en-GB"/>
        </w:rPr>
        <w:br w:type="page"/>
      </w:r>
    </w:p>
    <w:p w:rsidRPr="004650D4" w:rsidR="004650D4" w:rsidP="004650D4" w:rsidRDefault="004650D4" w14:paraId="77583E85" w14:textId="5BAC1D01">
      <w:pPr>
        <w:pStyle w:val="Heading1"/>
        <w:rPr>
          <w:lang w:val="en-GB"/>
        </w:rPr>
      </w:pPr>
      <w:r w:rsidRPr="004650D4">
        <w:rPr>
          <w:lang w:val="en-GB"/>
        </w:rPr>
        <w:t xml:space="preserve">Pathways explainer </w:t>
      </w:r>
      <w:r w:rsidR="007A5A44">
        <w:rPr>
          <w:lang w:val="en-GB"/>
        </w:rPr>
        <w:t>–</w:t>
      </w:r>
      <w:r w:rsidRPr="004650D4">
        <w:rPr>
          <w:lang w:val="en-GB"/>
        </w:rPr>
        <w:t xml:space="preserve"> Contractor with </w:t>
      </w:r>
      <w:proofErr w:type="spellStart"/>
      <w:r w:rsidRPr="004650D4">
        <w:rPr>
          <w:lang w:val="en-GB"/>
        </w:rPr>
        <w:t>VicForests</w:t>
      </w:r>
      <w:proofErr w:type="spellEnd"/>
      <w:r w:rsidRPr="004650D4">
        <w:rPr>
          <w:lang w:val="en-GB"/>
        </w:rPr>
        <w:t xml:space="preserve"> haulage contract(s)</w:t>
      </w:r>
    </w:p>
    <w:p w:rsidR="004650D4" w:rsidP="004650D4" w:rsidRDefault="004650D4" w14:paraId="01DE9778" w14:textId="18083DEE">
      <w:pPr>
        <w:pStyle w:val="BodyText"/>
      </w:pPr>
      <w:r w:rsidRPr="004650D4">
        <w:rPr>
          <w:lang w:val="en-GB"/>
        </w:rPr>
        <w:t>I am a contractor with VicForests haulage contract(s</w:t>
      </w:r>
      <w:proofErr w:type="gramStart"/>
      <w:r w:rsidRPr="004650D4">
        <w:rPr>
          <w:lang w:val="en-GB"/>
        </w:rPr>
        <w:t>)</w:t>
      </w:r>
      <w:proofErr w:type="gramEnd"/>
      <w:r>
        <w:rPr>
          <w:lang w:val="en-GB"/>
        </w:rPr>
        <w:t xml:space="preserve"> and I want to </w:t>
      </w:r>
      <w:r w:rsidRPr="004650D4">
        <w:t>Continue doing DEECA seasonal works via VicForests until contracts end on 30 June 2024</w:t>
      </w:r>
      <w:r w:rsidR="001D4662">
        <w:t>:</w:t>
      </w:r>
    </w:p>
    <w:p w:rsidRPr="004650D4" w:rsidR="004650D4" w:rsidP="001D4662" w:rsidRDefault="004650D4" w14:paraId="6B680662" w14:textId="1E42572F">
      <w:pPr>
        <w:pStyle w:val="ListBullet"/>
        <w:rPr>
          <w:lang w:val="en-GB"/>
        </w:rPr>
      </w:pPr>
      <w:r w:rsidRPr="004650D4">
        <w:rPr>
          <w:lang w:val="en-GB"/>
        </w:rPr>
        <w:t>Exit and apply to the</w:t>
      </w:r>
      <w:r>
        <w:rPr>
          <w:lang w:val="en-GB"/>
        </w:rPr>
        <w:t xml:space="preserve"> </w:t>
      </w:r>
      <w:r w:rsidRPr="004650D4">
        <w:rPr>
          <w:lang w:val="en-GB"/>
        </w:rPr>
        <w:t>Harvest and Haulage Support Package for:</w:t>
      </w:r>
    </w:p>
    <w:p w:rsidRPr="004650D4" w:rsidR="004650D4" w:rsidP="001D4662" w:rsidRDefault="004650D4" w14:paraId="10C9E0CE" w14:textId="77777777">
      <w:pPr>
        <w:pStyle w:val="ListBullet2"/>
        <w:rPr>
          <w:lang w:val="en-GB"/>
        </w:rPr>
      </w:pPr>
      <w:r w:rsidRPr="004650D4">
        <w:rPr>
          <w:lang w:val="en-GB"/>
        </w:rPr>
        <w:t>Any Plant and Equipment compensation required</w:t>
      </w:r>
    </w:p>
    <w:p w:rsidR="004650D4" w:rsidP="001D4662" w:rsidRDefault="004650D4" w14:paraId="64749098" w14:textId="2BC1F469">
      <w:pPr>
        <w:pStyle w:val="ListBullet2"/>
        <w:rPr>
          <w:lang w:val="en-GB"/>
        </w:rPr>
      </w:pPr>
      <w:r w:rsidRPr="004650D4">
        <w:rPr>
          <w:lang w:val="en-GB"/>
        </w:rPr>
        <w:t>Any statutory redundancy reimbursements required</w:t>
      </w:r>
    </w:p>
    <w:p w:rsidRPr="004650D4" w:rsidR="004650D4" w:rsidP="001D4662" w:rsidRDefault="004650D4" w14:paraId="1DB6264F" w14:textId="77777777">
      <w:pPr>
        <w:pStyle w:val="ListBullet"/>
        <w:spacing w:after="240"/>
        <w:rPr>
          <w:lang w:val="en-GB"/>
        </w:rPr>
      </w:pPr>
      <w:r w:rsidRPr="004650D4">
        <w:rPr>
          <w:lang w:val="en-GB"/>
        </w:rPr>
        <w:t>Option: Tender for DEECA Statewide Panel for External Plant  for haulage services</w:t>
      </w:r>
    </w:p>
    <w:p w:rsidR="004650D4" w:rsidP="001D4662" w:rsidRDefault="006D1428" w14:paraId="063D779A" w14:textId="37ABAD34">
      <w:pPr>
        <w:pStyle w:val="BodyText"/>
        <w:spacing w:after="240"/>
        <w:rPr>
          <w:b w:val="1"/>
          <w:bCs w:val="1"/>
          <w:lang w:val="en-GB"/>
        </w:rPr>
      </w:pPr>
      <w:r w:rsidRPr="0F9DFC09" w:rsidR="006D1428">
        <w:rPr>
          <w:b w:val="1"/>
          <w:bCs w:val="1"/>
          <w:highlight w:val="yellow"/>
          <w:lang w:val="en-GB"/>
        </w:rPr>
        <w:t>OR</w:t>
      </w:r>
    </w:p>
    <w:p w:rsidRPr="004159F0" w:rsidR="004159F0" w:rsidP="001D4662" w:rsidRDefault="004650D4" w14:paraId="397B1886" w14:textId="77777777">
      <w:pPr>
        <w:pStyle w:val="BodyText"/>
        <w:spacing w:after="60" w:line="288" w:lineRule="auto"/>
        <w:rPr>
          <w:lang w:val="en-GB"/>
        </w:rPr>
      </w:pPr>
      <w:r w:rsidRPr="004650D4">
        <w:rPr>
          <w:lang w:val="en-GB"/>
        </w:rPr>
        <w:t>I am a contractor with VicForests haulage contract(s</w:t>
      </w:r>
      <w:proofErr w:type="gramStart"/>
      <w:r w:rsidRPr="004650D4">
        <w:rPr>
          <w:lang w:val="en-GB"/>
        </w:rPr>
        <w:t>)</w:t>
      </w:r>
      <w:proofErr w:type="gramEnd"/>
      <w:r w:rsidRPr="004650D4">
        <w:rPr>
          <w:lang w:val="en-GB"/>
        </w:rPr>
        <w:t xml:space="preserve"> and I want to</w:t>
      </w:r>
      <w:r>
        <w:rPr>
          <w:lang w:val="en-GB"/>
        </w:rPr>
        <w:t xml:space="preserve"> </w:t>
      </w:r>
      <w:r w:rsidRPr="004159F0" w:rsidR="004159F0">
        <w:rPr>
          <w:lang w:val="en-GB"/>
        </w:rPr>
        <w:t>Exit and apply to the Harvest and Haulage Support Package for:</w:t>
      </w:r>
    </w:p>
    <w:p w:rsidRPr="004159F0" w:rsidR="004159F0" w:rsidP="001D4662" w:rsidRDefault="004159F0" w14:paraId="4268AE63" w14:textId="77777777">
      <w:pPr>
        <w:pStyle w:val="ListBullet2"/>
        <w:rPr>
          <w:lang w:val="en-GB"/>
        </w:rPr>
      </w:pPr>
      <w:r w:rsidRPr="004159F0">
        <w:rPr>
          <w:lang w:val="en-GB"/>
        </w:rPr>
        <w:t>Loss of income for any haulage contracts</w:t>
      </w:r>
    </w:p>
    <w:p w:rsidRPr="004159F0" w:rsidR="004159F0" w:rsidP="001D4662" w:rsidRDefault="004159F0" w14:paraId="44F6E069" w14:textId="77777777">
      <w:pPr>
        <w:pStyle w:val="ListBullet2"/>
        <w:rPr>
          <w:lang w:val="en-GB"/>
        </w:rPr>
      </w:pPr>
      <w:r w:rsidRPr="004159F0">
        <w:rPr>
          <w:lang w:val="en-GB"/>
        </w:rPr>
        <w:t>Any Plant and Equipment compensation required</w:t>
      </w:r>
    </w:p>
    <w:p w:rsidR="004650D4" w:rsidP="001D4662" w:rsidRDefault="004159F0" w14:paraId="2B44C626" w14:textId="4E0BEAD2">
      <w:pPr>
        <w:pStyle w:val="ListBullet2"/>
        <w:rPr>
          <w:lang w:val="en-GB"/>
        </w:rPr>
      </w:pPr>
      <w:r w:rsidRPr="004159F0">
        <w:rPr>
          <w:lang w:val="en-GB"/>
        </w:rPr>
        <w:t>Any statutory redundancy reimbursements required</w:t>
      </w:r>
    </w:p>
    <w:p w:rsidRPr="004159F0" w:rsidR="004159F0" w:rsidP="001D4662" w:rsidRDefault="004159F0" w14:paraId="1D14A93F" w14:textId="77777777">
      <w:pPr>
        <w:pStyle w:val="ListBullet"/>
        <w:rPr>
          <w:lang w:val="en-GB"/>
        </w:rPr>
      </w:pPr>
      <w:r w:rsidRPr="004159F0">
        <w:rPr>
          <w:lang w:val="en-GB"/>
        </w:rPr>
        <w:t>Exit</w:t>
      </w:r>
    </w:p>
    <w:p w:rsidRPr="004159F0" w:rsidR="004159F0" w:rsidP="001D4662" w:rsidRDefault="004159F0" w14:paraId="6A2E4482" w14:textId="77777777">
      <w:pPr>
        <w:pStyle w:val="ListBullet"/>
        <w:rPr>
          <w:lang w:val="en-GB"/>
        </w:rPr>
      </w:pPr>
      <w:r w:rsidRPr="004159F0">
        <w:rPr>
          <w:lang w:val="en-GB"/>
        </w:rPr>
        <w:t xml:space="preserve">Option: Tender for DEECA </w:t>
      </w:r>
      <w:proofErr w:type="spellStart"/>
      <w:r w:rsidRPr="004159F0">
        <w:rPr>
          <w:lang w:val="en-GB"/>
        </w:rPr>
        <w:t>Statewide</w:t>
      </w:r>
      <w:proofErr w:type="spellEnd"/>
      <w:r w:rsidRPr="004159F0">
        <w:rPr>
          <w:lang w:val="en-GB"/>
        </w:rPr>
        <w:t xml:space="preserve"> Panel for External Plan  for haulage services</w:t>
      </w:r>
    </w:p>
    <w:p w:rsidRPr="007A5A44" w:rsidR="007B061A" w:rsidP="007A5A44" w:rsidRDefault="004159F0" w14:paraId="69A8C4B9" w14:textId="518E95BC">
      <w:pPr>
        <w:pStyle w:val="BodyText"/>
        <w:spacing w:before="1200"/>
        <w:rPr>
          <w:lang w:val="en-US"/>
        </w:rPr>
      </w:pPr>
      <w:r w:rsidRPr="004159F0">
        <w:rPr>
          <w:lang w:val="en-US"/>
        </w:rPr>
        <w:t>© The State of Victoria Department of Energy, Environment and Climate Action November 2023</w:t>
      </w:r>
    </w:p>
    <w:sectPr w:rsidRPr="007A5A44" w:rsidR="007B061A" w:rsidSect="00847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15BD" w:rsidP="00F2730B" w:rsidRDefault="00D515BD" w14:paraId="5C45100E" w14:textId="77777777">
      <w:pPr>
        <w:spacing w:after="0" w:line="240" w:lineRule="auto"/>
      </w:pPr>
      <w:r>
        <w:separator/>
      </w:r>
    </w:p>
  </w:endnote>
  <w:endnote w:type="continuationSeparator" w:id="0">
    <w:p w:rsidR="00D515BD" w:rsidP="00F2730B" w:rsidRDefault="00D515BD" w14:paraId="0776E5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IC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(OTF) Light Italic">
    <w:altName w:val="VIC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(OTF) Light">
    <w:altName w:val="VIC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(OTF) SemiBold">
    <w:altName w:val="VIC"/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FF9" w:rsidRDefault="00561FF9" w14:paraId="67C1933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561FF9" w:rsidRDefault="00561FF9" w14:paraId="49127FAE" w14:textId="07CEBC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161737" wp14:editId="2A36255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6" name="MSIPCMded941fab433699aba67c050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561FF9" w:rsidR="00561FF9" w:rsidP="00561FF9" w:rsidRDefault="00561FF9" w14:paraId="31DFD42D" w14:textId="40FAF75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61FF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A15382F">
            <v:shapetype id="_x0000_t202" coordsize="21600,21600" o:spt="202" path="m,l,21600r21600,l21600,xe" w14:anchorId="21161737">
              <v:stroke joinstyle="miter"/>
              <v:path gradientshapeok="t" o:connecttype="rect"/>
            </v:shapetype>
            <v:shape id="MSIPCMded941fab433699aba67c050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">
              <v:textbox inset=",0,,0">
                <w:txbxContent>
                  <w:p w:rsidRPr="00561FF9" w:rsidR="00561FF9" w:rsidP="00561FF9" w:rsidRDefault="00561FF9" w14:paraId="08CE8BEA" w14:textId="40FAF75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561FF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FF9" w:rsidRDefault="00561FF9" w14:paraId="0282D78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15BD" w:rsidP="00F2730B" w:rsidRDefault="00D515BD" w14:paraId="29D98348" w14:textId="77777777">
      <w:pPr>
        <w:spacing w:after="0" w:line="240" w:lineRule="auto"/>
      </w:pPr>
      <w:r>
        <w:separator/>
      </w:r>
    </w:p>
  </w:footnote>
  <w:footnote w:type="continuationSeparator" w:id="0">
    <w:p w:rsidR="00D515BD" w:rsidP="00F2730B" w:rsidRDefault="00D515BD" w14:paraId="23C7B6D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FF9" w:rsidRDefault="00561FF9" w14:paraId="5A54BB7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FF9" w:rsidRDefault="00561FF9" w14:paraId="090EA1C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FF9" w:rsidRDefault="00561FF9" w14:paraId="09A37DA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BE6F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FFFFFF88"/>
    <w:multiLevelType w:val="singleLevel"/>
    <w:tmpl w:val="E4D2F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1CA1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F8B5237"/>
    <w:multiLevelType w:val="hybridMultilevel"/>
    <w:tmpl w:val="FDBCD3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0F58"/>
    <w:multiLevelType w:val="hybridMultilevel"/>
    <w:tmpl w:val="31F01B80"/>
    <w:lvl w:ilvl="0" w:tplc="7746159C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5E37BC"/>
    <w:multiLevelType w:val="multilevel"/>
    <w:tmpl w:val="4AB455C8"/>
    <w:lvl w:ilvl="0">
      <w:start w:val="1"/>
      <w:numFmt w:val="decimal"/>
      <w:pStyle w:val="Heading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D716B3D"/>
    <w:multiLevelType w:val="hybridMultilevel"/>
    <w:tmpl w:val="A02C5382"/>
    <w:lvl w:ilvl="0" w:tplc="1654E53A">
      <w:start w:val="1"/>
      <w:numFmt w:val="lowerRoman"/>
      <w:pStyle w:val="Listparagraph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304D4"/>
    <w:multiLevelType w:val="hybridMultilevel"/>
    <w:tmpl w:val="DCA64CDE"/>
    <w:lvl w:ilvl="0" w:tplc="7FC4001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34A5A"/>
    <w:multiLevelType w:val="hybridMultilevel"/>
    <w:tmpl w:val="76BA1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95ACB"/>
    <w:multiLevelType w:val="hybridMultilevel"/>
    <w:tmpl w:val="C518E0AA"/>
    <w:lvl w:ilvl="0" w:tplc="8216E32C">
      <w:start w:val="1"/>
      <w:numFmt w:val="lowerLetter"/>
      <w:pStyle w:val="Listparagraph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D65E9"/>
    <w:multiLevelType w:val="hybridMultilevel"/>
    <w:tmpl w:val="8F425C38"/>
    <w:lvl w:ilvl="0" w:tplc="54303112">
      <w:start w:val="1"/>
      <w:numFmt w:val="bullet"/>
      <w:pStyle w:val="ListBullet2"/>
      <w:lvlText w:val=""/>
      <w:lvlJc w:val="left"/>
      <w:pPr>
        <w:ind w:left="717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11" w15:restartNumberingAfterBreak="0">
    <w:nsid w:val="7CA92CF3"/>
    <w:multiLevelType w:val="hybridMultilevel"/>
    <w:tmpl w:val="86D889D8"/>
    <w:lvl w:ilvl="0" w:tplc="8C9A6612">
      <w:start w:val="1"/>
      <w:numFmt w:val="bullet"/>
      <w:pStyle w:val="Bullet2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72674430">
    <w:abstractNumId w:val="6"/>
  </w:num>
  <w:num w:numId="2" w16cid:durableId="1159077567">
    <w:abstractNumId w:val="4"/>
  </w:num>
  <w:num w:numId="3" w16cid:durableId="2084981408">
    <w:abstractNumId w:val="5"/>
  </w:num>
  <w:num w:numId="4" w16cid:durableId="19397546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3570365">
    <w:abstractNumId w:val="7"/>
  </w:num>
  <w:num w:numId="6" w16cid:durableId="601570190">
    <w:abstractNumId w:val="11"/>
  </w:num>
  <w:num w:numId="7" w16cid:durableId="3866726">
    <w:abstractNumId w:val="9"/>
  </w:num>
  <w:num w:numId="8" w16cid:durableId="1535576679">
    <w:abstractNumId w:val="9"/>
    <w:lvlOverride w:ilvl="0">
      <w:startOverride w:val="1"/>
    </w:lvlOverride>
  </w:num>
  <w:num w:numId="9" w16cid:durableId="1135373507">
    <w:abstractNumId w:val="9"/>
  </w:num>
  <w:num w:numId="10" w16cid:durableId="1317493097">
    <w:abstractNumId w:val="9"/>
  </w:num>
  <w:num w:numId="11" w16cid:durableId="717898859">
    <w:abstractNumId w:val="9"/>
  </w:num>
  <w:num w:numId="12" w16cid:durableId="1813522522">
    <w:abstractNumId w:val="2"/>
  </w:num>
  <w:num w:numId="13" w16cid:durableId="1910386673">
    <w:abstractNumId w:val="3"/>
  </w:num>
  <w:num w:numId="14" w16cid:durableId="127019025">
    <w:abstractNumId w:val="0"/>
  </w:num>
  <w:num w:numId="15" w16cid:durableId="533276510">
    <w:abstractNumId w:val="10"/>
  </w:num>
  <w:num w:numId="16" w16cid:durableId="1637754716">
    <w:abstractNumId w:val="8"/>
  </w:num>
  <w:num w:numId="17" w16cid:durableId="771362055">
    <w:abstractNumId w:val="1"/>
  </w:num>
  <w:num w:numId="18" w16cid:durableId="2106723097">
    <w:abstractNumId w:val="1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5"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autoHyphenation/>
  <w:characterSpacingControl w:val="doNotCompress"/>
  <w:noLineBreaksAfter w:lang="ja-JP" w:val="([{£§‘“"/>
  <w:noLineBreaksBefore w:lang="ja-JP" w:val="!),.:;?]}¢—’”‰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CB"/>
    <w:rsid w:val="00010851"/>
    <w:rsid w:val="00010D69"/>
    <w:rsid w:val="00024EED"/>
    <w:rsid w:val="00033D9B"/>
    <w:rsid w:val="00063340"/>
    <w:rsid w:val="000B0305"/>
    <w:rsid w:val="000B62B5"/>
    <w:rsid w:val="000C4A37"/>
    <w:rsid w:val="000C4B11"/>
    <w:rsid w:val="00101019"/>
    <w:rsid w:val="001273C5"/>
    <w:rsid w:val="00151489"/>
    <w:rsid w:val="001568E5"/>
    <w:rsid w:val="00175022"/>
    <w:rsid w:val="001B2A51"/>
    <w:rsid w:val="001D4662"/>
    <w:rsid w:val="001E3FB4"/>
    <w:rsid w:val="001E4846"/>
    <w:rsid w:val="001E6288"/>
    <w:rsid w:val="00202A5B"/>
    <w:rsid w:val="002143C5"/>
    <w:rsid w:val="00241E12"/>
    <w:rsid w:val="00244E10"/>
    <w:rsid w:val="002460FA"/>
    <w:rsid w:val="00252B69"/>
    <w:rsid w:val="002612BF"/>
    <w:rsid w:val="0026182E"/>
    <w:rsid w:val="00266DF9"/>
    <w:rsid w:val="00276F9F"/>
    <w:rsid w:val="00283316"/>
    <w:rsid w:val="002848F0"/>
    <w:rsid w:val="00295CE3"/>
    <w:rsid w:val="002C3499"/>
    <w:rsid w:val="002C75FC"/>
    <w:rsid w:val="002D2205"/>
    <w:rsid w:val="002D70AB"/>
    <w:rsid w:val="002F2CD2"/>
    <w:rsid w:val="0030677E"/>
    <w:rsid w:val="0031002A"/>
    <w:rsid w:val="003116DC"/>
    <w:rsid w:val="003367D8"/>
    <w:rsid w:val="00337320"/>
    <w:rsid w:val="00365844"/>
    <w:rsid w:val="00395B17"/>
    <w:rsid w:val="00397BEF"/>
    <w:rsid w:val="003B25BA"/>
    <w:rsid w:val="003C2291"/>
    <w:rsid w:val="003C7DED"/>
    <w:rsid w:val="003E3C61"/>
    <w:rsid w:val="0040225E"/>
    <w:rsid w:val="00404F0E"/>
    <w:rsid w:val="004159F0"/>
    <w:rsid w:val="004163B5"/>
    <w:rsid w:val="00451ABC"/>
    <w:rsid w:val="00460D9F"/>
    <w:rsid w:val="004650D4"/>
    <w:rsid w:val="0046520A"/>
    <w:rsid w:val="004A0E5A"/>
    <w:rsid w:val="004A50DB"/>
    <w:rsid w:val="004A68CA"/>
    <w:rsid w:val="004B30FB"/>
    <w:rsid w:val="004C5429"/>
    <w:rsid w:val="004E2D9F"/>
    <w:rsid w:val="00506B0D"/>
    <w:rsid w:val="0053353B"/>
    <w:rsid w:val="00536DD7"/>
    <w:rsid w:val="00556105"/>
    <w:rsid w:val="005576D8"/>
    <w:rsid w:val="00561FF9"/>
    <w:rsid w:val="00576223"/>
    <w:rsid w:val="00597962"/>
    <w:rsid w:val="005A6B8F"/>
    <w:rsid w:val="005B0BB4"/>
    <w:rsid w:val="005B593D"/>
    <w:rsid w:val="005C1D42"/>
    <w:rsid w:val="005C4602"/>
    <w:rsid w:val="005C79C1"/>
    <w:rsid w:val="005D1F35"/>
    <w:rsid w:val="005F1A1C"/>
    <w:rsid w:val="00605A83"/>
    <w:rsid w:val="00620098"/>
    <w:rsid w:val="0062675C"/>
    <w:rsid w:val="006368F9"/>
    <w:rsid w:val="00645230"/>
    <w:rsid w:val="00661920"/>
    <w:rsid w:val="00673096"/>
    <w:rsid w:val="0068129E"/>
    <w:rsid w:val="006D1428"/>
    <w:rsid w:val="006D4F10"/>
    <w:rsid w:val="00700BF1"/>
    <w:rsid w:val="0073229A"/>
    <w:rsid w:val="00740461"/>
    <w:rsid w:val="00750D1B"/>
    <w:rsid w:val="00785918"/>
    <w:rsid w:val="007A16FB"/>
    <w:rsid w:val="007A261A"/>
    <w:rsid w:val="007A5A44"/>
    <w:rsid w:val="007A7ED1"/>
    <w:rsid w:val="007B061A"/>
    <w:rsid w:val="007B509C"/>
    <w:rsid w:val="007C1E53"/>
    <w:rsid w:val="007D58CB"/>
    <w:rsid w:val="007F39FA"/>
    <w:rsid w:val="007F6BDB"/>
    <w:rsid w:val="00803E96"/>
    <w:rsid w:val="00807062"/>
    <w:rsid w:val="008071AB"/>
    <w:rsid w:val="00827815"/>
    <w:rsid w:val="00840E7A"/>
    <w:rsid w:val="008475CB"/>
    <w:rsid w:val="00880B31"/>
    <w:rsid w:val="00886D42"/>
    <w:rsid w:val="008A44D0"/>
    <w:rsid w:val="008C3D83"/>
    <w:rsid w:val="008C71C0"/>
    <w:rsid w:val="00912DD1"/>
    <w:rsid w:val="0093403C"/>
    <w:rsid w:val="009C565D"/>
    <w:rsid w:val="009D3FEB"/>
    <w:rsid w:val="009D7B95"/>
    <w:rsid w:val="009E5947"/>
    <w:rsid w:val="009F5E71"/>
    <w:rsid w:val="00A10D57"/>
    <w:rsid w:val="00A3786E"/>
    <w:rsid w:val="00A42F8A"/>
    <w:rsid w:val="00A56B9D"/>
    <w:rsid w:val="00A803C5"/>
    <w:rsid w:val="00A93914"/>
    <w:rsid w:val="00AB6104"/>
    <w:rsid w:val="00AE397A"/>
    <w:rsid w:val="00B01AE9"/>
    <w:rsid w:val="00B142F1"/>
    <w:rsid w:val="00B14FBE"/>
    <w:rsid w:val="00B520CF"/>
    <w:rsid w:val="00B573B1"/>
    <w:rsid w:val="00B66945"/>
    <w:rsid w:val="00B712B3"/>
    <w:rsid w:val="00B75868"/>
    <w:rsid w:val="00B80DD2"/>
    <w:rsid w:val="00B84C3C"/>
    <w:rsid w:val="00BA4CD9"/>
    <w:rsid w:val="00BB7BE8"/>
    <w:rsid w:val="00BC2466"/>
    <w:rsid w:val="00BE09DE"/>
    <w:rsid w:val="00BE1D2C"/>
    <w:rsid w:val="00C122AF"/>
    <w:rsid w:val="00C14FE6"/>
    <w:rsid w:val="00C173AC"/>
    <w:rsid w:val="00C20D01"/>
    <w:rsid w:val="00C319F6"/>
    <w:rsid w:val="00C3751A"/>
    <w:rsid w:val="00C6259B"/>
    <w:rsid w:val="00C71AEC"/>
    <w:rsid w:val="00C76C8A"/>
    <w:rsid w:val="00CD0AA8"/>
    <w:rsid w:val="00CD2217"/>
    <w:rsid w:val="00D03821"/>
    <w:rsid w:val="00D10395"/>
    <w:rsid w:val="00D26A00"/>
    <w:rsid w:val="00D46731"/>
    <w:rsid w:val="00D50B49"/>
    <w:rsid w:val="00D515BD"/>
    <w:rsid w:val="00D54C6D"/>
    <w:rsid w:val="00DF071B"/>
    <w:rsid w:val="00E602B9"/>
    <w:rsid w:val="00E6081B"/>
    <w:rsid w:val="00E6112B"/>
    <w:rsid w:val="00E65843"/>
    <w:rsid w:val="00E97655"/>
    <w:rsid w:val="00EB323D"/>
    <w:rsid w:val="00EC5782"/>
    <w:rsid w:val="00F1500A"/>
    <w:rsid w:val="00F1720B"/>
    <w:rsid w:val="00F21502"/>
    <w:rsid w:val="00F2730B"/>
    <w:rsid w:val="00F32C3C"/>
    <w:rsid w:val="00F32F35"/>
    <w:rsid w:val="00F41B13"/>
    <w:rsid w:val="00F81B23"/>
    <w:rsid w:val="00F93CBE"/>
    <w:rsid w:val="00FB7831"/>
    <w:rsid w:val="00FC1016"/>
    <w:rsid w:val="00FC10F2"/>
    <w:rsid w:val="00FC4832"/>
    <w:rsid w:val="00FE53F9"/>
    <w:rsid w:val="0BB66053"/>
    <w:rsid w:val="0F9DFC09"/>
    <w:rsid w:val="134C87C2"/>
    <w:rsid w:val="3C42E72E"/>
    <w:rsid w:val="69802136"/>
    <w:rsid w:val="799508BF"/>
    <w:rsid w:val="7C4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C7B47C"/>
  <w15:docId w15:val="{6AD757D0-32BD-9744-8C7E-5ABB19F7D6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50D4"/>
    <w:pPr>
      <w:suppressAutoHyphens/>
      <w:spacing w:after="20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0E"/>
    <w:pPr>
      <w:keepNext/>
      <w:keepLines/>
      <w:spacing w:before="240" w:after="240"/>
      <w:outlineLvl w:val="0"/>
    </w:pPr>
    <w:rPr>
      <w:rFonts w:cs="Times New Roman (Headings CS)" w:asciiTheme="majorHAnsi" w:hAnsiTheme="majorHAnsi" w:eastAsiaTheme="majorEastAsia"/>
      <w:b/>
      <w:bCs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09C"/>
    <w:pPr>
      <w:keepNext/>
      <w:keepLines/>
      <w:spacing w:before="120" w:after="120"/>
      <w:outlineLvl w:val="1"/>
    </w:pPr>
    <w:rPr>
      <w:rFonts w:asciiTheme="majorHAnsi" w:hAnsiTheme="majorHAnsi" w:eastAsiaTheme="majorEastAsia" w:cstheme="majorBidi"/>
      <w:b/>
      <w:bCs/>
      <w:color w:val="000000" w:themeColor="text1"/>
      <w:sz w:val="32"/>
      <w:szCs w:val="3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09C"/>
    <w:pPr>
      <w:keepNext/>
      <w:keepLines/>
      <w:spacing w:before="240" w:after="120"/>
      <w:outlineLvl w:val="2"/>
    </w:pPr>
    <w:rPr>
      <w:rFonts w:asciiTheme="majorHAnsi" w:hAnsiTheme="majorHAnsi" w:eastAsiaTheme="majorEastAsia" w:cstheme="majorBidi"/>
      <w:b/>
      <w:bCs/>
      <w:sz w:val="28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8C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9DE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9D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9D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9D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9D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ParagraphStyle" w:customStyle="1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odyCopyBodycopy" w:customStyle="1">
    <w:name w:val="Body Copy (Body copy)"/>
    <w:basedOn w:val="NoParagraphStyle"/>
    <w:uiPriority w:val="99"/>
    <w:pPr>
      <w:suppressAutoHyphens/>
      <w:spacing w:before="57" w:after="113" w:line="220" w:lineRule="atLeast"/>
    </w:pPr>
    <w:rPr>
      <w:rFonts w:ascii="VIC Light" w:hAnsi="VIC Light" w:cs="VIC Light"/>
      <w:sz w:val="18"/>
      <w:szCs w:val="18"/>
      <w:lang w:val="en-GB"/>
    </w:rPr>
  </w:style>
  <w:style w:type="character" w:styleId="Bold" w:customStyle="1">
    <w:name w:val="Bold"/>
    <w:uiPriority w:val="99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2848F0"/>
    <w:pPr>
      <w:tabs>
        <w:tab w:val="left" w:pos="227"/>
      </w:tabs>
      <w:spacing w:after="60" w:line="240" w:lineRule="auto"/>
      <w:ind w:left="227" w:hanging="227"/>
    </w:pPr>
    <w:rPr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2848F0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30B"/>
    <w:rPr>
      <w:vertAlign w:val="superscript"/>
    </w:rPr>
  </w:style>
  <w:style w:type="paragraph" w:styleId="Heading1Headings" w:customStyle="1">
    <w:name w:val="Heading 1 (Headings)"/>
    <w:basedOn w:val="NoParagraphStyle"/>
    <w:uiPriority w:val="99"/>
    <w:rsid w:val="007D58CB"/>
    <w:pPr>
      <w:widowControl/>
      <w:suppressAutoHyphens/>
      <w:spacing w:after="283" w:line="540" w:lineRule="atLeast"/>
    </w:pPr>
    <w:rPr>
      <w:rFonts w:ascii="VIC SemiBold" w:hAnsi="VIC SemiBold" w:cs="VIC SemiBold"/>
      <w:b/>
      <w:bCs/>
      <w:color w:val="000000" w:themeColor="text1"/>
      <w:sz w:val="44"/>
      <w:szCs w:val="44"/>
      <w:lang w:val="en-GB"/>
    </w:rPr>
  </w:style>
  <w:style w:type="paragraph" w:styleId="Number3Lists" w:customStyle="1">
    <w:name w:val="Number 3 (Lists)"/>
    <w:basedOn w:val="BodyCopyBodycopy"/>
    <w:uiPriority w:val="99"/>
    <w:rsid w:val="006368F9"/>
    <w:pPr>
      <w:widowControl/>
      <w:ind w:left="1020" w:hanging="340"/>
    </w:pPr>
  </w:style>
  <w:style w:type="character" w:styleId="Italic" w:customStyle="1">
    <w:name w:val="Italic"/>
    <w:basedOn w:val="Bold"/>
    <w:uiPriority w:val="99"/>
    <w:rsid w:val="006368F9"/>
    <w:rPr>
      <w:rFonts w:ascii="VIC (OTF) Light Italic" w:hAnsi="VIC (OTF) Light Italic" w:cs="VIC (OTF) Light Italic"/>
      <w:b w:val="0"/>
      <w:bCs w:val="0"/>
      <w:i/>
      <w:iCs/>
    </w:rPr>
  </w:style>
  <w:style w:type="paragraph" w:styleId="Heading3Headings" w:customStyle="1">
    <w:name w:val="Heading 3 (Headings)"/>
    <w:basedOn w:val="NoParagraphStyle"/>
    <w:uiPriority w:val="99"/>
    <w:rsid w:val="006368F9"/>
    <w:pPr>
      <w:widowControl/>
      <w:suppressAutoHyphens/>
      <w:spacing w:before="113" w:after="113" w:line="240" w:lineRule="atLeast"/>
    </w:pPr>
    <w:rPr>
      <w:rFonts w:ascii="VIC" w:hAnsi="VIC" w:cs="VIC"/>
      <w:b/>
      <w:bCs/>
      <w:color w:val="100149"/>
      <w:sz w:val="20"/>
      <w:szCs w:val="20"/>
      <w:lang w:val="en-GB"/>
    </w:rPr>
  </w:style>
  <w:style w:type="paragraph" w:styleId="Bullet1" w:customStyle="1">
    <w:name w:val="Bullet 1"/>
    <w:basedOn w:val="BodyCopyBodycopy"/>
    <w:uiPriority w:val="99"/>
    <w:rsid w:val="008071AB"/>
    <w:pPr>
      <w:widowControl/>
      <w:numPr>
        <w:numId w:val="2"/>
      </w:numPr>
      <w:spacing w:before="0" w:after="120"/>
    </w:pPr>
    <w:rPr>
      <w:rFonts w:ascii="Arial" w:hAnsi="Arial" w:cs="Arial"/>
      <w:sz w:val="22"/>
      <w:szCs w:val="22"/>
    </w:rPr>
  </w:style>
  <w:style w:type="paragraph" w:styleId="Heading2Headings" w:customStyle="1">
    <w:name w:val="Heading 2 (Headings)"/>
    <w:basedOn w:val="Normal"/>
    <w:uiPriority w:val="99"/>
    <w:rsid w:val="00337320"/>
    <w:pPr>
      <w:autoSpaceDE w:val="0"/>
      <w:autoSpaceDN w:val="0"/>
      <w:adjustRightInd w:val="0"/>
      <w:spacing w:before="227" w:after="113" w:line="280" w:lineRule="atLeast"/>
      <w:ind w:left="460" w:hanging="460"/>
      <w:textAlignment w:val="center"/>
    </w:pPr>
    <w:rPr>
      <w:rFonts w:ascii="VIC SemiBold" w:hAnsi="VIC SemiBold" w:cs="VIC SemiBold"/>
      <w:b/>
      <w:bCs/>
      <w:color w:val="000000" w:themeColor="text1"/>
      <w:szCs w:val="24"/>
      <w:lang w:val="en-GB"/>
    </w:rPr>
  </w:style>
  <w:style w:type="paragraph" w:styleId="Heading5Headings" w:customStyle="1">
    <w:name w:val="Heading 5 (Headings)"/>
    <w:basedOn w:val="NoParagraphStyle"/>
    <w:uiPriority w:val="99"/>
    <w:rsid w:val="006368F9"/>
    <w:pPr>
      <w:widowControl/>
      <w:suppressAutoHyphens/>
      <w:spacing w:before="113" w:after="113" w:line="240" w:lineRule="atLeast"/>
    </w:pPr>
    <w:rPr>
      <w:rFonts w:ascii="VIC" w:hAnsi="VIC" w:cs="VIC"/>
      <w:i/>
      <w:iCs/>
      <w:color w:val="100149"/>
      <w:sz w:val="20"/>
      <w:szCs w:val="20"/>
      <w:lang w:val="en-GB"/>
    </w:rPr>
  </w:style>
  <w:style w:type="paragraph" w:styleId="HeadingPOPulloutbox" w:customStyle="1">
    <w:name w:val="Heading_PO (Pull out box)"/>
    <w:basedOn w:val="NoParagraphStyle"/>
    <w:uiPriority w:val="99"/>
    <w:rsid w:val="00033D9B"/>
    <w:pPr>
      <w:widowControl/>
      <w:suppressAutoHyphens/>
      <w:spacing w:before="57" w:after="113" w:line="280" w:lineRule="atLeast"/>
    </w:pPr>
    <w:rPr>
      <w:rFonts w:ascii="VIC SemiBold" w:hAnsi="VIC SemiBold" w:cs="VIC SemiBold"/>
      <w:b/>
      <w:bCs/>
      <w:color w:val="100149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rsid w:val="00B66945"/>
    <w:rPr>
      <w:color w:val="205D9E"/>
      <w:u w:val="single" w:color="205D9E"/>
    </w:rPr>
  </w:style>
  <w:style w:type="paragraph" w:styleId="Number2Lists" w:customStyle="1">
    <w:name w:val="Number 2 (Lists)"/>
    <w:basedOn w:val="Normal"/>
    <w:uiPriority w:val="99"/>
    <w:rsid w:val="00033D9B"/>
    <w:pPr>
      <w:autoSpaceDE w:val="0"/>
      <w:autoSpaceDN w:val="0"/>
      <w:adjustRightInd w:val="0"/>
      <w:spacing w:before="57" w:after="113" w:line="220" w:lineRule="atLeast"/>
      <w:ind w:left="680" w:hanging="340"/>
      <w:textAlignment w:val="center"/>
    </w:pPr>
    <w:rPr>
      <w:rFonts w:ascii="VIC Light" w:hAnsi="VIC Light" w:cs="VIC Light"/>
      <w:color w:val="000000"/>
      <w:sz w:val="18"/>
      <w:szCs w:val="18"/>
      <w:lang w:val="en-GB"/>
    </w:rPr>
  </w:style>
  <w:style w:type="paragraph" w:styleId="Bullet2Lists" w:customStyle="1">
    <w:name w:val="Bullet 2 (Lists)"/>
    <w:basedOn w:val="BodyCopyBodycopy"/>
    <w:uiPriority w:val="99"/>
    <w:rsid w:val="00033D9B"/>
    <w:pPr>
      <w:widowControl/>
      <w:spacing w:after="57"/>
      <w:ind w:left="340" w:hanging="170"/>
    </w:pPr>
  </w:style>
  <w:style w:type="paragraph" w:styleId="TablebodyleftTables" w:customStyle="1">
    <w:name w:val="Table body_left (Tables)"/>
    <w:basedOn w:val="NoParagraphStyle"/>
    <w:uiPriority w:val="99"/>
    <w:rsid w:val="00033D9B"/>
    <w:pPr>
      <w:widowControl/>
      <w:spacing w:after="180" w:line="220" w:lineRule="atLeast"/>
    </w:pPr>
    <w:rPr>
      <w:rFonts w:ascii="VIC" w:hAnsi="VIC" w:cs="VIC"/>
      <w:color w:val="100149"/>
      <w:sz w:val="18"/>
      <w:szCs w:val="18"/>
      <w:lang w:val="en-GB"/>
    </w:rPr>
  </w:style>
  <w:style w:type="paragraph" w:styleId="TablebodyrightTables" w:customStyle="1">
    <w:name w:val="Table body_right (Tables)"/>
    <w:basedOn w:val="NoParagraphStyle"/>
    <w:uiPriority w:val="99"/>
    <w:rsid w:val="00033D9B"/>
    <w:pPr>
      <w:widowControl/>
      <w:spacing w:after="180" w:line="220" w:lineRule="atLeast"/>
      <w:jc w:val="right"/>
    </w:pPr>
    <w:rPr>
      <w:rFonts w:ascii="VIC" w:hAnsi="VIC" w:cs="VIC"/>
      <w:color w:val="100149"/>
      <w:sz w:val="18"/>
      <w:szCs w:val="18"/>
      <w:lang w:val="en-GB"/>
    </w:rPr>
  </w:style>
  <w:style w:type="paragraph" w:styleId="ReferencesBodycopy" w:customStyle="1">
    <w:name w:val="References (Body copy)"/>
    <w:basedOn w:val="BodyCopyBodycopy"/>
    <w:uiPriority w:val="99"/>
    <w:rsid w:val="00033D9B"/>
    <w:pPr>
      <w:widowControl/>
      <w:spacing w:after="57" w:line="200" w:lineRule="atLeast"/>
      <w:ind w:left="680" w:hanging="680"/>
    </w:pPr>
    <w:rPr>
      <w:sz w:val="16"/>
      <w:szCs w:val="16"/>
    </w:rPr>
  </w:style>
  <w:style w:type="paragraph" w:styleId="SubheadingCover" w:customStyle="1">
    <w:name w:val="Sub heading (Cover)"/>
    <w:basedOn w:val="Subtitle"/>
    <w:uiPriority w:val="99"/>
    <w:rsid w:val="00B80DD2"/>
  </w:style>
  <w:style w:type="paragraph" w:styleId="Title">
    <w:name w:val="Title"/>
    <w:basedOn w:val="Normal"/>
    <w:next w:val="Normal"/>
    <w:link w:val="TitleChar"/>
    <w:uiPriority w:val="10"/>
    <w:qFormat/>
    <w:rsid w:val="007B061A"/>
    <w:pPr>
      <w:spacing w:after="240" w:line="240" w:lineRule="auto"/>
    </w:pPr>
    <w:rPr>
      <w:rFonts w:cs="Times New Roman (Headings CS)" w:asciiTheme="majorHAnsi" w:hAnsiTheme="majorHAnsi" w:eastAsiaTheme="majorEastAsia"/>
      <w:b/>
      <w:bCs/>
      <w:spacing w:val="4"/>
      <w:kern w:val="28"/>
      <w:sz w:val="52"/>
      <w:szCs w:val="52"/>
      <w:lang w:val="en-GB"/>
    </w:rPr>
  </w:style>
  <w:style w:type="character" w:styleId="TitleChar" w:customStyle="1">
    <w:name w:val="Title Char"/>
    <w:basedOn w:val="DefaultParagraphFont"/>
    <w:link w:val="Title"/>
    <w:uiPriority w:val="10"/>
    <w:rsid w:val="007B061A"/>
    <w:rPr>
      <w:rFonts w:cs="Times New Roman (Headings CS)" w:asciiTheme="majorHAnsi" w:hAnsiTheme="majorHAnsi" w:eastAsiaTheme="majorEastAsia"/>
      <w:b/>
      <w:bCs/>
      <w:spacing w:val="4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DD2"/>
    <w:pPr>
      <w:numPr>
        <w:ilvl w:val="1"/>
      </w:numPr>
      <w:spacing w:before="240"/>
    </w:pPr>
    <w:rPr>
      <w:sz w:val="36"/>
      <w:szCs w:val="36"/>
    </w:rPr>
  </w:style>
  <w:style w:type="character" w:styleId="SubtitleChar" w:customStyle="1">
    <w:name w:val="Subtitle Char"/>
    <w:basedOn w:val="DefaultParagraphFont"/>
    <w:link w:val="Subtitle"/>
    <w:uiPriority w:val="11"/>
    <w:rsid w:val="00B80DD2"/>
    <w:rPr>
      <w:sz w:val="36"/>
      <w:szCs w:val="36"/>
    </w:rPr>
  </w:style>
  <w:style w:type="paragraph" w:styleId="SmallheadingInsidecover" w:customStyle="1">
    <w:name w:val="Small heading (Inside cover)"/>
    <w:basedOn w:val="BodyCopyBodycopy"/>
    <w:uiPriority w:val="99"/>
    <w:rsid w:val="001B2A51"/>
    <w:pPr>
      <w:widowControl/>
      <w:spacing w:before="113"/>
    </w:pPr>
    <w:rPr>
      <w:rFonts w:ascii="VIC SemiBold" w:hAnsi="VIC SemiBold" w:cs="VIC SemiBold"/>
      <w:b/>
      <w:bCs/>
    </w:rPr>
  </w:style>
  <w:style w:type="paragraph" w:styleId="SmallbodycopyInsidecover" w:customStyle="1">
    <w:name w:val="Small body copy (Inside cover)"/>
    <w:basedOn w:val="NoParagraphStyle"/>
    <w:uiPriority w:val="99"/>
    <w:rsid w:val="001B2A51"/>
    <w:pPr>
      <w:widowControl/>
      <w:suppressAutoHyphens/>
      <w:spacing w:after="57" w:line="200" w:lineRule="atLeast"/>
    </w:pPr>
    <w:rPr>
      <w:rFonts w:ascii="VIC (OTF) Light" w:hAnsi="VIC (OTF) Light" w:cs="VIC (OTF) Light"/>
      <w:sz w:val="16"/>
      <w:szCs w:val="16"/>
      <w:lang w:val="en-GB"/>
    </w:rPr>
  </w:style>
  <w:style w:type="paragraph" w:styleId="Boldheader" w:customStyle="1">
    <w:name w:val="Bold header"/>
    <w:basedOn w:val="SmallheadingInsidecover"/>
    <w:qFormat/>
    <w:rsid w:val="00B14FBE"/>
    <w:pPr>
      <w:keepNext/>
      <w:keepLines/>
      <w:spacing w:before="120" w:after="120"/>
    </w:pPr>
    <w:rPr>
      <w:rFonts w:asciiTheme="minorHAnsi" w:hAnsiTheme="minorHAnsi" w:cstheme="minorHAnsi"/>
      <w:color w:val="auto"/>
      <w:sz w:val="24"/>
      <w:szCs w:val="26"/>
    </w:rPr>
  </w:style>
  <w:style w:type="paragraph" w:styleId="ImprintbodycopyInsidecover" w:customStyle="1">
    <w:name w:val="Imprint body copy (Inside cover)"/>
    <w:basedOn w:val="Normal"/>
    <w:uiPriority w:val="99"/>
    <w:rsid w:val="001B2A51"/>
    <w:pPr>
      <w:autoSpaceDE w:val="0"/>
      <w:autoSpaceDN w:val="0"/>
      <w:adjustRightInd w:val="0"/>
      <w:spacing w:after="57" w:line="200" w:lineRule="atLeast"/>
      <w:textAlignment w:val="center"/>
    </w:pPr>
    <w:rPr>
      <w:rFonts w:ascii="VIC" w:hAnsi="VIC" w:cs="VIC"/>
      <w:color w:val="000000"/>
      <w:sz w:val="16"/>
      <w:szCs w:val="16"/>
      <w:lang w:val="en-US"/>
    </w:rPr>
  </w:style>
  <w:style w:type="paragraph" w:styleId="ImprintheadingInsidecover" w:customStyle="1">
    <w:name w:val="Imprint heading (Inside cover)"/>
    <w:basedOn w:val="ImprintbodycopyInsidecover"/>
    <w:uiPriority w:val="99"/>
    <w:rsid w:val="001B2A51"/>
    <w:pPr>
      <w:spacing w:after="0" w:line="220" w:lineRule="atLeast"/>
    </w:pPr>
    <w:rPr>
      <w:rFonts w:ascii="VIC (OTF) SemiBold" w:hAnsi="VIC (OTF) SemiBold" w:cs="VIC (OTF) SemiBold"/>
      <w:b/>
      <w:bCs/>
      <w:sz w:val="18"/>
      <w:szCs w:val="18"/>
    </w:rPr>
  </w:style>
  <w:style w:type="paragraph" w:styleId="Normalbeforebullets" w:customStyle="1">
    <w:name w:val="Normal before bullets"/>
    <w:basedOn w:val="Normal"/>
    <w:qFormat/>
    <w:rsid w:val="002848F0"/>
    <w:pPr>
      <w:keepNext/>
      <w:spacing w:after="120"/>
    </w:pPr>
  </w:style>
  <w:style w:type="character" w:styleId="Heading1Char" w:customStyle="1">
    <w:name w:val="Heading 1 Char"/>
    <w:basedOn w:val="DefaultParagraphFont"/>
    <w:link w:val="Heading1"/>
    <w:uiPriority w:val="9"/>
    <w:rsid w:val="00404F0E"/>
    <w:rPr>
      <w:rFonts w:cs="Times New Roman (Headings CS)" w:asciiTheme="majorHAnsi" w:hAnsiTheme="majorHAnsi" w:eastAsiaTheme="majorEastAsia"/>
      <w:b/>
      <w:bCs/>
      <w:sz w:val="40"/>
      <w:szCs w:val="36"/>
    </w:rPr>
  </w:style>
  <w:style w:type="paragraph" w:styleId="FiguretitleFiguresImages" w:customStyle="1">
    <w:name w:val="Figure title (Figures/Images)"/>
    <w:basedOn w:val="BodyText"/>
    <w:uiPriority w:val="99"/>
    <w:rsid w:val="00620098"/>
    <w:pPr>
      <w:keepNext/>
      <w:spacing w:before="120" w:after="240" w:line="220" w:lineRule="atLeast"/>
    </w:pPr>
    <w:rPr>
      <w:rFonts w:cstheme="minorHAnsi"/>
      <w:b/>
      <w:bCs/>
      <w:color w:val="000000" w:themeColor="text1"/>
    </w:rPr>
  </w:style>
  <w:style w:type="paragraph" w:styleId="Source" w:customStyle="1">
    <w:name w:val="Source"/>
    <w:basedOn w:val="Boldheader"/>
    <w:qFormat/>
    <w:rsid w:val="00FE53F9"/>
    <w:pPr>
      <w:keepNext w:val="0"/>
      <w:spacing w:after="200"/>
    </w:pPr>
    <w:rPr>
      <w:b w:val="0"/>
      <w:bCs w:val="0"/>
      <w:color w:val="000000"/>
      <w:sz w:val="18"/>
      <w:szCs w:val="20"/>
    </w:rPr>
  </w:style>
  <w:style w:type="paragraph" w:styleId="FiguresourceFiguresImages" w:customStyle="1">
    <w:name w:val="Figure source (Figures/Images)"/>
    <w:basedOn w:val="NoParagraphStyle"/>
    <w:uiPriority w:val="99"/>
    <w:rsid w:val="007A261A"/>
    <w:pPr>
      <w:widowControl/>
      <w:suppressAutoHyphens/>
      <w:spacing w:after="57" w:line="180" w:lineRule="atLeast"/>
    </w:pPr>
    <w:rPr>
      <w:rFonts w:ascii="VIC" w:hAnsi="VIC" w:cs="VIC"/>
      <w:sz w:val="14"/>
      <w:szCs w:val="14"/>
    </w:rPr>
  </w:style>
  <w:style w:type="paragraph" w:styleId="ListParagraph">
    <w:name w:val="List Paragraph"/>
    <w:basedOn w:val="Normal"/>
    <w:uiPriority w:val="34"/>
    <w:qFormat/>
    <w:rsid w:val="00750D1B"/>
    <w:pPr>
      <w:ind w:left="720"/>
      <w:contextualSpacing/>
    </w:pPr>
  </w:style>
  <w:style w:type="paragraph" w:styleId="Listparagraphi" w:customStyle="1">
    <w:name w:val="List paragraph (i.)"/>
    <w:basedOn w:val="ListParagraph"/>
    <w:qFormat/>
    <w:rsid w:val="00750D1B"/>
    <w:pPr>
      <w:numPr>
        <w:numId w:val="1"/>
      </w:numPr>
      <w:spacing w:after="120"/>
      <w:contextualSpacing w:val="0"/>
    </w:pPr>
    <w:rPr>
      <w:lang w:val="en-GB"/>
    </w:rPr>
  </w:style>
  <w:style w:type="paragraph" w:styleId="Bullet1last" w:customStyle="1">
    <w:name w:val="Bullet 1 last"/>
    <w:basedOn w:val="Bullet1"/>
    <w:qFormat/>
    <w:rsid w:val="008071AB"/>
    <w:pPr>
      <w:spacing w:after="200"/>
    </w:pPr>
  </w:style>
  <w:style w:type="paragraph" w:styleId="Heading1numbered" w:customStyle="1">
    <w:name w:val="Heading 1 (numbered)"/>
    <w:basedOn w:val="Heading1"/>
    <w:qFormat/>
    <w:rsid w:val="00E6112B"/>
    <w:pPr>
      <w:numPr>
        <w:numId w:val="3"/>
      </w:numPr>
    </w:pPr>
  </w:style>
  <w:style w:type="character" w:styleId="Heading2Char" w:customStyle="1">
    <w:name w:val="Heading 2 Char"/>
    <w:basedOn w:val="DefaultParagraphFont"/>
    <w:link w:val="Heading2"/>
    <w:uiPriority w:val="9"/>
    <w:rsid w:val="007B509C"/>
    <w:rPr>
      <w:rFonts w:asciiTheme="majorHAnsi" w:hAnsiTheme="majorHAnsi" w:eastAsiaTheme="majorEastAsia" w:cstheme="majorBidi"/>
      <w:b/>
      <w:bCs/>
      <w:color w:val="000000" w:themeColor="text1"/>
      <w:sz w:val="32"/>
      <w:szCs w:val="30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7B509C"/>
    <w:rPr>
      <w:rFonts w:asciiTheme="majorHAnsi" w:hAnsiTheme="majorHAnsi" w:eastAsiaTheme="majorEastAsia" w:cstheme="majorBidi"/>
      <w:b/>
      <w:bCs/>
      <w:sz w:val="28"/>
      <w:szCs w:val="26"/>
      <w:lang w:val="en-GB"/>
    </w:rPr>
  </w:style>
  <w:style w:type="paragraph" w:styleId="Heading2numbered" w:customStyle="1">
    <w:name w:val="Heading 2 (numbered)"/>
    <w:basedOn w:val="Heading2"/>
    <w:qFormat/>
    <w:rsid w:val="00BE09DE"/>
    <w:pPr>
      <w:numPr>
        <w:ilvl w:val="1"/>
        <w:numId w:val="3"/>
      </w:numPr>
    </w:pPr>
  </w:style>
  <w:style w:type="paragraph" w:styleId="Heading3numbered" w:customStyle="1">
    <w:name w:val="Heading 3 (numbered)"/>
    <w:basedOn w:val="Heading3"/>
    <w:qFormat/>
    <w:rsid w:val="00BE09DE"/>
    <w:pPr>
      <w:numPr>
        <w:ilvl w:val="2"/>
        <w:numId w:val="3"/>
      </w:numPr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7D58CB"/>
    <w:rPr>
      <w:rFonts w:asciiTheme="majorHAnsi" w:hAnsiTheme="majorHAnsi" w:eastAsiaTheme="majorEastAsia" w:cstheme="majorBidi"/>
      <w:i/>
      <w:iCs/>
      <w:color w:val="000000" w:themeColor="text1"/>
      <w:sz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E09DE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E09DE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E09DE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E09DE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E09D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TabletitleTables" w:customStyle="1">
    <w:name w:val="Table title (Tables)"/>
    <w:basedOn w:val="NoParagraphStyle"/>
    <w:uiPriority w:val="99"/>
    <w:rsid w:val="00252B69"/>
    <w:pPr>
      <w:widowControl/>
      <w:suppressAutoHyphens/>
      <w:spacing w:before="57" w:after="113" w:line="240" w:lineRule="atLeast"/>
    </w:pPr>
    <w:rPr>
      <w:rFonts w:ascii="VIC (OTF) SemiBold" w:hAnsi="VIC (OTF) SemiBold" w:cs="VIC (OTF) SemiBold"/>
      <w:b/>
      <w:bCs/>
      <w:color w:val="100149"/>
      <w:sz w:val="20"/>
      <w:szCs w:val="20"/>
    </w:rPr>
  </w:style>
  <w:style w:type="paragraph" w:styleId="TableheadingrightTables" w:customStyle="1">
    <w:name w:val="Table heading_right (Tables)"/>
    <w:basedOn w:val="NoParagraphStyle"/>
    <w:uiPriority w:val="99"/>
    <w:rsid w:val="00A56B9D"/>
    <w:pPr>
      <w:widowControl/>
      <w:suppressAutoHyphens/>
      <w:spacing w:before="113" w:after="113" w:line="220" w:lineRule="atLeast"/>
      <w:jc w:val="right"/>
    </w:pPr>
    <w:rPr>
      <w:rFonts w:ascii="VIC SemiBold" w:hAnsi="VIC SemiBold" w:cstheme="minorBidi"/>
      <w:b/>
      <w:bCs/>
      <w:color w:val="FFFFFF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A56B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ColumnHeadings" w:customStyle="1">
    <w:name w:val="Table Column Headings"/>
    <w:basedOn w:val="Normal"/>
    <w:qFormat/>
    <w:rsid w:val="00A56B9D"/>
    <w:pPr>
      <w:spacing w:before="60" w:after="60" w:line="240" w:lineRule="auto"/>
    </w:pPr>
    <w:rPr>
      <w:b/>
      <w:bCs/>
      <w:lang w:val="en-GB"/>
    </w:rPr>
  </w:style>
  <w:style w:type="paragraph" w:styleId="Tabletext" w:customStyle="1">
    <w:name w:val="Table text"/>
    <w:basedOn w:val="BodyText"/>
    <w:qFormat/>
    <w:rsid w:val="00A56B9D"/>
    <w:pPr>
      <w:spacing w:before="60" w:after="6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2217"/>
    <w:rPr>
      <w:color w:val="605E5C"/>
      <w:shd w:val="clear" w:color="auto" w:fill="E1DFDD"/>
    </w:rPr>
  </w:style>
  <w:style w:type="paragraph" w:styleId="Bullet1Lists" w:customStyle="1">
    <w:name w:val="Bullet 1 (Lists)"/>
    <w:basedOn w:val="BodyCopyBodycopy"/>
    <w:uiPriority w:val="99"/>
    <w:rsid w:val="005B593D"/>
    <w:pPr>
      <w:widowControl/>
      <w:spacing w:before="0" w:after="57"/>
      <w:ind w:left="170" w:hanging="170"/>
    </w:pPr>
  </w:style>
  <w:style w:type="paragraph" w:styleId="Bullet2" w:customStyle="1">
    <w:name w:val="Bullet 2"/>
    <w:basedOn w:val="Bullet1"/>
    <w:qFormat/>
    <w:rsid w:val="0068129E"/>
    <w:pPr>
      <w:numPr>
        <w:numId w:val="6"/>
      </w:numPr>
      <w:ind w:left="680" w:hanging="340"/>
    </w:pPr>
  </w:style>
  <w:style w:type="paragraph" w:styleId="Listparagrapha" w:customStyle="1">
    <w:name w:val="List paragraph (a.)"/>
    <w:basedOn w:val="Listparagraphi"/>
    <w:qFormat/>
    <w:rsid w:val="00C20D01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7F6BD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6BDB"/>
  </w:style>
  <w:style w:type="paragraph" w:styleId="Footer">
    <w:name w:val="footer"/>
    <w:basedOn w:val="Normal"/>
    <w:link w:val="FooterChar"/>
    <w:uiPriority w:val="99"/>
    <w:unhideWhenUsed/>
    <w:rsid w:val="007F6BD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6BDB"/>
  </w:style>
  <w:style w:type="paragraph" w:styleId="TOC1">
    <w:name w:val="toc 1"/>
    <w:basedOn w:val="Normal"/>
    <w:next w:val="Normal"/>
    <w:uiPriority w:val="39"/>
    <w:unhideWhenUsed/>
    <w:rsid w:val="003C7DED"/>
    <w:pPr>
      <w:keepNext/>
      <w:tabs>
        <w:tab w:val="left" w:pos="567"/>
        <w:tab w:val="right" w:leader="dot" w:pos="9628"/>
      </w:tabs>
      <w:spacing w:before="240" w:after="0"/>
    </w:pPr>
    <w:rPr>
      <w:b/>
      <w:bCs/>
      <w:noProof/>
    </w:rPr>
  </w:style>
  <w:style w:type="paragraph" w:styleId="TOC2">
    <w:name w:val="toc 2"/>
    <w:basedOn w:val="Normal"/>
    <w:next w:val="Normal"/>
    <w:uiPriority w:val="39"/>
    <w:unhideWhenUsed/>
    <w:rsid w:val="004A0E5A"/>
    <w:pPr>
      <w:tabs>
        <w:tab w:val="left" w:pos="1134"/>
        <w:tab w:val="right" w:leader="dot" w:pos="9628"/>
      </w:tabs>
      <w:spacing w:before="120" w:after="0"/>
      <w:ind w:left="1134" w:hanging="567"/>
    </w:pPr>
  </w:style>
  <w:style w:type="paragraph" w:styleId="TOC3">
    <w:name w:val="toc 3"/>
    <w:basedOn w:val="Normal"/>
    <w:next w:val="Normal"/>
    <w:uiPriority w:val="39"/>
    <w:unhideWhenUsed/>
    <w:rsid w:val="004A0E5A"/>
    <w:pPr>
      <w:tabs>
        <w:tab w:val="left" w:pos="1701"/>
        <w:tab w:val="right" w:leader="dot" w:pos="9628"/>
      </w:tabs>
      <w:spacing w:before="60" w:after="0"/>
      <w:ind w:left="1701" w:hanging="567"/>
    </w:pPr>
  </w:style>
  <w:style w:type="paragraph" w:styleId="BodyText">
    <w:name w:val="Body Text"/>
    <w:basedOn w:val="Normal"/>
    <w:link w:val="BodyTextChar"/>
    <w:uiPriority w:val="99"/>
    <w:unhideWhenUsed/>
    <w:rsid w:val="00C319F6"/>
    <w:pPr>
      <w:spacing w:after="120" w:line="336" w:lineRule="auto"/>
    </w:pPr>
    <w:rPr>
      <w:rFonts w:cs="Times New Roman (Body CS)"/>
      <w:kern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C319F6"/>
    <w:rPr>
      <w:rFonts w:cs="Times New Roman (Body CS)"/>
      <w:kern w:val="24"/>
      <w:sz w:val="24"/>
    </w:rPr>
  </w:style>
  <w:style w:type="paragraph" w:styleId="ListBullet">
    <w:name w:val="List Bullet"/>
    <w:basedOn w:val="BodyText"/>
    <w:uiPriority w:val="99"/>
    <w:unhideWhenUsed/>
    <w:rsid w:val="00404F0E"/>
    <w:pPr>
      <w:numPr>
        <w:numId w:val="12"/>
      </w:numPr>
      <w:ind w:left="357" w:hanging="357"/>
    </w:pPr>
  </w:style>
  <w:style w:type="paragraph" w:styleId="FootnoteBody" w:customStyle="1">
    <w:name w:val="Footnote (Body)"/>
    <w:basedOn w:val="NoParagraphStyle"/>
    <w:uiPriority w:val="99"/>
    <w:rsid w:val="00F1500A"/>
    <w:pPr>
      <w:widowControl/>
      <w:tabs>
        <w:tab w:val="left" w:pos="227"/>
      </w:tabs>
      <w:suppressAutoHyphens/>
      <w:spacing w:after="113" w:line="200" w:lineRule="atLeast"/>
      <w:ind w:left="227" w:hanging="227"/>
    </w:pPr>
    <w:rPr>
      <w:rFonts w:ascii="VIC Light" w:hAnsi="VIC Light" w:cs="VIC Light"/>
      <w:sz w:val="16"/>
      <w:szCs w:val="16"/>
      <w:lang w:val="en-GB"/>
    </w:rPr>
  </w:style>
  <w:style w:type="paragraph" w:styleId="HeadingFOUR" w:customStyle="1">
    <w:name w:val="Heading FOUR"/>
    <w:basedOn w:val="Heading3"/>
    <w:qFormat/>
    <w:rsid w:val="007B509C"/>
    <w:pPr>
      <w:spacing w:before="120"/>
    </w:pPr>
    <w:rPr>
      <w:color w:val="000000" w:themeColor="text1"/>
      <w:sz w:val="26"/>
    </w:rPr>
  </w:style>
  <w:style w:type="paragraph" w:styleId="List2">
    <w:name w:val="List 2"/>
    <w:basedOn w:val="Normal"/>
    <w:uiPriority w:val="99"/>
    <w:unhideWhenUsed/>
    <w:rsid w:val="00A10D57"/>
    <w:pPr>
      <w:spacing w:after="120"/>
      <w:ind w:left="568" w:hanging="284"/>
      <w:contextualSpacing/>
    </w:pPr>
  </w:style>
  <w:style w:type="paragraph" w:styleId="ListBullet2">
    <w:name w:val="List Bullet 2"/>
    <w:basedOn w:val="BodyText"/>
    <w:uiPriority w:val="99"/>
    <w:unhideWhenUsed/>
    <w:rsid w:val="00A10D57"/>
    <w:pPr>
      <w:numPr>
        <w:numId w:val="15"/>
      </w:numPr>
      <w:spacing w:line="264" w:lineRule="auto"/>
      <w:ind w:left="714" w:hanging="357"/>
    </w:pPr>
  </w:style>
  <w:style w:type="paragraph" w:styleId="ChartSourceStyle" w:customStyle="1">
    <w:name w:val="Chart Source Style"/>
    <w:basedOn w:val="BodyText"/>
    <w:qFormat/>
    <w:rsid w:val="00B14FBE"/>
    <w:pPr>
      <w:spacing w:before="60" w:after="240"/>
    </w:pPr>
  </w:style>
  <w:style w:type="paragraph" w:styleId="Style1" w:customStyle="1">
    <w:name w:val="Style1"/>
    <w:basedOn w:val="ChartSourceStyle"/>
    <w:qFormat/>
    <w:rsid w:val="00620098"/>
    <w:pPr>
      <w:spacing w:before="120"/>
    </w:pPr>
  </w:style>
  <w:style w:type="paragraph" w:styleId="TOCHeading">
    <w:name w:val="TOC Heading"/>
    <w:basedOn w:val="Heading1"/>
    <w:next w:val="Normal"/>
    <w:uiPriority w:val="39"/>
    <w:unhideWhenUsed/>
    <w:qFormat/>
    <w:rsid w:val="000C4B11"/>
    <w:pPr>
      <w:spacing w:after="0"/>
      <w:outlineLvl w:val="9"/>
    </w:pPr>
    <w:rPr>
      <w:bCs w:val="0"/>
      <w:color w:val="000000" w:themeColor="text1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66945"/>
    <w:rPr>
      <w:color w:val="954F72" w:themeColor="followedHyperlink"/>
      <w:u w:val="single"/>
    </w:rPr>
  </w:style>
  <w:style w:type="paragraph" w:styleId="ListNumber">
    <w:name w:val="List Number"/>
    <w:basedOn w:val="BodyText"/>
    <w:uiPriority w:val="99"/>
    <w:unhideWhenUsed/>
    <w:rsid w:val="00404F0E"/>
    <w:pPr>
      <w:numPr>
        <w:numId w:val="17"/>
      </w:numPr>
      <w:ind w:left="357" w:hanging="357"/>
    </w:pPr>
  </w:style>
  <w:style w:type="paragraph" w:styleId="Body8ptBody" w:customStyle="1">
    <w:name w:val="Body 8pt (Body)"/>
    <w:basedOn w:val="NoParagraphStyle"/>
    <w:uiPriority w:val="99"/>
    <w:rsid w:val="004A50DB"/>
    <w:pPr>
      <w:widowControl/>
      <w:suppressAutoHyphens/>
      <w:spacing w:after="57" w:line="190" w:lineRule="atLeast"/>
      <w:jc w:val="center"/>
    </w:pPr>
    <w:rPr>
      <w:rFonts w:ascii="VIC Light" w:hAnsi="VIC Light" w:cs="VIC Light"/>
      <w:sz w:val="15"/>
      <w:szCs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6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customXml" Target="../customXml/item5.xml" Id="rId19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90D7CD687F4E9EEBD66F63EEC29C" ma:contentTypeVersion="10" ma:contentTypeDescription="Create a new document." ma:contentTypeScope="" ma:versionID="cfe0c94f509d1070fd909ac1c323c875">
  <xsd:schema xmlns:xsd="http://www.w3.org/2001/XMLSchema" xmlns:xs="http://www.w3.org/2001/XMLSchema" xmlns:p="http://schemas.microsoft.com/office/2006/metadata/properties" xmlns:ns2="a5f32de4-e402-4188-b034-e71ca7d22e54" xmlns:ns3="24139e17-eeb9-4874-8b51-21a312c95373" xmlns:ns4="512c89b3-014a-4a27-9900-ef58adabc41f" targetNamespace="http://schemas.microsoft.com/office/2006/metadata/properties" ma:root="true" ma:fieldsID="8c4f1b2dde6e630d74ca2f79865f0d3c" ns2:_="" ns3:_="" ns4:_="">
    <xsd:import namespace="a5f32de4-e402-4188-b034-e71ca7d22e54"/>
    <xsd:import namespace="24139e17-eeb9-4874-8b51-21a312c95373"/>
    <xsd:import namespace="512c89b3-014a-4a27-9900-ef58adabc4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39e17-eeb9-4874-8b51-21a312c95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c89b3-014a-4a27-9900-ef58adabc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aeec6-0273-40f2-ab3e-beee73212332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E1028-9B50-4285-8CE8-22A50796B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7611D-DFF3-4CF8-8CD3-EC56995F688B}"/>
</file>

<file path=customXml/itemProps3.xml><?xml version="1.0" encoding="utf-8"?>
<ds:datastoreItem xmlns:ds="http://schemas.openxmlformats.org/officeDocument/2006/customXml" ds:itemID="{BDB7C6D8-D337-41E8-A3AD-B514FFCDF2F5}"/>
</file>

<file path=customXml/itemProps4.xml><?xml version="1.0" encoding="utf-8"?>
<ds:datastoreItem xmlns:ds="http://schemas.openxmlformats.org/officeDocument/2006/customXml" ds:itemID="{797F23B1-E464-4E3D-AC34-28BB62AF60E8}"/>
</file>

<file path=customXml/itemProps5.xml><?xml version="1.0" encoding="utf-8"?>
<ds:datastoreItem xmlns:ds="http://schemas.openxmlformats.org/officeDocument/2006/customXml" ds:itemID="{FF30E61C-FD5D-4232-8E20-70D6631D6075}"/>
</file>

<file path=customXml/itemProps6.xml><?xml version="1.0" encoding="utf-8"?>
<ds:datastoreItem xmlns:ds="http://schemas.openxmlformats.org/officeDocument/2006/customXml" ds:itemID="{E3F81847-1AFE-41DC-8E92-93FB4DDC03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Samaa Kirby</dc:creator>
  <keywords/>
  <dc:description/>
  <lastModifiedBy>Cait Sherriff (DEECA)</lastModifiedBy>
  <revision>8</revision>
  <dcterms:created xsi:type="dcterms:W3CDTF">2023-11-03T00:22:00.0000000Z</dcterms:created>
  <dcterms:modified xsi:type="dcterms:W3CDTF">2023-11-28T03:41:11.4361639Z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2022-09-20T23:29:16Z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e5bb7520-2aea-48aa-81c7-1c8f860860fb</vt:lpwstr>
  </property>
  <property fmtid="{D5CDD505-2E9C-101B-9397-08002B2CF9AE}" pid="8" name="MSIP_Label_4257e2ab-f512-40e2-9c9a-c64247360765_ContentBits">
    <vt:lpwstr>2</vt:lpwstr>
  </property>
  <property fmtid="{D5CDD505-2E9C-101B-9397-08002B2CF9AE}" pid="9" name="ContentTypeId">
    <vt:lpwstr>0x010100ED9390D7CD687F4E9EEBD66F63EEC29C</vt:lpwstr>
  </property>
</Properties>
</file>