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813" w:rsidRDefault="00E022AF" w:rsidP="00E022AF">
      <w:pPr>
        <w:pStyle w:val="Title"/>
      </w:pPr>
      <w:bookmarkStart w:id="0" w:name="_GoBack"/>
      <w:bookmarkEnd w:id="0"/>
      <w:r>
        <w:t>Future of our Forests</w:t>
      </w:r>
    </w:p>
    <w:p w:rsidR="00E022AF" w:rsidRDefault="00E022AF" w:rsidP="00E022AF">
      <w:pPr>
        <w:pStyle w:val="Subtitle"/>
      </w:pPr>
      <w:r>
        <w:t>RFA Modernisation Program Newsletter</w:t>
      </w:r>
    </w:p>
    <w:p w:rsidR="00E022AF" w:rsidRDefault="00E022AF" w:rsidP="00E022AF">
      <w:pPr>
        <w:pStyle w:val="Subtitle"/>
      </w:pPr>
      <w:r>
        <w:t>June 2019 – Issue 3</w:t>
      </w:r>
    </w:p>
    <w:p w:rsidR="00E022AF" w:rsidRPr="00966EA8" w:rsidRDefault="00E022AF" w:rsidP="00E022AF">
      <w:pPr>
        <w:pStyle w:val="Heading1"/>
      </w:pPr>
      <w:bookmarkStart w:id="1" w:name="_Toc460924659"/>
      <w:r w:rsidRPr="00966EA8">
        <w:t>Update from the Program Director</w:t>
      </w:r>
    </w:p>
    <w:p w:rsidR="00E022AF" w:rsidRPr="00E022AF" w:rsidRDefault="00E022AF" w:rsidP="00E022AF">
      <w:pPr>
        <w:pStyle w:val="BodyText"/>
        <w:rPr>
          <w:sz w:val="22"/>
        </w:rPr>
      </w:pPr>
      <w:r w:rsidRPr="00E022AF">
        <w:rPr>
          <w:sz w:val="22"/>
        </w:rPr>
        <w:t xml:space="preserve">Welcome to our third newsletter for 2019. I hope you enjoy reading our latest news and that it supports you to understand more about the Forest Modernisation Program and opportunities to get involved. </w:t>
      </w:r>
    </w:p>
    <w:p w:rsidR="00E022AF" w:rsidRPr="00E022AF" w:rsidRDefault="00E022AF" w:rsidP="00E022AF">
      <w:pPr>
        <w:pStyle w:val="BodyText"/>
        <w:rPr>
          <w:sz w:val="22"/>
        </w:rPr>
      </w:pPr>
      <w:r w:rsidRPr="00E022AF">
        <w:rPr>
          <w:sz w:val="22"/>
        </w:rPr>
        <w:t>The program aims to improve how we manage and use Victoria’s forests. We’re doing this through better science and knowledge, regulation and connections with our community. It is important that every Victorian has an opportunity to share their views and help shape these important reforms.</w:t>
      </w:r>
    </w:p>
    <w:p w:rsidR="00E022AF" w:rsidRPr="00E022AF" w:rsidRDefault="00E022AF" w:rsidP="00E022AF">
      <w:pPr>
        <w:pStyle w:val="BodyText"/>
        <w:rPr>
          <w:sz w:val="22"/>
        </w:rPr>
      </w:pPr>
      <w:r w:rsidRPr="00E022AF">
        <w:rPr>
          <w:sz w:val="22"/>
        </w:rPr>
        <w:t>Key highlights since the last newsletter include:</w:t>
      </w:r>
    </w:p>
    <w:p w:rsidR="00E022AF" w:rsidRPr="00E022AF" w:rsidRDefault="00E022AF" w:rsidP="00E022AF">
      <w:pPr>
        <w:pStyle w:val="BodyText"/>
        <w:numPr>
          <w:ilvl w:val="0"/>
          <w:numId w:val="6"/>
        </w:numPr>
        <w:rPr>
          <w:sz w:val="22"/>
        </w:rPr>
      </w:pPr>
      <w:r w:rsidRPr="00E022AF">
        <w:rPr>
          <w:sz w:val="22"/>
        </w:rPr>
        <w:t>Appointment of a Scientific Advisory Panel comprising scientific experts, and a Regional Forest Agreements (RFAs) Reference Group comprising peak bodies of key interest groups, to provide recommendations on potential improvements to the Victorian RFAs;</w:t>
      </w:r>
    </w:p>
    <w:p w:rsidR="00E022AF" w:rsidRPr="00E022AF" w:rsidRDefault="00E022AF" w:rsidP="00E022AF">
      <w:pPr>
        <w:pStyle w:val="BodyText"/>
        <w:numPr>
          <w:ilvl w:val="0"/>
          <w:numId w:val="6"/>
        </w:numPr>
        <w:rPr>
          <w:sz w:val="22"/>
        </w:rPr>
      </w:pPr>
      <w:r w:rsidRPr="00E022AF">
        <w:rPr>
          <w:sz w:val="22"/>
        </w:rPr>
        <w:t>Release of the Independent Consultation Paper ‘Modernisation of the Victorian Regional Forest Agreements’ prepared by Dr William Jackson; and,</w:t>
      </w:r>
    </w:p>
    <w:p w:rsidR="00E022AF" w:rsidRPr="00E022AF" w:rsidRDefault="00E022AF" w:rsidP="00E022AF">
      <w:pPr>
        <w:pStyle w:val="BodyText"/>
        <w:numPr>
          <w:ilvl w:val="0"/>
          <w:numId w:val="6"/>
        </w:numPr>
        <w:rPr>
          <w:sz w:val="22"/>
        </w:rPr>
      </w:pPr>
      <w:r w:rsidRPr="00E022AF">
        <w:rPr>
          <w:sz w:val="22"/>
        </w:rPr>
        <w:t>Joint Victorian and Australian Government community engagement on the Victorian RFAs including face to face events across regional Victoria and online engagement via response to survey or written submission.</w:t>
      </w:r>
    </w:p>
    <w:bookmarkEnd w:id="1"/>
    <w:p w:rsidR="00E022AF" w:rsidRPr="00E022AF" w:rsidRDefault="00E022AF" w:rsidP="00E022AF">
      <w:pPr>
        <w:pStyle w:val="BodyText"/>
        <w:rPr>
          <w:sz w:val="22"/>
        </w:rPr>
      </w:pPr>
      <w:r w:rsidRPr="00E022AF">
        <w:rPr>
          <w:sz w:val="22"/>
        </w:rPr>
        <w:t>Continued and ongoing activities include:</w:t>
      </w:r>
    </w:p>
    <w:p w:rsidR="00E022AF" w:rsidRPr="00E022AF" w:rsidRDefault="00E022AF" w:rsidP="00E022AF">
      <w:pPr>
        <w:pStyle w:val="BodyText"/>
        <w:numPr>
          <w:ilvl w:val="0"/>
          <w:numId w:val="7"/>
        </w:numPr>
        <w:rPr>
          <w:sz w:val="22"/>
        </w:rPr>
      </w:pPr>
      <w:r w:rsidRPr="00E022AF">
        <w:rPr>
          <w:sz w:val="22"/>
        </w:rPr>
        <w:t>Joint Victorian and Australian Government community engagement via Engage Victoria has been extended until Sunday 7 July;</w:t>
      </w:r>
    </w:p>
    <w:p w:rsidR="00E022AF" w:rsidRPr="00E022AF" w:rsidRDefault="00E022AF" w:rsidP="00E022AF">
      <w:pPr>
        <w:pStyle w:val="BodyText"/>
        <w:numPr>
          <w:ilvl w:val="0"/>
          <w:numId w:val="7"/>
        </w:numPr>
        <w:rPr>
          <w:sz w:val="22"/>
        </w:rPr>
      </w:pPr>
      <w:r w:rsidRPr="00E022AF">
        <w:rPr>
          <w:sz w:val="22"/>
        </w:rPr>
        <w:t>Commencement of work with new Partnership and Engagement Coordinators funded within Traditional Owner Corporations to partner with us on this program; and,</w:t>
      </w:r>
    </w:p>
    <w:p w:rsidR="00E022AF" w:rsidRPr="00E022AF" w:rsidRDefault="00E022AF" w:rsidP="00E022AF">
      <w:pPr>
        <w:pStyle w:val="BodyText"/>
        <w:numPr>
          <w:ilvl w:val="0"/>
          <w:numId w:val="7"/>
        </w:numPr>
        <w:rPr>
          <w:sz w:val="22"/>
        </w:rPr>
      </w:pPr>
      <w:r w:rsidRPr="00E022AF">
        <w:rPr>
          <w:sz w:val="22"/>
        </w:rPr>
        <w:t>Intended release of the Phase 1 Engagement Report that feeds back what we heard from you about what you value and prioritise for Victoria’s forests.</w:t>
      </w:r>
    </w:p>
    <w:p w:rsidR="00E022AF" w:rsidRPr="00E022AF" w:rsidRDefault="00E022AF" w:rsidP="00E022AF">
      <w:pPr>
        <w:pStyle w:val="BodyText"/>
        <w:rPr>
          <w:sz w:val="22"/>
        </w:rPr>
      </w:pPr>
      <w:r w:rsidRPr="00E022AF">
        <w:rPr>
          <w:sz w:val="22"/>
        </w:rPr>
        <w:t>I hope you enjoy this newsletter and thank you for your ongoing interest in the program.</w:t>
      </w:r>
    </w:p>
    <w:p w:rsidR="00E022AF" w:rsidRPr="00E022AF" w:rsidRDefault="00E022AF" w:rsidP="00E022AF">
      <w:pPr>
        <w:pStyle w:val="BodyText"/>
        <w:rPr>
          <w:sz w:val="22"/>
        </w:rPr>
      </w:pPr>
      <w:r w:rsidRPr="00E022AF">
        <w:rPr>
          <w:sz w:val="22"/>
        </w:rPr>
        <w:t>Yours sincerely</w:t>
      </w:r>
    </w:p>
    <w:p w:rsidR="00E022AF" w:rsidRPr="00E022AF" w:rsidRDefault="00E022AF" w:rsidP="00E022AF">
      <w:pPr>
        <w:pStyle w:val="BodyText"/>
        <w:rPr>
          <w:sz w:val="22"/>
        </w:rPr>
      </w:pPr>
    </w:p>
    <w:p w:rsidR="00E022AF" w:rsidRPr="00E022AF" w:rsidRDefault="00E022AF" w:rsidP="00E022AF">
      <w:pPr>
        <w:pStyle w:val="BodyText"/>
        <w:rPr>
          <w:sz w:val="22"/>
        </w:rPr>
      </w:pPr>
      <w:r w:rsidRPr="00E022AF">
        <w:rPr>
          <w:sz w:val="22"/>
        </w:rPr>
        <w:t>Courtney Bertram</w:t>
      </w:r>
    </w:p>
    <w:p w:rsidR="00E022AF" w:rsidRPr="00E022AF" w:rsidRDefault="00E022AF" w:rsidP="00E022AF">
      <w:pPr>
        <w:pStyle w:val="BodyText"/>
        <w:rPr>
          <w:sz w:val="22"/>
        </w:rPr>
      </w:pPr>
      <w:r w:rsidRPr="00E022AF">
        <w:rPr>
          <w:sz w:val="22"/>
        </w:rPr>
        <w:t>Program Director</w:t>
      </w:r>
    </w:p>
    <w:p w:rsidR="00E022AF" w:rsidRPr="00E12A04" w:rsidRDefault="00E022AF" w:rsidP="00E022AF">
      <w:pPr>
        <w:pStyle w:val="Heading1"/>
      </w:pPr>
      <w:r w:rsidRPr="00E12A04">
        <w:t>Joint engagement extended until Sunday 7 July</w:t>
      </w:r>
    </w:p>
    <w:p w:rsidR="00E022AF" w:rsidRPr="005021BB" w:rsidRDefault="00E022AF" w:rsidP="00386CB5">
      <w:pPr>
        <w:pStyle w:val="BodyText"/>
        <w:rPr>
          <w:sz w:val="22"/>
        </w:rPr>
      </w:pPr>
      <w:r w:rsidRPr="005021BB">
        <w:rPr>
          <w:sz w:val="22"/>
        </w:rPr>
        <w:t>Share your views on potential improvements to the Victorian RFAs by:</w:t>
      </w:r>
    </w:p>
    <w:p w:rsidR="00E022AF" w:rsidRPr="005021BB" w:rsidRDefault="00E022AF" w:rsidP="00386CB5">
      <w:pPr>
        <w:pStyle w:val="BodyText"/>
        <w:rPr>
          <w:rFonts w:asciiTheme="majorHAnsi" w:hAnsiTheme="majorHAnsi" w:cstheme="majorHAnsi"/>
          <w:b/>
          <w:sz w:val="22"/>
        </w:rPr>
      </w:pPr>
      <w:r w:rsidRPr="005021BB">
        <w:rPr>
          <w:sz w:val="22"/>
        </w:rPr>
        <w:t xml:space="preserve">Lodging a written submission or responding to our online survey by 7 July 2019 at: </w:t>
      </w:r>
      <w:hyperlink r:id="rId5" w:history="1">
        <w:r w:rsidRPr="005021BB">
          <w:rPr>
            <w:rStyle w:val="Hyperlink"/>
            <w:rFonts w:asciiTheme="majorHAnsi" w:hAnsiTheme="majorHAnsi" w:cstheme="majorHAnsi"/>
            <w:sz w:val="22"/>
          </w:rPr>
          <w:t>https://engage.vic.gov.au/future-of-our-forests</w:t>
        </w:r>
      </w:hyperlink>
      <w:r w:rsidRPr="005021BB">
        <w:rPr>
          <w:rFonts w:asciiTheme="majorHAnsi" w:hAnsiTheme="majorHAnsi" w:cstheme="majorHAnsi"/>
          <w:sz w:val="22"/>
        </w:rPr>
        <w:t xml:space="preserve"> </w:t>
      </w:r>
    </w:p>
    <w:p w:rsidR="00E022AF" w:rsidRDefault="00E022AF" w:rsidP="00386CB5">
      <w:pPr>
        <w:pStyle w:val="BodyText"/>
        <w:rPr>
          <w:rFonts w:asciiTheme="majorHAnsi" w:hAnsiTheme="majorHAnsi" w:cstheme="majorHAnsi"/>
        </w:rPr>
      </w:pPr>
      <w:r w:rsidRPr="005021BB">
        <w:rPr>
          <w:rFonts w:asciiTheme="majorHAnsi" w:hAnsiTheme="majorHAnsi" w:cstheme="majorHAnsi"/>
          <w:sz w:val="22"/>
        </w:rPr>
        <w:t xml:space="preserve">For more information, visit: </w:t>
      </w:r>
      <w:hyperlink r:id="rId6" w:history="1">
        <w:r w:rsidRPr="005021BB">
          <w:rPr>
            <w:rStyle w:val="Hyperlink"/>
            <w:rFonts w:asciiTheme="majorHAnsi" w:hAnsiTheme="majorHAnsi" w:cstheme="majorHAnsi"/>
            <w:sz w:val="22"/>
          </w:rPr>
          <w:t>https://www2.delwp.vic.gov.au/futureforests/get-involved/joint-rfa-consultation-with-commonwealth</w:t>
        </w:r>
      </w:hyperlink>
      <w:r>
        <w:rPr>
          <w:rFonts w:asciiTheme="majorHAnsi" w:hAnsiTheme="majorHAnsi" w:cstheme="majorHAnsi"/>
        </w:rPr>
        <w:t xml:space="preserve"> </w:t>
      </w:r>
    </w:p>
    <w:p w:rsidR="00E022AF" w:rsidRPr="008240F3" w:rsidRDefault="00E022AF" w:rsidP="005021BB">
      <w:pPr>
        <w:pStyle w:val="Heading1"/>
        <w:spacing w:before="0"/>
      </w:pPr>
      <w:bookmarkStart w:id="2" w:name="_Hlk8660036"/>
      <w:r w:rsidRPr="008240F3">
        <w:lastRenderedPageBreak/>
        <w:t>Introducing our new advisory committees</w:t>
      </w:r>
    </w:p>
    <w:p w:rsidR="00E022AF" w:rsidRPr="005021BB" w:rsidRDefault="00E022AF" w:rsidP="005021BB">
      <w:pPr>
        <w:pStyle w:val="BodyText"/>
        <w:spacing w:before="0"/>
        <w:rPr>
          <w:sz w:val="22"/>
          <w:szCs w:val="22"/>
        </w:rPr>
      </w:pPr>
      <w:r w:rsidRPr="005021BB">
        <w:rPr>
          <w:sz w:val="22"/>
          <w:szCs w:val="22"/>
        </w:rPr>
        <w:t xml:space="preserve">We’re pleased to announce we have established two advisory committees to support the Forest Modernisation Program.  </w:t>
      </w:r>
    </w:p>
    <w:p w:rsidR="00E022AF" w:rsidRPr="005021BB" w:rsidRDefault="00E022AF" w:rsidP="005021BB">
      <w:pPr>
        <w:pStyle w:val="Heading2"/>
        <w:spacing w:before="0"/>
      </w:pPr>
      <w:r w:rsidRPr="005021BB">
        <w:t xml:space="preserve">Scientific Advisory Panel          </w:t>
      </w:r>
    </w:p>
    <w:p w:rsidR="00E022AF" w:rsidRPr="005021BB" w:rsidRDefault="00E022AF" w:rsidP="005021BB">
      <w:pPr>
        <w:pStyle w:val="BodyText"/>
        <w:spacing w:before="0"/>
        <w:rPr>
          <w:sz w:val="22"/>
          <w:szCs w:val="22"/>
        </w:rPr>
      </w:pPr>
      <w:r w:rsidRPr="005021BB">
        <w:rPr>
          <w:sz w:val="22"/>
          <w:szCs w:val="22"/>
        </w:rPr>
        <w:t>To ensure that future forest management delivers the highest and best value uses of our forests for Victorian communities, it is essential that the forest modernisation process is underpinned by robust, contemporary science.</w:t>
      </w:r>
    </w:p>
    <w:p w:rsidR="00E022AF" w:rsidRPr="005021BB" w:rsidRDefault="00E022AF" w:rsidP="005021BB">
      <w:pPr>
        <w:pStyle w:val="BodyText"/>
        <w:rPr>
          <w:sz w:val="22"/>
          <w:szCs w:val="22"/>
        </w:rPr>
      </w:pPr>
      <w:r w:rsidRPr="005021BB">
        <w:rPr>
          <w:sz w:val="22"/>
          <w:szCs w:val="22"/>
        </w:rPr>
        <w:t>An independent Scientific Advisory Panel has been appointed to provide science-based advice to inform the renewal of the Victorian RFAs and design of a contemporary forest management system that is resilient and adaptive to a changing climate and associated management challenges.</w:t>
      </w:r>
    </w:p>
    <w:p w:rsidR="00E022AF" w:rsidRPr="005021BB" w:rsidRDefault="00E022AF" w:rsidP="005021BB">
      <w:pPr>
        <w:pStyle w:val="BodyText"/>
        <w:spacing w:before="0" w:after="0"/>
        <w:rPr>
          <w:sz w:val="22"/>
          <w:szCs w:val="22"/>
        </w:rPr>
      </w:pPr>
      <w:r w:rsidRPr="005021BB">
        <w:rPr>
          <w:sz w:val="22"/>
          <w:szCs w:val="22"/>
        </w:rPr>
        <w:t>The Panel’s role is to:</w:t>
      </w:r>
    </w:p>
    <w:p w:rsidR="00E022AF" w:rsidRPr="005021BB" w:rsidRDefault="00E022AF" w:rsidP="005021BB">
      <w:pPr>
        <w:pStyle w:val="BodyText"/>
        <w:numPr>
          <w:ilvl w:val="0"/>
          <w:numId w:val="8"/>
        </w:numPr>
        <w:spacing w:before="0" w:after="0"/>
        <w:rPr>
          <w:sz w:val="22"/>
          <w:szCs w:val="22"/>
        </w:rPr>
      </w:pPr>
      <w:r w:rsidRPr="005021BB">
        <w:rPr>
          <w:sz w:val="22"/>
          <w:szCs w:val="22"/>
        </w:rPr>
        <w:t xml:space="preserve">provide science-based recommendations to potential changes to the RFAs and forest management system; </w:t>
      </w:r>
    </w:p>
    <w:p w:rsidR="00E022AF" w:rsidRPr="005021BB" w:rsidRDefault="00E022AF" w:rsidP="005021BB">
      <w:pPr>
        <w:pStyle w:val="BodyText"/>
        <w:numPr>
          <w:ilvl w:val="0"/>
          <w:numId w:val="8"/>
        </w:numPr>
        <w:spacing w:before="0" w:after="0"/>
        <w:rPr>
          <w:sz w:val="22"/>
          <w:szCs w:val="22"/>
        </w:rPr>
      </w:pPr>
      <w:r w:rsidRPr="005021BB">
        <w:rPr>
          <w:sz w:val="22"/>
          <w:szCs w:val="22"/>
        </w:rPr>
        <w:t>provide recommendations on research priorities to enable the sustainable management of Victoria's forests to deliver highest and best value uses under a changing climate; and to</w:t>
      </w:r>
    </w:p>
    <w:p w:rsidR="00E022AF" w:rsidRPr="005021BB" w:rsidRDefault="00E022AF" w:rsidP="005021BB">
      <w:pPr>
        <w:pStyle w:val="BodyText"/>
        <w:numPr>
          <w:ilvl w:val="0"/>
          <w:numId w:val="8"/>
        </w:numPr>
        <w:spacing w:before="0" w:after="0"/>
        <w:rPr>
          <w:sz w:val="22"/>
          <w:szCs w:val="22"/>
        </w:rPr>
      </w:pPr>
      <w:r w:rsidRPr="005021BB">
        <w:rPr>
          <w:sz w:val="22"/>
          <w:szCs w:val="22"/>
        </w:rPr>
        <w:t>review the approaches undertaken to complete the comprehensive assessments of forest values and provide advice on the relative merits and limitations on how the data can be applied.</w:t>
      </w:r>
    </w:p>
    <w:p w:rsidR="005021BB" w:rsidRDefault="005021BB" w:rsidP="005021BB">
      <w:pPr>
        <w:pStyle w:val="BodyText"/>
        <w:spacing w:before="0" w:after="0"/>
        <w:rPr>
          <w:sz w:val="22"/>
          <w:szCs w:val="22"/>
        </w:rPr>
      </w:pPr>
    </w:p>
    <w:p w:rsidR="00E022AF" w:rsidRPr="005021BB" w:rsidRDefault="00E022AF" w:rsidP="005021BB">
      <w:pPr>
        <w:pStyle w:val="BodyText"/>
        <w:spacing w:before="0" w:after="0"/>
        <w:rPr>
          <w:sz w:val="22"/>
          <w:szCs w:val="22"/>
        </w:rPr>
      </w:pPr>
      <w:r w:rsidRPr="005021BB">
        <w:rPr>
          <w:sz w:val="22"/>
          <w:szCs w:val="22"/>
        </w:rPr>
        <w:t xml:space="preserve">The Panel comprises: </w:t>
      </w:r>
    </w:p>
    <w:p w:rsidR="00E022AF" w:rsidRPr="005021BB" w:rsidRDefault="00E022AF" w:rsidP="005021BB">
      <w:pPr>
        <w:pStyle w:val="BodyText"/>
        <w:numPr>
          <w:ilvl w:val="0"/>
          <w:numId w:val="9"/>
        </w:numPr>
        <w:spacing w:before="0" w:after="0"/>
        <w:rPr>
          <w:sz w:val="22"/>
          <w:szCs w:val="22"/>
        </w:rPr>
      </w:pPr>
      <w:r w:rsidRPr="005021BB">
        <w:rPr>
          <w:b/>
          <w:sz w:val="22"/>
          <w:szCs w:val="22"/>
        </w:rPr>
        <w:t xml:space="preserve">Dr Sandra </w:t>
      </w:r>
      <w:proofErr w:type="spellStart"/>
      <w:r w:rsidRPr="005021BB">
        <w:rPr>
          <w:b/>
          <w:sz w:val="22"/>
          <w:szCs w:val="22"/>
        </w:rPr>
        <w:t>Brizga</w:t>
      </w:r>
      <w:proofErr w:type="spellEnd"/>
      <w:r w:rsidRPr="005021BB">
        <w:rPr>
          <w:sz w:val="22"/>
          <w:szCs w:val="22"/>
        </w:rPr>
        <w:t xml:space="preserve"> (Chair), Consultant, credentials in hydrology, environmental economics and social science; </w:t>
      </w:r>
    </w:p>
    <w:p w:rsidR="00E022AF" w:rsidRPr="005021BB" w:rsidRDefault="00E022AF" w:rsidP="005021BB">
      <w:pPr>
        <w:pStyle w:val="BodyText"/>
        <w:numPr>
          <w:ilvl w:val="0"/>
          <w:numId w:val="9"/>
        </w:numPr>
        <w:spacing w:before="0" w:after="0"/>
        <w:rPr>
          <w:sz w:val="22"/>
          <w:szCs w:val="22"/>
        </w:rPr>
      </w:pPr>
      <w:r w:rsidRPr="005021BB">
        <w:rPr>
          <w:b/>
          <w:sz w:val="22"/>
          <w:szCs w:val="22"/>
        </w:rPr>
        <w:t>Dr John Raison</w:t>
      </w:r>
      <w:r w:rsidRPr="005021BB">
        <w:rPr>
          <w:sz w:val="22"/>
          <w:szCs w:val="22"/>
        </w:rPr>
        <w:t xml:space="preserve"> (Deputy Chair), former CSIRO scientist, expert in ecology, native forest management and plantations; </w:t>
      </w:r>
    </w:p>
    <w:p w:rsidR="00E022AF" w:rsidRPr="005021BB" w:rsidRDefault="00E022AF" w:rsidP="005021BB">
      <w:pPr>
        <w:pStyle w:val="BodyText"/>
        <w:numPr>
          <w:ilvl w:val="0"/>
          <w:numId w:val="9"/>
        </w:numPr>
        <w:spacing w:before="0" w:after="0"/>
        <w:rPr>
          <w:sz w:val="22"/>
          <w:szCs w:val="22"/>
        </w:rPr>
      </w:pPr>
      <w:r w:rsidRPr="005021BB">
        <w:rPr>
          <w:b/>
          <w:sz w:val="22"/>
          <w:szCs w:val="22"/>
        </w:rPr>
        <w:t>Associate Professor Lauren Bennett</w:t>
      </w:r>
      <w:r w:rsidRPr="005021BB">
        <w:rPr>
          <w:sz w:val="22"/>
          <w:szCs w:val="22"/>
        </w:rPr>
        <w:t xml:space="preserve">, University of Melbourne, expert in forest and landscape ecology and biodiversity conservation; </w:t>
      </w:r>
    </w:p>
    <w:p w:rsidR="00E022AF" w:rsidRPr="005021BB" w:rsidRDefault="00E022AF" w:rsidP="005021BB">
      <w:pPr>
        <w:pStyle w:val="BodyText"/>
        <w:numPr>
          <w:ilvl w:val="0"/>
          <w:numId w:val="9"/>
        </w:numPr>
        <w:spacing w:before="0" w:after="0"/>
        <w:rPr>
          <w:sz w:val="22"/>
          <w:szCs w:val="22"/>
        </w:rPr>
      </w:pPr>
      <w:r w:rsidRPr="005021BB">
        <w:rPr>
          <w:b/>
          <w:sz w:val="22"/>
          <w:szCs w:val="22"/>
        </w:rPr>
        <w:t>Dr Lyndall Bull</w:t>
      </w:r>
      <w:r w:rsidRPr="005021BB">
        <w:rPr>
          <w:sz w:val="22"/>
          <w:szCs w:val="22"/>
        </w:rPr>
        <w:t xml:space="preserve">, Consultant, expert in environmental economics, and forest industry; </w:t>
      </w:r>
    </w:p>
    <w:p w:rsidR="00E022AF" w:rsidRPr="005021BB" w:rsidRDefault="00E022AF" w:rsidP="005021BB">
      <w:pPr>
        <w:pStyle w:val="BodyText"/>
        <w:numPr>
          <w:ilvl w:val="0"/>
          <w:numId w:val="9"/>
        </w:numPr>
        <w:spacing w:before="0" w:after="0"/>
        <w:rPr>
          <w:sz w:val="22"/>
          <w:szCs w:val="22"/>
        </w:rPr>
      </w:pPr>
      <w:r w:rsidRPr="005021BB">
        <w:rPr>
          <w:b/>
          <w:sz w:val="22"/>
          <w:szCs w:val="22"/>
        </w:rPr>
        <w:t xml:space="preserve">Professor David </w:t>
      </w:r>
      <w:proofErr w:type="spellStart"/>
      <w:r w:rsidRPr="005021BB">
        <w:rPr>
          <w:b/>
          <w:sz w:val="22"/>
          <w:szCs w:val="22"/>
        </w:rPr>
        <w:t>Lindenmayer</w:t>
      </w:r>
      <w:proofErr w:type="spellEnd"/>
      <w:r w:rsidRPr="005021BB">
        <w:rPr>
          <w:sz w:val="22"/>
          <w:szCs w:val="22"/>
        </w:rPr>
        <w:t xml:space="preserve">, Australian National University, expert in landscape ecology and biodiversity conservation; and, </w:t>
      </w:r>
    </w:p>
    <w:p w:rsidR="00E022AF" w:rsidRPr="005021BB" w:rsidRDefault="00E022AF" w:rsidP="005021BB">
      <w:pPr>
        <w:pStyle w:val="BodyText"/>
        <w:numPr>
          <w:ilvl w:val="0"/>
          <w:numId w:val="9"/>
        </w:numPr>
        <w:spacing w:before="0" w:after="0"/>
        <w:rPr>
          <w:sz w:val="22"/>
          <w:szCs w:val="22"/>
        </w:rPr>
      </w:pPr>
      <w:r w:rsidRPr="005021BB">
        <w:rPr>
          <w:b/>
          <w:sz w:val="22"/>
          <w:szCs w:val="22"/>
        </w:rPr>
        <w:t xml:space="preserve">Dr David </w:t>
      </w:r>
      <w:proofErr w:type="spellStart"/>
      <w:r w:rsidRPr="005021BB">
        <w:rPr>
          <w:b/>
          <w:sz w:val="22"/>
          <w:szCs w:val="22"/>
        </w:rPr>
        <w:t>Cheal</w:t>
      </w:r>
      <w:proofErr w:type="spellEnd"/>
      <w:r w:rsidRPr="005021BB">
        <w:rPr>
          <w:sz w:val="22"/>
          <w:szCs w:val="22"/>
        </w:rPr>
        <w:t xml:space="preserve">, Federation University Australia, expert in botany, landscape ecology including fire and weeds. </w:t>
      </w:r>
    </w:p>
    <w:p w:rsidR="00E022AF" w:rsidRPr="005021BB" w:rsidRDefault="00E022AF" w:rsidP="005021BB">
      <w:pPr>
        <w:pStyle w:val="Heading2"/>
      </w:pPr>
      <w:r w:rsidRPr="005021BB">
        <w:br/>
      </w:r>
      <w:bookmarkStart w:id="3" w:name="_Hlk8816308"/>
      <w:r w:rsidRPr="005021BB">
        <w:t xml:space="preserve">RFA Reference Group </w:t>
      </w:r>
    </w:p>
    <w:bookmarkEnd w:id="3"/>
    <w:p w:rsidR="00E022AF" w:rsidRPr="005021BB" w:rsidRDefault="00E022AF" w:rsidP="005021BB">
      <w:pPr>
        <w:pStyle w:val="BodyText"/>
        <w:rPr>
          <w:sz w:val="22"/>
          <w:szCs w:val="22"/>
        </w:rPr>
      </w:pPr>
      <w:r w:rsidRPr="005021BB">
        <w:rPr>
          <w:sz w:val="22"/>
          <w:szCs w:val="22"/>
        </w:rPr>
        <w:t>To deliver the highest and best value uses of our forests it is also essential that the modernisation process addresses community needs.</w:t>
      </w:r>
    </w:p>
    <w:p w:rsidR="00E022AF" w:rsidRPr="005021BB" w:rsidRDefault="00E022AF" w:rsidP="005021BB">
      <w:pPr>
        <w:pStyle w:val="BodyText"/>
        <w:rPr>
          <w:sz w:val="22"/>
          <w:szCs w:val="22"/>
        </w:rPr>
      </w:pPr>
      <w:r w:rsidRPr="005021BB">
        <w:rPr>
          <w:sz w:val="22"/>
          <w:szCs w:val="22"/>
        </w:rPr>
        <w:t>An RFA Reference Group has been appointed to enable representatives of key organisations representing diverse community interests to work together to provide advice on potential changes to the Victorian RFAs. The reference group will provide a forum for strategic discussion around relevant issues and opportunities, informed by contemporary science and community values.</w:t>
      </w:r>
      <w:bookmarkStart w:id="4" w:name="_Hlk8660185"/>
      <w:bookmarkEnd w:id="2"/>
    </w:p>
    <w:p w:rsidR="00E022AF" w:rsidRPr="005021BB" w:rsidRDefault="00E022AF" w:rsidP="005021BB">
      <w:pPr>
        <w:pStyle w:val="BodyText"/>
        <w:spacing w:before="0" w:after="0"/>
        <w:rPr>
          <w:sz w:val="22"/>
          <w:szCs w:val="22"/>
        </w:rPr>
      </w:pPr>
      <w:r w:rsidRPr="005021BB">
        <w:rPr>
          <w:sz w:val="22"/>
          <w:szCs w:val="22"/>
        </w:rPr>
        <w:t>The reference group comprises representatives from the following member organisations:</w:t>
      </w:r>
    </w:p>
    <w:p w:rsidR="00E022AF" w:rsidRPr="005021BB" w:rsidRDefault="00E022AF" w:rsidP="005021BB">
      <w:pPr>
        <w:pStyle w:val="BodyText"/>
        <w:numPr>
          <w:ilvl w:val="0"/>
          <w:numId w:val="10"/>
        </w:numPr>
        <w:spacing w:before="0" w:after="0"/>
        <w:rPr>
          <w:sz w:val="22"/>
          <w:szCs w:val="22"/>
        </w:rPr>
      </w:pPr>
      <w:r w:rsidRPr="005021BB">
        <w:rPr>
          <w:sz w:val="22"/>
          <w:szCs w:val="22"/>
        </w:rPr>
        <w:t>Environment Victoria</w:t>
      </w:r>
    </w:p>
    <w:p w:rsidR="00E022AF" w:rsidRPr="005021BB" w:rsidRDefault="00E022AF" w:rsidP="005021BB">
      <w:pPr>
        <w:pStyle w:val="BodyText"/>
        <w:numPr>
          <w:ilvl w:val="0"/>
          <w:numId w:val="10"/>
        </w:numPr>
        <w:spacing w:before="0" w:after="0"/>
        <w:rPr>
          <w:sz w:val="22"/>
          <w:szCs w:val="22"/>
        </w:rPr>
      </w:pPr>
      <w:r w:rsidRPr="005021BB">
        <w:rPr>
          <w:sz w:val="22"/>
          <w:szCs w:val="22"/>
        </w:rPr>
        <w:t>Federation of Victorian Traditional Owners</w:t>
      </w:r>
    </w:p>
    <w:p w:rsidR="00E022AF" w:rsidRPr="005021BB" w:rsidRDefault="00E022AF" w:rsidP="005021BB">
      <w:pPr>
        <w:pStyle w:val="BodyText"/>
        <w:numPr>
          <w:ilvl w:val="0"/>
          <w:numId w:val="10"/>
        </w:numPr>
        <w:spacing w:before="0" w:after="0"/>
        <w:rPr>
          <w:sz w:val="22"/>
          <w:szCs w:val="22"/>
        </w:rPr>
      </w:pPr>
      <w:r w:rsidRPr="005021BB">
        <w:rPr>
          <w:sz w:val="22"/>
          <w:szCs w:val="22"/>
        </w:rPr>
        <w:t>Four Wheel Drive Victoria</w:t>
      </w:r>
    </w:p>
    <w:p w:rsidR="00E022AF" w:rsidRPr="005021BB" w:rsidRDefault="00E022AF" w:rsidP="005021BB">
      <w:pPr>
        <w:pStyle w:val="BodyText"/>
        <w:numPr>
          <w:ilvl w:val="0"/>
          <w:numId w:val="10"/>
        </w:numPr>
        <w:spacing w:before="0" w:after="0"/>
        <w:rPr>
          <w:sz w:val="22"/>
          <w:szCs w:val="22"/>
        </w:rPr>
      </w:pPr>
      <w:r w:rsidRPr="005021BB">
        <w:rPr>
          <w:sz w:val="22"/>
          <w:szCs w:val="22"/>
        </w:rPr>
        <w:t>Outdoors Victoria</w:t>
      </w:r>
    </w:p>
    <w:p w:rsidR="00E022AF" w:rsidRPr="005021BB" w:rsidRDefault="00E022AF" w:rsidP="005021BB">
      <w:pPr>
        <w:pStyle w:val="BodyText"/>
        <w:numPr>
          <w:ilvl w:val="0"/>
          <w:numId w:val="10"/>
        </w:numPr>
        <w:spacing w:before="0" w:after="0"/>
        <w:rPr>
          <w:sz w:val="22"/>
          <w:szCs w:val="22"/>
        </w:rPr>
      </w:pPr>
      <w:r w:rsidRPr="005021BB">
        <w:rPr>
          <w:sz w:val="22"/>
          <w:szCs w:val="22"/>
        </w:rPr>
        <w:t>The Wilderness Society</w:t>
      </w:r>
    </w:p>
    <w:p w:rsidR="00E022AF" w:rsidRPr="005021BB" w:rsidRDefault="00E022AF" w:rsidP="005021BB">
      <w:pPr>
        <w:pStyle w:val="BodyText"/>
        <w:numPr>
          <w:ilvl w:val="0"/>
          <w:numId w:val="10"/>
        </w:numPr>
        <w:spacing w:before="0" w:after="0"/>
        <w:rPr>
          <w:sz w:val="22"/>
          <w:szCs w:val="22"/>
        </w:rPr>
      </w:pPr>
      <w:r w:rsidRPr="005021BB">
        <w:rPr>
          <w:sz w:val="22"/>
          <w:szCs w:val="22"/>
        </w:rPr>
        <w:t>Victorian Apiarists Association</w:t>
      </w:r>
    </w:p>
    <w:p w:rsidR="00E022AF" w:rsidRPr="005021BB" w:rsidRDefault="00E022AF" w:rsidP="005021BB">
      <w:pPr>
        <w:pStyle w:val="BodyText"/>
        <w:numPr>
          <w:ilvl w:val="0"/>
          <w:numId w:val="10"/>
        </w:numPr>
        <w:spacing w:before="0" w:after="0"/>
        <w:rPr>
          <w:sz w:val="22"/>
          <w:szCs w:val="22"/>
        </w:rPr>
      </w:pPr>
      <w:r w:rsidRPr="005021BB">
        <w:rPr>
          <w:sz w:val="22"/>
          <w:szCs w:val="22"/>
        </w:rPr>
        <w:t>Victorian Association of Forest Industries</w:t>
      </w:r>
    </w:p>
    <w:p w:rsidR="00E022AF" w:rsidRPr="005021BB" w:rsidRDefault="00E022AF" w:rsidP="005021BB">
      <w:pPr>
        <w:pStyle w:val="BodyText"/>
        <w:rPr>
          <w:sz w:val="22"/>
          <w:szCs w:val="22"/>
        </w:rPr>
      </w:pPr>
      <w:r w:rsidRPr="005021BB">
        <w:rPr>
          <w:sz w:val="22"/>
          <w:szCs w:val="22"/>
        </w:rPr>
        <w:lastRenderedPageBreak/>
        <w:t>Jane Brockington has been appointed as independent chairperson of the RFA Reference Group. With more than 20 years’ experience working with boards, governance bodies and executive teams, Jane has successfully established and transformed organisations, developed and delivered policy, and implemented reform.</w:t>
      </w:r>
    </w:p>
    <w:p w:rsidR="00E022AF" w:rsidRPr="005021BB" w:rsidRDefault="00E022AF" w:rsidP="005021BB">
      <w:pPr>
        <w:pStyle w:val="BodyText"/>
        <w:rPr>
          <w:sz w:val="22"/>
          <w:szCs w:val="22"/>
        </w:rPr>
      </w:pPr>
    </w:p>
    <w:p w:rsidR="00E022AF" w:rsidRPr="005021BB" w:rsidRDefault="00E022AF" w:rsidP="005021BB">
      <w:pPr>
        <w:pStyle w:val="Heading1"/>
      </w:pPr>
      <w:r w:rsidRPr="005021BB">
        <w:t xml:space="preserve">Community Engagement </w:t>
      </w:r>
    </w:p>
    <w:p w:rsidR="00E022AF" w:rsidRPr="005021BB" w:rsidRDefault="00E022AF" w:rsidP="005021BB">
      <w:pPr>
        <w:pStyle w:val="Heading2"/>
        <w:rPr>
          <w:lang w:eastAsia="en-AU"/>
        </w:rPr>
      </w:pPr>
      <w:r w:rsidRPr="005021BB">
        <w:t>Public Lecture series</w:t>
      </w:r>
    </w:p>
    <w:p w:rsidR="00E022AF" w:rsidRPr="005021BB" w:rsidRDefault="00E022AF" w:rsidP="005021BB">
      <w:pPr>
        <w:pStyle w:val="BodyText"/>
        <w:rPr>
          <w:sz w:val="22"/>
          <w:szCs w:val="22"/>
        </w:rPr>
      </w:pPr>
      <w:r w:rsidRPr="005021BB">
        <w:rPr>
          <w:sz w:val="22"/>
          <w:szCs w:val="22"/>
        </w:rPr>
        <w:t xml:space="preserve">In conjunction with the Royal Society of Victoria we held the third public lecture of the series looking at the scientific evidence base informing RFA modernisation. The lecture included a presentation by Dr William Jackson on his findings in the Independent Consultation Paper: </w:t>
      </w:r>
      <w:r w:rsidRPr="005021BB">
        <w:rPr>
          <w:i/>
          <w:sz w:val="22"/>
          <w:szCs w:val="22"/>
        </w:rPr>
        <w:t>Modernisation of the Victorian Regional Forest Agreements</w:t>
      </w:r>
      <w:r w:rsidRPr="005021BB">
        <w:rPr>
          <w:sz w:val="22"/>
          <w:szCs w:val="22"/>
        </w:rPr>
        <w:t xml:space="preserve">. </w:t>
      </w:r>
    </w:p>
    <w:p w:rsidR="00E022AF" w:rsidRPr="005021BB" w:rsidRDefault="00E022AF" w:rsidP="005021BB">
      <w:pPr>
        <w:pStyle w:val="BodyText"/>
        <w:rPr>
          <w:sz w:val="22"/>
          <w:szCs w:val="22"/>
        </w:rPr>
      </w:pPr>
      <w:r w:rsidRPr="005021BB">
        <w:rPr>
          <w:sz w:val="22"/>
          <w:szCs w:val="22"/>
        </w:rPr>
        <w:t xml:space="preserve">Other speakers addressed Criterion 2 of the </w:t>
      </w:r>
      <w:hyperlink r:id="rId7" w:tgtFrame="_blank" w:history="1">
        <w:r w:rsidRPr="005021BB">
          <w:rPr>
            <w:rStyle w:val="Hyperlink"/>
            <w:sz w:val="22"/>
            <w:szCs w:val="22"/>
          </w:rPr>
          <w:t>State of the Forests Report</w:t>
        </w:r>
      </w:hyperlink>
      <w:r w:rsidRPr="005021BB">
        <w:rPr>
          <w:rStyle w:val="Hyperlink"/>
          <w:sz w:val="22"/>
          <w:szCs w:val="22"/>
        </w:rPr>
        <w:t xml:space="preserve"> </w:t>
      </w:r>
      <w:r w:rsidRPr="005021BB">
        <w:rPr>
          <w:sz w:val="22"/>
          <w:szCs w:val="22"/>
        </w:rPr>
        <w:t>“</w:t>
      </w:r>
      <w:r w:rsidRPr="005021BB">
        <w:rPr>
          <w:i/>
          <w:sz w:val="22"/>
          <w:szCs w:val="22"/>
        </w:rPr>
        <w:t>Maintenance of productive capacity of forest ecosystems</w:t>
      </w:r>
      <w:r w:rsidRPr="005021BB">
        <w:rPr>
          <w:sz w:val="22"/>
          <w:szCs w:val="22"/>
        </w:rPr>
        <w:t xml:space="preserve">”. This criterion assesses the area and percentage of forest available and suitable for wood production, volume of wood suitable for timber, balance of state forest harvesting with sustainable harvest levels, annual production of non-wood forest products and the proportion of timber harvest areas successfully regenerated. </w:t>
      </w:r>
      <w:bookmarkStart w:id="5" w:name="_Hlk8817212"/>
    </w:p>
    <w:p w:rsidR="00E022AF" w:rsidRPr="005021BB" w:rsidRDefault="00E022AF" w:rsidP="005021BB">
      <w:pPr>
        <w:pStyle w:val="BodyText"/>
        <w:rPr>
          <w:sz w:val="22"/>
          <w:szCs w:val="22"/>
        </w:rPr>
      </w:pPr>
      <w:r w:rsidRPr="005021BB">
        <w:rPr>
          <w:sz w:val="22"/>
          <w:szCs w:val="22"/>
        </w:rPr>
        <w:t xml:space="preserve">The next lecture examining soil and water systems of forests will be held in July. For more information about the public lecture series, including videos of each presentation, visit the </w:t>
      </w:r>
      <w:r w:rsidRPr="0010501F">
        <w:rPr>
          <w:rStyle w:val="Hyperlink"/>
          <w:sz w:val="22"/>
          <w:szCs w:val="22"/>
          <w:u w:val="none"/>
        </w:rPr>
        <w:t>Future of our Forests</w:t>
      </w:r>
      <w:r w:rsidR="0010501F">
        <w:rPr>
          <w:rStyle w:val="Hyperlink"/>
          <w:sz w:val="22"/>
          <w:szCs w:val="22"/>
          <w:u w:val="none"/>
        </w:rPr>
        <w:t xml:space="preserve"> website at </w:t>
      </w:r>
      <w:hyperlink r:id="rId8" w:history="1">
        <w:r w:rsidR="0010501F" w:rsidRPr="006F7157">
          <w:rPr>
            <w:rStyle w:val="Hyperlink"/>
            <w:sz w:val="22"/>
            <w:szCs w:val="22"/>
          </w:rPr>
          <w:t>https://www2.delwp.vic.gov.au/futureforests</w:t>
        </w:r>
      </w:hyperlink>
      <w:r w:rsidRPr="005021BB">
        <w:rPr>
          <w:sz w:val="22"/>
          <w:szCs w:val="22"/>
        </w:rPr>
        <w:t>.</w:t>
      </w:r>
    </w:p>
    <w:p w:rsidR="00E022AF" w:rsidRPr="005021BB" w:rsidRDefault="00E022AF" w:rsidP="005021BB">
      <w:pPr>
        <w:pStyle w:val="BodyText"/>
        <w:rPr>
          <w:b/>
          <w:bCs/>
          <w:iCs/>
          <w:color w:val="806000" w:themeColor="accent4" w:themeShade="80"/>
          <w:kern w:val="20"/>
          <w:sz w:val="22"/>
          <w:szCs w:val="22"/>
        </w:rPr>
      </w:pPr>
    </w:p>
    <w:p w:rsidR="00E022AF" w:rsidRPr="005021BB" w:rsidRDefault="00E022AF" w:rsidP="005021BB">
      <w:pPr>
        <w:pStyle w:val="Heading2"/>
      </w:pPr>
      <w:r w:rsidRPr="005021BB">
        <w:t>Joint Victoria-Commonwealth Engagement</w:t>
      </w:r>
    </w:p>
    <w:bookmarkEnd w:id="5"/>
    <w:p w:rsidR="00E022AF" w:rsidRPr="005021BB" w:rsidRDefault="00E022AF" w:rsidP="005021BB">
      <w:pPr>
        <w:pStyle w:val="BodyText"/>
        <w:rPr>
          <w:rFonts w:cstheme="minorHAnsi"/>
          <w:sz w:val="22"/>
          <w:szCs w:val="22"/>
        </w:rPr>
      </w:pPr>
      <w:r w:rsidRPr="005021BB">
        <w:rPr>
          <w:sz w:val="22"/>
          <w:szCs w:val="22"/>
          <w:lang w:eastAsia="en-AU"/>
        </w:rPr>
        <w:t xml:space="preserve">Throughout June, as the State of Victoria and Commonwealth of Australia have been working towards a modernised RFA framework, </w:t>
      </w:r>
      <w:bookmarkEnd w:id="4"/>
      <w:r w:rsidRPr="005021BB">
        <w:rPr>
          <w:rFonts w:cstheme="minorHAnsi"/>
          <w:sz w:val="22"/>
          <w:szCs w:val="22"/>
        </w:rPr>
        <w:t>government representatives  from the Victorian Department of Environment, Land, Water and Planning (DELWP) and Department of Jobs, Precincts and Regions (DJPR) and Australian Department of Agriculture and Water Resources (DAWR) and Department of Environment and Energy (</w:t>
      </w:r>
      <w:proofErr w:type="spellStart"/>
      <w:r w:rsidRPr="005021BB">
        <w:rPr>
          <w:rFonts w:cstheme="minorHAnsi"/>
          <w:sz w:val="22"/>
          <w:szCs w:val="22"/>
        </w:rPr>
        <w:t>DoEE</w:t>
      </w:r>
      <w:proofErr w:type="spellEnd"/>
      <w:r w:rsidRPr="005021BB">
        <w:rPr>
          <w:rFonts w:cstheme="minorHAnsi"/>
          <w:sz w:val="22"/>
          <w:szCs w:val="22"/>
        </w:rPr>
        <w:t xml:space="preserve">) have held 39 engagement events including </w:t>
      </w:r>
      <w:r w:rsidRPr="005021BB">
        <w:rPr>
          <w:rFonts w:cstheme="minorHAnsi"/>
          <w:sz w:val="22"/>
          <w:szCs w:val="22"/>
          <w:lang w:val="en"/>
        </w:rPr>
        <w:t xml:space="preserve">workshops, community drop-in sessions, and one-on-one meetings </w:t>
      </w:r>
      <w:r w:rsidRPr="005021BB">
        <w:rPr>
          <w:rFonts w:cstheme="minorHAnsi"/>
          <w:sz w:val="22"/>
          <w:szCs w:val="22"/>
        </w:rPr>
        <w:t>across the State to hear community and stakeholder views.</w:t>
      </w:r>
    </w:p>
    <w:p w:rsidR="00E022AF" w:rsidRPr="005021BB" w:rsidRDefault="00E022AF" w:rsidP="005021BB">
      <w:pPr>
        <w:pStyle w:val="BodyText"/>
        <w:rPr>
          <w:rFonts w:ascii="Segoe UI" w:hAnsi="Segoe UI" w:cs="Segoe UI"/>
          <w:sz w:val="22"/>
          <w:szCs w:val="22"/>
        </w:rPr>
      </w:pPr>
      <w:r w:rsidRPr="005021BB">
        <w:rPr>
          <w:rFonts w:ascii="Segoe UI" w:hAnsi="Segoe UI" w:cs="Segoe UI"/>
          <w:sz w:val="22"/>
          <w:szCs w:val="22"/>
        </w:rPr>
        <w:t xml:space="preserve"> </w:t>
      </w:r>
    </w:p>
    <w:p w:rsidR="00E022AF" w:rsidRPr="005021BB" w:rsidRDefault="00E022AF" w:rsidP="005021BB">
      <w:pPr>
        <w:pStyle w:val="Heading2"/>
        <w:rPr>
          <w:lang w:eastAsia="en-AU"/>
        </w:rPr>
      </w:pPr>
      <w:r w:rsidRPr="005021BB">
        <w:t xml:space="preserve">Independent Consultation Paper </w:t>
      </w:r>
    </w:p>
    <w:p w:rsidR="00E022AF" w:rsidRPr="005021BB" w:rsidRDefault="00E022AF" w:rsidP="005021BB">
      <w:pPr>
        <w:pStyle w:val="BodyText"/>
        <w:rPr>
          <w:sz w:val="22"/>
          <w:szCs w:val="22"/>
          <w:lang w:val="en"/>
        </w:rPr>
      </w:pPr>
      <w:bookmarkStart w:id="6" w:name="_Hlk8730877"/>
      <w:r w:rsidRPr="005021BB">
        <w:rPr>
          <w:sz w:val="22"/>
          <w:szCs w:val="22"/>
          <w:lang w:val="en"/>
        </w:rPr>
        <w:t>The Independent Consultation Paper: ‘</w:t>
      </w:r>
      <w:proofErr w:type="spellStart"/>
      <w:r w:rsidRPr="005021BB">
        <w:rPr>
          <w:i/>
          <w:sz w:val="22"/>
          <w:szCs w:val="22"/>
          <w:lang w:val="en"/>
        </w:rPr>
        <w:t>Modernisation</w:t>
      </w:r>
      <w:proofErr w:type="spellEnd"/>
      <w:r w:rsidRPr="005021BB">
        <w:rPr>
          <w:i/>
          <w:sz w:val="22"/>
          <w:szCs w:val="22"/>
          <w:lang w:val="en"/>
        </w:rPr>
        <w:t xml:space="preserve"> of the Victorian Regional Forest Agreements</w:t>
      </w:r>
      <w:r w:rsidRPr="005021BB">
        <w:rPr>
          <w:sz w:val="22"/>
          <w:szCs w:val="22"/>
          <w:lang w:val="en"/>
        </w:rPr>
        <w:t xml:space="preserve">’ has been available on the Engage Victoria website since May for public consultation.  </w:t>
      </w:r>
    </w:p>
    <w:p w:rsidR="00E022AF" w:rsidRPr="005021BB" w:rsidRDefault="00E022AF" w:rsidP="005021BB">
      <w:pPr>
        <w:pStyle w:val="BodyText"/>
        <w:rPr>
          <w:rFonts w:cstheme="minorHAnsi"/>
          <w:sz w:val="22"/>
          <w:szCs w:val="22"/>
          <w:lang w:val="en-GB"/>
        </w:rPr>
      </w:pPr>
      <w:r w:rsidRPr="005021BB">
        <w:rPr>
          <w:sz w:val="22"/>
          <w:szCs w:val="22"/>
        </w:rPr>
        <w:t>Authored by Dr William Jackson, the p</w:t>
      </w:r>
      <w:r w:rsidRPr="005021BB">
        <w:rPr>
          <w:rFonts w:cstheme="minorHAnsi"/>
          <w:sz w:val="22"/>
          <w:szCs w:val="22"/>
        </w:rPr>
        <w:t>aper provides an overview of the RFAs performance to date and forms the basis for community feedback.</w:t>
      </w:r>
      <w:r w:rsidRPr="005021BB">
        <w:rPr>
          <w:rFonts w:cstheme="minorHAnsi"/>
          <w:sz w:val="22"/>
          <w:szCs w:val="22"/>
          <w:lang w:val="en-GB"/>
        </w:rPr>
        <w:t xml:space="preserve"> Dr Jackson is an independent environmental consultant with extensive experience in forest conservation, protected area management and community development.</w:t>
      </w:r>
    </w:p>
    <w:p w:rsidR="00E022AF" w:rsidRPr="005021BB" w:rsidRDefault="00E022AF" w:rsidP="005021BB">
      <w:pPr>
        <w:pStyle w:val="BodyText"/>
        <w:rPr>
          <w:rFonts w:cstheme="minorHAnsi"/>
          <w:sz w:val="22"/>
          <w:szCs w:val="22"/>
        </w:rPr>
      </w:pPr>
      <w:r w:rsidRPr="005021BB">
        <w:rPr>
          <w:rFonts w:cstheme="minorHAnsi"/>
          <w:sz w:val="22"/>
          <w:szCs w:val="22"/>
        </w:rPr>
        <w:t>The paper explains what the Victorian RFAs are, how they operate and potential opportunities for improvement.</w:t>
      </w:r>
    </w:p>
    <w:p w:rsidR="00E022AF" w:rsidRPr="005021BB" w:rsidRDefault="00E022AF" w:rsidP="005021BB">
      <w:pPr>
        <w:pStyle w:val="BodyText"/>
        <w:rPr>
          <w:rFonts w:cstheme="minorHAnsi"/>
          <w:sz w:val="22"/>
          <w:szCs w:val="22"/>
          <w:lang w:val="en"/>
        </w:rPr>
      </w:pPr>
      <w:r w:rsidRPr="005021BB">
        <w:rPr>
          <w:rFonts w:cstheme="minorHAnsi"/>
          <w:sz w:val="22"/>
          <w:szCs w:val="22"/>
          <w:lang w:val="en"/>
        </w:rPr>
        <w:t>A video of Dr Jackson presenting the paper at the May public lecture is  availabl</w:t>
      </w:r>
      <w:r w:rsidR="005021BB">
        <w:rPr>
          <w:rFonts w:cstheme="minorHAnsi"/>
          <w:sz w:val="22"/>
          <w:szCs w:val="22"/>
          <w:lang w:val="en"/>
        </w:rPr>
        <w:t xml:space="preserve">e at: </w:t>
      </w:r>
      <w:hyperlink r:id="rId9" w:history="1">
        <w:r w:rsidR="0010501F" w:rsidRPr="006F7157">
          <w:rPr>
            <w:rStyle w:val="Hyperlink"/>
            <w:lang w:val="en"/>
          </w:rPr>
          <w:t>https://www2.delwp.vic.gov.au/futureforests/get-involved/joint-rfa-consultation-with-commonwealth/independent-consultation-paper</w:t>
        </w:r>
      </w:hyperlink>
      <w:r w:rsidR="0010501F">
        <w:t xml:space="preserve"> </w:t>
      </w:r>
      <w:r w:rsidR="005021BB">
        <w:t xml:space="preserve">  </w:t>
      </w:r>
      <w:r w:rsidR="005021BB">
        <w:rPr>
          <w:rFonts w:cstheme="minorHAnsi"/>
          <w:sz w:val="22"/>
          <w:szCs w:val="22"/>
          <w:lang w:val="en"/>
        </w:rPr>
        <w:t xml:space="preserve"> </w:t>
      </w:r>
    </w:p>
    <w:p w:rsidR="00E022AF" w:rsidRPr="005021BB" w:rsidRDefault="00E022AF" w:rsidP="005021BB">
      <w:pPr>
        <w:pStyle w:val="BodyText"/>
        <w:rPr>
          <w:rStyle w:val="HTMLCite"/>
          <w:rFonts w:ascii="Arial" w:hAnsi="Arial"/>
          <w:color w:val="auto"/>
          <w:sz w:val="22"/>
          <w:szCs w:val="22"/>
        </w:rPr>
      </w:pPr>
      <w:r w:rsidRPr="005021BB">
        <w:rPr>
          <w:rFonts w:cstheme="minorHAnsi"/>
          <w:sz w:val="22"/>
          <w:szCs w:val="22"/>
          <w:lang w:val="en"/>
        </w:rPr>
        <w:t>View the paper and provide feedback until 7 July 2019 via a written submission or an online survey</w:t>
      </w:r>
      <w:r w:rsidR="005021BB">
        <w:rPr>
          <w:rFonts w:cstheme="minorHAnsi"/>
          <w:sz w:val="22"/>
          <w:szCs w:val="22"/>
          <w:lang w:val="en"/>
        </w:rPr>
        <w:t xml:space="preserve"> via</w:t>
      </w:r>
      <w:r w:rsidRPr="005021BB">
        <w:rPr>
          <w:rFonts w:cstheme="minorHAnsi"/>
          <w:i/>
          <w:sz w:val="22"/>
          <w:szCs w:val="22"/>
          <w:lang w:val="en"/>
        </w:rPr>
        <w:t xml:space="preserve"> </w:t>
      </w:r>
      <w:r w:rsidR="0010501F">
        <w:rPr>
          <w:rFonts w:cstheme="minorHAnsi"/>
          <w:i/>
          <w:sz w:val="22"/>
          <w:szCs w:val="22"/>
          <w:lang w:val="en"/>
        </w:rPr>
        <w:t xml:space="preserve"> </w:t>
      </w:r>
      <w:hyperlink r:id="rId10" w:history="1">
        <w:r w:rsidR="0010501F" w:rsidRPr="006F7157">
          <w:rPr>
            <w:rStyle w:val="Hyperlink"/>
          </w:rPr>
          <w:t>https://www.engage.vic.gov.au/future-of-our-forests/rfa-consultation-paper</w:t>
        </w:r>
      </w:hyperlink>
      <w:r w:rsidR="005021BB">
        <w:t xml:space="preserve"> </w:t>
      </w:r>
      <w:r w:rsidR="005021BB">
        <w:rPr>
          <w:rStyle w:val="HTMLCite"/>
          <w:rFonts w:ascii="Arial" w:hAnsi="Arial"/>
          <w:color w:val="auto"/>
          <w:sz w:val="22"/>
          <w:szCs w:val="22"/>
        </w:rPr>
        <w:t xml:space="preserve"> </w:t>
      </w:r>
      <w:r w:rsidRPr="005021BB">
        <w:rPr>
          <w:rStyle w:val="HTMLCite"/>
          <w:rFonts w:ascii="Arial" w:hAnsi="Arial"/>
          <w:color w:val="auto"/>
          <w:sz w:val="22"/>
          <w:szCs w:val="22"/>
        </w:rPr>
        <w:t xml:space="preserve"> </w:t>
      </w:r>
    </w:p>
    <w:bookmarkEnd w:id="6"/>
    <w:p w:rsidR="00E022AF" w:rsidRPr="005021BB" w:rsidRDefault="00E022AF" w:rsidP="005021BB">
      <w:pPr>
        <w:pStyle w:val="Heading2"/>
        <w:rPr>
          <w:lang w:eastAsia="en-AU"/>
        </w:rPr>
      </w:pPr>
      <w:r w:rsidRPr="005021BB">
        <w:lastRenderedPageBreak/>
        <w:t>East Gippsland Field Days</w:t>
      </w:r>
    </w:p>
    <w:p w:rsidR="00E022AF" w:rsidRPr="005021BB" w:rsidRDefault="00E022AF" w:rsidP="005021BB">
      <w:pPr>
        <w:pStyle w:val="BodyText"/>
        <w:rPr>
          <w:sz w:val="22"/>
          <w:szCs w:val="22"/>
          <w:lang w:val="en"/>
        </w:rPr>
      </w:pPr>
      <w:bookmarkStart w:id="7" w:name="_Hlk8666619"/>
      <w:r w:rsidRPr="005021BB">
        <w:rPr>
          <w:sz w:val="22"/>
          <w:szCs w:val="22"/>
          <w:lang w:val="en"/>
        </w:rPr>
        <w:t xml:space="preserve">Future of our Forests in partnership with Forest Fire Management Victoria Tambo District braved the cold to interact with the community at the East Gippsland Field Days </w:t>
      </w:r>
      <w:r w:rsidRPr="005021BB">
        <w:rPr>
          <w:sz w:val="22"/>
          <w:szCs w:val="22"/>
        </w:rPr>
        <w:t>held on 26 and 27 April at Bairnsdale Aerodrome.</w:t>
      </w:r>
      <w:r w:rsidRPr="005021BB">
        <w:rPr>
          <w:sz w:val="22"/>
          <w:szCs w:val="22"/>
          <w:lang w:val="en"/>
        </w:rPr>
        <w:t xml:space="preserve"> </w:t>
      </w:r>
      <w:r w:rsidRPr="005021BB">
        <w:rPr>
          <w:sz w:val="22"/>
          <w:szCs w:val="22"/>
        </w:rPr>
        <w:t xml:space="preserve">Many community members from surrounding towns and areas attended. </w:t>
      </w:r>
    </w:p>
    <w:p w:rsidR="00E022AF" w:rsidRPr="005021BB" w:rsidRDefault="00E022AF" w:rsidP="005021BB">
      <w:pPr>
        <w:pStyle w:val="BodyText"/>
        <w:rPr>
          <w:sz w:val="22"/>
          <w:szCs w:val="22"/>
        </w:rPr>
      </w:pPr>
      <w:r w:rsidRPr="005021BB">
        <w:rPr>
          <w:sz w:val="22"/>
          <w:szCs w:val="22"/>
        </w:rPr>
        <w:t>Over the two days</w:t>
      </w:r>
      <w:r w:rsidRPr="005021BB">
        <w:rPr>
          <w:rFonts w:ascii="Segoe UI WestEuropean" w:hAnsi="Segoe UI WestEuropean"/>
          <w:sz w:val="22"/>
          <w:szCs w:val="22"/>
          <w:lang w:val="en"/>
        </w:rPr>
        <w:t xml:space="preserve"> </w:t>
      </w:r>
      <w:r w:rsidRPr="005021BB">
        <w:rPr>
          <w:sz w:val="22"/>
          <w:szCs w:val="22"/>
        </w:rPr>
        <w:t xml:space="preserve">Department staff spoke with more than 100 members of the community including urban and rural residents, businesses, retailers, environment groups, rural workers, farmers, and representatives from the timber industry, 4WD groups, hunters, and fly fishers.     </w:t>
      </w:r>
    </w:p>
    <w:p w:rsidR="00E022AF" w:rsidRPr="005021BB" w:rsidRDefault="00E022AF" w:rsidP="005021BB">
      <w:pPr>
        <w:pStyle w:val="BodyText"/>
        <w:rPr>
          <w:rFonts w:ascii="Segoe UI WestEuropean" w:hAnsi="Segoe UI WestEuropean"/>
          <w:sz w:val="22"/>
          <w:szCs w:val="22"/>
          <w:lang w:val="en"/>
        </w:rPr>
      </w:pPr>
      <w:r w:rsidRPr="005021BB">
        <w:rPr>
          <w:sz w:val="22"/>
          <w:szCs w:val="22"/>
        </w:rPr>
        <w:t xml:space="preserve">This is just one example of many regional engagement sessions that have been held and will continue to be offered through this program.          </w:t>
      </w:r>
    </w:p>
    <w:p w:rsidR="00E022AF" w:rsidRPr="005021BB" w:rsidRDefault="00E022AF" w:rsidP="005021BB">
      <w:pPr>
        <w:pStyle w:val="Heading1"/>
      </w:pPr>
      <w:bookmarkStart w:id="8" w:name="_Hlk8820374"/>
      <w:bookmarkEnd w:id="7"/>
      <w:r w:rsidRPr="005021BB">
        <w:t>Forest Protection Survey Program</w:t>
      </w:r>
    </w:p>
    <w:p w:rsidR="00E022AF" w:rsidRPr="005021BB" w:rsidRDefault="00E022AF" w:rsidP="005021BB">
      <w:pPr>
        <w:pStyle w:val="BodyText"/>
        <w:rPr>
          <w:sz w:val="22"/>
          <w:szCs w:val="22"/>
        </w:rPr>
      </w:pPr>
      <w:r w:rsidRPr="005021BB">
        <w:rPr>
          <w:sz w:val="22"/>
          <w:szCs w:val="22"/>
        </w:rPr>
        <w:t xml:space="preserve">The purpose of the Forest Protection Survey Program is to detect high conservation value and threatened species where they occur in </w:t>
      </w:r>
      <w:hyperlink r:id="rId11" w:anchor="coupe" w:tgtFrame="_blank" w:history="1">
        <w:r w:rsidRPr="005021BB">
          <w:rPr>
            <w:rStyle w:val="Hyperlink"/>
            <w:sz w:val="22"/>
            <w:szCs w:val="22"/>
          </w:rPr>
          <w:t>coupes</w:t>
        </w:r>
      </w:hyperlink>
      <w:r w:rsidRPr="005021BB">
        <w:rPr>
          <w:sz w:val="22"/>
          <w:szCs w:val="22"/>
        </w:rPr>
        <w:t xml:space="preserve"> planned to be </w:t>
      </w:r>
      <w:hyperlink r:id="rId12" w:anchor="tho" w:tgtFrame="_blank" w:history="1">
        <w:r w:rsidRPr="005021BB">
          <w:rPr>
            <w:rStyle w:val="Hyperlink"/>
            <w:sz w:val="22"/>
            <w:szCs w:val="22"/>
          </w:rPr>
          <w:t>harvested</w:t>
        </w:r>
      </w:hyperlink>
      <w:r w:rsidRPr="005021BB">
        <w:rPr>
          <w:sz w:val="22"/>
          <w:szCs w:val="22"/>
        </w:rPr>
        <w:t xml:space="preserve">.  </w:t>
      </w:r>
    </w:p>
    <w:p w:rsidR="00E022AF" w:rsidRPr="005021BB" w:rsidRDefault="00E022AF" w:rsidP="005021BB">
      <w:pPr>
        <w:pStyle w:val="BodyText"/>
        <w:rPr>
          <w:sz w:val="22"/>
          <w:szCs w:val="22"/>
        </w:rPr>
      </w:pPr>
      <w:r w:rsidRPr="005021BB">
        <w:rPr>
          <w:sz w:val="22"/>
          <w:szCs w:val="22"/>
        </w:rPr>
        <w:t xml:space="preserve">The surveys look for species and vegetation communities that have prescribed legislated action in the Code of Practice for Timber Production 2014. Together, the forest protection surveys and other threatened species surveys are building a knowledge bank to inform broader forest and threatened species management. </w:t>
      </w:r>
    </w:p>
    <w:p w:rsidR="00E022AF" w:rsidRPr="005021BB" w:rsidRDefault="00E022AF" w:rsidP="005021BB">
      <w:pPr>
        <w:pStyle w:val="BodyText"/>
        <w:rPr>
          <w:sz w:val="22"/>
          <w:szCs w:val="22"/>
        </w:rPr>
      </w:pPr>
      <w:r w:rsidRPr="005021BB">
        <w:rPr>
          <w:sz w:val="22"/>
          <w:szCs w:val="22"/>
        </w:rPr>
        <w:t xml:space="preserve">The Forest Protection Survey Program has been designed in collaboration with scientists at the Arthur </w:t>
      </w:r>
      <w:proofErr w:type="spellStart"/>
      <w:r w:rsidRPr="005021BB">
        <w:rPr>
          <w:sz w:val="22"/>
          <w:szCs w:val="22"/>
        </w:rPr>
        <w:t>Rylah</w:t>
      </w:r>
      <w:proofErr w:type="spellEnd"/>
      <w:r w:rsidRPr="005021BB">
        <w:rPr>
          <w:sz w:val="22"/>
          <w:szCs w:val="22"/>
        </w:rPr>
        <w:t xml:space="preserve"> Institute for Environmental Research and peer-reviewed by an independent expert in survey design, Professor Brendan </w:t>
      </w:r>
      <w:proofErr w:type="spellStart"/>
      <w:r w:rsidRPr="005021BB">
        <w:rPr>
          <w:sz w:val="22"/>
          <w:szCs w:val="22"/>
        </w:rPr>
        <w:t>Wintle</w:t>
      </w:r>
      <w:proofErr w:type="spellEnd"/>
      <w:r w:rsidRPr="005021BB">
        <w:rPr>
          <w:sz w:val="22"/>
          <w:szCs w:val="22"/>
        </w:rPr>
        <w:t xml:space="preserve">, University of Melbourne. </w:t>
      </w:r>
    </w:p>
    <w:p w:rsidR="00E022AF" w:rsidRPr="005021BB" w:rsidRDefault="00E022AF" w:rsidP="005021BB">
      <w:pPr>
        <w:pStyle w:val="BodyText"/>
        <w:rPr>
          <w:sz w:val="22"/>
          <w:szCs w:val="22"/>
        </w:rPr>
      </w:pPr>
      <w:r w:rsidRPr="005021BB">
        <w:rPr>
          <w:sz w:val="22"/>
          <w:szCs w:val="22"/>
        </w:rPr>
        <w:t xml:space="preserve">This survey work is taking place in </w:t>
      </w:r>
      <w:hyperlink r:id="rId13" w:anchor="stateforest" w:tgtFrame="_blank" w:history="1">
        <w:r w:rsidRPr="005021BB">
          <w:rPr>
            <w:rStyle w:val="Hyperlink"/>
            <w:sz w:val="22"/>
            <w:szCs w:val="22"/>
          </w:rPr>
          <w:t>State forests</w:t>
        </w:r>
      </w:hyperlink>
      <w:r w:rsidRPr="005021BB">
        <w:rPr>
          <w:sz w:val="22"/>
          <w:szCs w:val="22"/>
        </w:rPr>
        <w:t xml:space="preserve"> across eastern Victoria.</w:t>
      </w:r>
    </w:p>
    <w:p w:rsidR="00E022AF" w:rsidRPr="005021BB" w:rsidRDefault="00E022AF" w:rsidP="005021BB">
      <w:pPr>
        <w:pStyle w:val="BodyText"/>
        <w:rPr>
          <w:sz w:val="22"/>
          <w:szCs w:val="22"/>
        </w:rPr>
      </w:pPr>
      <w:r w:rsidRPr="005021BB">
        <w:rPr>
          <w:sz w:val="22"/>
          <w:szCs w:val="22"/>
        </w:rPr>
        <w:t xml:space="preserve">The survey program held its first open field day near Benalla, with environmental and industry stakeholders who attended indicating strong support for the program. Despite the cold weather there were great discussions. Participants also heard about the draft Old Growth Assessment tool and looked at survey equipment used. </w:t>
      </w:r>
    </w:p>
    <w:p w:rsidR="00E022AF" w:rsidRPr="005021BB" w:rsidRDefault="00E022AF" w:rsidP="005021BB">
      <w:pPr>
        <w:pStyle w:val="BodyText"/>
        <w:rPr>
          <w:sz w:val="22"/>
          <w:szCs w:val="22"/>
        </w:rPr>
      </w:pPr>
      <w:r w:rsidRPr="005021BB">
        <w:rPr>
          <w:sz w:val="22"/>
          <w:szCs w:val="22"/>
        </w:rPr>
        <w:t>At the Central Highlands field day, discussions were held around how we measure old growth forest, use Elliot Traps, and survey techniques that we are using in the Forest Protection Survey Program.</w:t>
      </w:r>
    </w:p>
    <w:p w:rsidR="00E022AF" w:rsidRPr="005021BB" w:rsidRDefault="00E022AF" w:rsidP="005021BB">
      <w:pPr>
        <w:pStyle w:val="Heading1"/>
      </w:pPr>
      <w:bookmarkStart w:id="9" w:name="_Hlk8833789"/>
      <w:r w:rsidRPr="005021BB">
        <w:t xml:space="preserve">Traditional Owner partnerships </w:t>
      </w:r>
    </w:p>
    <w:bookmarkEnd w:id="9"/>
    <w:p w:rsidR="00E022AF" w:rsidRPr="005021BB" w:rsidRDefault="00E022AF" w:rsidP="005021BB">
      <w:pPr>
        <w:pStyle w:val="BodyText"/>
        <w:rPr>
          <w:rFonts w:cstheme="minorHAnsi"/>
          <w:sz w:val="22"/>
          <w:szCs w:val="22"/>
        </w:rPr>
      </w:pPr>
      <w:r w:rsidRPr="005021BB">
        <w:rPr>
          <w:sz w:val="22"/>
          <w:szCs w:val="22"/>
        </w:rPr>
        <w:t xml:space="preserve">DELWP is committed to genuinely partner and meaningfully engage with Victoria's Traditional Owners and Aboriginal communities in the RFA </w:t>
      </w:r>
      <w:r w:rsidRPr="005021BB">
        <w:rPr>
          <w:rFonts w:cstheme="minorHAnsi"/>
          <w:sz w:val="22"/>
          <w:szCs w:val="22"/>
        </w:rPr>
        <w:t xml:space="preserve">modernisation program, to support the protection of Country, maintenance of spiritual and cultural practices and their broader aspirations in the 21st century and beyond. </w:t>
      </w:r>
    </w:p>
    <w:p w:rsidR="00E022AF" w:rsidRPr="005021BB" w:rsidRDefault="00E022AF" w:rsidP="005021BB">
      <w:pPr>
        <w:pStyle w:val="BodyText"/>
        <w:rPr>
          <w:rFonts w:cstheme="minorHAnsi"/>
          <w:sz w:val="22"/>
          <w:szCs w:val="22"/>
        </w:rPr>
      </w:pPr>
    </w:p>
    <w:bookmarkEnd w:id="8"/>
    <w:p w:rsidR="00E022AF" w:rsidRPr="005021BB" w:rsidRDefault="00E022AF" w:rsidP="005021BB">
      <w:pPr>
        <w:pStyle w:val="BodyText"/>
        <w:rPr>
          <w:rFonts w:cstheme="minorHAnsi"/>
          <w:sz w:val="22"/>
          <w:szCs w:val="22"/>
        </w:rPr>
      </w:pPr>
      <w:r w:rsidRPr="005021BB">
        <w:rPr>
          <w:rFonts w:cstheme="minorHAnsi"/>
          <w:sz w:val="22"/>
          <w:szCs w:val="22"/>
        </w:rPr>
        <w:t xml:space="preserve">Traditional Owners and Aboriginal communities have a </w:t>
      </w:r>
      <w:bookmarkStart w:id="10" w:name="_Hlk8825845"/>
      <w:r w:rsidRPr="005021BB">
        <w:rPr>
          <w:rFonts w:cstheme="minorHAnsi"/>
          <w:sz w:val="22"/>
          <w:szCs w:val="22"/>
        </w:rPr>
        <w:t xml:space="preserve">wealth of knowledge around managing resources within the Australian landscape </w:t>
      </w:r>
      <w:bookmarkEnd w:id="10"/>
      <w:r w:rsidRPr="005021BB">
        <w:rPr>
          <w:rFonts w:cstheme="minorHAnsi"/>
          <w:sz w:val="22"/>
          <w:szCs w:val="22"/>
        </w:rPr>
        <w:t xml:space="preserve">and have much to offer in forest planning and management. </w:t>
      </w:r>
    </w:p>
    <w:p w:rsidR="00E022AF" w:rsidRPr="005021BB" w:rsidRDefault="00E022AF" w:rsidP="005021BB">
      <w:pPr>
        <w:pStyle w:val="BodyText"/>
        <w:rPr>
          <w:rFonts w:cstheme="minorHAnsi"/>
          <w:sz w:val="22"/>
          <w:szCs w:val="22"/>
        </w:rPr>
      </w:pPr>
    </w:p>
    <w:p w:rsidR="00E022AF" w:rsidRPr="005021BB" w:rsidRDefault="00E022AF" w:rsidP="005021BB">
      <w:pPr>
        <w:pStyle w:val="BodyText"/>
        <w:rPr>
          <w:rFonts w:cstheme="minorHAnsi"/>
          <w:sz w:val="22"/>
          <w:szCs w:val="22"/>
        </w:rPr>
      </w:pPr>
      <w:r w:rsidRPr="005021BB">
        <w:rPr>
          <w:rFonts w:cstheme="minorHAnsi"/>
          <w:sz w:val="22"/>
          <w:szCs w:val="22"/>
        </w:rPr>
        <w:t xml:space="preserve">To support Traditional Owners to partner with DELWP on the Program, DELWP has funded 12-month fixed-term Partnerships and Engagement Coordinator positions within Traditional Owner Corporations of groups recognised under the </w:t>
      </w:r>
      <w:r w:rsidRPr="005021BB">
        <w:rPr>
          <w:rFonts w:cstheme="minorHAnsi"/>
          <w:i/>
          <w:sz w:val="22"/>
          <w:szCs w:val="22"/>
        </w:rPr>
        <w:t>Aboriginal Heritage Act 2006</w:t>
      </w:r>
      <w:r w:rsidRPr="005021BB">
        <w:rPr>
          <w:rFonts w:cstheme="minorHAnsi"/>
          <w:sz w:val="22"/>
          <w:szCs w:val="22"/>
        </w:rPr>
        <w:t xml:space="preserve">, </w:t>
      </w:r>
      <w:r w:rsidRPr="005021BB">
        <w:rPr>
          <w:rFonts w:cstheme="minorHAnsi"/>
          <w:i/>
          <w:sz w:val="22"/>
          <w:szCs w:val="22"/>
        </w:rPr>
        <w:t xml:space="preserve">Native Title Act 1993 </w:t>
      </w:r>
      <w:r w:rsidRPr="005021BB">
        <w:rPr>
          <w:rFonts w:cstheme="minorHAnsi"/>
          <w:sz w:val="22"/>
          <w:szCs w:val="22"/>
        </w:rPr>
        <w:t xml:space="preserve">and/or </w:t>
      </w:r>
      <w:r w:rsidRPr="005021BB">
        <w:rPr>
          <w:rFonts w:cstheme="minorHAnsi"/>
          <w:i/>
          <w:sz w:val="22"/>
          <w:szCs w:val="22"/>
        </w:rPr>
        <w:t>Traditional Owner Settlement Act 2010</w:t>
      </w:r>
      <w:r w:rsidRPr="005021BB">
        <w:rPr>
          <w:rFonts w:cstheme="minorHAnsi"/>
          <w:sz w:val="22"/>
          <w:szCs w:val="22"/>
        </w:rPr>
        <w:t xml:space="preserve">. </w:t>
      </w:r>
    </w:p>
    <w:p w:rsidR="00E022AF" w:rsidRPr="005021BB" w:rsidRDefault="00E022AF" w:rsidP="005021BB">
      <w:pPr>
        <w:pStyle w:val="BodyText"/>
        <w:rPr>
          <w:rFonts w:cstheme="minorHAnsi"/>
          <w:sz w:val="22"/>
          <w:szCs w:val="22"/>
        </w:rPr>
      </w:pPr>
    </w:p>
    <w:p w:rsidR="00E022AF" w:rsidRPr="005021BB" w:rsidRDefault="00E022AF" w:rsidP="005021BB">
      <w:pPr>
        <w:pStyle w:val="BodyText"/>
        <w:rPr>
          <w:rFonts w:cstheme="minorHAnsi"/>
          <w:sz w:val="22"/>
          <w:szCs w:val="22"/>
        </w:rPr>
      </w:pPr>
      <w:r w:rsidRPr="005021BB">
        <w:rPr>
          <w:rFonts w:cstheme="minorHAnsi"/>
          <w:sz w:val="22"/>
          <w:szCs w:val="22"/>
        </w:rPr>
        <w:lastRenderedPageBreak/>
        <w:t xml:space="preserve">Further projects are also being developed and funded to support Traditional Owners to capture information about their tangible and intangible values and ensure these values </w:t>
      </w:r>
      <w:proofErr w:type="gramStart"/>
      <w:r w:rsidRPr="005021BB">
        <w:rPr>
          <w:rFonts w:cstheme="minorHAnsi"/>
          <w:sz w:val="22"/>
          <w:szCs w:val="22"/>
        </w:rPr>
        <w:t>are able to</w:t>
      </w:r>
      <w:proofErr w:type="gramEnd"/>
      <w:r w:rsidRPr="005021BB">
        <w:rPr>
          <w:rFonts w:cstheme="minorHAnsi"/>
          <w:sz w:val="22"/>
          <w:szCs w:val="22"/>
        </w:rPr>
        <w:t xml:space="preserve"> inform future forest planning and management. </w:t>
      </w:r>
    </w:p>
    <w:p w:rsidR="00E022AF" w:rsidRPr="005021BB" w:rsidRDefault="00E022AF" w:rsidP="005021BB">
      <w:pPr>
        <w:pStyle w:val="BodyText"/>
        <w:rPr>
          <w:rFonts w:cstheme="minorHAnsi"/>
          <w:sz w:val="22"/>
          <w:szCs w:val="22"/>
        </w:rPr>
      </w:pPr>
      <w:r w:rsidRPr="005021BB">
        <w:rPr>
          <w:rFonts w:cstheme="minorHAnsi"/>
          <w:sz w:val="22"/>
          <w:szCs w:val="22"/>
        </w:rPr>
        <w:t>The Partnerships and Engagement Coordinators will play a key role building a forest management partnership between Traditional Owners and DELWP and coordinating involvement of Traditional Owners in future forest planning and management.  </w:t>
      </w:r>
    </w:p>
    <w:p w:rsidR="00E022AF" w:rsidRPr="005021BB" w:rsidRDefault="00E022AF" w:rsidP="005021BB">
      <w:pPr>
        <w:pStyle w:val="BodyText"/>
        <w:rPr>
          <w:rFonts w:cstheme="minorHAnsi"/>
          <w:sz w:val="22"/>
          <w:szCs w:val="22"/>
        </w:rPr>
      </w:pPr>
      <w:r w:rsidRPr="005021BB">
        <w:rPr>
          <w:rFonts w:cstheme="minorHAnsi"/>
          <w:sz w:val="22"/>
          <w:szCs w:val="22"/>
        </w:rPr>
        <w:t>The Traditional Owner Corporations are actively recruiting for these positions, and we look forward to working with the new Partnership and Engagement Coordinators in the months to come!</w:t>
      </w:r>
    </w:p>
    <w:p w:rsidR="00E022AF" w:rsidRPr="005021BB" w:rsidRDefault="00E022AF" w:rsidP="005021BB">
      <w:pPr>
        <w:pStyle w:val="BodyText"/>
        <w:rPr>
          <w:rFonts w:cstheme="minorHAnsi"/>
          <w:sz w:val="22"/>
          <w:szCs w:val="22"/>
        </w:rPr>
      </w:pPr>
      <w:r w:rsidRPr="005021BB">
        <w:rPr>
          <w:rFonts w:cstheme="minorHAnsi"/>
          <w:sz w:val="22"/>
          <w:szCs w:val="22"/>
        </w:rPr>
        <w:t xml:space="preserve">These partnerships will provide a significant step towards integrating cultural views and interests of Traditional Owners in the future management of forests across Victoria. </w:t>
      </w:r>
    </w:p>
    <w:p w:rsidR="00E022AF" w:rsidRPr="005021BB" w:rsidRDefault="00E022AF" w:rsidP="005021BB">
      <w:pPr>
        <w:pStyle w:val="Heading1"/>
        <w:rPr>
          <w:rFonts w:cstheme="minorHAnsi"/>
        </w:rPr>
      </w:pPr>
      <w:r w:rsidRPr="005021BB">
        <w:br/>
        <w:t>Forest values assessment</w:t>
      </w:r>
      <w:bookmarkStart w:id="11" w:name="_Hlk8834949"/>
    </w:p>
    <w:p w:rsidR="00E022AF" w:rsidRPr="005021BB" w:rsidRDefault="00E022AF" w:rsidP="005021BB">
      <w:pPr>
        <w:pStyle w:val="Heading2"/>
      </w:pPr>
      <w:r w:rsidRPr="005021BB">
        <w:t>LiDAR surveying update</w:t>
      </w:r>
      <w:bookmarkEnd w:id="11"/>
    </w:p>
    <w:p w:rsidR="00E022AF" w:rsidRPr="005021BB" w:rsidRDefault="00E022AF" w:rsidP="005021BB">
      <w:pPr>
        <w:pStyle w:val="BodyText"/>
        <w:rPr>
          <w:sz w:val="22"/>
          <w:szCs w:val="22"/>
        </w:rPr>
      </w:pPr>
      <w:r w:rsidRPr="005021BB">
        <w:rPr>
          <w:sz w:val="22"/>
          <w:szCs w:val="22"/>
        </w:rPr>
        <w:t xml:space="preserve">The LiDAR survey program is well underway in East Gippsland, with data recently captured from the </w:t>
      </w:r>
      <w:proofErr w:type="spellStart"/>
      <w:r w:rsidRPr="005021BB">
        <w:rPr>
          <w:sz w:val="22"/>
          <w:szCs w:val="22"/>
        </w:rPr>
        <w:t>Kuark</w:t>
      </w:r>
      <w:proofErr w:type="spellEnd"/>
      <w:r w:rsidRPr="005021BB">
        <w:rPr>
          <w:sz w:val="22"/>
          <w:szCs w:val="22"/>
        </w:rPr>
        <w:t xml:space="preserve"> forest and surveying now underway in the Bendoc/Orbost region.  The data collected is currently being curated to check its quality and will be used to prepare high accuracy modelling of the </w:t>
      </w:r>
      <w:proofErr w:type="gramStart"/>
      <w:r w:rsidRPr="005021BB">
        <w:rPr>
          <w:sz w:val="22"/>
          <w:szCs w:val="22"/>
        </w:rPr>
        <w:t>forest, and</w:t>
      </w:r>
      <w:proofErr w:type="gramEnd"/>
      <w:r w:rsidRPr="005021BB">
        <w:rPr>
          <w:sz w:val="22"/>
          <w:szCs w:val="22"/>
        </w:rPr>
        <w:t xml:space="preserve"> improve our understanding of the range and location of high value biodiversity values such as old growth forest and rainforest.</w:t>
      </w:r>
    </w:p>
    <w:p w:rsidR="00E022AF" w:rsidRPr="005021BB" w:rsidRDefault="00E022AF" w:rsidP="005021BB">
      <w:pPr>
        <w:pStyle w:val="BodyText"/>
        <w:rPr>
          <w:sz w:val="22"/>
          <w:szCs w:val="22"/>
        </w:rPr>
      </w:pPr>
      <w:r w:rsidRPr="005021BB">
        <w:rPr>
          <w:sz w:val="22"/>
          <w:szCs w:val="22"/>
        </w:rPr>
        <w:t xml:space="preserve">For more information refer to the LiDAR Fact Sheet: </w:t>
      </w:r>
      <w:hyperlink r:id="rId14" w:history="1">
        <w:r w:rsidR="0010501F" w:rsidRPr="006F7157">
          <w:rPr>
            <w:rStyle w:val="Hyperlink"/>
            <w:sz w:val="22"/>
            <w:szCs w:val="22"/>
          </w:rPr>
          <w:t>https://www2.delwp.vic.gov.au/futureforests/forest-values-assessment/forest-values-assessment-fact-sheets</w:t>
        </w:r>
      </w:hyperlink>
      <w:r w:rsidR="0010501F">
        <w:rPr>
          <w:sz w:val="22"/>
          <w:szCs w:val="22"/>
        </w:rPr>
        <w:t xml:space="preserve">  </w:t>
      </w:r>
      <w:r w:rsidRPr="005021BB">
        <w:rPr>
          <w:sz w:val="22"/>
          <w:szCs w:val="22"/>
        </w:rPr>
        <w:t xml:space="preserve"> </w:t>
      </w:r>
    </w:p>
    <w:p w:rsidR="00E022AF" w:rsidRDefault="00E022AF" w:rsidP="00E022AF">
      <w:pPr>
        <w:jc w:val="both"/>
        <w:rPr>
          <w:b/>
          <w:bCs/>
          <w:iCs/>
          <w:color w:val="806000" w:themeColor="accent4" w:themeShade="80"/>
          <w:kern w:val="20"/>
          <w:szCs w:val="28"/>
        </w:rPr>
      </w:pPr>
    </w:p>
    <w:p w:rsidR="005021BB" w:rsidRDefault="005021BB" w:rsidP="005021BB">
      <w:pPr>
        <w:pStyle w:val="Heading1"/>
      </w:pPr>
      <w:r w:rsidRPr="000A013C">
        <w:t>Key</w:t>
      </w:r>
      <w:r>
        <w:t xml:space="preserve"> engagement</w:t>
      </w:r>
      <w:r w:rsidRPr="000A013C">
        <w:t xml:space="preserve"> contacts </w:t>
      </w:r>
    </w:p>
    <w:p w:rsidR="005021BB" w:rsidRDefault="005021BB" w:rsidP="005021BB">
      <w:pPr>
        <w:pStyle w:val="BodyText"/>
        <w:rPr>
          <w:sz w:val="22"/>
          <w:lang w:eastAsia="en-AU"/>
        </w:rPr>
      </w:pPr>
      <w:r w:rsidRPr="00CD248B">
        <w:rPr>
          <w:sz w:val="22"/>
          <w:lang w:eastAsia="en-AU"/>
        </w:rPr>
        <w:t xml:space="preserve">If you would like further information on the RFA Modernisation </w:t>
      </w:r>
      <w:proofErr w:type="gramStart"/>
      <w:r w:rsidRPr="00CD248B">
        <w:rPr>
          <w:sz w:val="22"/>
          <w:lang w:eastAsia="en-AU"/>
        </w:rPr>
        <w:t>Program</w:t>
      </w:r>
      <w:proofErr w:type="gramEnd"/>
      <w:r>
        <w:rPr>
          <w:sz w:val="22"/>
          <w:lang w:eastAsia="en-AU"/>
        </w:rPr>
        <w:t xml:space="preserve"> </w:t>
      </w:r>
      <w:r w:rsidRPr="00CD248B">
        <w:rPr>
          <w:sz w:val="22"/>
          <w:lang w:eastAsia="en-AU"/>
        </w:rPr>
        <w:t>please contact your local RFA Engagement Coordinator:</w:t>
      </w:r>
    </w:p>
    <w:p w:rsidR="005021BB" w:rsidRPr="00CD248B" w:rsidRDefault="005021BB" w:rsidP="005021BB">
      <w:pPr>
        <w:pStyle w:val="Heading3"/>
        <w:rPr>
          <w:lang w:eastAsia="en-AU"/>
        </w:rPr>
      </w:pPr>
      <w:r w:rsidRPr="00CD248B">
        <w:rPr>
          <w:lang w:eastAsia="en-AU"/>
        </w:rPr>
        <w:t>Melbourne CBD</w:t>
      </w:r>
    </w:p>
    <w:p w:rsidR="005021BB" w:rsidRPr="00CD248B" w:rsidRDefault="005021BB" w:rsidP="005021BB">
      <w:pPr>
        <w:pStyle w:val="BodyText"/>
        <w:rPr>
          <w:sz w:val="22"/>
          <w:szCs w:val="22"/>
          <w:lang w:eastAsia="en-AU"/>
        </w:rPr>
      </w:pPr>
      <w:r w:rsidRPr="00CD248B">
        <w:rPr>
          <w:sz w:val="22"/>
          <w:szCs w:val="22"/>
          <w:lang w:eastAsia="en-AU"/>
        </w:rPr>
        <w:t xml:space="preserve">Mr Paul Kooperman - 0436 613 243 - </w:t>
      </w:r>
      <w:hyperlink r:id="rId15" w:history="1">
        <w:r w:rsidRPr="00CD248B">
          <w:rPr>
            <w:rStyle w:val="Hyperlink"/>
            <w:sz w:val="22"/>
            <w:szCs w:val="22"/>
            <w:lang w:eastAsia="en-AU"/>
          </w:rPr>
          <w:t>paul.kooperman@delwp.vic.gov.au</w:t>
        </w:r>
      </w:hyperlink>
    </w:p>
    <w:p w:rsidR="005021BB" w:rsidRPr="00CD248B" w:rsidRDefault="005021BB" w:rsidP="005021BB">
      <w:pPr>
        <w:pStyle w:val="Heading3"/>
        <w:rPr>
          <w:lang w:eastAsia="en-AU"/>
        </w:rPr>
      </w:pPr>
      <w:r w:rsidRPr="00CD248B">
        <w:rPr>
          <w:lang w:eastAsia="en-AU"/>
        </w:rPr>
        <w:t>Gippsland</w:t>
      </w:r>
    </w:p>
    <w:p w:rsidR="005021BB" w:rsidRPr="00CD248B" w:rsidRDefault="005021BB" w:rsidP="005021BB">
      <w:pPr>
        <w:pStyle w:val="BodyText"/>
        <w:rPr>
          <w:sz w:val="22"/>
          <w:szCs w:val="22"/>
          <w:lang w:eastAsia="en-AU"/>
        </w:rPr>
      </w:pPr>
      <w:r w:rsidRPr="00CD248B">
        <w:rPr>
          <w:sz w:val="22"/>
          <w:szCs w:val="22"/>
          <w:lang w:eastAsia="en-AU"/>
        </w:rPr>
        <w:t xml:space="preserve">Ms Carmel Henderson - 0427 520 628 - </w:t>
      </w:r>
      <w:hyperlink r:id="rId16" w:history="1">
        <w:r w:rsidRPr="00CD248B">
          <w:rPr>
            <w:rStyle w:val="Hyperlink"/>
            <w:sz w:val="22"/>
            <w:szCs w:val="22"/>
            <w:lang w:eastAsia="en-AU"/>
          </w:rPr>
          <w:t>carmel.henderson@delwp.vic.gov.au</w:t>
        </w:r>
      </w:hyperlink>
    </w:p>
    <w:p w:rsidR="005021BB" w:rsidRPr="00CD248B" w:rsidRDefault="005021BB" w:rsidP="005021BB">
      <w:pPr>
        <w:pStyle w:val="Heading3"/>
        <w:rPr>
          <w:lang w:eastAsia="en-AU"/>
        </w:rPr>
      </w:pPr>
      <w:r w:rsidRPr="00CD248B">
        <w:rPr>
          <w:lang w:eastAsia="en-AU"/>
        </w:rPr>
        <w:t>Port Phillip</w:t>
      </w:r>
    </w:p>
    <w:p w:rsidR="005021BB" w:rsidRPr="00CD248B" w:rsidRDefault="005021BB" w:rsidP="005021BB">
      <w:pPr>
        <w:pStyle w:val="BodyText"/>
        <w:rPr>
          <w:sz w:val="22"/>
          <w:szCs w:val="22"/>
          <w:lang w:eastAsia="en-AU"/>
        </w:rPr>
      </w:pPr>
      <w:r w:rsidRPr="00CD248B">
        <w:rPr>
          <w:sz w:val="22"/>
          <w:szCs w:val="22"/>
          <w:lang w:eastAsia="en-AU"/>
        </w:rPr>
        <w:t xml:space="preserve">Ms Hayley Coviello - 0409 453 429 - </w:t>
      </w:r>
      <w:hyperlink r:id="rId17" w:history="1">
        <w:r w:rsidRPr="00CD248B">
          <w:rPr>
            <w:rStyle w:val="Hyperlink"/>
            <w:sz w:val="22"/>
            <w:szCs w:val="22"/>
            <w:lang w:eastAsia="en-AU"/>
          </w:rPr>
          <w:t>hayley.coviello@delwp.vic.gov.au</w:t>
        </w:r>
      </w:hyperlink>
    </w:p>
    <w:p w:rsidR="005021BB" w:rsidRPr="00CD248B" w:rsidRDefault="005021BB" w:rsidP="005021BB">
      <w:pPr>
        <w:pStyle w:val="Heading3"/>
        <w:rPr>
          <w:lang w:eastAsia="en-AU"/>
        </w:rPr>
      </w:pPr>
      <w:r w:rsidRPr="00CD248B">
        <w:rPr>
          <w:lang w:eastAsia="en-AU"/>
        </w:rPr>
        <w:t>Hume</w:t>
      </w:r>
    </w:p>
    <w:p w:rsidR="005021BB" w:rsidRPr="00CD248B" w:rsidRDefault="005021BB" w:rsidP="005021BB">
      <w:pPr>
        <w:pStyle w:val="BodyText"/>
        <w:rPr>
          <w:sz w:val="22"/>
          <w:szCs w:val="22"/>
          <w:lang w:eastAsia="en-AU"/>
        </w:rPr>
      </w:pPr>
      <w:r w:rsidRPr="00CD248B">
        <w:rPr>
          <w:sz w:val="22"/>
          <w:szCs w:val="22"/>
          <w:lang w:eastAsia="en-AU"/>
        </w:rPr>
        <w:t xml:space="preserve">Ms Judy Charlton - 0436 639 684 - </w:t>
      </w:r>
      <w:hyperlink r:id="rId18" w:history="1">
        <w:r w:rsidRPr="00CD248B">
          <w:rPr>
            <w:rStyle w:val="Hyperlink"/>
            <w:sz w:val="22"/>
            <w:szCs w:val="22"/>
            <w:lang w:eastAsia="en-AU"/>
          </w:rPr>
          <w:t>judy.charlton@delwp.vic.gov.au</w:t>
        </w:r>
      </w:hyperlink>
    </w:p>
    <w:p w:rsidR="005021BB" w:rsidRPr="00CD248B" w:rsidRDefault="005021BB" w:rsidP="005021BB">
      <w:pPr>
        <w:pStyle w:val="Heading3"/>
        <w:rPr>
          <w:lang w:eastAsia="en-AU"/>
        </w:rPr>
      </w:pPr>
      <w:r w:rsidRPr="00CD248B">
        <w:rPr>
          <w:lang w:eastAsia="en-AU"/>
        </w:rPr>
        <w:t>Barwon South West / Grampians</w:t>
      </w:r>
    </w:p>
    <w:p w:rsidR="005021BB" w:rsidRPr="00CD248B" w:rsidRDefault="005021BB" w:rsidP="005021BB">
      <w:pPr>
        <w:pStyle w:val="BodyText"/>
        <w:rPr>
          <w:sz w:val="22"/>
          <w:szCs w:val="22"/>
          <w:lang w:eastAsia="en-AU"/>
        </w:rPr>
      </w:pPr>
      <w:r w:rsidRPr="00CD248B">
        <w:rPr>
          <w:sz w:val="22"/>
          <w:szCs w:val="22"/>
          <w:lang w:eastAsia="en-AU"/>
        </w:rPr>
        <w:t xml:space="preserve">Mr Kris </w:t>
      </w:r>
      <w:proofErr w:type="spellStart"/>
      <w:r w:rsidRPr="00CD248B">
        <w:rPr>
          <w:sz w:val="22"/>
          <w:szCs w:val="22"/>
          <w:lang w:eastAsia="en-AU"/>
        </w:rPr>
        <w:t>Hendrickx</w:t>
      </w:r>
      <w:proofErr w:type="spellEnd"/>
      <w:r w:rsidRPr="00CD248B">
        <w:rPr>
          <w:sz w:val="22"/>
          <w:szCs w:val="22"/>
          <w:lang w:eastAsia="en-AU"/>
        </w:rPr>
        <w:t xml:space="preserve"> - </w:t>
      </w:r>
      <w:r w:rsidRPr="00CD248B">
        <w:rPr>
          <w:sz w:val="22"/>
          <w:szCs w:val="22"/>
        </w:rPr>
        <w:t xml:space="preserve">0409 943 814 - </w:t>
      </w:r>
      <w:hyperlink r:id="rId19" w:history="1">
        <w:r w:rsidRPr="00CD248B">
          <w:rPr>
            <w:rStyle w:val="Hyperlink"/>
            <w:sz w:val="22"/>
            <w:szCs w:val="22"/>
            <w:lang w:eastAsia="en-AU"/>
          </w:rPr>
          <w:t>kris.hendrickx@delwp.vic.gov.au</w:t>
        </w:r>
      </w:hyperlink>
    </w:p>
    <w:p w:rsidR="005021BB" w:rsidRPr="00CD248B" w:rsidRDefault="005021BB" w:rsidP="005021BB">
      <w:pPr>
        <w:pStyle w:val="Heading3"/>
        <w:rPr>
          <w:lang w:eastAsia="en-AU"/>
        </w:rPr>
      </w:pPr>
      <w:r w:rsidRPr="00CD248B">
        <w:rPr>
          <w:lang w:eastAsia="en-AU"/>
        </w:rPr>
        <w:t xml:space="preserve">Loddon Mallee </w:t>
      </w:r>
    </w:p>
    <w:p w:rsidR="00E022AF" w:rsidRPr="0010501F" w:rsidRDefault="005021BB" w:rsidP="0010501F">
      <w:pPr>
        <w:pStyle w:val="BodyText"/>
        <w:rPr>
          <w:rFonts w:cstheme="minorHAnsi"/>
          <w:sz w:val="32"/>
          <w:szCs w:val="22"/>
        </w:rPr>
      </w:pPr>
      <w:r w:rsidRPr="00CD248B">
        <w:rPr>
          <w:sz w:val="22"/>
          <w:szCs w:val="22"/>
          <w:lang w:eastAsia="en-AU"/>
        </w:rPr>
        <w:t xml:space="preserve">Ms Pauline Murtagh - 0436 688 989 - </w:t>
      </w:r>
      <w:hyperlink r:id="rId20" w:history="1">
        <w:r w:rsidR="0010501F" w:rsidRPr="006F7157">
          <w:rPr>
            <w:rStyle w:val="Hyperlink"/>
            <w:sz w:val="22"/>
            <w:szCs w:val="22"/>
            <w:lang w:eastAsia="en-AU"/>
          </w:rPr>
          <w:t>pauline.m.murtagh@delwp.vic.gov.au</w:t>
        </w:r>
      </w:hyperlink>
      <w:r w:rsidR="0010501F">
        <w:rPr>
          <w:sz w:val="22"/>
          <w:szCs w:val="22"/>
          <w:lang w:eastAsia="en-AU"/>
        </w:rPr>
        <w:t xml:space="preserve"> </w:t>
      </w:r>
    </w:p>
    <w:sectPr w:rsidR="00E022AF" w:rsidRPr="001050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WestEuropean">
    <w:altName w:val="Segoe U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445D2"/>
    <w:multiLevelType w:val="hybridMultilevel"/>
    <w:tmpl w:val="8B56E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AC168D"/>
    <w:multiLevelType w:val="hybridMultilevel"/>
    <w:tmpl w:val="C9B24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4B6B9C"/>
    <w:multiLevelType w:val="hybridMultilevel"/>
    <w:tmpl w:val="22BAA1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C93B92"/>
    <w:multiLevelType w:val="hybridMultilevel"/>
    <w:tmpl w:val="04D4B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DA6A60"/>
    <w:multiLevelType w:val="hybridMultilevel"/>
    <w:tmpl w:val="44B06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902C51"/>
    <w:multiLevelType w:val="hybridMultilevel"/>
    <w:tmpl w:val="C67C1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4E0755"/>
    <w:multiLevelType w:val="hybridMultilevel"/>
    <w:tmpl w:val="FB580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1B3184"/>
    <w:multiLevelType w:val="hybridMultilevel"/>
    <w:tmpl w:val="BABAE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D454B5"/>
    <w:multiLevelType w:val="hybridMultilevel"/>
    <w:tmpl w:val="B192B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E85C74"/>
    <w:multiLevelType w:val="hybridMultilevel"/>
    <w:tmpl w:val="2C24C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C704CE"/>
    <w:multiLevelType w:val="hybridMultilevel"/>
    <w:tmpl w:val="0BBEE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7"/>
  </w:num>
  <w:num w:numId="5">
    <w:abstractNumId w:val="4"/>
  </w:num>
  <w:num w:numId="6">
    <w:abstractNumId w:val="3"/>
  </w:num>
  <w:num w:numId="7">
    <w:abstractNumId w:val="9"/>
  </w:num>
  <w:num w:numId="8">
    <w:abstractNumId w:val="0"/>
  </w:num>
  <w:num w:numId="9">
    <w:abstractNumId w:val="6"/>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AF"/>
    <w:rsid w:val="0010501F"/>
    <w:rsid w:val="00386CB5"/>
    <w:rsid w:val="005021BB"/>
    <w:rsid w:val="009C5306"/>
    <w:rsid w:val="00B07095"/>
    <w:rsid w:val="00CE4ABA"/>
    <w:rsid w:val="00E022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0B1C4-1C59-4372-9923-A9F3D111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2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21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21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021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22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2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2AF"/>
    <w:pPr>
      <w:numPr>
        <w:ilvl w:val="1"/>
      </w:numPr>
      <w:spacing w:line="240" w:lineRule="atLeast"/>
    </w:pPr>
    <w:rPr>
      <w:rFonts w:eastAsiaTheme="minorEastAsia"/>
      <w:color w:val="5A5A5A" w:themeColor="text1" w:themeTint="A5"/>
      <w:spacing w:val="15"/>
      <w:lang w:eastAsia="en-AU"/>
    </w:rPr>
  </w:style>
  <w:style w:type="character" w:customStyle="1" w:styleId="SubtitleChar">
    <w:name w:val="Subtitle Char"/>
    <w:basedOn w:val="DefaultParagraphFont"/>
    <w:link w:val="Subtitle"/>
    <w:uiPriority w:val="11"/>
    <w:rsid w:val="00E022AF"/>
    <w:rPr>
      <w:rFonts w:eastAsiaTheme="minorEastAsia"/>
      <w:color w:val="5A5A5A" w:themeColor="text1" w:themeTint="A5"/>
      <w:spacing w:val="15"/>
      <w:lang w:eastAsia="en-AU"/>
    </w:rPr>
  </w:style>
  <w:style w:type="table" w:styleId="TableGrid">
    <w:name w:val="Table Grid"/>
    <w:basedOn w:val="TableNormal"/>
    <w:rsid w:val="00E022AF"/>
    <w:pPr>
      <w:spacing w:before="60" w:after="60" w:line="220" w:lineRule="atLeast"/>
      <w:ind w:left="113" w:right="113"/>
    </w:pPr>
    <w:rPr>
      <w:rFonts w:eastAsia="Times New Roman" w:cs="Times New Roman"/>
      <w:color w:val="000000" w:themeColor="text1"/>
      <w:sz w:val="18"/>
      <w:szCs w:val="20"/>
      <w:lang w:eastAsia="en-AU"/>
    </w:rPr>
    <w:tblPr>
      <w:tblStyleColBandSize w:val="1"/>
      <w:tblBorders>
        <w:top w:val="single" w:sz="8" w:space="0" w:color="44546A" w:themeColor="text2"/>
        <w:bottom w:val="single" w:sz="8" w:space="0" w:color="44546A" w:themeColor="text2"/>
        <w:insideH w:val="single" w:sz="8" w:space="0" w:color="44546A"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000000" w:themeColor="text1"/>
        <w:sz w:val="18"/>
      </w:rPr>
      <w:tblPr/>
      <w:tcPr>
        <w:shd w:val="clear" w:color="auto" w:fill="44546A" w:themeFill="text2"/>
      </w:tcPr>
    </w:tblStylePr>
    <w:tblStylePr w:type="lastRow">
      <w:rPr>
        <w:b w:val="0"/>
      </w:rPr>
    </w:tblStylePr>
    <w:tblStylePr w:type="lastCol">
      <w:pPr>
        <w:jc w:val="left"/>
      </w:pPr>
    </w:tblStylePr>
    <w:tblStylePr w:type="band1Vert">
      <w:tblPr/>
      <w:tcPr>
        <w:shd w:val="clear" w:color="auto" w:fill="E7E6E6" w:themeFill="background2"/>
      </w:tcPr>
    </w:tblStylePr>
    <w:tblStylePr w:type="nwCell">
      <w:pPr>
        <w:jc w:val="left"/>
      </w:pPr>
      <w:tblPr/>
      <w:tcPr>
        <w:vAlign w:val="center"/>
      </w:tcPr>
    </w:tblStylePr>
  </w:style>
  <w:style w:type="paragraph" w:styleId="BodyText">
    <w:name w:val="Body Text"/>
    <w:basedOn w:val="Normal"/>
    <w:link w:val="BodyTextChar"/>
    <w:qFormat/>
    <w:rsid w:val="00E022AF"/>
    <w:pPr>
      <w:spacing w:before="60" w:after="120" w:line="240" w:lineRule="atLeast"/>
    </w:pPr>
    <w:rPr>
      <w:rFonts w:eastAsia="Times New Roman" w:cs="Times New Roman"/>
      <w:color w:val="000000" w:themeColor="text1"/>
      <w:sz w:val="20"/>
      <w:szCs w:val="20"/>
    </w:rPr>
  </w:style>
  <w:style w:type="character" w:customStyle="1" w:styleId="BodyTextChar">
    <w:name w:val="Body Text Char"/>
    <w:basedOn w:val="DefaultParagraphFont"/>
    <w:link w:val="BodyText"/>
    <w:rsid w:val="00E022AF"/>
    <w:rPr>
      <w:rFonts w:eastAsia="Times New Roman" w:cs="Times New Roman"/>
      <w:color w:val="000000" w:themeColor="text1"/>
      <w:sz w:val="20"/>
      <w:szCs w:val="20"/>
    </w:rPr>
  </w:style>
  <w:style w:type="character" w:styleId="Hyperlink">
    <w:name w:val="Hyperlink"/>
    <w:basedOn w:val="DefaultParagraphFont"/>
    <w:uiPriority w:val="99"/>
    <w:unhideWhenUsed/>
    <w:rsid w:val="00E022AF"/>
    <w:rPr>
      <w:color w:val="auto"/>
      <w:u w:val="single"/>
    </w:rPr>
  </w:style>
  <w:style w:type="paragraph" w:customStyle="1" w:styleId="IntroFeatureText">
    <w:name w:val="Intro/Feature Text"/>
    <w:basedOn w:val="Normal"/>
    <w:next w:val="BodyText"/>
    <w:qFormat/>
    <w:rsid w:val="00E022AF"/>
    <w:pPr>
      <w:spacing w:before="60" w:after="140" w:line="360" w:lineRule="exact"/>
    </w:pPr>
    <w:rPr>
      <w:rFonts w:eastAsia="Times New Roman" w:cs="Arial"/>
      <w:color w:val="44546A" w:themeColor="text2"/>
      <w:sz w:val="32"/>
      <w:szCs w:val="20"/>
      <w:lang w:eastAsia="en-AU"/>
    </w:rPr>
  </w:style>
  <w:style w:type="paragraph" w:styleId="NormalWeb">
    <w:name w:val="Normal (Web)"/>
    <w:basedOn w:val="Normal"/>
    <w:uiPriority w:val="99"/>
    <w:unhideWhenUsed/>
    <w:rsid w:val="00E022AF"/>
    <w:pPr>
      <w:spacing w:after="0" w:line="240" w:lineRule="atLeast"/>
    </w:pPr>
    <w:rPr>
      <w:rFonts w:eastAsiaTheme="minorEastAsia" w:cs="Times New Roman"/>
      <w:color w:val="000000" w:themeColor="text1"/>
      <w:sz w:val="20"/>
      <w:szCs w:val="24"/>
      <w:lang w:eastAsia="en-AU"/>
    </w:rPr>
  </w:style>
  <w:style w:type="paragraph" w:customStyle="1" w:styleId="SmallBodyText">
    <w:name w:val="Small Body Text"/>
    <w:basedOn w:val="Normal"/>
    <w:rsid w:val="00E022AF"/>
    <w:pPr>
      <w:spacing w:before="40" w:after="40" w:line="160" w:lineRule="atLeast"/>
      <w:ind w:right="340"/>
    </w:pPr>
    <w:rPr>
      <w:rFonts w:eastAsia="Times New Roman" w:cs="Arial"/>
      <w:color w:val="000000" w:themeColor="text1"/>
      <w:spacing w:val="2"/>
      <w:sz w:val="12"/>
      <w:szCs w:val="20"/>
      <w:lang w:eastAsia="en-AU"/>
    </w:rPr>
  </w:style>
  <w:style w:type="paragraph" w:customStyle="1" w:styleId="SmallHeading">
    <w:name w:val="Small Heading"/>
    <w:basedOn w:val="Normal"/>
    <w:next w:val="SmallBodyText"/>
    <w:rsid w:val="00E022AF"/>
    <w:pPr>
      <w:spacing w:before="60" w:after="0" w:line="160" w:lineRule="atLeast"/>
      <w:ind w:right="3119"/>
    </w:pPr>
    <w:rPr>
      <w:rFonts w:eastAsia="Times New Roman" w:cs="Arial"/>
      <w:b/>
      <w:color w:val="000000" w:themeColor="text1"/>
      <w:sz w:val="12"/>
      <w:szCs w:val="20"/>
      <w:lang w:eastAsia="en-AU"/>
    </w:rPr>
  </w:style>
  <w:style w:type="paragraph" w:customStyle="1" w:styleId="xAccessibilityText">
    <w:name w:val="xAccessibility Text"/>
    <w:basedOn w:val="Normal"/>
    <w:semiHidden/>
    <w:qFormat/>
    <w:rsid w:val="00E022AF"/>
    <w:pPr>
      <w:spacing w:after="0" w:line="276" w:lineRule="exact"/>
    </w:pPr>
    <w:rPr>
      <w:rFonts w:eastAsia="Times New Roman" w:cs="Arial"/>
      <w:color w:val="000000" w:themeColor="text1"/>
      <w:sz w:val="24"/>
      <w:szCs w:val="20"/>
      <w:lang w:eastAsia="en-AU"/>
    </w:rPr>
  </w:style>
  <w:style w:type="paragraph" w:customStyle="1" w:styleId="xAccessibilityHeading">
    <w:name w:val="xAccessibility Heading"/>
    <w:basedOn w:val="Normal"/>
    <w:semiHidden/>
    <w:qFormat/>
    <w:rsid w:val="00E022AF"/>
    <w:pPr>
      <w:spacing w:after="0" w:line="300" w:lineRule="exact"/>
    </w:pPr>
    <w:rPr>
      <w:rFonts w:eastAsia="Times New Roman" w:cs="Arial"/>
      <w:b/>
      <w:color w:val="000000" w:themeColor="text1"/>
      <w:szCs w:val="20"/>
      <w:lang w:eastAsia="en-AU"/>
    </w:rPr>
  </w:style>
  <w:style w:type="character" w:styleId="HTMLCite">
    <w:name w:val="HTML Cite"/>
    <w:basedOn w:val="DefaultParagraphFont"/>
    <w:uiPriority w:val="99"/>
    <w:semiHidden/>
    <w:unhideWhenUsed/>
    <w:rsid w:val="00E022AF"/>
    <w:rPr>
      <w:i/>
      <w:iCs/>
    </w:rPr>
  </w:style>
  <w:style w:type="character" w:customStyle="1" w:styleId="Heading1Char">
    <w:name w:val="Heading 1 Char"/>
    <w:basedOn w:val="DefaultParagraphFont"/>
    <w:link w:val="Heading1"/>
    <w:uiPriority w:val="9"/>
    <w:rsid w:val="00E022AF"/>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022AF"/>
    <w:rPr>
      <w:color w:val="605E5C"/>
      <w:shd w:val="clear" w:color="auto" w:fill="E1DFDD"/>
    </w:rPr>
  </w:style>
  <w:style w:type="character" w:customStyle="1" w:styleId="Heading2Char">
    <w:name w:val="Heading 2 Char"/>
    <w:basedOn w:val="DefaultParagraphFont"/>
    <w:link w:val="Heading2"/>
    <w:uiPriority w:val="9"/>
    <w:rsid w:val="005021B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21B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021B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delwp.vic.gov.au/futureforests" TargetMode="External"/><Relationship Id="rId13" Type="http://schemas.openxmlformats.org/officeDocument/2006/relationships/hyperlink" Target="https://www.forestsandreserves.vic.gov.au/forest-management/forest-protection-survey-program/definitions-and-further-information" TargetMode="External"/><Relationship Id="rId18" Type="http://schemas.openxmlformats.org/officeDocument/2006/relationships/hyperlink" Target="mailto:judy.charlton@delwp.vic.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es.vic.gov.au/reports/state-forests-2018" TargetMode="External"/><Relationship Id="rId12" Type="http://schemas.openxmlformats.org/officeDocument/2006/relationships/hyperlink" Target="https://www.forestsandreserves.vic.gov.au/forest-management/forest-protection-survey-program/definitions-and-further-information" TargetMode="External"/><Relationship Id="rId17" Type="http://schemas.openxmlformats.org/officeDocument/2006/relationships/hyperlink" Target="mailto:hayley.coviello@delwp.vic.gov.au" TargetMode="External"/><Relationship Id="rId2" Type="http://schemas.openxmlformats.org/officeDocument/2006/relationships/styles" Target="styles.xml"/><Relationship Id="rId16" Type="http://schemas.openxmlformats.org/officeDocument/2006/relationships/hyperlink" Target="mailto:carmel.henderson@delwp.vic.gov.au" TargetMode="External"/><Relationship Id="rId20" Type="http://schemas.openxmlformats.org/officeDocument/2006/relationships/hyperlink" Target="mailto:pauline.m.murtagh@delwp.vic.gov.au" TargetMode="External"/><Relationship Id="rId1" Type="http://schemas.openxmlformats.org/officeDocument/2006/relationships/numbering" Target="numbering.xml"/><Relationship Id="rId6" Type="http://schemas.openxmlformats.org/officeDocument/2006/relationships/hyperlink" Target="https://www2.delwp.vic.gov.au/futureforests/get-involved/joint-rfa-consultation-with-commonwealth" TargetMode="External"/><Relationship Id="rId11" Type="http://schemas.openxmlformats.org/officeDocument/2006/relationships/hyperlink" Target="https://www.forestsandreserves.vic.gov.au/forest-management/forest-protection-survey-program/definitions-and-further-information" TargetMode="External"/><Relationship Id="rId5" Type="http://schemas.openxmlformats.org/officeDocument/2006/relationships/hyperlink" Target="https://engage.vic.gov.au/future-of-our-forests" TargetMode="External"/><Relationship Id="rId15" Type="http://schemas.openxmlformats.org/officeDocument/2006/relationships/hyperlink" Target="mailto:paul.kooperman@delwp.vic.gov.au" TargetMode="External"/><Relationship Id="rId10" Type="http://schemas.openxmlformats.org/officeDocument/2006/relationships/hyperlink" Target="https://www.engage.vic.gov.au/future-of-our-forests/rfa-consultation-paper" TargetMode="External"/><Relationship Id="rId19" Type="http://schemas.openxmlformats.org/officeDocument/2006/relationships/hyperlink" Target="mailto:kris.hendrickx@delwp.vic.gov.au" TargetMode="External"/><Relationship Id="rId4" Type="http://schemas.openxmlformats.org/officeDocument/2006/relationships/webSettings" Target="webSettings.xml"/><Relationship Id="rId9" Type="http://schemas.openxmlformats.org/officeDocument/2006/relationships/hyperlink" Target="https://www2.delwp.vic.gov.au/futureforests/get-involved/joint-rfa-consultation-with-commonwealth/independent-consultation-paper" TargetMode="External"/><Relationship Id="rId14" Type="http://schemas.openxmlformats.org/officeDocument/2006/relationships/hyperlink" Target="https://www2.delwp.vic.gov.au/futureforests/forest-values-assessment/forest-values-assessment-fact-shee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2179</Words>
  <Characters>12423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Ritman (DELWP)</dc:creator>
  <cp:keywords/>
  <dc:description/>
  <cp:lastModifiedBy>Penelope R Jordan (DELWP)</cp:lastModifiedBy>
  <cp:revision>2</cp:revision>
  <dcterms:created xsi:type="dcterms:W3CDTF">2020-03-06T02:54:00Z</dcterms:created>
  <dcterms:modified xsi:type="dcterms:W3CDTF">2020-03-06T02:54:00Z</dcterms:modified>
</cp:coreProperties>
</file>