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C5B97" w14:textId="1DA59A1F" w:rsidR="00BD27C7" w:rsidRPr="00682C26" w:rsidRDefault="00CB20D8" w:rsidP="00682C26">
      <w:pPr>
        <w:pStyle w:val="Documenttitle"/>
        <w:spacing w:before="480" w:after="240" w:line="560" w:lineRule="atLeast"/>
        <w:rPr>
          <w:color w:val="5C308D"/>
          <w:sz w:val="56"/>
          <w:szCs w:val="56"/>
        </w:rPr>
      </w:pPr>
      <w:r w:rsidRPr="390D4431">
        <w:rPr>
          <w:color w:val="5C308D"/>
          <w:sz w:val="56"/>
          <w:szCs w:val="56"/>
        </w:rPr>
        <w:t>2026 Progress report for:</w:t>
      </w:r>
      <w:r w:rsidR="00415AC1">
        <w:br/>
      </w:r>
      <w:r w:rsidR="5CEA8B90" w:rsidRPr="390D4431">
        <w:rPr>
          <w:color w:val="5C308D"/>
          <w:sz w:val="56"/>
          <w:szCs w:val="56"/>
        </w:rPr>
        <w:t xml:space="preserve">Department of Energy, Environment and Climate Action </w:t>
      </w:r>
    </w:p>
    <w:p w14:paraId="401F404C" w14:textId="0B2DA428" w:rsidR="00B32004" w:rsidRPr="00E51C22" w:rsidRDefault="00682C26" w:rsidP="00BD27C7">
      <w:pPr>
        <w:pStyle w:val="Heading1"/>
      </w:pPr>
      <w:r>
        <w:t>C</w:t>
      </w:r>
      <w:r w:rsidR="0096163C">
        <w:t>over pa</w:t>
      </w:r>
      <w:r w:rsidR="0039388F">
        <w:t>ge</w:t>
      </w:r>
      <w:bookmarkStart w:id="0" w:name="_Toc63257286"/>
      <w:bookmarkStart w:id="1" w:name="_Toc63265747"/>
    </w:p>
    <w:tbl>
      <w:tblPr>
        <w:tblStyle w:val="TableGrid"/>
        <w:tblW w:w="13729" w:type="dxa"/>
        <w:tblLook w:val="04A0" w:firstRow="1" w:lastRow="0" w:firstColumn="1" w:lastColumn="0" w:noHBand="0" w:noVBand="1"/>
      </w:tblPr>
      <w:tblGrid>
        <w:gridCol w:w="3308"/>
        <w:gridCol w:w="10421"/>
      </w:tblGrid>
      <w:tr w:rsidR="00E55297" w:rsidRPr="00B32004" w14:paraId="232A3A27" w14:textId="77777777" w:rsidTr="499B157D">
        <w:trPr>
          <w:trHeight w:val="716"/>
        </w:trPr>
        <w:tc>
          <w:tcPr>
            <w:tcW w:w="3308" w:type="dxa"/>
          </w:tcPr>
          <w:p w14:paraId="09F27CC7" w14:textId="5C36D284" w:rsidR="00B32004" w:rsidRPr="00F33F66" w:rsidRDefault="00B32004" w:rsidP="00D71B04">
            <w:pPr>
              <w:pStyle w:val="Body"/>
            </w:pPr>
            <w:r w:rsidRPr="00D71B04">
              <w:rPr>
                <w:rFonts w:eastAsiaTheme="majorEastAsia"/>
                <w:b/>
                <w:sz w:val="22"/>
                <w:szCs w:val="22"/>
                <w:lang w:eastAsia="en-US"/>
              </w:rPr>
              <w:t>Organisation name</w:t>
            </w:r>
            <w:r w:rsidR="005D6D8F">
              <w:rPr>
                <w:rFonts w:eastAsiaTheme="majorEastAsia"/>
                <w:b/>
                <w:sz w:val="22"/>
                <w:szCs w:val="22"/>
                <w:lang w:eastAsia="en-US"/>
              </w:rPr>
              <w:t xml:space="preserve"> (</w:t>
            </w:r>
            <w:r w:rsidR="00E51C22" w:rsidRPr="00E51C22">
              <w:rPr>
                <w:b/>
                <w:bCs/>
                <w:sz w:val="24"/>
                <w:szCs w:val="24"/>
              </w:rPr>
              <w:t>required</w:t>
            </w:r>
            <w:r w:rsidR="005D6D8F">
              <w:rPr>
                <w:rFonts w:eastAsiaTheme="majorEastAsia"/>
                <w:b/>
                <w:sz w:val="22"/>
                <w:szCs w:val="22"/>
                <w:lang w:eastAsia="en-US"/>
              </w:rPr>
              <w:t>)</w:t>
            </w:r>
          </w:p>
        </w:tc>
        <w:tc>
          <w:tcPr>
            <w:tcW w:w="10421" w:type="dxa"/>
          </w:tcPr>
          <w:p w14:paraId="36A9979D" w14:textId="6B85DC52" w:rsidR="00B32004" w:rsidRPr="00B32004" w:rsidRDefault="00BA5889" w:rsidP="002F2C21">
            <w:pPr>
              <w:pStyle w:val="Body"/>
            </w:pPr>
            <w:r>
              <w:t>The Department of Energy, Environment and Climate Action (DEECA)</w:t>
            </w:r>
          </w:p>
        </w:tc>
      </w:tr>
      <w:tr w:rsidR="00E55297" w:rsidRPr="00B32004" w14:paraId="128C3251" w14:textId="77777777" w:rsidTr="499B157D">
        <w:trPr>
          <w:trHeight w:val="995"/>
        </w:trPr>
        <w:tc>
          <w:tcPr>
            <w:tcW w:w="3308" w:type="dxa"/>
          </w:tcPr>
          <w:p w14:paraId="2605B506" w14:textId="450CDFCE" w:rsidR="00B32004" w:rsidRPr="00F33F66" w:rsidRDefault="00B32004" w:rsidP="00D71B04">
            <w:pPr>
              <w:pStyle w:val="Body"/>
            </w:pPr>
            <w:r w:rsidRPr="6616BA88">
              <w:rPr>
                <w:rFonts w:eastAsiaTheme="majorEastAsia"/>
                <w:b/>
                <w:bCs/>
                <w:sz w:val="22"/>
                <w:szCs w:val="22"/>
                <w:lang w:eastAsia="en-US"/>
              </w:rPr>
              <w:t xml:space="preserve">Total number of employees (and </w:t>
            </w:r>
            <w:r w:rsidR="000F6BF9" w:rsidRPr="6616BA88">
              <w:rPr>
                <w:rFonts w:eastAsiaTheme="majorEastAsia"/>
                <w:b/>
                <w:bCs/>
                <w:sz w:val="22"/>
                <w:szCs w:val="22"/>
                <w:lang w:eastAsia="en-US"/>
              </w:rPr>
              <w:t>full-time</w:t>
            </w:r>
            <w:r w:rsidRPr="6616BA88">
              <w:rPr>
                <w:rFonts w:eastAsiaTheme="majorEastAsia"/>
                <w:b/>
                <w:bCs/>
                <w:sz w:val="22"/>
                <w:szCs w:val="22"/>
                <w:lang w:eastAsia="en-US"/>
              </w:rPr>
              <w:t xml:space="preserve"> equivalent FTE), as at 30 June 2025</w:t>
            </w:r>
          </w:p>
        </w:tc>
        <w:tc>
          <w:tcPr>
            <w:tcW w:w="10421" w:type="dxa"/>
          </w:tcPr>
          <w:p w14:paraId="43FE6C43" w14:textId="4179A904" w:rsidR="00B32004" w:rsidRPr="00A1126F" w:rsidRDefault="78FB42BA" w:rsidP="65798651">
            <w:pPr>
              <w:pStyle w:val="Body"/>
              <w:rPr>
                <w:rFonts w:eastAsiaTheme="majorEastAsia"/>
              </w:rPr>
            </w:pPr>
            <w:r w:rsidRPr="099F303F">
              <w:t xml:space="preserve">On 30 June 2025, DEECA employed 5,735 full time equivalent (FTE) staff, with a total headcount of 5,984. </w:t>
            </w:r>
          </w:p>
        </w:tc>
      </w:tr>
      <w:tr w:rsidR="00E55297" w:rsidRPr="00B32004" w14:paraId="7CB29138" w14:textId="77777777" w:rsidTr="499B157D">
        <w:trPr>
          <w:trHeight w:val="710"/>
        </w:trPr>
        <w:tc>
          <w:tcPr>
            <w:tcW w:w="3308" w:type="dxa"/>
          </w:tcPr>
          <w:p w14:paraId="6DC3505C" w14:textId="4D161687" w:rsidR="00B32004" w:rsidRPr="00F33F66" w:rsidRDefault="00154F4A" w:rsidP="00D71B04">
            <w:pPr>
              <w:pStyle w:val="Body"/>
            </w:pPr>
            <w:r w:rsidRPr="6616BA88">
              <w:rPr>
                <w:rFonts w:eastAsiaTheme="majorEastAsia"/>
                <w:b/>
                <w:bCs/>
                <w:sz w:val="22"/>
                <w:szCs w:val="22"/>
                <w:lang w:eastAsia="en-US"/>
              </w:rPr>
              <w:t>Response rate to employee experience survey</w:t>
            </w:r>
          </w:p>
        </w:tc>
        <w:tc>
          <w:tcPr>
            <w:tcW w:w="10421" w:type="dxa"/>
          </w:tcPr>
          <w:p w14:paraId="1039F40A" w14:textId="1BDE6792" w:rsidR="204B2DFD" w:rsidRDefault="204B2DFD" w:rsidP="6EDB3434">
            <w:pPr>
              <w:pStyle w:val="Body"/>
            </w:pPr>
            <w:r w:rsidRPr="6EDB3434">
              <w:t>The 2023 People Matter Survey was open for responses between 29 May and 23 June 2023. DEECA had a response rate of 77%, with 4,329 staff completing the survey</w:t>
            </w:r>
            <w:r w:rsidR="00475E47">
              <w:t>.</w:t>
            </w:r>
          </w:p>
          <w:p w14:paraId="27B1680F" w14:textId="2382ABB3" w:rsidR="43ADB2EA" w:rsidRDefault="43ADB2EA" w:rsidP="43ADB2EA">
            <w:pPr>
              <w:pStyle w:val="Body"/>
            </w:pPr>
          </w:p>
          <w:p w14:paraId="076E7809" w14:textId="07ACB3F3" w:rsidR="19306F6F" w:rsidRDefault="19306F6F" w:rsidP="43ADB2EA">
            <w:pPr>
              <w:pStyle w:val="Body"/>
            </w:pPr>
            <w:r>
              <w:t>The 2025 People Matter Survey was open for responses between</w:t>
            </w:r>
            <w:r w:rsidR="1EFD367B">
              <w:t xml:space="preserve"> 28 April </w:t>
            </w:r>
            <w:r>
              <w:t xml:space="preserve">and </w:t>
            </w:r>
            <w:r w:rsidR="7B24E6CA">
              <w:t>16 May 2025</w:t>
            </w:r>
            <w:r>
              <w:t>. DEECA had a response rate of 72%, with 4,154 staff completing the survey.</w:t>
            </w:r>
          </w:p>
          <w:p w14:paraId="78EED01B" w14:textId="609347CA" w:rsidR="001D4DC6" w:rsidRPr="00B32004" w:rsidRDefault="001D4DC6" w:rsidP="002F2C21">
            <w:pPr>
              <w:pStyle w:val="Body"/>
            </w:pPr>
          </w:p>
        </w:tc>
      </w:tr>
      <w:tr w:rsidR="00997E1B" w:rsidRPr="00B32004" w14:paraId="7A9EF11A" w14:textId="77777777" w:rsidTr="2DD5BC69">
        <w:trPr>
          <w:trHeight w:val="706"/>
        </w:trPr>
        <w:tc>
          <w:tcPr>
            <w:tcW w:w="3308" w:type="dxa"/>
          </w:tcPr>
          <w:p w14:paraId="0EFFA292" w14:textId="4B46F615" w:rsidR="00B56F44" w:rsidRPr="00F33F66" w:rsidRDefault="00D66044" w:rsidP="00D71B04">
            <w:pPr>
              <w:pStyle w:val="Body"/>
            </w:pPr>
            <w:r w:rsidRPr="00D71B04">
              <w:rPr>
                <w:rFonts w:eastAsiaTheme="majorEastAsia"/>
                <w:b/>
                <w:sz w:val="22"/>
                <w:szCs w:val="22"/>
                <w:lang w:eastAsia="en-US"/>
              </w:rPr>
              <w:t>Contextual information</w:t>
            </w:r>
          </w:p>
        </w:tc>
        <w:tc>
          <w:tcPr>
            <w:tcW w:w="10421" w:type="dxa"/>
            <w:shd w:val="clear" w:color="auto" w:fill="FFFFFF" w:themeFill="background1"/>
          </w:tcPr>
          <w:p w14:paraId="562A6AE5" w14:textId="245C0B38" w:rsidR="00B56F44" w:rsidRPr="00517E4A" w:rsidRDefault="2FA9B7EE" w:rsidP="00517E4A">
            <w:r w:rsidRPr="00517E4A">
              <w:rPr>
                <w:rFonts w:eastAsiaTheme="minorEastAsia"/>
              </w:rPr>
              <w:t>S</w:t>
            </w:r>
            <w:r w:rsidR="0303D32C" w:rsidRPr="00517E4A">
              <w:rPr>
                <w:rFonts w:eastAsiaTheme="minorEastAsia"/>
              </w:rPr>
              <w:t>tandardi</w:t>
            </w:r>
            <w:r w:rsidR="00BD55C2">
              <w:rPr>
                <w:rFonts w:eastAsiaTheme="minorEastAsia"/>
              </w:rPr>
              <w:t>s</w:t>
            </w:r>
            <w:r w:rsidR="0303D32C" w:rsidRPr="00517E4A">
              <w:rPr>
                <w:rFonts w:eastAsiaTheme="minorEastAsia"/>
              </w:rPr>
              <w:t>ed percentage point thresholds have been applied in this report to provide an objective basis for distinguishing expected marginal variance from material change. These thresholds have been determined with relevancy to the size of the organisation to ensure progress commentary against each indicator is evidence-based</w:t>
            </w:r>
            <w:r w:rsidR="00517E4A">
              <w:rPr>
                <w:rFonts w:eastAsiaTheme="minorEastAsia"/>
              </w:rPr>
              <w:t>, objective</w:t>
            </w:r>
            <w:r w:rsidR="0303D32C" w:rsidRPr="00517E4A">
              <w:rPr>
                <w:rFonts w:eastAsiaTheme="minorEastAsia"/>
              </w:rPr>
              <w:t xml:space="preserve"> and proportionate.</w:t>
            </w:r>
          </w:p>
          <w:p w14:paraId="000C8034" w14:textId="4C854F6B" w:rsidR="00B56F44" w:rsidRPr="00B32004" w:rsidRDefault="00B56F44" w:rsidP="002F2C21">
            <w:pPr>
              <w:pStyle w:val="Body"/>
              <w:rPr>
                <w:i/>
              </w:rPr>
            </w:pPr>
          </w:p>
        </w:tc>
      </w:tr>
      <w:tr w:rsidR="00E55297" w:rsidRPr="00B32004" w14:paraId="781B9D91" w14:textId="77777777" w:rsidTr="499B157D">
        <w:trPr>
          <w:trHeight w:val="776"/>
        </w:trPr>
        <w:tc>
          <w:tcPr>
            <w:tcW w:w="3308" w:type="dxa"/>
          </w:tcPr>
          <w:p w14:paraId="2772F716" w14:textId="62EF4AD4" w:rsidR="00B32004" w:rsidRPr="00F33F66" w:rsidRDefault="00B32004" w:rsidP="00D71B04">
            <w:pPr>
              <w:pStyle w:val="Body"/>
            </w:pPr>
            <w:r w:rsidRPr="00D71B04">
              <w:rPr>
                <w:rFonts w:eastAsiaTheme="majorEastAsia"/>
                <w:b/>
                <w:sz w:val="22"/>
                <w:szCs w:val="22"/>
                <w:lang w:eastAsia="en-US"/>
              </w:rPr>
              <w:t>Location (metropolitan, regional or rural</w:t>
            </w:r>
            <w:r w:rsidR="00A924AA" w:rsidRPr="00D71B04">
              <w:rPr>
                <w:rFonts w:eastAsiaTheme="majorEastAsia"/>
                <w:b/>
                <w:sz w:val="22"/>
                <w:szCs w:val="22"/>
                <w:lang w:eastAsia="en-US"/>
              </w:rPr>
              <w:t>. If other, please specify</w:t>
            </w:r>
            <w:r w:rsidRPr="00D71B04">
              <w:rPr>
                <w:rFonts w:eastAsiaTheme="majorEastAsia"/>
                <w:b/>
                <w:sz w:val="22"/>
                <w:szCs w:val="22"/>
                <w:lang w:eastAsia="en-US"/>
              </w:rPr>
              <w:t>)</w:t>
            </w:r>
          </w:p>
        </w:tc>
        <w:tc>
          <w:tcPr>
            <w:tcW w:w="10421" w:type="dxa"/>
          </w:tcPr>
          <w:p w14:paraId="672B0DCF" w14:textId="30A58AF8" w:rsidR="00B32004" w:rsidRPr="00B32004" w:rsidRDefault="0FE19E4E" w:rsidP="4E7B48AB">
            <w:pPr>
              <w:pStyle w:val="Body"/>
            </w:pPr>
            <w:r w:rsidRPr="29779818">
              <w:t xml:space="preserve">DEECA is geographically dispersed across 86 locations across Victoria. </w:t>
            </w:r>
            <w:r w:rsidR="0D03313F" w:rsidRPr="29779818">
              <w:t>As at</w:t>
            </w:r>
            <w:r w:rsidRPr="29779818">
              <w:t xml:space="preserve"> 30 June 2025, 44% of staff </w:t>
            </w:r>
            <w:r w:rsidR="1261B7BB" w:rsidRPr="29779818">
              <w:t>were</w:t>
            </w:r>
            <w:r w:rsidRPr="29779818">
              <w:t xml:space="preserve"> based in the Melbourne central business district (CBD) and 15% in the Port Phillip region (which covers the rest of the Greater Melbourne area), with the remaining 41% in regional Victoria. The largest regional staff population is in Gippsland where 12% of staff are based. </w:t>
            </w:r>
          </w:p>
          <w:p w14:paraId="007DE089" w14:textId="20E236E5" w:rsidR="00B32004" w:rsidRPr="00B32004" w:rsidRDefault="00B32004" w:rsidP="002F2C21">
            <w:pPr>
              <w:pStyle w:val="Body"/>
            </w:pPr>
          </w:p>
        </w:tc>
      </w:tr>
    </w:tbl>
    <w:p w14:paraId="55BF90E3" w14:textId="77777777" w:rsidR="00185D9B" w:rsidRDefault="00185D9B" w:rsidP="00325F18">
      <w:pPr>
        <w:pStyle w:val="Body"/>
      </w:pPr>
    </w:p>
    <w:p w14:paraId="18F8CE36" w14:textId="08B39621" w:rsidR="00185D9B" w:rsidRDefault="001365EF" w:rsidP="00D71B04">
      <w:pPr>
        <w:pStyle w:val="Heading1"/>
      </w:pPr>
      <w:r>
        <w:t>Attestation by head of organisation</w:t>
      </w:r>
      <w:r w:rsidR="00E37C91">
        <w:t xml:space="preserve"> (</w:t>
      </w:r>
      <w:r w:rsidR="00E51C22" w:rsidRPr="00E51C22">
        <w:rPr>
          <w:szCs w:val="48"/>
        </w:rPr>
        <w:t>required</w:t>
      </w:r>
      <w:r w:rsidR="00E37C91">
        <w:t>)</w:t>
      </w:r>
    </w:p>
    <w:p w14:paraId="643067D4" w14:textId="1EE79B58" w:rsidR="0000533C" w:rsidRPr="00E94785" w:rsidRDefault="007478AB" w:rsidP="008D20A8">
      <w:pPr>
        <w:pStyle w:val="Body"/>
      </w:pPr>
      <w:r w:rsidRPr="00E94785">
        <w:t>I confirm that:</w:t>
      </w:r>
    </w:p>
    <w:p w14:paraId="0EBEE364" w14:textId="62C79F93" w:rsidR="007478AB" w:rsidRPr="00D71B04" w:rsidRDefault="00000000" w:rsidP="00A1126F">
      <w:pPr>
        <w:pStyle w:val="Body"/>
      </w:pPr>
      <w:sdt>
        <w:sdtPr>
          <w:id w:val="-1825732116"/>
          <w14:checkbox>
            <w14:checked w14:val="1"/>
            <w14:checkedState w14:val="2612" w14:font="MS Gothic"/>
            <w14:uncheckedState w14:val="2610" w14:font="MS Gothic"/>
          </w14:checkbox>
        </w:sdtPr>
        <w:sdtContent>
          <w:r w:rsidR="007F44C4">
            <w:rPr>
              <w:rFonts w:ascii="MS Gothic" w:eastAsia="MS Gothic" w:hAnsi="MS Gothic" w:hint="eastAsia"/>
            </w:rPr>
            <w:t>☒</w:t>
          </w:r>
        </w:sdtContent>
      </w:sdt>
      <w:r w:rsidR="007478AB" w:rsidRPr="00D71B04">
        <w:t xml:space="preserve"> I am the</w:t>
      </w:r>
      <w:r w:rsidR="00CB7695" w:rsidRPr="00D71B04">
        <w:t xml:space="preserve"> head of organisation (</w:t>
      </w:r>
      <w:r w:rsidR="007478AB" w:rsidRPr="00D71B04">
        <w:t>CEO or equivalent</w:t>
      </w:r>
      <w:r w:rsidR="00CB7695" w:rsidRPr="00D71B04">
        <w:t>)</w:t>
      </w:r>
      <w:r w:rsidR="007A5EC4" w:rsidRPr="00D71B04">
        <w:t>.</w:t>
      </w:r>
    </w:p>
    <w:p w14:paraId="4EE757F1" w14:textId="74E0E9D2" w:rsidR="007A5EC4" w:rsidRPr="00D71B04" w:rsidRDefault="00000000" w:rsidP="007A5EC4">
      <w:sdt>
        <w:sdtPr>
          <w:id w:val="-1984219856"/>
          <w14:checkbox>
            <w14:checked w14:val="1"/>
            <w14:checkedState w14:val="2612" w14:font="MS Gothic"/>
            <w14:uncheckedState w14:val="2610" w14:font="MS Gothic"/>
          </w14:checkbox>
        </w:sdtPr>
        <w:sdtContent>
          <w:r w:rsidR="007F44C4">
            <w:rPr>
              <w:rFonts w:ascii="MS Gothic" w:eastAsia="MS Gothic" w:hAnsi="MS Gothic" w:hint="eastAsia"/>
            </w:rPr>
            <w:t>☒</w:t>
          </w:r>
        </w:sdtContent>
      </w:sdt>
      <w:r w:rsidR="007478AB" w:rsidRPr="00D71B04">
        <w:t xml:space="preserve"> </w:t>
      </w:r>
      <w:r w:rsidR="007A5EC4" w:rsidRPr="00D71B04">
        <w:t>I have reviewed and approved the submission of this progress report on behalf of my organisation (as named above). I attest to providing truthful and accurate information.</w:t>
      </w:r>
    </w:p>
    <w:p w14:paraId="1C258E1F" w14:textId="1868BFC5" w:rsidR="007A5EC4" w:rsidRPr="00D71B04" w:rsidRDefault="00000000" w:rsidP="007A5EC4">
      <w:sdt>
        <w:sdtPr>
          <w:id w:val="-1326508143"/>
          <w14:checkbox>
            <w14:checked w14:val="1"/>
            <w14:checkedState w14:val="2612" w14:font="MS Gothic"/>
            <w14:uncheckedState w14:val="2610" w14:font="MS Gothic"/>
          </w14:checkbox>
        </w:sdtPr>
        <w:sdtContent>
          <w:r w:rsidR="007F44C4">
            <w:rPr>
              <w:rFonts w:ascii="MS Gothic" w:eastAsia="MS Gothic" w:hAnsi="MS Gothic" w:hint="eastAsia"/>
            </w:rPr>
            <w:t>☒</w:t>
          </w:r>
        </w:sdtContent>
      </w:sdt>
      <w:r w:rsidR="007A5EC4" w:rsidRPr="00D71B04">
        <w:t xml:space="preserve"> I attest that my organisation has completed all relevant gender impact assessments under the </w:t>
      </w:r>
      <w:r w:rsidR="007A5EC4" w:rsidRPr="00E94785">
        <w:t>Gender Equality Act 2020</w:t>
      </w:r>
      <w:r w:rsidR="007A5EC4" w:rsidRPr="00D71B04">
        <w:t>, or I have explained why not in the comment box below.</w:t>
      </w:r>
    </w:p>
    <w:tbl>
      <w:tblPr>
        <w:tblStyle w:val="TableGrid"/>
        <w:tblW w:w="0" w:type="auto"/>
        <w:tblCellMar>
          <w:top w:w="28" w:type="dxa"/>
          <w:bottom w:w="28" w:type="dxa"/>
        </w:tblCellMar>
        <w:tblLook w:val="04A0" w:firstRow="1" w:lastRow="0" w:firstColumn="1" w:lastColumn="0" w:noHBand="0" w:noVBand="1"/>
      </w:tblPr>
      <w:tblGrid>
        <w:gridCol w:w="3256"/>
        <w:gridCol w:w="10489"/>
      </w:tblGrid>
      <w:tr w:rsidR="00E55297" w14:paraId="597106E6" w14:textId="77777777" w:rsidTr="006F08C9">
        <w:trPr>
          <w:trHeight w:val="359"/>
        </w:trPr>
        <w:tc>
          <w:tcPr>
            <w:tcW w:w="3256" w:type="dxa"/>
          </w:tcPr>
          <w:p w14:paraId="6F2CD8B0" w14:textId="77777777" w:rsidR="00185D9B" w:rsidRPr="00F33F66" w:rsidRDefault="00185D9B" w:rsidP="00D71B04">
            <w:pPr>
              <w:pStyle w:val="Body"/>
            </w:pPr>
            <w:r w:rsidRPr="00D71B04">
              <w:rPr>
                <w:rFonts w:eastAsiaTheme="majorEastAsia"/>
                <w:b/>
                <w:sz w:val="22"/>
                <w:szCs w:val="22"/>
                <w:lang w:eastAsia="en-US"/>
              </w:rPr>
              <w:t>Any comments?</w:t>
            </w:r>
          </w:p>
        </w:tc>
        <w:tc>
          <w:tcPr>
            <w:tcW w:w="10489" w:type="dxa"/>
          </w:tcPr>
          <w:p w14:paraId="2681B7B3" w14:textId="77777777" w:rsidR="00185D9B" w:rsidRDefault="00185D9B" w:rsidP="002F2C21">
            <w:pPr>
              <w:pStyle w:val="Body"/>
            </w:pPr>
          </w:p>
        </w:tc>
      </w:tr>
      <w:tr w:rsidR="00E55297" w14:paraId="155899B9" w14:textId="77777777" w:rsidTr="006F08C9">
        <w:trPr>
          <w:trHeight w:val="364"/>
        </w:trPr>
        <w:tc>
          <w:tcPr>
            <w:tcW w:w="3256" w:type="dxa"/>
          </w:tcPr>
          <w:p w14:paraId="60227A39" w14:textId="77777777" w:rsidR="00185D9B" w:rsidRPr="00F33F66" w:rsidRDefault="00185D9B" w:rsidP="00D71B04">
            <w:pPr>
              <w:pStyle w:val="Body"/>
            </w:pPr>
            <w:r w:rsidRPr="00D71B04">
              <w:rPr>
                <w:rFonts w:eastAsiaTheme="majorEastAsia"/>
                <w:b/>
                <w:sz w:val="22"/>
                <w:szCs w:val="22"/>
                <w:lang w:eastAsia="en-US"/>
              </w:rPr>
              <w:t>Name</w:t>
            </w:r>
          </w:p>
        </w:tc>
        <w:tc>
          <w:tcPr>
            <w:tcW w:w="10489" w:type="dxa"/>
          </w:tcPr>
          <w:p w14:paraId="25B7C04A" w14:textId="43DF70D0" w:rsidR="00185D9B" w:rsidRDefault="32BED66D" w:rsidP="002F2C21">
            <w:pPr>
              <w:pStyle w:val="Body"/>
            </w:pPr>
            <w:r>
              <w:t>Kate Houghton</w:t>
            </w:r>
            <w:r w:rsidR="685DF57F">
              <w:t xml:space="preserve"> PSM</w:t>
            </w:r>
          </w:p>
        </w:tc>
      </w:tr>
      <w:tr w:rsidR="00E55297" w14:paraId="6AF008F7" w14:textId="77777777" w:rsidTr="006F08C9">
        <w:trPr>
          <w:trHeight w:val="356"/>
        </w:trPr>
        <w:tc>
          <w:tcPr>
            <w:tcW w:w="3256" w:type="dxa"/>
          </w:tcPr>
          <w:p w14:paraId="030E0296" w14:textId="77777777" w:rsidR="00185D9B" w:rsidRPr="00F33F66" w:rsidRDefault="00185D9B" w:rsidP="00D71B04">
            <w:pPr>
              <w:pStyle w:val="Body"/>
            </w:pPr>
            <w:r w:rsidRPr="00D71B04">
              <w:rPr>
                <w:rFonts w:eastAsiaTheme="majorEastAsia"/>
                <w:b/>
                <w:sz w:val="22"/>
                <w:szCs w:val="22"/>
                <w:lang w:eastAsia="en-US"/>
              </w:rPr>
              <w:t>Role title</w:t>
            </w:r>
          </w:p>
        </w:tc>
        <w:tc>
          <w:tcPr>
            <w:tcW w:w="10489" w:type="dxa"/>
          </w:tcPr>
          <w:p w14:paraId="4B85E6B2" w14:textId="0ED9A3DB" w:rsidR="00185D9B" w:rsidRDefault="00513745" w:rsidP="002F2C21">
            <w:pPr>
              <w:pStyle w:val="Body"/>
            </w:pPr>
            <w:r>
              <w:t>Secretary, Department of Energy, Environment and Climate Action</w:t>
            </w:r>
          </w:p>
        </w:tc>
      </w:tr>
      <w:tr w:rsidR="00E55297" w14:paraId="46060353" w14:textId="77777777" w:rsidTr="006F08C9">
        <w:trPr>
          <w:trHeight w:val="930"/>
        </w:trPr>
        <w:tc>
          <w:tcPr>
            <w:tcW w:w="3256" w:type="dxa"/>
          </w:tcPr>
          <w:p w14:paraId="1594D575" w14:textId="77777777" w:rsidR="00185D9B" w:rsidRPr="00F33F66" w:rsidRDefault="00185D9B" w:rsidP="00D71B04">
            <w:pPr>
              <w:pStyle w:val="Body"/>
            </w:pPr>
            <w:r w:rsidRPr="00D71B04">
              <w:rPr>
                <w:rFonts w:eastAsiaTheme="majorEastAsia"/>
                <w:b/>
                <w:sz w:val="22"/>
                <w:szCs w:val="22"/>
                <w:lang w:eastAsia="en-US"/>
              </w:rPr>
              <w:t>Signed</w:t>
            </w:r>
          </w:p>
        </w:tc>
        <w:tc>
          <w:tcPr>
            <w:tcW w:w="10489" w:type="dxa"/>
          </w:tcPr>
          <w:p w14:paraId="553DFC54" w14:textId="3EA48584" w:rsidR="00185D9B" w:rsidRDefault="00981FBC" w:rsidP="002F2C21">
            <w:pPr>
              <w:pStyle w:val="Body"/>
            </w:pPr>
            <w:r>
              <w:rPr>
                <w:noProof/>
              </w:rPr>
              <w:drawing>
                <wp:inline distT="0" distB="0" distL="0" distR="0" wp14:anchorId="48A2EBD3" wp14:editId="7EA8BBB1">
                  <wp:extent cx="838200" cy="658689"/>
                  <wp:effectExtent l="0" t="0" r="0" b="8255"/>
                  <wp:docPr id="1068810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810396" name=""/>
                          <pic:cNvPicPr/>
                        </pic:nvPicPr>
                        <pic:blipFill>
                          <a:blip r:embed="rId8"/>
                          <a:stretch>
                            <a:fillRect/>
                          </a:stretch>
                        </pic:blipFill>
                        <pic:spPr>
                          <a:xfrm>
                            <a:off x="0" y="0"/>
                            <a:ext cx="841306" cy="661130"/>
                          </a:xfrm>
                          <a:prstGeom prst="rect">
                            <a:avLst/>
                          </a:prstGeom>
                        </pic:spPr>
                      </pic:pic>
                    </a:graphicData>
                  </a:graphic>
                </wp:inline>
              </w:drawing>
            </w:r>
          </w:p>
        </w:tc>
      </w:tr>
      <w:tr w:rsidR="00E55297" w14:paraId="572C6462" w14:textId="77777777" w:rsidTr="006F08C9">
        <w:trPr>
          <w:trHeight w:val="349"/>
        </w:trPr>
        <w:tc>
          <w:tcPr>
            <w:tcW w:w="3256" w:type="dxa"/>
          </w:tcPr>
          <w:p w14:paraId="6FBA54B3" w14:textId="77777777" w:rsidR="00185D9B" w:rsidRPr="00F33F66" w:rsidRDefault="00185D9B" w:rsidP="00D71B04">
            <w:pPr>
              <w:pStyle w:val="Body"/>
            </w:pPr>
            <w:r w:rsidRPr="00D71B04">
              <w:rPr>
                <w:rFonts w:eastAsiaTheme="majorEastAsia"/>
                <w:b/>
                <w:sz w:val="22"/>
                <w:szCs w:val="22"/>
                <w:lang w:eastAsia="en-US"/>
              </w:rPr>
              <w:t>Date</w:t>
            </w:r>
          </w:p>
        </w:tc>
        <w:tc>
          <w:tcPr>
            <w:tcW w:w="10489" w:type="dxa"/>
          </w:tcPr>
          <w:p w14:paraId="5A505727" w14:textId="16EC8B9A" w:rsidR="00185D9B" w:rsidRDefault="00AF60D1" w:rsidP="002F2C21">
            <w:pPr>
              <w:pStyle w:val="Body"/>
            </w:pPr>
            <w:r>
              <w:t>08/09/2026</w:t>
            </w:r>
          </w:p>
        </w:tc>
      </w:tr>
      <w:bookmarkEnd w:id="0"/>
      <w:bookmarkEnd w:id="1"/>
    </w:tbl>
    <w:p w14:paraId="4B691EF1" w14:textId="77777777" w:rsidR="007D3125" w:rsidRDefault="007D3125" w:rsidP="00282D78"/>
    <w:p w14:paraId="76936488" w14:textId="30E68C24" w:rsidR="007D3125" w:rsidRPr="00D71B04" w:rsidRDefault="007D3125" w:rsidP="00D71B04">
      <w:pPr>
        <w:pStyle w:val="Body"/>
      </w:pPr>
    </w:p>
    <w:p w14:paraId="37AF638B" w14:textId="77777777" w:rsidR="00823D63" w:rsidRPr="00F24C92" w:rsidRDefault="00823D63" w:rsidP="00D757B7">
      <w:pPr>
        <w:pStyle w:val="Body"/>
        <w:sectPr w:rsidR="00823D63" w:rsidRPr="00F24C92" w:rsidSect="004B1577">
          <w:footerReference w:type="even" r:id="rId9"/>
          <w:footerReference w:type="default" r:id="rId10"/>
          <w:footerReference w:type="first" r:id="rId11"/>
          <w:pgSz w:w="16840" w:h="23808" w:orient="landscape" w:code="8"/>
          <w:pgMar w:top="993" w:right="1440" w:bottom="1440" w:left="1440" w:header="709" w:footer="709" w:gutter="0"/>
          <w:cols w:space="708"/>
          <w:docGrid w:linePitch="360"/>
        </w:sectPr>
      </w:pPr>
    </w:p>
    <w:p w14:paraId="05180DA6" w14:textId="2B5D1F90" w:rsidR="00484857" w:rsidRDefault="00682B76" w:rsidP="00E51C22">
      <w:pPr>
        <w:pStyle w:val="Heading1"/>
      </w:pPr>
      <w:r>
        <w:lastRenderedPageBreak/>
        <w:t xml:space="preserve">Step 1: </w:t>
      </w:r>
      <w:r w:rsidR="006976E7">
        <w:t>Reporting on g</w:t>
      </w:r>
      <w:r w:rsidR="007D3125">
        <w:t xml:space="preserve">ender </w:t>
      </w:r>
      <w:r w:rsidR="00D73B49">
        <w:t>i</w:t>
      </w:r>
      <w:r w:rsidR="007D3125">
        <w:t xml:space="preserve">mpact </w:t>
      </w:r>
      <w:r w:rsidR="00D73B49">
        <w:t>a</w:t>
      </w:r>
      <w:r w:rsidR="00C5205F">
        <w:t>s</w:t>
      </w:r>
      <w:r w:rsidR="007D3125">
        <w:t>sessments</w:t>
      </w:r>
      <w:r w:rsidR="00C63E87">
        <w:t xml:space="preserve"> (GIA</w:t>
      </w:r>
      <w:r w:rsidR="00555D01">
        <w:t>s</w:t>
      </w:r>
      <w:r w:rsidR="00C63E87">
        <w:t>)</w:t>
      </w:r>
    </w:p>
    <w:p w14:paraId="421C1187" w14:textId="7DDAFA01" w:rsidR="000A3B57" w:rsidRDefault="00D247A2" w:rsidP="000A3B57">
      <w:pPr>
        <w:pStyle w:val="Heading2"/>
      </w:pPr>
      <w:r>
        <w:t xml:space="preserve">Section </w:t>
      </w:r>
      <w:r w:rsidR="00BB5186">
        <w:t>1</w:t>
      </w:r>
      <w:r w:rsidR="00B556BF">
        <w:t>.1</w:t>
      </w:r>
      <w:r w:rsidR="005B6A9F">
        <w:t xml:space="preserve"> </w:t>
      </w:r>
      <w:r w:rsidR="002A4B0D">
        <w:t xml:space="preserve">Confirming </w:t>
      </w:r>
      <w:r w:rsidR="00BC4D3C">
        <w:t xml:space="preserve">GIA </w:t>
      </w:r>
      <w:r w:rsidR="002A4B0D">
        <w:t>e</w:t>
      </w:r>
      <w:r w:rsidR="00B93265">
        <w:t>xemptions</w:t>
      </w:r>
      <w:r w:rsidR="004B4695">
        <w:t xml:space="preserve"> (</w:t>
      </w:r>
      <w:r w:rsidR="00E51C22" w:rsidRPr="00E51C22">
        <w:rPr>
          <w:szCs w:val="36"/>
        </w:rPr>
        <w:t>required</w:t>
      </w:r>
      <w:r w:rsidR="004B4695">
        <w:t>)</w:t>
      </w:r>
    </w:p>
    <w:p w14:paraId="1F9C61F9" w14:textId="2B902D6E" w:rsidR="0023225E" w:rsidRDefault="0023225E" w:rsidP="00103177">
      <w:pPr>
        <w:pStyle w:val="Body"/>
      </w:pPr>
      <w:r>
        <w:t xml:space="preserve">If </w:t>
      </w:r>
      <w:r w:rsidR="00CD36A5">
        <w:t>you have not listed any GIA</w:t>
      </w:r>
      <w:r w:rsidR="00555D01">
        <w:t>s</w:t>
      </w:r>
      <w:r w:rsidR="006B5D71">
        <w:t>, please choose one or more permitted reason:</w:t>
      </w:r>
    </w:p>
    <w:p w14:paraId="2A37BC5D" w14:textId="65CAB142" w:rsidR="00EC3AC4" w:rsidRPr="00592F71" w:rsidRDefault="00000000" w:rsidP="00A1126F">
      <w:sdt>
        <w:sdtPr>
          <w:rPr>
            <w:sz w:val="28"/>
            <w:szCs w:val="28"/>
          </w:rPr>
          <w:id w:val="27839934"/>
          <w14:checkbox>
            <w14:checked w14:val="0"/>
            <w14:checkedState w14:val="2612" w14:font="MS Gothic"/>
            <w14:uncheckedState w14:val="2610" w14:font="MS Gothic"/>
          </w14:checkbox>
        </w:sdtPr>
        <w:sdtContent>
          <w:r w:rsidR="444CDD06" w:rsidRPr="00A1126F">
            <w:rPr>
              <w:rFonts w:ascii="Segoe UI Symbol" w:eastAsia="MS Gothic" w:hAnsi="Segoe UI Symbol" w:cs="Segoe UI Symbol"/>
              <w:sz w:val="28"/>
              <w:szCs w:val="28"/>
            </w:rPr>
            <w:t>☐</w:t>
          </w:r>
        </w:sdtContent>
      </w:sdt>
      <w:r w:rsidR="00142C70">
        <w:rPr>
          <w:sz w:val="28"/>
          <w:szCs w:val="28"/>
        </w:rPr>
        <w:t xml:space="preserve"> </w:t>
      </w:r>
      <w:r w:rsidR="00EC3AC4" w:rsidRPr="5A8BC79E">
        <w:t xml:space="preserve">Reporting on </w:t>
      </w:r>
      <w:r w:rsidR="00555D01">
        <w:t xml:space="preserve">the </w:t>
      </w:r>
      <w:r w:rsidR="00EC3AC4" w:rsidRPr="5A8BC79E">
        <w:t>GIA</w:t>
      </w:r>
      <w:r w:rsidR="00555D01">
        <w:t>(s)</w:t>
      </w:r>
      <w:r w:rsidR="00EC3AC4" w:rsidRPr="5A8BC79E">
        <w:t xml:space="preserve"> would make the progress report an exempt document</w:t>
      </w:r>
      <w:r w:rsidR="003C5A0D">
        <w:t>. This is</w:t>
      </w:r>
      <w:r w:rsidR="00EC3AC4" w:rsidRPr="5A8BC79E">
        <w:t xml:space="preserve"> within the meaning of the </w:t>
      </w:r>
      <w:r w:rsidR="00EC3AC4" w:rsidRPr="00CE1847">
        <w:rPr>
          <w:i/>
        </w:rPr>
        <w:t>Freedom of Information Act 1982</w:t>
      </w:r>
      <w:r w:rsidR="00FB6218">
        <w:t>.</w:t>
      </w:r>
    </w:p>
    <w:p w14:paraId="5B0AE051" w14:textId="4986A4C5" w:rsidR="00515AC4" w:rsidRPr="00592F71" w:rsidRDefault="00000000" w:rsidP="00A1126F">
      <w:pPr>
        <w:rPr>
          <w:rFonts w:cstheme="minorBidi"/>
        </w:rPr>
      </w:pPr>
      <w:sdt>
        <w:sdtPr>
          <w:rPr>
            <w:rFonts w:cstheme="minorBidi"/>
            <w:sz w:val="28"/>
            <w:szCs w:val="28"/>
          </w:rPr>
          <w:id w:val="1405870783"/>
          <w14:checkbox>
            <w14:checked w14:val="0"/>
            <w14:checkedState w14:val="2612" w14:font="MS Gothic"/>
            <w14:uncheckedState w14:val="2610" w14:font="MS Gothic"/>
          </w14:checkbox>
        </w:sdtPr>
        <w:sdtContent>
          <w:r w:rsidR="2D0BA850" w:rsidRPr="33392027">
            <w:rPr>
              <w:rFonts w:ascii="MS Gothic" w:eastAsia="MS Gothic" w:hAnsi="MS Gothic" w:cstheme="minorBidi"/>
              <w:sz w:val="28"/>
              <w:szCs w:val="28"/>
            </w:rPr>
            <w:t>☐</w:t>
          </w:r>
        </w:sdtContent>
      </w:sdt>
      <w:r w:rsidR="00142C70">
        <w:rPr>
          <w:sz w:val="28"/>
          <w:szCs w:val="28"/>
        </w:rPr>
        <w:t xml:space="preserve"> </w:t>
      </w:r>
      <w:r w:rsidR="00EC3AC4" w:rsidRPr="33392027">
        <w:rPr>
          <w:rFonts w:cstheme="minorBidi"/>
        </w:rPr>
        <w:t xml:space="preserve">Reporting on </w:t>
      </w:r>
      <w:r w:rsidR="00555D01" w:rsidRPr="33392027">
        <w:rPr>
          <w:rFonts w:cstheme="minorBidi"/>
        </w:rPr>
        <w:t xml:space="preserve">the </w:t>
      </w:r>
      <w:r w:rsidR="00EC3AC4" w:rsidRPr="33392027">
        <w:rPr>
          <w:rFonts w:cstheme="minorBidi"/>
        </w:rPr>
        <w:t>GIA</w:t>
      </w:r>
      <w:r w:rsidR="00555D01" w:rsidRPr="33392027">
        <w:rPr>
          <w:rFonts w:cstheme="minorBidi"/>
        </w:rPr>
        <w:t>(s)</w:t>
      </w:r>
      <w:r w:rsidR="00EC3AC4" w:rsidRPr="33392027">
        <w:rPr>
          <w:rFonts w:cstheme="minorBidi"/>
        </w:rPr>
        <w:t xml:space="preserve"> would result in a disclosure prohibited by a different Act</w:t>
      </w:r>
      <w:r w:rsidR="00FB6218" w:rsidRPr="33392027">
        <w:rPr>
          <w:rFonts w:cstheme="minorBidi"/>
        </w:rPr>
        <w:t>.</w:t>
      </w:r>
    </w:p>
    <w:p w14:paraId="39A97140" w14:textId="30CCF434" w:rsidR="006751A7" w:rsidRPr="00592F71" w:rsidRDefault="00000000" w:rsidP="3F427306">
      <w:pPr>
        <w:rPr>
          <w:rFonts w:cstheme="minorBidi"/>
        </w:rPr>
      </w:pPr>
      <w:sdt>
        <w:sdtPr>
          <w:rPr>
            <w:rFonts w:cstheme="minorBidi"/>
            <w:sz w:val="28"/>
            <w:szCs w:val="28"/>
          </w:rPr>
          <w:id w:val="-2124763580"/>
          <w14:checkbox>
            <w14:checked w14:val="0"/>
            <w14:checkedState w14:val="2612" w14:font="MS Gothic"/>
            <w14:uncheckedState w14:val="2610" w14:font="MS Gothic"/>
          </w14:checkbox>
        </w:sdtPr>
        <w:sdtContent>
          <w:r w:rsidR="20DC76A1" w:rsidRPr="3F427306">
            <w:rPr>
              <w:rFonts w:ascii="MS Gothic" w:eastAsia="MS Gothic" w:hAnsi="MS Gothic" w:cstheme="minorBidi"/>
              <w:sz w:val="28"/>
              <w:szCs w:val="28"/>
            </w:rPr>
            <w:t>☐</w:t>
          </w:r>
        </w:sdtContent>
      </w:sdt>
      <w:r w:rsidR="00142C70" w:rsidRPr="3F427306">
        <w:rPr>
          <w:sz w:val="28"/>
          <w:szCs w:val="28"/>
        </w:rPr>
        <w:t xml:space="preserve"> </w:t>
      </w:r>
      <w:r w:rsidR="00EC3AC4" w:rsidRPr="3F427306">
        <w:rPr>
          <w:rFonts w:cstheme="minorBidi"/>
        </w:rPr>
        <w:t xml:space="preserve">Reporting on </w:t>
      </w:r>
      <w:r w:rsidR="00555D01" w:rsidRPr="3F427306">
        <w:rPr>
          <w:rFonts w:cstheme="minorBidi"/>
        </w:rPr>
        <w:t xml:space="preserve">the </w:t>
      </w:r>
      <w:r w:rsidR="00EC3AC4" w:rsidRPr="3F427306">
        <w:rPr>
          <w:rFonts w:cstheme="minorBidi"/>
        </w:rPr>
        <w:t>GIA</w:t>
      </w:r>
      <w:r w:rsidR="00555D01" w:rsidRPr="3F427306">
        <w:rPr>
          <w:rFonts w:cstheme="minorBidi"/>
        </w:rPr>
        <w:t>(s)</w:t>
      </w:r>
      <w:r w:rsidR="00EC3AC4" w:rsidRPr="3F427306">
        <w:rPr>
          <w:rFonts w:cstheme="minorBidi"/>
        </w:rPr>
        <w:t xml:space="preserve"> would reveal confidential information</w:t>
      </w:r>
      <w:r w:rsidR="00FB6218" w:rsidRPr="3F427306">
        <w:rPr>
          <w:rFonts w:cstheme="minorBidi"/>
        </w:rPr>
        <w:t>.</w:t>
      </w:r>
    </w:p>
    <w:p w14:paraId="2FE4D28C" w14:textId="0BF9E26E" w:rsidR="00DC57A0" w:rsidRDefault="00000000" w:rsidP="00A1126F">
      <w:pPr>
        <w:rPr>
          <w:rFonts w:cstheme="minorHAnsi"/>
          <w:i/>
        </w:rPr>
      </w:pPr>
      <w:sdt>
        <w:sdtPr>
          <w:rPr>
            <w:rFonts w:cstheme="minorHAnsi"/>
            <w:sz w:val="28"/>
            <w:szCs w:val="28"/>
          </w:rPr>
          <w:id w:val="-212277447"/>
          <w14:checkbox>
            <w14:checked w14:val="0"/>
            <w14:checkedState w14:val="2612" w14:font="MS Gothic"/>
            <w14:uncheckedState w14:val="2610" w14:font="MS Gothic"/>
          </w14:checkbox>
        </w:sdtPr>
        <w:sdtContent>
          <w:r w:rsidR="00592F71" w:rsidRPr="00A1126F">
            <w:rPr>
              <w:rFonts w:ascii="Segoe UI Symbol" w:eastAsia="MS Gothic" w:hAnsi="Segoe UI Symbol" w:cs="Segoe UI Symbol" w:hint="eastAsia"/>
              <w:sz w:val="28"/>
              <w:szCs w:val="28"/>
            </w:rPr>
            <w:t>☐</w:t>
          </w:r>
        </w:sdtContent>
      </w:sdt>
      <w:r w:rsidR="00142C70">
        <w:rPr>
          <w:sz w:val="28"/>
          <w:szCs w:val="28"/>
        </w:rPr>
        <w:t xml:space="preserve"> </w:t>
      </w:r>
      <w:r w:rsidR="00EC3AC4">
        <w:rPr>
          <w:rFonts w:cstheme="minorHAnsi"/>
        </w:rPr>
        <w:t>Your organisation</w:t>
      </w:r>
      <w:r w:rsidR="00EC3AC4" w:rsidRPr="008E3134">
        <w:rPr>
          <w:rFonts w:cstheme="minorHAnsi"/>
        </w:rPr>
        <w:t xml:space="preserve"> had no policies, programs or services requiring a GIA</w:t>
      </w:r>
      <w:r w:rsidR="003C5A0D">
        <w:rPr>
          <w:rFonts w:cstheme="minorHAnsi"/>
        </w:rPr>
        <w:t>.</w:t>
      </w:r>
      <w:r w:rsidR="00EC3AC4" w:rsidRPr="008E3134">
        <w:rPr>
          <w:rFonts w:cstheme="minorHAnsi"/>
        </w:rPr>
        <w:t xml:space="preserve"> </w:t>
      </w:r>
      <w:r w:rsidR="00824A0A">
        <w:rPr>
          <w:rFonts w:cstheme="minorHAnsi"/>
        </w:rPr>
        <w:t>This is</w:t>
      </w:r>
      <w:r w:rsidR="00EC3AC4" w:rsidRPr="008E3134">
        <w:rPr>
          <w:rFonts w:cstheme="minorHAnsi"/>
        </w:rPr>
        <w:t xml:space="preserve"> under the</w:t>
      </w:r>
      <w:r w:rsidR="004C7D6F">
        <w:rPr>
          <w:rFonts w:cstheme="minorHAnsi"/>
        </w:rPr>
        <w:t xml:space="preserve"> parameters of </w:t>
      </w:r>
      <w:r w:rsidR="00EC3AC4" w:rsidRPr="008E3134">
        <w:rPr>
          <w:rFonts w:cstheme="minorHAnsi"/>
        </w:rPr>
        <w:t>the</w:t>
      </w:r>
      <w:r w:rsidR="004C7D6F">
        <w:rPr>
          <w:rFonts w:cstheme="minorHAnsi"/>
        </w:rPr>
        <w:t xml:space="preserve"> </w:t>
      </w:r>
      <w:r w:rsidR="00EC3AC4" w:rsidRPr="008E3134">
        <w:rPr>
          <w:rFonts w:cstheme="minorHAnsi"/>
          <w:i/>
          <w:iCs/>
        </w:rPr>
        <w:t>Gender Equality Act 2020</w:t>
      </w:r>
      <w:r w:rsidR="00FB6218">
        <w:rPr>
          <w:rFonts w:cstheme="minorHAnsi"/>
          <w:i/>
          <w:iCs/>
        </w:rPr>
        <w:t>.</w:t>
      </w:r>
    </w:p>
    <w:p w14:paraId="4676F888" w14:textId="0D833DCB" w:rsidR="003C3BA4" w:rsidRPr="006A0ED8" w:rsidRDefault="00000000" w:rsidP="000B158B">
      <w:pPr>
        <w:rPr>
          <w:sz w:val="28"/>
          <w:szCs w:val="28"/>
        </w:rPr>
      </w:pPr>
      <w:sdt>
        <w:sdtPr>
          <w:rPr>
            <w:sz w:val="28"/>
            <w:szCs w:val="28"/>
          </w:rPr>
          <w:id w:val="28464637"/>
          <w14:checkbox>
            <w14:checked w14:val="1"/>
            <w14:checkedState w14:val="2612" w14:font="MS Gothic"/>
            <w14:uncheckedState w14:val="2610" w14:font="MS Gothic"/>
          </w14:checkbox>
        </w:sdtPr>
        <w:sdtContent>
          <w:r w:rsidR="6DC16AA9" w:rsidRPr="3F427306">
            <w:rPr>
              <w:rFonts w:ascii="Segoe UI Symbol" w:eastAsia="MS Gothic" w:hAnsi="Segoe UI Symbol" w:cs="Segoe UI Symbol"/>
              <w:sz w:val="28"/>
              <w:szCs w:val="28"/>
            </w:rPr>
            <w:t>☒</w:t>
          </w:r>
        </w:sdtContent>
      </w:sdt>
      <w:r w:rsidR="00142C70" w:rsidRPr="3F427306">
        <w:rPr>
          <w:sz w:val="28"/>
          <w:szCs w:val="28"/>
        </w:rPr>
        <w:t xml:space="preserve"> </w:t>
      </w:r>
      <w:r w:rsidR="002D2ADD">
        <w:t>N</w:t>
      </w:r>
      <w:r w:rsidR="00FD1E30">
        <w:t>one of these apply</w:t>
      </w:r>
      <w:r w:rsidR="005A4B51">
        <w:t xml:space="preserve"> (</w:t>
      </w:r>
      <w:r w:rsidR="005A4B51" w:rsidRPr="3F427306">
        <w:rPr>
          <w:b/>
          <w:bCs/>
        </w:rPr>
        <w:t>go to 1.2</w:t>
      </w:r>
      <w:r w:rsidR="005A4B51">
        <w:t>)</w:t>
      </w:r>
      <w:r w:rsidR="00FD1E30">
        <w:t>.</w:t>
      </w:r>
      <w:r w:rsidR="00286F3B" w:rsidRPr="019AFD94">
        <w:rPr>
          <w:rFonts w:cstheme="minorBidi"/>
          <w:color w:val="FF0000"/>
        </w:rPr>
        <w:t xml:space="preserve"> </w:t>
      </w:r>
    </w:p>
    <w:p w14:paraId="4656555D" w14:textId="5C6ADB8D" w:rsidR="0076585C" w:rsidRDefault="00281B19" w:rsidP="006A0ED8">
      <w:pPr>
        <w:pStyle w:val="Heading2"/>
      </w:pPr>
      <w:r>
        <w:t xml:space="preserve">Section </w:t>
      </w:r>
      <w:r w:rsidR="008F3097">
        <w:t>1.2</w:t>
      </w:r>
      <w:r w:rsidR="00573E53">
        <w:t xml:space="preserve"> </w:t>
      </w:r>
      <w:r w:rsidR="00DC4D53">
        <w:t>Describing</w:t>
      </w:r>
      <w:r w:rsidR="00573E53">
        <w:t xml:space="preserve"> policies, programs </w:t>
      </w:r>
      <w:r w:rsidR="00573E53" w:rsidRPr="003E5DE5">
        <w:t>and</w:t>
      </w:r>
      <w:r w:rsidR="00573E53">
        <w:t xml:space="preserve"> services subject to</w:t>
      </w:r>
      <w:r w:rsidR="000B7ED7">
        <w:t xml:space="preserve"> </w:t>
      </w:r>
      <w:r w:rsidR="00D94949">
        <w:t>a</w:t>
      </w:r>
      <w:r w:rsidR="00573E53">
        <w:t xml:space="preserve"> GIA</w:t>
      </w:r>
      <w:r w:rsidR="00881535">
        <w:t xml:space="preserve"> (</w:t>
      </w:r>
      <w:r w:rsidR="006A0ED8" w:rsidRPr="006A0ED8">
        <w:rPr>
          <w:szCs w:val="36"/>
        </w:rPr>
        <w:t>required</w:t>
      </w:r>
      <w:r w:rsidR="006A0ED8">
        <w:t xml:space="preserve"> </w:t>
      </w:r>
      <w:r w:rsidR="00881535">
        <w:t>and recommended)</w:t>
      </w:r>
    </w:p>
    <w:tbl>
      <w:tblPr>
        <w:tblStyle w:val="TableGrid"/>
        <w:tblW w:w="21283" w:type="dxa"/>
        <w:tblInd w:w="-5" w:type="dxa"/>
        <w:tblLayout w:type="fixed"/>
        <w:tblCellMar>
          <w:top w:w="28" w:type="dxa"/>
          <w:bottom w:w="28" w:type="dxa"/>
        </w:tblCellMar>
        <w:tblLook w:val="04A0" w:firstRow="1" w:lastRow="0" w:firstColumn="1" w:lastColumn="0" w:noHBand="0" w:noVBand="1"/>
      </w:tblPr>
      <w:tblGrid>
        <w:gridCol w:w="619"/>
        <w:gridCol w:w="5073"/>
        <w:gridCol w:w="1896"/>
        <w:gridCol w:w="5838"/>
        <w:gridCol w:w="2172"/>
        <w:gridCol w:w="5685"/>
      </w:tblGrid>
      <w:tr w:rsidR="00EE2759" w:rsidRPr="00F71DB8" w14:paraId="6CB5EB6A" w14:textId="77777777" w:rsidTr="0D391E4A">
        <w:trPr>
          <w:trHeight w:val="71"/>
        </w:trPr>
        <w:tc>
          <w:tcPr>
            <w:tcW w:w="619" w:type="dxa"/>
          </w:tcPr>
          <w:p w14:paraId="475D69CE" w14:textId="40B66975" w:rsidR="004533B8" w:rsidRPr="00D71B04" w:rsidRDefault="00B203E8" w:rsidP="00D71B04">
            <w:pPr>
              <w:pStyle w:val="Tablecolhead"/>
              <w:rPr>
                <w:rFonts w:eastAsiaTheme="majorEastAsia"/>
              </w:rPr>
            </w:pPr>
            <w:r w:rsidRPr="00D71B04">
              <w:rPr>
                <w:rFonts w:eastAsiaTheme="majorEastAsia"/>
              </w:rPr>
              <w:t>Ref #</w:t>
            </w:r>
          </w:p>
        </w:tc>
        <w:tc>
          <w:tcPr>
            <w:tcW w:w="5073" w:type="dxa"/>
          </w:tcPr>
          <w:p w14:paraId="03FBD560" w14:textId="17B3B77C" w:rsidR="004533B8" w:rsidRPr="00D71B04" w:rsidRDefault="00537A01" w:rsidP="00D71B04">
            <w:pPr>
              <w:pStyle w:val="Tablecolhead"/>
              <w:rPr>
                <w:rFonts w:eastAsiaTheme="majorEastAsia"/>
              </w:rPr>
            </w:pPr>
            <w:r>
              <w:rPr>
                <w:rFonts w:eastAsiaTheme="majorEastAsia"/>
              </w:rPr>
              <w:t xml:space="preserve">A: </w:t>
            </w:r>
            <w:r w:rsidR="004533B8" w:rsidRPr="00D71B04">
              <w:rPr>
                <w:rFonts w:eastAsiaTheme="majorEastAsia"/>
              </w:rPr>
              <w:t>Title</w:t>
            </w:r>
            <w:r w:rsidR="007F64BA" w:rsidRPr="00D71B04">
              <w:rPr>
                <w:rFonts w:eastAsiaTheme="majorEastAsia"/>
              </w:rPr>
              <w:t xml:space="preserve"> </w:t>
            </w:r>
            <w:r w:rsidR="00793222">
              <w:rPr>
                <w:rFonts w:eastAsiaTheme="majorEastAsia"/>
              </w:rPr>
              <w:br/>
            </w:r>
            <w:r w:rsidR="006A0ED8" w:rsidRPr="006A0ED8">
              <w:rPr>
                <w:rFonts w:eastAsiaTheme="majorEastAsia"/>
                <w:szCs w:val="21"/>
              </w:rPr>
              <w:t>(</w:t>
            </w:r>
            <w:r w:rsidR="006A0ED8" w:rsidRPr="006A0ED8">
              <w:rPr>
                <w:szCs w:val="21"/>
              </w:rPr>
              <w:t>required</w:t>
            </w:r>
            <w:r w:rsidR="006A0ED8" w:rsidRPr="006A0ED8">
              <w:rPr>
                <w:rFonts w:eastAsiaTheme="majorEastAsia"/>
                <w:szCs w:val="21"/>
              </w:rPr>
              <w:t>)</w:t>
            </w:r>
          </w:p>
        </w:tc>
        <w:tc>
          <w:tcPr>
            <w:tcW w:w="1896" w:type="dxa"/>
          </w:tcPr>
          <w:p w14:paraId="6F3587AF" w14:textId="7ABA4E27" w:rsidR="004533B8" w:rsidRPr="00D71B04" w:rsidRDefault="00537A01" w:rsidP="00D71B04">
            <w:pPr>
              <w:pStyle w:val="Tablecolhead"/>
              <w:rPr>
                <w:rFonts w:eastAsiaTheme="majorEastAsia"/>
              </w:rPr>
            </w:pPr>
            <w:r>
              <w:rPr>
                <w:rFonts w:eastAsiaTheme="majorEastAsia"/>
              </w:rPr>
              <w:t xml:space="preserve">B: </w:t>
            </w:r>
            <w:r w:rsidR="004533B8" w:rsidRPr="00D71B04">
              <w:rPr>
                <w:rFonts w:eastAsiaTheme="majorEastAsia"/>
              </w:rPr>
              <w:t>Subject</w:t>
            </w:r>
            <w:r w:rsidR="00E93CF0" w:rsidRPr="00D71B04">
              <w:rPr>
                <w:rFonts w:eastAsiaTheme="majorEastAsia"/>
              </w:rPr>
              <w:t xml:space="preserve"> </w:t>
            </w:r>
            <w:r w:rsidR="00E93CF0" w:rsidRPr="00D71B04">
              <w:rPr>
                <w:rFonts w:eastAsiaTheme="majorEastAsia"/>
              </w:rPr>
              <w:br/>
            </w:r>
            <w:r w:rsidR="006A0ED8" w:rsidRPr="006A0ED8">
              <w:rPr>
                <w:rFonts w:eastAsiaTheme="majorEastAsia"/>
                <w:szCs w:val="21"/>
              </w:rPr>
              <w:t>(</w:t>
            </w:r>
            <w:r w:rsidR="006A0ED8" w:rsidRPr="006A0ED8">
              <w:rPr>
                <w:szCs w:val="21"/>
              </w:rPr>
              <w:t>required</w:t>
            </w:r>
            <w:r w:rsidR="006A0ED8" w:rsidRPr="006A0ED8">
              <w:rPr>
                <w:rFonts w:eastAsiaTheme="majorEastAsia"/>
                <w:szCs w:val="21"/>
              </w:rPr>
              <w:t>)</w:t>
            </w:r>
          </w:p>
        </w:tc>
        <w:tc>
          <w:tcPr>
            <w:tcW w:w="5838" w:type="dxa"/>
          </w:tcPr>
          <w:p w14:paraId="73A32D2C" w14:textId="4985834C" w:rsidR="004533B8" w:rsidRPr="00D71B04" w:rsidRDefault="00537A01" w:rsidP="00D71B04">
            <w:pPr>
              <w:pStyle w:val="Tablecolhead"/>
              <w:rPr>
                <w:rFonts w:eastAsiaTheme="majorEastAsia"/>
              </w:rPr>
            </w:pPr>
            <w:r>
              <w:rPr>
                <w:rFonts w:eastAsiaTheme="majorEastAsia"/>
              </w:rPr>
              <w:t xml:space="preserve">C: </w:t>
            </w:r>
            <w:r w:rsidR="004533B8" w:rsidRPr="00D71B04">
              <w:rPr>
                <w:rFonts w:eastAsiaTheme="majorEastAsia"/>
              </w:rPr>
              <w:t>Description of the policy, program</w:t>
            </w:r>
            <w:r w:rsidR="004949CE" w:rsidRPr="00D71B04">
              <w:rPr>
                <w:rFonts w:eastAsiaTheme="majorEastAsia"/>
              </w:rPr>
              <w:t xml:space="preserve"> </w:t>
            </w:r>
            <w:r w:rsidR="003A6A9F" w:rsidRPr="00D71B04">
              <w:rPr>
                <w:rFonts w:eastAsiaTheme="majorEastAsia"/>
              </w:rPr>
              <w:t>or</w:t>
            </w:r>
            <w:r w:rsidR="004949CE" w:rsidRPr="00D71B04">
              <w:rPr>
                <w:rFonts w:eastAsiaTheme="majorEastAsia"/>
              </w:rPr>
              <w:t xml:space="preserve"> </w:t>
            </w:r>
            <w:r w:rsidR="004533B8" w:rsidRPr="00D71B04">
              <w:rPr>
                <w:rFonts w:eastAsiaTheme="majorEastAsia"/>
              </w:rPr>
              <w:t>service</w:t>
            </w:r>
            <w:r w:rsidR="00E93CF0" w:rsidRPr="00D71B04">
              <w:rPr>
                <w:rFonts w:eastAsiaTheme="majorEastAsia"/>
              </w:rPr>
              <w:t xml:space="preserve"> </w:t>
            </w:r>
            <w:r w:rsidR="00E93CF0" w:rsidRPr="00D71B04">
              <w:rPr>
                <w:rFonts w:eastAsiaTheme="majorEastAsia"/>
              </w:rPr>
              <w:br/>
            </w:r>
            <w:r w:rsidR="006A0ED8" w:rsidRPr="006A0ED8">
              <w:rPr>
                <w:rFonts w:eastAsiaTheme="majorEastAsia"/>
                <w:szCs w:val="21"/>
              </w:rPr>
              <w:t>(</w:t>
            </w:r>
            <w:r w:rsidR="006A0ED8" w:rsidRPr="006A0ED8">
              <w:rPr>
                <w:szCs w:val="21"/>
              </w:rPr>
              <w:t>required</w:t>
            </w:r>
            <w:r w:rsidR="006A0ED8" w:rsidRPr="006A0ED8">
              <w:rPr>
                <w:rFonts w:eastAsiaTheme="majorEastAsia"/>
                <w:szCs w:val="21"/>
              </w:rPr>
              <w:t>)</w:t>
            </w:r>
          </w:p>
        </w:tc>
        <w:tc>
          <w:tcPr>
            <w:tcW w:w="2172" w:type="dxa"/>
          </w:tcPr>
          <w:p w14:paraId="5608E0B4" w14:textId="718175E3" w:rsidR="004533B8" w:rsidRPr="00D71B04" w:rsidRDefault="00537A01" w:rsidP="00D71B04">
            <w:pPr>
              <w:pStyle w:val="Tablecolhead"/>
              <w:rPr>
                <w:rFonts w:eastAsiaTheme="majorEastAsia"/>
              </w:rPr>
            </w:pPr>
            <w:r>
              <w:rPr>
                <w:rFonts w:eastAsiaTheme="majorEastAsia"/>
              </w:rPr>
              <w:t xml:space="preserve">D: </w:t>
            </w:r>
            <w:r w:rsidR="004533B8" w:rsidRPr="00D71B04">
              <w:rPr>
                <w:rFonts w:eastAsiaTheme="majorEastAsia"/>
              </w:rPr>
              <w:t>Status</w:t>
            </w:r>
            <w:r w:rsidR="00E93CF0" w:rsidRPr="00D71B04">
              <w:rPr>
                <w:rFonts w:eastAsiaTheme="majorEastAsia"/>
              </w:rPr>
              <w:br/>
            </w:r>
            <w:r w:rsidR="006A0ED8" w:rsidRPr="006A0ED8">
              <w:rPr>
                <w:rFonts w:eastAsiaTheme="majorEastAsia"/>
                <w:szCs w:val="21"/>
              </w:rPr>
              <w:t>(</w:t>
            </w:r>
            <w:r w:rsidR="006A0ED8" w:rsidRPr="006A0ED8">
              <w:rPr>
                <w:szCs w:val="21"/>
              </w:rPr>
              <w:t>required</w:t>
            </w:r>
            <w:r w:rsidR="006A0ED8" w:rsidRPr="006A0ED8">
              <w:rPr>
                <w:rFonts w:eastAsiaTheme="majorEastAsia"/>
                <w:szCs w:val="21"/>
              </w:rPr>
              <w:t>)</w:t>
            </w:r>
          </w:p>
        </w:tc>
        <w:tc>
          <w:tcPr>
            <w:tcW w:w="5685" w:type="dxa"/>
          </w:tcPr>
          <w:p w14:paraId="2DA12CA3" w14:textId="46E25991" w:rsidR="004533B8" w:rsidRPr="00D71B04" w:rsidRDefault="00537A01" w:rsidP="00D71B04">
            <w:pPr>
              <w:pStyle w:val="Tablecolhead"/>
              <w:rPr>
                <w:rFonts w:eastAsiaTheme="majorEastAsia"/>
              </w:rPr>
            </w:pPr>
            <w:r>
              <w:rPr>
                <w:rFonts w:eastAsiaTheme="majorEastAsia"/>
              </w:rPr>
              <w:t xml:space="preserve">E: </w:t>
            </w:r>
            <w:r w:rsidR="004533B8" w:rsidRPr="00D71B04">
              <w:rPr>
                <w:rFonts w:eastAsiaTheme="majorEastAsia"/>
              </w:rPr>
              <w:t>Description of gendered impacts</w:t>
            </w:r>
            <w:r w:rsidR="00E93CF0" w:rsidRPr="00D71B04">
              <w:rPr>
                <w:rFonts w:eastAsiaTheme="majorEastAsia"/>
              </w:rPr>
              <w:br/>
              <w:t>(recommended)</w:t>
            </w:r>
          </w:p>
        </w:tc>
      </w:tr>
      <w:tr w:rsidR="00484857" w14:paraId="6679D05F" w14:textId="77777777" w:rsidTr="0D391E4A">
        <w:trPr>
          <w:trHeight w:val="198"/>
        </w:trPr>
        <w:tc>
          <w:tcPr>
            <w:tcW w:w="619" w:type="dxa"/>
          </w:tcPr>
          <w:p w14:paraId="33DC42EF" w14:textId="633515A9" w:rsidR="1173E3F2" w:rsidRDefault="1173E3F2" w:rsidP="00CB6DE8">
            <w:pPr>
              <w:jc w:val="center"/>
              <w:rPr>
                <w:rFonts w:eastAsia="Arial"/>
                <w:color w:val="000000" w:themeColor="text1"/>
              </w:rPr>
            </w:pPr>
            <w:r w:rsidRPr="1173E3F2">
              <w:rPr>
                <w:rFonts w:eastAsia="Arial"/>
                <w:color w:val="000000" w:themeColor="text1"/>
              </w:rPr>
              <w:t>1</w:t>
            </w:r>
          </w:p>
        </w:tc>
        <w:tc>
          <w:tcPr>
            <w:tcW w:w="5073" w:type="dxa"/>
          </w:tcPr>
          <w:p w14:paraId="6CBBA2C9" w14:textId="6F5353FE" w:rsidR="1173E3F2" w:rsidRDefault="1173E3F2">
            <w:pPr>
              <w:rPr>
                <w:rFonts w:eastAsia="Arial"/>
                <w:color w:val="000000" w:themeColor="text1"/>
              </w:rPr>
            </w:pPr>
            <w:r w:rsidRPr="1173E3F2">
              <w:rPr>
                <w:rFonts w:eastAsia="Arial"/>
                <w:color w:val="000000" w:themeColor="text1"/>
              </w:rPr>
              <w:t xml:space="preserve">Supporting pets and animal welfare </w:t>
            </w:r>
          </w:p>
        </w:tc>
        <w:sdt>
          <w:sdtPr>
            <w:rPr>
              <w:rFonts w:cstheme="minorBidi"/>
            </w:rPr>
            <w:alias w:val="Was this GIA completed on a policy, program or service?"/>
            <w:tag w:val="Was this GIA completed on a policy, program or service?"/>
            <w:id w:val="651958385"/>
            <w:placeholder>
              <w:docPart w:val="DA55D8874FEB4C26B4F4FF4679A4852E"/>
            </w:placeholder>
            <w:showingPlcHdr/>
            <w:dropDownList>
              <w:listItem w:value="Choose an item."/>
              <w:listItem w:displayText="Policy" w:value="Policy"/>
              <w:listItem w:displayText="Program" w:value="Program"/>
              <w:listItem w:displayText="Service" w:value="Service"/>
            </w:dropDownList>
          </w:sdtPr>
          <w:sdtContent>
            <w:tc>
              <w:tcPr>
                <w:tcW w:w="1896" w:type="dxa"/>
              </w:tcPr>
              <w:p w14:paraId="5979B39C" w14:textId="4FD95820" w:rsidR="1173E3F2" w:rsidRDefault="1173E3F2" w:rsidP="00CB6DE8">
                <w:pPr>
                  <w:jc w:val="center"/>
                  <w:rPr>
                    <w:rFonts w:eastAsia="Arial"/>
                    <w:color w:val="000000" w:themeColor="text1"/>
                  </w:rPr>
                </w:pPr>
                <w:r w:rsidRPr="1173E3F2">
                  <w:rPr>
                    <w:rFonts w:eastAsia="Arial"/>
                    <w:color w:val="000000" w:themeColor="text1"/>
                  </w:rPr>
                  <w:t>Service</w:t>
                </w:r>
              </w:p>
            </w:tc>
          </w:sdtContent>
        </w:sdt>
        <w:tc>
          <w:tcPr>
            <w:tcW w:w="5838" w:type="dxa"/>
          </w:tcPr>
          <w:p w14:paraId="0B1527D6" w14:textId="68F7E35E" w:rsidR="1173E3F2" w:rsidRDefault="1173E3F2">
            <w:pPr>
              <w:rPr>
                <w:rFonts w:eastAsia="Arial"/>
                <w:color w:val="000000" w:themeColor="text1"/>
              </w:rPr>
            </w:pPr>
            <w:r w:rsidRPr="1173E3F2">
              <w:rPr>
                <w:rFonts w:eastAsia="Arial"/>
                <w:color w:val="000000" w:themeColor="text1"/>
              </w:rPr>
              <w:t xml:space="preserve">Funding is provided for the compliance and enforcement activities of Animal Welfare Victoria to support the ongoing delivery of domestic animal statutory obligations. Funding is also provided to implement new nationally agreed Australian Animal Welfare Standards and Guidelines for Poultry, including engagement to help the industry transition and comply with the new standards.  </w:t>
            </w:r>
          </w:p>
        </w:tc>
        <w:sdt>
          <w:sdtPr>
            <w:rPr>
              <w:rFonts w:cstheme="minorBidi"/>
            </w:rPr>
            <w:alias w:val="Was the program, policy or service new or up for review?"/>
            <w:tag w:val="Was this GIA completed on a policy, program or service?"/>
            <w:id w:val="-503744260"/>
            <w:placeholder>
              <w:docPart w:val="99512C30F3184ECAB2F8B95406DDEBA3"/>
            </w:placeholder>
            <w:showingPlcHdr/>
            <w:dropDownList>
              <w:listItem w:value="Choose an item."/>
              <w:listItem w:displayText="New" w:value="New"/>
              <w:listItem w:displayText="Up for review" w:value="Up for review"/>
            </w:dropDownList>
          </w:sdtPr>
          <w:sdtContent>
            <w:tc>
              <w:tcPr>
                <w:tcW w:w="2172" w:type="dxa"/>
              </w:tcPr>
              <w:p w14:paraId="5727B290" w14:textId="5C8B96B2" w:rsidR="1173E3F2" w:rsidRDefault="1173E3F2" w:rsidP="00CB6DE8">
                <w:pPr>
                  <w:jc w:val="center"/>
                  <w:rPr>
                    <w:rFonts w:eastAsia="Arial"/>
                    <w:color w:val="000000" w:themeColor="text1"/>
                  </w:rPr>
                </w:pPr>
                <w:r w:rsidRPr="1173E3F2">
                  <w:rPr>
                    <w:rFonts w:eastAsia="Arial"/>
                    <w:color w:val="000000" w:themeColor="text1"/>
                  </w:rPr>
                  <w:t>Up for review</w:t>
                </w:r>
              </w:p>
            </w:tc>
          </w:sdtContent>
        </w:sdt>
        <w:tc>
          <w:tcPr>
            <w:tcW w:w="5685" w:type="dxa"/>
          </w:tcPr>
          <w:p w14:paraId="5AD5FF81" w14:textId="77777777" w:rsidR="004533B8" w:rsidRDefault="004533B8" w:rsidP="00142C70">
            <w:pPr>
              <w:pStyle w:val="Body"/>
              <w:rPr>
                <w:rFonts w:cstheme="minorHAnsi"/>
              </w:rPr>
            </w:pPr>
          </w:p>
        </w:tc>
      </w:tr>
      <w:tr w:rsidR="1173E3F2" w14:paraId="3555E6C1" w14:textId="77777777" w:rsidTr="0D391E4A">
        <w:trPr>
          <w:trHeight w:val="198"/>
        </w:trPr>
        <w:tc>
          <w:tcPr>
            <w:tcW w:w="619" w:type="dxa"/>
          </w:tcPr>
          <w:p w14:paraId="55B4D15A" w14:textId="744820CE" w:rsidR="1173E3F2" w:rsidRDefault="1173E3F2" w:rsidP="00CB6DE8">
            <w:pPr>
              <w:jc w:val="center"/>
              <w:rPr>
                <w:rFonts w:eastAsia="Arial"/>
                <w:color w:val="000000" w:themeColor="text1"/>
              </w:rPr>
            </w:pPr>
            <w:r w:rsidRPr="1173E3F2">
              <w:rPr>
                <w:rFonts w:eastAsia="Arial"/>
                <w:color w:val="000000" w:themeColor="text1"/>
              </w:rPr>
              <w:t>2</w:t>
            </w:r>
          </w:p>
        </w:tc>
        <w:tc>
          <w:tcPr>
            <w:tcW w:w="5073" w:type="dxa"/>
          </w:tcPr>
          <w:p w14:paraId="65F1DA9E" w14:textId="02551DB4" w:rsidR="1173E3F2" w:rsidRDefault="1173E3F2">
            <w:pPr>
              <w:rPr>
                <w:rFonts w:eastAsia="Arial"/>
                <w:color w:val="000000" w:themeColor="text1"/>
              </w:rPr>
            </w:pPr>
            <w:r w:rsidRPr="1173E3F2">
              <w:rPr>
                <w:rFonts w:eastAsia="Arial"/>
                <w:color w:val="000000" w:themeColor="text1"/>
              </w:rPr>
              <w:t xml:space="preserve">Food safety of Victoria’s horticulture industry </w:t>
            </w:r>
          </w:p>
        </w:tc>
        <w:tc>
          <w:tcPr>
            <w:tcW w:w="1896" w:type="dxa"/>
          </w:tcPr>
          <w:p w14:paraId="4E6B491F" w14:textId="209910C5" w:rsidR="1173E3F2" w:rsidRDefault="1173E3F2" w:rsidP="00CB6DE8">
            <w:pPr>
              <w:jc w:val="center"/>
              <w:rPr>
                <w:rFonts w:eastAsia="Arial"/>
                <w:color w:val="000000" w:themeColor="text1"/>
              </w:rPr>
            </w:pPr>
            <w:r w:rsidRPr="1173E3F2">
              <w:rPr>
                <w:rFonts w:eastAsia="Arial"/>
                <w:color w:val="000000" w:themeColor="text1"/>
              </w:rPr>
              <w:t>Service</w:t>
            </w:r>
          </w:p>
        </w:tc>
        <w:tc>
          <w:tcPr>
            <w:tcW w:w="5838" w:type="dxa"/>
          </w:tcPr>
          <w:p w14:paraId="31F761A8" w14:textId="1B615477" w:rsidR="1173E3F2" w:rsidRDefault="1173E3F2">
            <w:pPr>
              <w:rPr>
                <w:rFonts w:eastAsia="Arial"/>
                <w:color w:val="000000" w:themeColor="text1"/>
              </w:rPr>
            </w:pPr>
            <w:r w:rsidRPr="1173E3F2">
              <w:rPr>
                <w:rFonts w:eastAsia="Arial"/>
                <w:color w:val="000000" w:themeColor="text1"/>
              </w:rPr>
              <w:t>Funding is provided to implement and monitor compliance with new national horticulture standards for Victorian growers of berries, leafy vegetables and melons.</w:t>
            </w:r>
          </w:p>
        </w:tc>
        <w:tc>
          <w:tcPr>
            <w:tcW w:w="2172" w:type="dxa"/>
          </w:tcPr>
          <w:p w14:paraId="27F823D3" w14:textId="67F0FC39" w:rsidR="1173E3F2" w:rsidRDefault="1173E3F2" w:rsidP="00CB6DE8">
            <w:pPr>
              <w:jc w:val="center"/>
              <w:rPr>
                <w:rFonts w:eastAsia="Arial"/>
                <w:color w:val="000000" w:themeColor="text1"/>
              </w:rPr>
            </w:pPr>
            <w:r w:rsidRPr="1173E3F2">
              <w:rPr>
                <w:rFonts w:eastAsia="Arial"/>
                <w:color w:val="000000" w:themeColor="text1"/>
              </w:rPr>
              <w:t>New</w:t>
            </w:r>
          </w:p>
        </w:tc>
        <w:tc>
          <w:tcPr>
            <w:tcW w:w="5685" w:type="dxa"/>
          </w:tcPr>
          <w:p w14:paraId="7E89EE07" w14:textId="38FE3D98" w:rsidR="1173E3F2" w:rsidRDefault="1173E3F2" w:rsidP="1173E3F2">
            <w:pPr>
              <w:pStyle w:val="Body"/>
              <w:rPr>
                <w:rFonts w:cstheme="minorBidi"/>
              </w:rPr>
            </w:pPr>
          </w:p>
        </w:tc>
      </w:tr>
      <w:tr w:rsidR="1173E3F2" w14:paraId="6BFCE039" w14:textId="77777777" w:rsidTr="0D391E4A">
        <w:trPr>
          <w:trHeight w:val="198"/>
        </w:trPr>
        <w:tc>
          <w:tcPr>
            <w:tcW w:w="619" w:type="dxa"/>
          </w:tcPr>
          <w:p w14:paraId="52E41C31" w14:textId="64D4B5CB" w:rsidR="1173E3F2" w:rsidRDefault="1173E3F2" w:rsidP="00CB6DE8">
            <w:pPr>
              <w:jc w:val="center"/>
              <w:rPr>
                <w:rFonts w:eastAsia="Arial"/>
                <w:color w:val="000000" w:themeColor="text1"/>
              </w:rPr>
            </w:pPr>
            <w:r w:rsidRPr="1173E3F2">
              <w:rPr>
                <w:rFonts w:eastAsia="Arial"/>
                <w:color w:val="000000" w:themeColor="text1"/>
              </w:rPr>
              <w:t>3</w:t>
            </w:r>
          </w:p>
        </w:tc>
        <w:tc>
          <w:tcPr>
            <w:tcW w:w="5073" w:type="dxa"/>
          </w:tcPr>
          <w:p w14:paraId="724D072C" w14:textId="26E6DBB7" w:rsidR="1173E3F2" w:rsidRDefault="1173E3F2">
            <w:pPr>
              <w:rPr>
                <w:rFonts w:eastAsia="Arial"/>
                <w:color w:val="000000" w:themeColor="text1"/>
              </w:rPr>
            </w:pPr>
            <w:r w:rsidRPr="1173E3F2">
              <w:rPr>
                <w:rFonts w:eastAsia="Arial"/>
                <w:color w:val="000000" w:themeColor="text1"/>
              </w:rPr>
              <w:t>ResourceSmart Schools</w:t>
            </w:r>
          </w:p>
        </w:tc>
        <w:tc>
          <w:tcPr>
            <w:tcW w:w="1896" w:type="dxa"/>
          </w:tcPr>
          <w:p w14:paraId="27163090" w14:textId="4DEB4769" w:rsidR="1173E3F2" w:rsidRDefault="1173E3F2" w:rsidP="00CB6DE8">
            <w:pPr>
              <w:jc w:val="center"/>
              <w:rPr>
                <w:rFonts w:eastAsia="Arial"/>
                <w:color w:val="000000" w:themeColor="text1"/>
              </w:rPr>
            </w:pPr>
            <w:r w:rsidRPr="1173E3F2">
              <w:rPr>
                <w:rFonts w:eastAsia="Arial"/>
                <w:color w:val="000000" w:themeColor="text1"/>
              </w:rPr>
              <w:t>Program</w:t>
            </w:r>
          </w:p>
        </w:tc>
        <w:tc>
          <w:tcPr>
            <w:tcW w:w="5838" w:type="dxa"/>
          </w:tcPr>
          <w:p w14:paraId="22ED3649" w14:textId="7E071E63" w:rsidR="1173E3F2" w:rsidRDefault="1173E3F2">
            <w:pPr>
              <w:rPr>
                <w:rFonts w:eastAsia="Arial"/>
                <w:color w:val="000000" w:themeColor="text1"/>
              </w:rPr>
            </w:pPr>
            <w:r w:rsidRPr="1173E3F2">
              <w:rPr>
                <w:rFonts w:eastAsia="Arial"/>
                <w:color w:val="000000" w:themeColor="text1"/>
              </w:rPr>
              <w:t>Funding is provided for the ResourceSmart Schools program to embed sustainable behaviours among Victorian school communities to reduce greenhouse gas emissions, resource usage and the amount of waste going to landfill.</w:t>
            </w:r>
          </w:p>
        </w:tc>
        <w:tc>
          <w:tcPr>
            <w:tcW w:w="2172" w:type="dxa"/>
          </w:tcPr>
          <w:p w14:paraId="5A8B70AD" w14:textId="2D512786" w:rsidR="1173E3F2" w:rsidRDefault="1173E3F2" w:rsidP="00CB6DE8">
            <w:pPr>
              <w:jc w:val="center"/>
              <w:rPr>
                <w:rFonts w:eastAsia="Arial"/>
                <w:color w:val="000000" w:themeColor="text1"/>
              </w:rPr>
            </w:pPr>
            <w:r w:rsidRPr="1173E3F2">
              <w:rPr>
                <w:rFonts w:eastAsia="Arial"/>
                <w:color w:val="000000" w:themeColor="text1"/>
              </w:rPr>
              <w:t>Up for review</w:t>
            </w:r>
          </w:p>
        </w:tc>
        <w:tc>
          <w:tcPr>
            <w:tcW w:w="5685" w:type="dxa"/>
          </w:tcPr>
          <w:p w14:paraId="052D61C6" w14:textId="3FF12F48" w:rsidR="1173E3F2" w:rsidRDefault="1173E3F2" w:rsidP="1173E3F2">
            <w:pPr>
              <w:pStyle w:val="Body"/>
              <w:rPr>
                <w:rFonts w:cstheme="minorBidi"/>
              </w:rPr>
            </w:pPr>
          </w:p>
        </w:tc>
      </w:tr>
      <w:tr w:rsidR="1173E3F2" w14:paraId="45E69415" w14:textId="77777777" w:rsidTr="0D391E4A">
        <w:trPr>
          <w:trHeight w:val="198"/>
        </w:trPr>
        <w:tc>
          <w:tcPr>
            <w:tcW w:w="619" w:type="dxa"/>
          </w:tcPr>
          <w:p w14:paraId="59A92C64" w14:textId="19245B46" w:rsidR="1173E3F2" w:rsidRDefault="1173E3F2" w:rsidP="00CB6DE8">
            <w:pPr>
              <w:jc w:val="center"/>
              <w:rPr>
                <w:rFonts w:eastAsia="Arial"/>
                <w:color w:val="000000" w:themeColor="text1"/>
              </w:rPr>
            </w:pPr>
            <w:r w:rsidRPr="1173E3F2">
              <w:rPr>
                <w:rFonts w:eastAsia="Arial"/>
                <w:color w:val="000000" w:themeColor="text1"/>
              </w:rPr>
              <w:t>4</w:t>
            </w:r>
          </w:p>
        </w:tc>
        <w:tc>
          <w:tcPr>
            <w:tcW w:w="5073" w:type="dxa"/>
          </w:tcPr>
          <w:p w14:paraId="61C0718F" w14:textId="03B773CF" w:rsidR="1173E3F2" w:rsidRDefault="1173E3F2">
            <w:pPr>
              <w:rPr>
                <w:rFonts w:eastAsia="Arial"/>
                <w:color w:val="000000" w:themeColor="text1"/>
              </w:rPr>
            </w:pPr>
            <w:r w:rsidRPr="1173E3F2">
              <w:rPr>
                <w:rFonts w:eastAsia="Arial"/>
                <w:color w:val="000000" w:themeColor="text1"/>
              </w:rPr>
              <w:t xml:space="preserve">Improving Victoria’s water resources knowledge </w:t>
            </w:r>
            <w:r>
              <w:br/>
            </w:r>
            <w:r w:rsidRPr="1173E3F2">
              <w:rPr>
                <w:rFonts w:eastAsia="Arial"/>
                <w:color w:val="000000" w:themeColor="text1"/>
              </w:rPr>
              <w:t xml:space="preserve">and access </w:t>
            </w:r>
          </w:p>
        </w:tc>
        <w:tc>
          <w:tcPr>
            <w:tcW w:w="1896" w:type="dxa"/>
          </w:tcPr>
          <w:p w14:paraId="5039B94D" w14:textId="6EDED852" w:rsidR="1173E3F2" w:rsidRDefault="1173E3F2" w:rsidP="00CB6DE8">
            <w:pPr>
              <w:jc w:val="center"/>
              <w:rPr>
                <w:rFonts w:eastAsia="Arial"/>
                <w:color w:val="000000" w:themeColor="text1"/>
              </w:rPr>
            </w:pPr>
            <w:r w:rsidRPr="1173E3F2">
              <w:rPr>
                <w:rFonts w:eastAsia="Arial"/>
                <w:color w:val="000000" w:themeColor="text1"/>
              </w:rPr>
              <w:t>Program</w:t>
            </w:r>
          </w:p>
        </w:tc>
        <w:tc>
          <w:tcPr>
            <w:tcW w:w="5838" w:type="dxa"/>
          </w:tcPr>
          <w:p w14:paraId="183D1342" w14:textId="77777777" w:rsidR="007119E9" w:rsidRDefault="007119E9" w:rsidP="007119E9">
            <w:pPr>
              <w:rPr>
                <w:rFonts w:eastAsia="Arial"/>
                <w:color w:val="000000" w:themeColor="text1"/>
              </w:rPr>
            </w:pPr>
            <w:r w:rsidRPr="007119E9">
              <w:rPr>
                <w:rFonts w:eastAsia="Arial"/>
                <w:color w:val="000000" w:themeColor="text1"/>
              </w:rPr>
              <w:t xml:space="preserve">Funding is provided to safeguard and improve access to water for current and future generations through:  </w:t>
            </w:r>
          </w:p>
          <w:p w14:paraId="5E29475E" w14:textId="7A189C1F" w:rsidR="007119E9" w:rsidRPr="007119E9" w:rsidRDefault="007119E9" w:rsidP="007119E9">
            <w:pPr>
              <w:rPr>
                <w:rFonts w:eastAsia="Arial"/>
                <w:color w:val="000000" w:themeColor="text1"/>
              </w:rPr>
            </w:pPr>
            <w:r w:rsidRPr="007119E9">
              <w:rPr>
                <w:rFonts w:eastAsia="Arial"/>
                <w:color w:val="000000" w:themeColor="text1"/>
              </w:rPr>
              <w:t xml:space="preserve">• maintaining and enhancing the water entitlement framework that underpins water entitlements across Victoria </w:t>
            </w:r>
            <w:r w:rsidRPr="007119E9">
              <w:rPr>
                <w:rFonts w:eastAsia="Arial"/>
                <w:color w:val="000000" w:themeColor="text1"/>
              </w:rPr>
              <w:br/>
              <w:t xml:space="preserve">• collecting and publishing statewide groundwater and surface water data for 2,350 water monitoring sites  </w:t>
            </w:r>
            <w:r w:rsidRPr="007119E9">
              <w:rPr>
                <w:rFonts w:eastAsia="Arial"/>
                <w:color w:val="000000" w:themeColor="text1"/>
              </w:rPr>
              <w:br/>
              <w:t xml:space="preserve">• enhancement and maintenance of 15 water resource models to assess current and future water availability  </w:t>
            </w:r>
            <w:r w:rsidRPr="007119E9">
              <w:rPr>
                <w:rFonts w:eastAsia="Arial"/>
                <w:color w:val="000000" w:themeColor="text1"/>
              </w:rPr>
              <w:br/>
              <w:t>•develop an uplifted Victorian Water Register (VWR) and continue to provide high-quality registry services to the community</w:t>
            </w:r>
          </w:p>
        </w:tc>
        <w:tc>
          <w:tcPr>
            <w:tcW w:w="2172" w:type="dxa"/>
          </w:tcPr>
          <w:p w14:paraId="347962FB" w14:textId="4A04D8FF" w:rsidR="1173E3F2" w:rsidRDefault="1173E3F2" w:rsidP="00CB6DE8">
            <w:pPr>
              <w:jc w:val="center"/>
              <w:rPr>
                <w:rFonts w:eastAsia="Arial"/>
                <w:color w:val="000000" w:themeColor="text1"/>
              </w:rPr>
            </w:pPr>
            <w:r w:rsidRPr="1173E3F2">
              <w:rPr>
                <w:rFonts w:eastAsia="Arial"/>
                <w:color w:val="000000" w:themeColor="text1"/>
              </w:rPr>
              <w:t>New</w:t>
            </w:r>
          </w:p>
        </w:tc>
        <w:tc>
          <w:tcPr>
            <w:tcW w:w="5685" w:type="dxa"/>
          </w:tcPr>
          <w:p w14:paraId="7B794328" w14:textId="55442428" w:rsidR="1173E3F2" w:rsidRDefault="1173E3F2" w:rsidP="1173E3F2">
            <w:pPr>
              <w:pStyle w:val="Body"/>
              <w:rPr>
                <w:rFonts w:cstheme="minorBidi"/>
              </w:rPr>
            </w:pPr>
          </w:p>
        </w:tc>
      </w:tr>
      <w:tr w:rsidR="1173E3F2" w14:paraId="75B19A84" w14:textId="77777777" w:rsidTr="0D391E4A">
        <w:trPr>
          <w:trHeight w:val="198"/>
        </w:trPr>
        <w:tc>
          <w:tcPr>
            <w:tcW w:w="619" w:type="dxa"/>
          </w:tcPr>
          <w:p w14:paraId="7CFB1BF0" w14:textId="77CFF95E" w:rsidR="1173E3F2" w:rsidRDefault="1173E3F2" w:rsidP="00CB6DE8">
            <w:pPr>
              <w:jc w:val="center"/>
              <w:rPr>
                <w:rFonts w:eastAsia="Arial"/>
                <w:color w:val="000000" w:themeColor="text1"/>
              </w:rPr>
            </w:pPr>
            <w:r w:rsidRPr="1173E3F2">
              <w:rPr>
                <w:rFonts w:eastAsia="Arial"/>
                <w:color w:val="000000" w:themeColor="text1"/>
              </w:rPr>
              <w:t>5</w:t>
            </w:r>
          </w:p>
        </w:tc>
        <w:tc>
          <w:tcPr>
            <w:tcW w:w="5073" w:type="dxa"/>
          </w:tcPr>
          <w:p w14:paraId="696A260D" w14:textId="1C882CBE" w:rsidR="1173E3F2" w:rsidRDefault="1173E3F2">
            <w:pPr>
              <w:rPr>
                <w:rFonts w:eastAsia="Arial"/>
                <w:color w:val="000000" w:themeColor="text1"/>
              </w:rPr>
            </w:pPr>
            <w:r w:rsidRPr="1173E3F2">
              <w:rPr>
                <w:rFonts w:eastAsia="Arial"/>
                <w:color w:val="000000" w:themeColor="text1"/>
              </w:rPr>
              <w:t xml:space="preserve">Maintaining the health, resilience and enjoyment of Victoria’s waterways, catchments and </w:t>
            </w:r>
            <w:r>
              <w:br/>
            </w:r>
            <w:r w:rsidRPr="1173E3F2">
              <w:rPr>
                <w:rFonts w:eastAsia="Arial"/>
                <w:color w:val="000000" w:themeColor="text1"/>
              </w:rPr>
              <w:t xml:space="preserve">Country </w:t>
            </w:r>
          </w:p>
        </w:tc>
        <w:tc>
          <w:tcPr>
            <w:tcW w:w="1896" w:type="dxa"/>
          </w:tcPr>
          <w:p w14:paraId="12AF3591" w14:textId="2A1BB92A" w:rsidR="1173E3F2" w:rsidRDefault="1173E3F2" w:rsidP="00CB6DE8">
            <w:pPr>
              <w:jc w:val="center"/>
              <w:rPr>
                <w:rFonts w:eastAsia="Arial"/>
                <w:color w:val="000000" w:themeColor="text1"/>
              </w:rPr>
            </w:pPr>
            <w:r w:rsidRPr="1173E3F2">
              <w:rPr>
                <w:rFonts w:eastAsia="Arial"/>
                <w:color w:val="000000" w:themeColor="text1"/>
              </w:rPr>
              <w:t>Program</w:t>
            </w:r>
          </w:p>
        </w:tc>
        <w:tc>
          <w:tcPr>
            <w:tcW w:w="5838" w:type="dxa"/>
          </w:tcPr>
          <w:p w14:paraId="0E65E3C4" w14:textId="76F89645" w:rsidR="1173E3F2" w:rsidRDefault="1173E3F2">
            <w:pPr>
              <w:rPr>
                <w:rFonts w:eastAsia="Arial"/>
                <w:color w:val="000000" w:themeColor="text1"/>
              </w:rPr>
            </w:pPr>
            <w:r w:rsidRPr="1173E3F2">
              <w:rPr>
                <w:rFonts w:eastAsia="Arial"/>
                <w:color w:val="000000" w:themeColor="text1"/>
              </w:rPr>
              <w:t xml:space="preserve">Funding is provided to protect and restore Victoria’s waterways and catchments. This includes funding for: </w:t>
            </w:r>
            <w:r>
              <w:br/>
            </w:r>
            <w:r w:rsidRPr="1173E3F2">
              <w:rPr>
                <w:rFonts w:eastAsia="Arial"/>
                <w:color w:val="000000" w:themeColor="text1"/>
              </w:rPr>
              <w:t xml:space="preserve">• delivering regional on-ground works on high-value waterways including flagship waterways and Ramsar sites (wetlands of international importance) through the Waterway Health program </w:t>
            </w:r>
            <w:r>
              <w:br/>
            </w:r>
            <w:r w:rsidRPr="1173E3F2">
              <w:rPr>
                <w:rFonts w:eastAsia="Arial"/>
                <w:color w:val="000000" w:themeColor="text1"/>
              </w:rPr>
              <w:t xml:space="preserve">• the Environmental Watering program, including managing water to preserve the environmental values and health of water ecosystems </w:t>
            </w:r>
            <w:r>
              <w:br/>
            </w:r>
            <w:r w:rsidRPr="1173E3F2">
              <w:rPr>
                <w:rFonts w:eastAsia="Arial"/>
                <w:color w:val="000000" w:themeColor="text1"/>
              </w:rPr>
              <w:lastRenderedPageBreak/>
              <w:t xml:space="preserve">• the Catchment Stewardship program, including supporting healthy catchments, community resilience and Traditional Owner aspirations for Country </w:t>
            </w:r>
            <w:r>
              <w:br/>
            </w:r>
            <w:r w:rsidRPr="1173E3F2">
              <w:rPr>
                <w:rFonts w:eastAsia="Arial"/>
                <w:color w:val="000000" w:themeColor="text1"/>
              </w:rPr>
              <w:t xml:space="preserve">• the Urban Waterways program, including implementing Victoria’s transformative urban waterway plans  </w:t>
            </w:r>
            <w:r>
              <w:br/>
            </w:r>
            <w:r w:rsidRPr="1173E3F2">
              <w:rPr>
                <w:rFonts w:eastAsia="Arial"/>
                <w:color w:val="000000" w:themeColor="text1"/>
              </w:rPr>
              <w:t xml:space="preserve">• the Recreational Values program, including improving planning, access and recreational facilities at Victoria’s waterways and lakes. </w:t>
            </w:r>
          </w:p>
        </w:tc>
        <w:tc>
          <w:tcPr>
            <w:tcW w:w="2172" w:type="dxa"/>
          </w:tcPr>
          <w:p w14:paraId="5BC39311" w14:textId="6E6EA5E4" w:rsidR="1173E3F2" w:rsidRDefault="1173E3F2" w:rsidP="00CB6DE8">
            <w:pPr>
              <w:jc w:val="center"/>
              <w:rPr>
                <w:rFonts w:eastAsia="Arial"/>
                <w:color w:val="000000" w:themeColor="text1"/>
              </w:rPr>
            </w:pPr>
            <w:r w:rsidRPr="1173E3F2">
              <w:rPr>
                <w:rFonts w:eastAsia="Arial"/>
                <w:color w:val="000000" w:themeColor="text1"/>
              </w:rPr>
              <w:lastRenderedPageBreak/>
              <w:t>Up for review</w:t>
            </w:r>
          </w:p>
        </w:tc>
        <w:tc>
          <w:tcPr>
            <w:tcW w:w="5685" w:type="dxa"/>
          </w:tcPr>
          <w:p w14:paraId="0F6D1BCA" w14:textId="3A9671A9" w:rsidR="1173E3F2" w:rsidRDefault="1173E3F2" w:rsidP="1173E3F2">
            <w:pPr>
              <w:pStyle w:val="Body"/>
              <w:rPr>
                <w:rFonts w:cstheme="minorBidi"/>
              </w:rPr>
            </w:pPr>
          </w:p>
        </w:tc>
      </w:tr>
      <w:tr w:rsidR="1173E3F2" w14:paraId="2E4810E7" w14:textId="77777777" w:rsidTr="0D391E4A">
        <w:trPr>
          <w:trHeight w:val="198"/>
        </w:trPr>
        <w:tc>
          <w:tcPr>
            <w:tcW w:w="619" w:type="dxa"/>
          </w:tcPr>
          <w:p w14:paraId="3E309117" w14:textId="734E2B0A" w:rsidR="1173E3F2" w:rsidRDefault="1173E3F2" w:rsidP="00CB6DE8">
            <w:pPr>
              <w:jc w:val="center"/>
              <w:rPr>
                <w:rFonts w:eastAsia="Arial"/>
                <w:color w:val="000000" w:themeColor="text1"/>
              </w:rPr>
            </w:pPr>
            <w:r w:rsidRPr="1173E3F2">
              <w:rPr>
                <w:rFonts w:eastAsia="Arial"/>
                <w:color w:val="000000" w:themeColor="text1"/>
              </w:rPr>
              <w:t>6</w:t>
            </w:r>
          </w:p>
        </w:tc>
        <w:tc>
          <w:tcPr>
            <w:tcW w:w="5073" w:type="dxa"/>
          </w:tcPr>
          <w:p w14:paraId="75A9A6A6" w14:textId="59291951" w:rsidR="1173E3F2" w:rsidRDefault="1173E3F2">
            <w:pPr>
              <w:rPr>
                <w:rFonts w:eastAsia="Arial"/>
                <w:color w:val="000000" w:themeColor="text1"/>
              </w:rPr>
            </w:pPr>
            <w:r w:rsidRPr="1173E3F2">
              <w:rPr>
                <w:rFonts w:eastAsia="Arial"/>
                <w:color w:val="000000" w:themeColor="text1"/>
              </w:rPr>
              <w:t xml:space="preserve">Improving Victorian Energy Upgrades </w:t>
            </w:r>
          </w:p>
        </w:tc>
        <w:tc>
          <w:tcPr>
            <w:tcW w:w="1896" w:type="dxa"/>
          </w:tcPr>
          <w:p w14:paraId="16B101F2" w14:textId="74491716" w:rsidR="1173E3F2" w:rsidRDefault="1173E3F2" w:rsidP="00CB6DE8">
            <w:pPr>
              <w:jc w:val="center"/>
              <w:rPr>
                <w:rFonts w:eastAsia="Arial"/>
                <w:color w:val="000000" w:themeColor="text1"/>
              </w:rPr>
            </w:pPr>
            <w:r w:rsidRPr="1173E3F2">
              <w:rPr>
                <w:rFonts w:eastAsia="Arial"/>
                <w:color w:val="000000" w:themeColor="text1"/>
              </w:rPr>
              <w:t>Program</w:t>
            </w:r>
          </w:p>
        </w:tc>
        <w:tc>
          <w:tcPr>
            <w:tcW w:w="5838" w:type="dxa"/>
          </w:tcPr>
          <w:p w14:paraId="0377615F" w14:textId="4DDF0266" w:rsidR="1173E3F2" w:rsidRDefault="1173E3F2">
            <w:pPr>
              <w:rPr>
                <w:rFonts w:eastAsia="Arial"/>
                <w:color w:val="000000" w:themeColor="text1"/>
              </w:rPr>
            </w:pPr>
            <w:r w:rsidRPr="1173E3F2">
              <w:rPr>
                <w:rFonts w:eastAsia="Arial"/>
                <w:color w:val="000000" w:themeColor="text1"/>
              </w:rPr>
              <w:t xml:space="preserve">Funding is provided for a strategic review to deliver an updated Victorian Energy Upgrades (VEU) program that ensures continued alignment with key Government objectives including electrification, energy affordability, emissions reduction targets, and reliability.  </w:t>
            </w:r>
          </w:p>
        </w:tc>
        <w:tc>
          <w:tcPr>
            <w:tcW w:w="2172" w:type="dxa"/>
          </w:tcPr>
          <w:p w14:paraId="588A3909" w14:textId="3BFF0F73" w:rsidR="1173E3F2" w:rsidRDefault="1173E3F2" w:rsidP="00CB6DE8">
            <w:pPr>
              <w:jc w:val="center"/>
              <w:rPr>
                <w:rFonts w:eastAsia="Arial"/>
                <w:color w:val="000000" w:themeColor="text1"/>
              </w:rPr>
            </w:pPr>
            <w:r w:rsidRPr="1173E3F2">
              <w:rPr>
                <w:rFonts w:eastAsia="Arial"/>
                <w:color w:val="000000" w:themeColor="text1"/>
              </w:rPr>
              <w:t>Up for review</w:t>
            </w:r>
          </w:p>
        </w:tc>
        <w:tc>
          <w:tcPr>
            <w:tcW w:w="5685" w:type="dxa"/>
          </w:tcPr>
          <w:p w14:paraId="00B6815C" w14:textId="5156FADA" w:rsidR="1173E3F2" w:rsidRDefault="1173E3F2" w:rsidP="1173E3F2">
            <w:pPr>
              <w:pStyle w:val="Body"/>
              <w:rPr>
                <w:rFonts w:cstheme="minorBidi"/>
              </w:rPr>
            </w:pPr>
          </w:p>
        </w:tc>
      </w:tr>
      <w:tr w:rsidR="1173E3F2" w14:paraId="20E77A61" w14:textId="77777777" w:rsidTr="0D391E4A">
        <w:trPr>
          <w:trHeight w:val="198"/>
        </w:trPr>
        <w:tc>
          <w:tcPr>
            <w:tcW w:w="619" w:type="dxa"/>
          </w:tcPr>
          <w:p w14:paraId="722D8DC2" w14:textId="4F700270" w:rsidR="1173E3F2" w:rsidRDefault="1173E3F2" w:rsidP="00CB6DE8">
            <w:pPr>
              <w:jc w:val="center"/>
              <w:rPr>
                <w:rFonts w:eastAsia="Arial"/>
                <w:color w:val="000000" w:themeColor="text1"/>
              </w:rPr>
            </w:pPr>
            <w:r w:rsidRPr="1173E3F2">
              <w:rPr>
                <w:rFonts w:eastAsia="Arial"/>
                <w:color w:val="000000" w:themeColor="text1"/>
              </w:rPr>
              <w:t>7</w:t>
            </w:r>
          </w:p>
        </w:tc>
        <w:tc>
          <w:tcPr>
            <w:tcW w:w="5073" w:type="dxa"/>
          </w:tcPr>
          <w:p w14:paraId="74FB5FFE" w14:textId="22CCCF32" w:rsidR="1173E3F2" w:rsidRDefault="1173E3F2">
            <w:pPr>
              <w:rPr>
                <w:rFonts w:eastAsia="Arial"/>
                <w:color w:val="000000" w:themeColor="text1"/>
              </w:rPr>
            </w:pPr>
            <w:r w:rsidRPr="1173E3F2">
              <w:rPr>
                <w:rFonts w:eastAsia="Arial"/>
                <w:color w:val="000000" w:themeColor="text1"/>
              </w:rPr>
              <w:t xml:space="preserve">Small-scale back-up generators program </w:t>
            </w:r>
          </w:p>
        </w:tc>
        <w:tc>
          <w:tcPr>
            <w:tcW w:w="1896" w:type="dxa"/>
          </w:tcPr>
          <w:p w14:paraId="2686EA1B" w14:textId="7A1F87BC" w:rsidR="1173E3F2" w:rsidRDefault="1173E3F2" w:rsidP="00CB6DE8">
            <w:pPr>
              <w:jc w:val="center"/>
              <w:rPr>
                <w:rFonts w:eastAsia="Arial"/>
                <w:color w:val="000000" w:themeColor="text1"/>
              </w:rPr>
            </w:pPr>
            <w:r w:rsidRPr="1173E3F2">
              <w:rPr>
                <w:rFonts w:eastAsia="Arial"/>
                <w:color w:val="000000" w:themeColor="text1"/>
              </w:rPr>
              <w:t>Program</w:t>
            </w:r>
          </w:p>
        </w:tc>
        <w:tc>
          <w:tcPr>
            <w:tcW w:w="5838" w:type="dxa"/>
          </w:tcPr>
          <w:p w14:paraId="3011F325" w14:textId="54D4D9D1" w:rsidR="1173E3F2" w:rsidRDefault="1173E3F2">
            <w:pPr>
              <w:rPr>
                <w:rFonts w:eastAsia="Arial"/>
                <w:color w:val="000000" w:themeColor="text1"/>
              </w:rPr>
            </w:pPr>
            <w:r w:rsidRPr="1173E3F2">
              <w:rPr>
                <w:rFonts w:eastAsia="Arial"/>
                <w:color w:val="000000" w:themeColor="text1"/>
              </w:rPr>
              <w:t xml:space="preserve">Funding is provided for the Government’s small-scale back-up generators program, which will help ensure that residents have access to back-up power during an outage resulting from a severe weather event.  </w:t>
            </w:r>
          </w:p>
        </w:tc>
        <w:tc>
          <w:tcPr>
            <w:tcW w:w="2172" w:type="dxa"/>
          </w:tcPr>
          <w:p w14:paraId="44D9ADD4" w14:textId="04E412B6" w:rsidR="1173E3F2" w:rsidRDefault="1173E3F2" w:rsidP="00CB6DE8">
            <w:pPr>
              <w:jc w:val="center"/>
              <w:rPr>
                <w:rFonts w:eastAsia="Arial"/>
                <w:color w:val="000000" w:themeColor="text1"/>
              </w:rPr>
            </w:pPr>
            <w:r w:rsidRPr="1173E3F2">
              <w:rPr>
                <w:rFonts w:eastAsia="Arial"/>
                <w:color w:val="000000" w:themeColor="text1"/>
              </w:rPr>
              <w:t>New</w:t>
            </w:r>
          </w:p>
        </w:tc>
        <w:tc>
          <w:tcPr>
            <w:tcW w:w="5685" w:type="dxa"/>
          </w:tcPr>
          <w:p w14:paraId="042766FD" w14:textId="7CC94D40" w:rsidR="1173E3F2" w:rsidRDefault="1173E3F2" w:rsidP="1173E3F2">
            <w:pPr>
              <w:pStyle w:val="Body"/>
              <w:rPr>
                <w:rFonts w:cstheme="minorBidi"/>
              </w:rPr>
            </w:pPr>
          </w:p>
        </w:tc>
      </w:tr>
      <w:tr w:rsidR="1173E3F2" w14:paraId="337052F9" w14:textId="77777777" w:rsidTr="0D391E4A">
        <w:trPr>
          <w:trHeight w:val="198"/>
        </w:trPr>
        <w:tc>
          <w:tcPr>
            <w:tcW w:w="619" w:type="dxa"/>
          </w:tcPr>
          <w:p w14:paraId="5B1D8B6A" w14:textId="3D492AED" w:rsidR="1173E3F2" w:rsidRDefault="1173E3F2" w:rsidP="00CB6DE8">
            <w:pPr>
              <w:jc w:val="center"/>
              <w:rPr>
                <w:rFonts w:eastAsia="Arial"/>
                <w:color w:val="000000" w:themeColor="text1"/>
              </w:rPr>
            </w:pPr>
            <w:r w:rsidRPr="1173E3F2">
              <w:rPr>
                <w:rFonts w:eastAsia="Arial"/>
                <w:color w:val="000000" w:themeColor="text1"/>
              </w:rPr>
              <w:t>8</w:t>
            </w:r>
          </w:p>
        </w:tc>
        <w:tc>
          <w:tcPr>
            <w:tcW w:w="5073" w:type="dxa"/>
          </w:tcPr>
          <w:p w14:paraId="18BD105A" w14:textId="62041061" w:rsidR="1173E3F2" w:rsidRDefault="1173E3F2">
            <w:pPr>
              <w:rPr>
                <w:rFonts w:eastAsia="Arial"/>
                <w:color w:val="000000" w:themeColor="text1"/>
              </w:rPr>
            </w:pPr>
            <w:r w:rsidRPr="1173E3F2">
              <w:rPr>
                <w:rFonts w:eastAsia="Arial"/>
                <w:color w:val="000000" w:themeColor="text1"/>
              </w:rPr>
              <w:t>Energy affordability and protecting consumers</w:t>
            </w:r>
          </w:p>
        </w:tc>
        <w:tc>
          <w:tcPr>
            <w:tcW w:w="1896" w:type="dxa"/>
          </w:tcPr>
          <w:p w14:paraId="519AF582" w14:textId="074CFC0C" w:rsidR="1173E3F2" w:rsidRDefault="1173E3F2" w:rsidP="00CB6DE8">
            <w:pPr>
              <w:jc w:val="center"/>
              <w:rPr>
                <w:rFonts w:eastAsia="Arial"/>
                <w:color w:val="000000" w:themeColor="text1"/>
              </w:rPr>
            </w:pPr>
            <w:r w:rsidRPr="1173E3F2">
              <w:rPr>
                <w:rFonts w:eastAsia="Arial"/>
                <w:color w:val="000000" w:themeColor="text1"/>
              </w:rPr>
              <w:t>Service</w:t>
            </w:r>
          </w:p>
        </w:tc>
        <w:tc>
          <w:tcPr>
            <w:tcW w:w="5838" w:type="dxa"/>
          </w:tcPr>
          <w:p w14:paraId="2605FACA" w14:textId="0533B115" w:rsidR="1173E3F2" w:rsidRDefault="1173E3F2">
            <w:pPr>
              <w:rPr>
                <w:rFonts w:eastAsia="Arial"/>
                <w:color w:val="000000" w:themeColor="text1"/>
              </w:rPr>
            </w:pPr>
            <w:r w:rsidRPr="1173E3F2">
              <w:rPr>
                <w:rFonts w:eastAsia="Arial"/>
                <w:color w:val="000000" w:themeColor="text1"/>
              </w:rPr>
              <w:t xml:space="preserve">Funding is provided to maintain the Victorian Energy Compare website which assists consumers in searching for the cheapest retail electricity and gas deal. The Energy Assistance Program will also be continued to support vulnerable energy customers navigating the retail energy market.  </w:t>
            </w:r>
          </w:p>
        </w:tc>
        <w:tc>
          <w:tcPr>
            <w:tcW w:w="2172" w:type="dxa"/>
          </w:tcPr>
          <w:p w14:paraId="396DFCE5" w14:textId="50579803" w:rsidR="1173E3F2" w:rsidRDefault="1173E3F2" w:rsidP="00CB6DE8">
            <w:pPr>
              <w:jc w:val="center"/>
              <w:rPr>
                <w:rFonts w:eastAsia="Arial"/>
                <w:color w:val="000000" w:themeColor="text1"/>
              </w:rPr>
            </w:pPr>
            <w:r w:rsidRPr="1173E3F2">
              <w:rPr>
                <w:rFonts w:eastAsia="Arial"/>
                <w:color w:val="000000" w:themeColor="text1"/>
              </w:rPr>
              <w:t>Up for review</w:t>
            </w:r>
          </w:p>
        </w:tc>
        <w:tc>
          <w:tcPr>
            <w:tcW w:w="5685" w:type="dxa"/>
          </w:tcPr>
          <w:p w14:paraId="7D61CF46" w14:textId="22E359D0" w:rsidR="1173E3F2" w:rsidRDefault="1173E3F2" w:rsidP="1173E3F2">
            <w:pPr>
              <w:pStyle w:val="Body"/>
              <w:rPr>
                <w:rFonts w:cstheme="minorBidi"/>
              </w:rPr>
            </w:pPr>
          </w:p>
        </w:tc>
      </w:tr>
      <w:tr w:rsidR="1173E3F2" w14:paraId="78C143A8" w14:textId="77777777" w:rsidTr="0D391E4A">
        <w:trPr>
          <w:trHeight w:val="198"/>
        </w:trPr>
        <w:tc>
          <w:tcPr>
            <w:tcW w:w="619" w:type="dxa"/>
          </w:tcPr>
          <w:p w14:paraId="235488B6" w14:textId="042DE210" w:rsidR="1173E3F2" w:rsidRDefault="1173E3F2" w:rsidP="00CB6DE8">
            <w:pPr>
              <w:jc w:val="center"/>
              <w:rPr>
                <w:rFonts w:eastAsia="Arial"/>
                <w:color w:val="000000" w:themeColor="text1"/>
              </w:rPr>
            </w:pPr>
            <w:r w:rsidRPr="1173E3F2">
              <w:rPr>
                <w:rFonts w:eastAsia="Arial"/>
                <w:color w:val="000000" w:themeColor="text1"/>
              </w:rPr>
              <w:t>9</w:t>
            </w:r>
          </w:p>
        </w:tc>
        <w:tc>
          <w:tcPr>
            <w:tcW w:w="5073" w:type="dxa"/>
          </w:tcPr>
          <w:p w14:paraId="1CECEC2A" w14:textId="4B7CFD90" w:rsidR="1173E3F2" w:rsidRDefault="1173E3F2">
            <w:pPr>
              <w:rPr>
                <w:rFonts w:eastAsia="Arial"/>
                <w:color w:val="000000" w:themeColor="text1"/>
              </w:rPr>
            </w:pPr>
            <w:r w:rsidRPr="1173E3F2">
              <w:rPr>
                <w:rFonts w:eastAsia="Arial"/>
                <w:color w:val="000000" w:themeColor="text1"/>
              </w:rPr>
              <w:t>Improving amenities for regional tourism</w:t>
            </w:r>
          </w:p>
        </w:tc>
        <w:tc>
          <w:tcPr>
            <w:tcW w:w="1896" w:type="dxa"/>
          </w:tcPr>
          <w:p w14:paraId="6900E91C" w14:textId="1FE2C1C1" w:rsidR="1173E3F2" w:rsidRDefault="1173E3F2" w:rsidP="00CB6DE8">
            <w:pPr>
              <w:jc w:val="center"/>
              <w:rPr>
                <w:rFonts w:eastAsia="Arial"/>
                <w:color w:val="000000" w:themeColor="text1"/>
              </w:rPr>
            </w:pPr>
            <w:r w:rsidRPr="1173E3F2">
              <w:rPr>
                <w:rFonts w:eastAsia="Arial"/>
                <w:color w:val="000000" w:themeColor="text1"/>
              </w:rPr>
              <w:t>Program</w:t>
            </w:r>
          </w:p>
        </w:tc>
        <w:tc>
          <w:tcPr>
            <w:tcW w:w="5838" w:type="dxa"/>
          </w:tcPr>
          <w:p w14:paraId="3123E0AF" w14:textId="5409F03B" w:rsidR="1173E3F2" w:rsidRDefault="1173E3F2">
            <w:pPr>
              <w:rPr>
                <w:rFonts w:eastAsia="Arial"/>
                <w:color w:val="000000" w:themeColor="text1"/>
              </w:rPr>
            </w:pPr>
            <w:r w:rsidRPr="1173E3F2">
              <w:rPr>
                <w:rFonts w:eastAsia="Arial"/>
                <w:color w:val="000000" w:themeColor="text1"/>
              </w:rPr>
              <w:t xml:space="preserve">Funding is provided to upgrade water treatment plants at Tidal River, Wilsons Promontory National Park to improve public health and prevent environmental damage. Funding is also provided to plan and install car parking infrastructure at the Twelve Apostles.  </w:t>
            </w:r>
          </w:p>
        </w:tc>
        <w:tc>
          <w:tcPr>
            <w:tcW w:w="2172" w:type="dxa"/>
          </w:tcPr>
          <w:p w14:paraId="36611AA5" w14:textId="27E1E842" w:rsidR="1173E3F2" w:rsidRDefault="1173E3F2" w:rsidP="00CB6DE8">
            <w:pPr>
              <w:jc w:val="center"/>
              <w:rPr>
                <w:rFonts w:eastAsia="Arial"/>
                <w:color w:val="000000" w:themeColor="text1"/>
              </w:rPr>
            </w:pPr>
            <w:r w:rsidRPr="1173E3F2">
              <w:rPr>
                <w:rFonts w:eastAsia="Arial"/>
                <w:color w:val="000000" w:themeColor="text1"/>
              </w:rPr>
              <w:t>New</w:t>
            </w:r>
          </w:p>
        </w:tc>
        <w:tc>
          <w:tcPr>
            <w:tcW w:w="5685" w:type="dxa"/>
          </w:tcPr>
          <w:p w14:paraId="20E74CB1" w14:textId="6D9D99A7" w:rsidR="1173E3F2" w:rsidRDefault="1173E3F2" w:rsidP="1173E3F2">
            <w:pPr>
              <w:pStyle w:val="Body"/>
              <w:rPr>
                <w:rFonts w:cstheme="minorBidi"/>
              </w:rPr>
            </w:pPr>
          </w:p>
        </w:tc>
      </w:tr>
      <w:tr w:rsidR="1173E3F2" w14:paraId="278C6CE2" w14:textId="77777777" w:rsidTr="0D391E4A">
        <w:trPr>
          <w:trHeight w:val="198"/>
        </w:trPr>
        <w:tc>
          <w:tcPr>
            <w:tcW w:w="619" w:type="dxa"/>
          </w:tcPr>
          <w:p w14:paraId="4D55BE82" w14:textId="049566FD" w:rsidR="1173E3F2" w:rsidRDefault="1173E3F2" w:rsidP="00CB6DE8">
            <w:pPr>
              <w:jc w:val="center"/>
              <w:rPr>
                <w:rFonts w:eastAsia="Arial"/>
                <w:color w:val="000000" w:themeColor="text1"/>
              </w:rPr>
            </w:pPr>
            <w:r w:rsidRPr="1173E3F2">
              <w:rPr>
                <w:rFonts w:eastAsia="Arial"/>
                <w:color w:val="000000" w:themeColor="text1"/>
              </w:rPr>
              <w:t>10</w:t>
            </w:r>
          </w:p>
        </w:tc>
        <w:tc>
          <w:tcPr>
            <w:tcW w:w="5073" w:type="dxa"/>
          </w:tcPr>
          <w:p w14:paraId="3BD9CCDC" w14:textId="721C7653" w:rsidR="1173E3F2" w:rsidRDefault="1173E3F2">
            <w:pPr>
              <w:rPr>
                <w:rFonts w:eastAsia="Arial"/>
                <w:color w:val="000000" w:themeColor="text1"/>
              </w:rPr>
            </w:pPr>
            <w:r w:rsidRPr="1173E3F2">
              <w:rPr>
                <w:rFonts w:eastAsia="Arial"/>
                <w:color w:val="000000" w:themeColor="text1"/>
              </w:rPr>
              <w:t>Managing contaminated public land</w:t>
            </w:r>
          </w:p>
        </w:tc>
        <w:tc>
          <w:tcPr>
            <w:tcW w:w="1896" w:type="dxa"/>
          </w:tcPr>
          <w:p w14:paraId="503E8E60" w14:textId="131BE202" w:rsidR="1173E3F2" w:rsidRDefault="1173E3F2" w:rsidP="00CB6DE8">
            <w:pPr>
              <w:jc w:val="center"/>
              <w:rPr>
                <w:rFonts w:eastAsia="Arial"/>
                <w:color w:val="000000" w:themeColor="text1"/>
              </w:rPr>
            </w:pPr>
            <w:r w:rsidRPr="1173E3F2">
              <w:rPr>
                <w:rFonts w:eastAsia="Arial"/>
                <w:color w:val="000000" w:themeColor="text1"/>
              </w:rPr>
              <w:t>Program</w:t>
            </w:r>
          </w:p>
        </w:tc>
        <w:tc>
          <w:tcPr>
            <w:tcW w:w="5838" w:type="dxa"/>
          </w:tcPr>
          <w:p w14:paraId="21F43C2D" w14:textId="183DCFCB" w:rsidR="1173E3F2" w:rsidRDefault="1173E3F2">
            <w:pPr>
              <w:rPr>
                <w:rFonts w:eastAsia="Arial"/>
                <w:color w:val="000000" w:themeColor="text1"/>
              </w:rPr>
            </w:pPr>
            <w:r w:rsidRPr="1173E3F2">
              <w:rPr>
                <w:rFonts w:eastAsia="Arial"/>
                <w:color w:val="000000" w:themeColor="text1"/>
              </w:rPr>
              <w:t>Funding is provided for make-safe works to various parks and public land to address the health and safety of Victorians and manage the environmental health of sites.</w:t>
            </w:r>
          </w:p>
        </w:tc>
        <w:tc>
          <w:tcPr>
            <w:tcW w:w="2172" w:type="dxa"/>
          </w:tcPr>
          <w:p w14:paraId="6B7447B1" w14:textId="6667CA4D" w:rsidR="1173E3F2" w:rsidRDefault="1173E3F2" w:rsidP="00CB6DE8">
            <w:pPr>
              <w:jc w:val="center"/>
              <w:rPr>
                <w:rFonts w:eastAsia="Arial"/>
                <w:color w:val="000000" w:themeColor="text1"/>
              </w:rPr>
            </w:pPr>
            <w:r w:rsidRPr="1173E3F2">
              <w:rPr>
                <w:rFonts w:eastAsia="Arial"/>
                <w:color w:val="000000" w:themeColor="text1"/>
              </w:rPr>
              <w:t>Up for review</w:t>
            </w:r>
          </w:p>
        </w:tc>
        <w:tc>
          <w:tcPr>
            <w:tcW w:w="5685" w:type="dxa"/>
          </w:tcPr>
          <w:p w14:paraId="180C30C0" w14:textId="5F872040" w:rsidR="1173E3F2" w:rsidRDefault="1173E3F2" w:rsidP="1173E3F2">
            <w:pPr>
              <w:pStyle w:val="Body"/>
              <w:rPr>
                <w:rFonts w:cstheme="minorBidi"/>
              </w:rPr>
            </w:pPr>
          </w:p>
        </w:tc>
      </w:tr>
      <w:tr w:rsidR="1173E3F2" w14:paraId="22087304" w14:textId="77777777" w:rsidTr="0D391E4A">
        <w:trPr>
          <w:trHeight w:val="198"/>
        </w:trPr>
        <w:tc>
          <w:tcPr>
            <w:tcW w:w="619" w:type="dxa"/>
          </w:tcPr>
          <w:p w14:paraId="40F32A83" w14:textId="4319DCB2" w:rsidR="1173E3F2" w:rsidRDefault="1173E3F2" w:rsidP="00CB6DE8">
            <w:pPr>
              <w:jc w:val="center"/>
              <w:rPr>
                <w:rFonts w:eastAsia="Arial"/>
                <w:color w:val="000000" w:themeColor="text1"/>
              </w:rPr>
            </w:pPr>
            <w:r w:rsidRPr="1173E3F2">
              <w:rPr>
                <w:rFonts w:eastAsia="Arial"/>
                <w:color w:val="000000" w:themeColor="text1"/>
              </w:rPr>
              <w:t>11</w:t>
            </w:r>
          </w:p>
        </w:tc>
        <w:tc>
          <w:tcPr>
            <w:tcW w:w="5073" w:type="dxa"/>
          </w:tcPr>
          <w:p w14:paraId="3E1D5ADD" w14:textId="167BF09D" w:rsidR="1173E3F2" w:rsidRDefault="1173E3F2">
            <w:pPr>
              <w:rPr>
                <w:rFonts w:eastAsia="Arial"/>
                <w:color w:val="000000" w:themeColor="text1"/>
              </w:rPr>
            </w:pPr>
            <w:r w:rsidRPr="1173E3F2">
              <w:rPr>
                <w:rFonts w:eastAsia="Arial"/>
                <w:color w:val="000000" w:themeColor="text1"/>
              </w:rPr>
              <w:t>90 Mile Beach</w:t>
            </w:r>
          </w:p>
        </w:tc>
        <w:tc>
          <w:tcPr>
            <w:tcW w:w="1896" w:type="dxa"/>
          </w:tcPr>
          <w:p w14:paraId="609D3D98" w14:textId="78B9D278" w:rsidR="1173E3F2" w:rsidRDefault="1173E3F2" w:rsidP="00CB6DE8">
            <w:pPr>
              <w:jc w:val="center"/>
              <w:rPr>
                <w:rFonts w:eastAsia="Arial"/>
                <w:color w:val="000000" w:themeColor="text1"/>
              </w:rPr>
            </w:pPr>
            <w:r w:rsidRPr="1173E3F2">
              <w:rPr>
                <w:rFonts w:eastAsia="Arial"/>
                <w:color w:val="000000" w:themeColor="text1"/>
              </w:rPr>
              <w:t>Program</w:t>
            </w:r>
          </w:p>
        </w:tc>
        <w:tc>
          <w:tcPr>
            <w:tcW w:w="5838" w:type="dxa"/>
          </w:tcPr>
          <w:p w14:paraId="5FD2B93A" w14:textId="31ABEE8D" w:rsidR="1173E3F2" w:rsidRDefault="1173E3F2">
            <w:pPr>
              <w:rPr>
                <w:rFonts w:eastAsia="Arial"/>
                <w:color w:val="000000" w:themeColor="text1"/>
              </w:rPr>
            </w:pPr>
            <w:r w:rsidRPr="1173E3F2">
              <w:rPr>
                <w:rFonts w:eastAsia="Arial"/>
                <w:color w:val="000000" w:themeColor="text1"/>
              </w:rPr>
              <w:t xml:space="preserve">Funding is provided to acquire lots in Ninety Mile Beach to add to the surrounding Gippsland Lakes Coastal Park and ensure greater protection of coastal land and public enjoyment.  </w:t>
            </w:r>
            <w:r>
              <w:br/>
            </w:r>
          </w:p>
        </w:tc>
        <w:tc>
          <w:tcPr>
            <w:tcW w:w="2172" w:type="dxa"/>
          </w:tcPr>
          <w:p w14:paraId="22EC23AE" w14:textId="487BC305" w:rsidR="1173E3F2" w:rsidRDefault="1173E3F2" w:rsidP="00CB6DE8">
            <w:pPr>
              <w:jc w:val="center"/>
              <w:rPr>
                <w:rFonts w:eastAsia="Arial"/>
                <w:color w:val="000000" w:themeColor="text1"/>
              </w:rPr>
            </w:pPr>
            <w:r w:rsidRPr="1173E3F2">
              <w:rPr>
                <w:rFonts w:eastAsia="Arial"/>
                <w:color w:val="000000" w:themeColor="text1"/>
              </w:rPr>
              <w:t>New</w:t>
            </w:r>
          </w:p>
        </w:tc>
        <w:tc>
          <w:tcPr>
            <w:tcW w:w="5685" w:type="dxa"/>
          </w:tcPr>
          <w:p w14:paraId="2BE9CE7B" w14:textId="33430E33" w:rsidR="1173E3F2" w:rsidRDefault="1173E3F2" w:rsidP="1173E3F2">
            <w:pPr>
              <w:pStyle w:val="Body"/>
              <w:rPr>
                <w:rFonts w:cstheme="minorBidi"/>
              </w:rPr>
            </w:pPr>
          </w:p>
        </w:tc>
      </w:tr>
      <w:tr w:rsidR="1173E3F2" w14:paraId="1E95D403" w14:textId="77777777" w:rsidTr="0D391E4A">
        <w:trPr>
          <w:trHeight w:val="198"/>
        </w:trPr>
        <w:tc>
          <w:tcPr>
            <w:tcW w:w="619" w:type="dxa"/>
          </w:tcPr>
          <w:p w14:paraId="3E10E124" w14:textId="238878F8" w:rsidR="1173E3F2" w:rsidRDefault="1173E3F2" w:rsidP="00CB6DE8">
            <w:pPr>
              <w:jc w:val="center"/>
              <w:rPr>
                <w:rFonts w:eastAsia="Arial"/>
                <w:color w:val="000000" w:themeColor="text1"/>
              </w:rPr>
            </w:pPr>
            <w:r w:rsidRPr="1173E3F2">
              <w:rPr>
                <w:rFonts w:eastAsia="Arial"/>
                <w:color w:val="000000" w:themeColor="text1"/>
              </w:rPr>
              <w:t>12</w:t>
            </w:r>
          </w:p>
        </w:tc>
        <w:tc>
          <w:tcPr>
            <w:tcW w:w="5073" w:type="dxa"/>
          </w:tcPr>
          <w:p w14:paraId="150E71CC" w14:textId="428395EE" w:rsidR="1173E3F2" w:rsidRDefault="1173E3F2">
            <w:pPr>
              <w:rPr>
                <w:rFonts w:eastAsia="Arial"/>
                <w:color w:val="000000" w:themeColor="text1"/>
              </w:rPr>
            </w:pPr>
            <w:r w:rsidRPr="1173E3F2">
              <w:rPr>
                <w:rFonts w:eastAsia="Arial"/>
                <w:color w:val="000000" w:themeColor="text1"/>
              </w:rPr>
              <w:t>Minimising risks from rehabilitation of former mines</w:t>
            </w:r>
          </w:p>
        </w:tc>
        <w:tc>
          <w:tcPr>
            <w:tcW w:w="1896" w:type="dxa"/>
          </w:tcPr>
          <w:p w14:paraId="07C8F761" w14:textId="18A9BBEB" w:rsidR="1173E3F2" w:rsidRDefault="1173E3F2" w:rsidP="00CB6DE8">
            <w:pPr>
              <w:jc w:val="center"/>
              <w:rPr>
                <w:rFonts w:eastAsia="Arial"/>
                <w:color w:val="000000" w:themeColor="text1"/>
              </w:rPr>
            </w:pPr>
            <w:r w:rsidRPr="1173E3F2">
              <w:rPr>
                <w:rFonts w:eastAsia="Arial"/>
                <w:color w:val="000000" w:themeColor="text1"/>
              </w:rPr>
              <w:t>Program</w:t>
            </w:r>
          </w:p>
        </w:tc>
        <w:tc>
          <w:tcPr>
            <w:tcW w:w="5838" w:type="dxa"/>
          </w:tcPr>
          <w:p w14:paraId="7A5FF409" w14:textId="121C510C" w:rsidR="1173E3F2" w:rsidRDefault="1173E3F2">
            <w:pPr>
              <w:rPr>
                <w:rFonts w:eastAsia="Arial"/>
                <w:color w:val="000000" w:themeColor="text1"/>
              </w:rPr>
            </w:pPr>
            <w:r w:rsidRPr="1173E3F2">
              <w:rPr>
                <w:rFonts w:eastAsia="Arial"/>
                <w:color w:val="000000" w:themeColor="text1"/>
              </w:rPr>
              <w:t xml:space="preserve">Funding is provided to deliver remediation works at former Benambra and Bendigo (Woodvale Ponds and Kangaroo Flat) mine sites to return previously mined lands to beneficial public uses. </w:t>
            </w:r>
          </w:p>
        </w:tc>
        <w:tc>
          <w:tcPr>
            <w:tcW w:w="2172" w:type="dxa"/>
          </w:tcPr>
          <w:p w14:paraId="297C324E" w14:textId="2817EA78" w:rsidR="1173E3F2" w:rsidRDefault="1173E3F2" w:rsidP="00CB6DE8">
            <w:pPr>
              <w:jc w:val="center"/>
              <w:rPr>
                <w:rFonts w:eastAsia="Arial"/>
                <w:color w:val="000000" w:themeColor="text1"/>
              </w:rPr>
            </w:pPr>
            <w:r w:rsidRPr="1173E3F2">
              <w:rPr>
                <w:rFonts w:eastAsia="Arial"/>
                <w:color w:val="000000" w:themeColor="text1"/>
              </w:rPr>
              <w:t>New</w:t>
            </w:r>
          </w:p>
        </w:tc>
        <w:tc>
          <w:tcPr>
            <w:tcW w:w="5685" w:type="dxa"/>
          </w:tcPr>
          <w:p w14:paraId="23853F80" w14:textId="1A820967" w:rsidR="1173E3F2" w:rsidRDefault="1173E3F2" w:rsidP="1173E3F2">
            <w:pPr>
              <w:pStyle w:val="Body"/>
              <w:rPr>
                <w:rFonts w:cstheme="minorBidi"/>
              </w:rPr>
            </w:pPr>
          </w:p>
        </w:tc>
      </w:tr>
      <w:tr w:rsidR="1173E3F2" w14:paraId="3C6B1AB2" w14:textId="77777777" w:rsidTr="0D391E4A">
        <w:trPr>
          <w:trHeight w:val="198"/>
        </w:trPr>
        <w:tc>
          <w:tcPr>
            <w:tcW w:w="619" w:type="dxa"/>
          </w:tcPr>
          <w:p w14:paraId="33CF7A0F" w14:textId="0164F0EB" w:rsidR="1173E3F2" w:rsidRDefault="1173E3F2" w:rsidP="00CB6DE8">
            <w:pPr>
              <w:jc w:val="center"/>
              <w:rPr>
                <w:rFonts w:eastAsia="Arial"/>
                <w:color w:val="000000" w:themeColor="text1"/>
              </w:rPr>
            </w:pPr>
            <w:r w:rsidRPr="1173E3F2">
              <w:rPr>
                <w:rFonts w:eastAsia="Arial"/>
                <w:color w:val="000000" w:themeColor="text1"/>
              </w:rPr>
              <w:t>13</w:t>
            </w:r>
          </w:p>
        </w:tc>
        <w:tc>
          <w:tcPr>
            <w:tcW w:w="5073" w:type="dxa"/>
          </w:tcPr>
          <w:p w14:paraId="13B2502B" w14:textId="1874B5FA" w:rsidR="1173E3F2" w:rsidRDefault="1173E3F2">
            <w:pPr>
              <w:rPr>
                <w:rFonts w:eastAsia="Arial"/>
                <w:color w:val="000000" w:themeColor="text1"/>
              </w:rPr>
            </w:pPr>
            <w:r w:rsidRPr="1173E3F2">
              <w:rPr>
                <w:rFonts w:eastAsia="Arial"/>
                <w:color w:val="000000" w:themeColor="text1"/>
              </w:rPr>
              <w:t>A skilled and healthy farming workforce</w:t>
            </w:r>
          </w:p>
        </w:tc>
        <w:tc>
          <w:tcPr>
            <w:tcW w:w="1896" w:type="dxa"/>
          </w:tcPr>
          <w:p w14:paraId="0AD13055" w14:textId="745DEAE0" w:rsidR="1173E3F2" w:rsidRDefault="1173E3F2" w:rsidP="00CB6DE8">
            <w:pPr>
              <w:jc w:val="center"/>
              <w:rPr>
                <w:rFonts w:eastAsia="Arial"/>
                <w:color w:val="000000" w:themeColor="text1"/>
              </w:rPr>
            </w:pPr>
            <w:r w:rsidRPr="1173E3F2">
              <w:rPr>
                <w:rFonts w:eastAsia="Arial"/>
                <w:color w:val="000000" w:themeColor="text1"/>
              </w:rPr>
              <w:t>Program</w:t>
            </w:r>
          </w:p>
        </w:tc>
        <w:tc>
          <w:tcPr>
            <w:tcW w:w="5838" w:type="dxa"/>
          </w:tcPr>
          <w:p w14:paraId="780027F7" w14:textId="5483B204" w:rsidR="1173E3F2" w:rsidRDefault="1173E3F2">
            <w:pPr>
              <w:rPr>
                <w:rFonts w:eastAsia="Arial"/>
                <w:color w:val="000000" w:themeColor="text1"/>
              </w:rPr>
            </w:pPr>
            <w:r w:rsidRPr="1173E3F2">
              <w:rPr>
                <w:rFonts w:eastAsia="Arial"/>
                <w:color w:val="000000" w:themeColor="text1"/>
              </w:rPr>
              <w:t xml:space="preserve">Funding is provided for the National Centre for Farmer Health in Hamilton to maintain delivery of core services in the rural health sector and target farm safety, health and wellbeing in farming communities. Funding is also provided to continue the Rural Women’s Leadership and Mentoring Program to reduce structural barriers within industry, develop mentors and networks and lift overall diversity in agricultural leadership positions.  </w:t>
            </w:r>
          </w:p>
        </w:tc>
        <w:tc>
          <w:tcPr>
            <w:tcW w:w="2172" w:type="dxa"/>
          </w:tcPr>
          <w:p w14:paraId="22480A87" w14:textId="0C7F5104" w:rsidR="1173E3F2" w:rsidRDefault="1173E3F2" w:rsidP="00CB6DE8">
            <w:pPr>
              <w:jc w:val="center"/>
              <w:rPr>
                <w:rFonts w:eastAsia="Arial"/>
                <w:color w:val="000000" w:themeColor="text1"/>
              </w:rPr>
            </w:pPr>
            <w:r w:rsidRPr="1173E3F2">
              <w:rPr>
                <w:rFonts w:eastAsia="Arial"/>
                <w:color w:val="000000" w:themeColor="text1"/>
              </w:rPr>
              <w:t>Up for review</w:t>
            </w:r>
          </w:p>
        </w:tc>
        <w:tc>
          <w:tcPr>
            <w:tcW w:w="5685" w:type="dxa"/>
          </w:tcPr>
          <w:p w14:paraId="1A8FA77A" w14:textId="1F9D91CF" w:rsidR="1173E3F2" w:rsidRDefault="1173E3F2" w:rsidP="1173E3F2">
            <w:pPr>
              <w:pStyle w:val="Body"/>
              <w:rPr>
                <w:rFonts w:cstheme="minorBidi"/>
              </w:rPr>
            </w:pPr>
          </w:p>
        </w:tc>
      </w:tr>
      <w:tr w:rsidR="1173E3F2" w14:paraId="1A606AA4" w14:textId="77777777" w:rsidTr="0D391E4A">
        <w:trPr>
          <w:trHeight w:val="198"/>
        </w:trPr>
        <w:tc>
          <w:tcPr>
            <w:tcW w:w="619" w:type="dxa"/>
          </w:tcPr>
          <w:p w14:paraId="49A79590" w14:textId="10CB60EE" w:rsidR="1173E3F2" w:rsidRDefault="1173E3F2" w:rsidP="00CB6DE8">
            <w:pPr>
              <w:jc w:val="center"/>
              <w:rPr>
                <w:rFonts w:eastAsia="Arial"/>
                <w:color w:val="000000" w:themeColor="text1"/>
              </w:rPr>
            </w:pPr>
            <w:r w:rsidRPr="1173E3F2">
              <w:rPr>
                <w:rFonts w:eastAsia="Arial"/>
                <w:color w:val="000000" w:themeColor="text1"/>
              </w:rPr>
              <w:t>14</w:t>
            </w:r>
          </w:p>
        </w:tc>
        <w:tc>
          <w:tcPr>
            <w:tcW w:w="5073" w:type="dxa"/>
          </w:tcPr>
          <w:p w14:paraId="10C6BA29" w14:textId="2DE0BE06" w:rsidR="1173E3F2" w:rsidRDefault="1173E3F2">
            <w:pPr>
              <w:rPr>
                <w:rFonts w:eastAsia="Arial"/>
                <w:color w:val="000000" w:themeColor="text1"/>
              </w:rPr>
            </w:pPr>
            <w:r w:rsidRPr="1173E3F2">
              <w:rPr>
                <w:rFonts w:eastAsia="Arial"/>
                <w:color w:val="000000" w:themeColor="text1"/>
              </w:rPr>
              <w:t>Growing the industrial hemp sector</w:t>
            </w:r>
          </w:p>
        </w:tc>
        <w:tc>
          <w:tcPr>
            <w:tcW w:w="1896" w:type="dxa"/>
          </w:tcPr>
          <w:p w14:paraId="31438619" w14:textId="0163B51E" w:rsidR="1173E3F2" w:rsidRDefault="1173E3F2" w:rsidP="00CB6DE8">
            <w:pPr>
              <w:jc w:val="center"/>
              <w:rPr>
                <w:rFonts w:eastAsia="Arial"/>
                <w:color w:val="000000" w:themeColor="text1"/>
              </w:rPr>
            </w:pPr>
            <w:r w:rsidRPr="1173E3F2">
              <w:rPr>
                <w:rFonts w:eastAsia="Arial"/>
                <w:color w:val="000000" w:themeColor="text1"/>
              </w:rPr>
              <w:t>Policy</w:t>
            </w:r>
          </w:p>
        </w:tc>
        <w:tc>
          <w:tcPr>
            <w:tcW w:w="5838" w:type="dxa"/>
          </w:tcPr>
          <w:p w14:paraId="6BD430B7" w14:textId="566D9261" w:rsidR="1173E3F2" w:rsidRDefault="1173E3F2">
            <w:pPr>
              <w:rPr>
                <w:rFonts w:eastAsia="Arial"/>
                <w:color w:val="000000" w:themeColor="text1"/>
              </w:rPr>
            </w:pPr>
            <w:r w:rsidRPr="1173E3F2">
              <w:rPr>
                <w:rFonts w:eastAsia="Arial"/>
                <w:color w:val="000000" w:themeColor="text1"/>
              </w:rPr>
              <w:t xml:space="preserve">Funding is provided to commence development of standalone industrial hemp legislation to address regulatory barriers and support the growth of the emerging Victorian industrial hemp sector. </w:t>
            </w:r>
            <w:r>
              <w:br/>
            </w:r>
          </w:p>
        </w:tc>
        <w:tc>
          <w:tcPr>
            <w:tcW w:w="2172" w:type="dxa"/>
          </w:tcPr>
          <w:p w14:paraId="7D7A921E" w14:textId="51F370D7" w:rsidR="1173E3F2" w:rsidRDefault="1173E3F2" w:rsidP="00CB6DE8">
            <w:pPr>
              <w:jc w:val="center"/>
              <w:rPr>
                <w:rFonts w:eastAsia="Arial"/>
                <w:color w:val="000000" w:themeColor="text1"/>
              </w:rPr>
            </w:pPr>
            <w:r w:rsidRPr="1173E3F2">
              <w:rPr>
                <w:rFonts w:eastAsia="Arial"/>
                <w:color w:val="000000" w:themeColor="text1"/>
              </w:rPr>
              <w:t>New</w:t>
            </w:r>
          </w:p>
        </w:tc>
        <w:tc>
          <w:tcPr>
            <w:tcW w:w="5685" w:type="dxa"/>
          </w:tcPr>
          <w:p w14:paraId="431C4817" w14:textId="29BEB8E1" w:rsidR="1173E3F2" w:rsidRDefault="1173E3F2" w:rsidP="1173E3F2">
            <w:pPr>
              <w:pStyle w:val="Body"/>
              <w:rPr>
                <w:rFonts w:cstheme="minorBidi"/>
              </w:rPr>
            </w:pPr>
          </w:p>
        </w:tc>
      </w:tr>
      <w:tr w:rsidR="1173E3F2" w14:paraId="753B221D" w14:textId="77777777" w:rsidTr="0D391E4A">
        <w:trPr>
          <w:trHeight w:val="198"/>
        </w:trPr>
        <w:tc>
          <w:tcPr>
            <w:tcW w:w="619" w:type="dxa"/>
          </w:tcPr>
          <w:p w14:paraId="04D6C75B" w14:textId="6473AAEE" w:rsidR="1173E3F2" w:rsidRDefault="1173E3F2" w:rsidP="00CB6DE8">
            <w:pPr>
              <w:jc w:val="center"/>
              <w:rPr>
                <w:rFonts w:eastAsia="Arial"/>
                <w:color w:val="000000" w:themeColor="text1"/>
              </w:rPr>
            </w:pPr>
            <w:r w:rsidRPr="1173E3F2">
              <w:rPr>
                <w:rFonts w:eastAsia="Arial"/>
                <w:color w:val="000000" w:themeColor="text1"/>
              </w:rPr>
              <w:t>15</w:t>
            </w:r>
          </w:p>
        </w:tc>
        <w:tc>
          <w:tcPr>
            <w:tcW w:w="5073" w:type="dxa"/>
          </w:tcPr>
          <w:p w14:paraId="20CD4FCA" w14:textId="676F5876" w:rsidR="1173E3F2" w:rsidRDefault="1173E3F2">
            <w:pPr>
              <w:rPr>
                <w:rFonts w:eastAsia="Arial"/>
                <w:color w:val="000000" w:themeColor="text1"/>
              </w:rPr>
            </w:pPr>
            <w:r w:rsidRPr="1173E3F2">
              <w:rPr>
                <w:rFonts w:eastAsia="Arial"/>
                <w:color w:val="000000" w:themeColor="text1"/>
              </w:rPr>
              <w:t>Power Saving Bonus for vulnerable consumers</w:t>
            </w:r>
          </w:p>
        </w:tc>
        <w:tc>
          <w:tcPr>
            <w:tcW w:w="1896" w:type="dxa"/>
          </w:tcPr>
          <w:p w14:paraId="00D78448" w14:textId="7E651D33" w:rsidR="1173E3F2" w:rsidRDefault="1173E3F2" w:rsidP="00CB6DE8">
            <w:pPr>
              <w:jc w:val="center"/>
              <w:rPr>
                <w:rFonts w:eastAsia="Arial"/>
                <w:color w:val="000000" w:themeColor="text1"/>
              </w:rPr>
            </w:pPr>
            <w:r w:rsidRPr="1173E3F2">
              <w:rPr>
                <w:rFonts w:eastAsia="Arial"/>
                <w:color w:val="000000" w:themeColor="text1"/>
              </w:rPr>
              <w:t>Service</w:t>
            </w:r>
          </w:p>
        </w:tc>
        <w:tc>
          <w:tcPr>
            <w:tcW w:w="5838" w:type="dxa"/>
          </w:tcPr>
          <w:p w14:paraId="09E46AAD" w14:textId="55FEE2AE" w:rsidR="1173E3F2" w:rsidRDefault="1173E3F2">
            <w:pPr>
              <w:rPr>
                <w:rFonts w:eastAsia="Arial"/>
                <w:color w:val="000000" w:themeColor="text1"/>
              </w:rPr>
            </w:pPr>
            <w:r w:rsidRPr="1173E3F2">
              <w:rPr>
                <w:rFonts w:eastAsia="Arial"/>
                <w:color w:val="000000" w:themeColor="text1"/>
              </w:rPr>
              <w:t>Funding is provided for a one-off $100 Power Saving Bonus for eligible Victorian concession card households that use the Victorian Energy Compare website to search for the cheapest electricity deal. Funding is also provided to expand the services of the Energy Assistance Program in response to increasing demand, ensuring tailored assistance for vulnerable and hard-</w:t>
            </w:r>
            <w:r w:rsidRPr="1173E3F2">
              <w:rPr>
                <w:rFonts w:eastAsia="Arial"/>
                <w:color w:val="000000" w:themeColor="text1"/>
              </w:rPr>
              <w:lastRenderedPageBreak/>
              <w:t xml:space="preserve">to-reach consumers is preserved.  </w:t>
            </w:r>
            <w:r>
              <w:br/>
            </w:r>
          </w:p>
        </w:tc>
        <w:tc>
          <w:tcPr>
            <w:tcW w:w="2172" w:type="dxa"/>
          </w:tcPr>
          <w:p w14:paraId="7D3E6E96" w14:textId="43B744FD" w:rsidR="1173E3F2" w:rsidRDefault="1173E3F2" w:rsidP="00CB6DE8">
            <w:pPr>
              <w:jc w:val="center"/>
              <w:rPr>
                <w:rFonts w:eastAsia="Arial"/>
                <w:color w:val="000000" w:themeColor="text1"/>
              </w:rPr>
            </w:pPr>
            <w:r w:rsidRPr="1173E3F2">
              <w:rPr>
                <w:rFonts w:eastAsia="Arial"/>
                <w:color w:val="000000" w:themeColor="text1"/>
              </w:rPr>
              <w:lastRenderedPageBreak/>
              <w:t>Up for review</w:t>
            </w:r>
          </w:p>
        </w:tc>
        <w:tc>
          <w:tcPr>
            <w:tcW w:w="5685" w:type="dxa"/>
          </w:tcPr>
          <w:p w14:paraId="42ECEC01" w14:textId="1F579AC1" w:rsidR="1173E3F2" w:rsidRDefault="1173E3F2" w:rsidP="1173E3F2">
            <w:pPr>
              <w:pStyle w:val="Body"/>
              <w:rPr>
                <w:rFonts w:cstheme="minorBidi"/>
              </w:rPr>
            </w:pPr>
          </w:p>
        </w:tc>
      </w:tr>
      <w:tr w:rsidR="1173E3F2" w14:paraId="1BD12130" w14:textId="77777777" w:rsidTr="0D391E4A">
        <w:trPr>
          <w:trHeight w:val="198"/>
        </w:trPr>
        <w:tc>
          <w:tcPr>
            <w:tcW w:w="619" w:type="dxa"/>
          </w:tcPr>
          <w:p w14:paraId="5735D162" w14:textId="0359F4C8" w:rsidR="1173E3F2" w:rsidRDefault="1173E3F2" w:rsidP="00CB6DE8">
            <w:pPr>
              <w:jc w:val="center"/>
              <w:rPr>
                <w:rFonts w:eastAsia="Arial"/>
                <w:color w:val="000000" w:themeColor="text1"/>
              </w:rPr>
            </w:pPr>
            <w:r w:rsidRPr="1173E3F2">
              <w:rPr>
                <w:rFonts w:eastAsia="Arial"/>
                <w:color w:val="000000" w:themeColor="text1"/>
              </w:rPr>
              <w:t>16</w:t>
            </w:r>
          </w:p>
        </w:tc>
        <w:tc>
          <w:tcPr>
            <w:tcW w:w="5073" w:type="dxa"/>
          </w:tcPr>
          <w:p w14:paraId="0201D533" w14:textId="45286316" w:rsidR="1173E3F2" w:rsidRDefault="1173E3F2">
            <w:pPr>
              <w:rPr>
                <w:rFonts w:eastAsia="Arial"/>
                <w:color w:val="000000" w:themeColor="text1"/>
              </w:rPr>
            </w:pPr>
            <w:r w:rsidRPr="1173E3F2">
              <w:rPr>
                <w:rFonts w:eastAsia="Arial"/>
                <w:color w:val="000000" w:themeColor="text1"/>
              </w:rPr>
              <w:t xml:space="preserve">Continue the establishment of Liwik Barring conservation area and protect Victoria’s </w:t>
            </w:r>
            <w:r>
              <w:br/>
            </w:r>
            <w:r w:rsidRPr="1173E3F2">
              <w:rPr>
                <w:rFonts w:eastAsia="Arial"/>
                <w:color w:val="000000" w:themeColor="text1"/>
              </w:rPr>
              <w:t xml:space="preserve">faunal emblems </w:t>
            </w:r>
          </w:p>
        </w:tc>
        <w:tc>
          <w:tcPr>
            <w:tcW w:w="1896" w:type="dxa"/>
          </w:tcPr>
          <w:p w14:paraId="54B9BE53" w14:textId="40B97389" w:rsidR="1173E3F2" w:rsidRDefault="1173E3F2" w:rsidP="00CB6DE8">
            <w:pPr>
              <w:jc w:val="center"/>
              <w:rPr>
                <w:rFonts w:eastAsia="Arial"/>
                <w:color w:val="000000" w:themeColor="text1"/>
              </w:rPr>
            </w:pPr>
            <w:r w:rsidRPr="1173E3F2">
              <w:rPr>
                <w:rFonts w:eastAsia="Arial"/>
                <w:color w:val="000000" w:themeColor="text1"/>
              </w:rPr>
              <w:t>Program</w:t>
            </w:r>
          </w:p>
        </w:tc>
        <w:tc>
          <w:tcPr>
            <w:tcW w:w="5838" w:type="dxa"/>
          </w:tcPr>
          <w:p w14:paraId="115283CE" w14:textId="0D9FE2B6" w:rsidR="007D5AB4" w:rsidRPr="007D5AB4" w:rsidRDefault="007D5AB4" w:rsidP="007D5AB4">
            <w:pPr>
              <w:rPr>
                <w:rFonts w:eastAsia="Arial"/>
                <w:color w:val="000000" w:themeColor="text1"/>
              </w:rPr>
            </w:pPr>
            <w:r w:rsidRPr="007D5AB4">
              <w:rPr>
                <w:rFonts w:eastAsia="Arial"/>
                <w:color w:val="000000" w:themeColor="text1"/>
              </w:rPr>
              <w:t xml:space="preserve">Funding is provided for the creation of Liwik </w:t>
            </w:r>
            <w:r w:rsidR="00855631" w:rsidRPr="007D5AB4">
              <w:rPr>
                <w:rFonts w:eastAsia="Arial"/>
                <w:color w:val="000000" w:themeColor="text1"/>
              </w:rPr>
              <w:t>Barring which</w:t>
            </w:r>
            <w:r w:rsidRPr="007D5AB4">
              <w:rPr>
                <w:rFonts w:eastAsia="Arial"/>
                <w:color w:val="000000" w:themeColor="text1"/>
              </w:rPr>
              <w:t xml:space="preserve"> is a 10 year program to create a 3,000 hectare Landscape Conservation Area in the Yarra Valley and Dandenong Ranges to protect biodiversity (including threatened species), expand visitor usage of Victoria’s park system and improve water quality. Visitor facilities at Haining Farm will be improved and new and improvement of trails and signage works will be undertaken at Liwik Barring.</w:t>
            </w:r>
            <w:r w:rsidRPr="007D5AB4">
              <w:rPr>
                <w:rFonts w:eastAsia="Arial"/>
                <w:color w:val="000000" w:themeColor="text1"/>
              </w:rPr>
              <w:br/>
              <w:t>The Liwik Barring program will also be continued to protect the last remaining wild population of the critically endangered Helmeted Honeyeater and the only lowland population of the critically endangered Leadbeater’s Possum.</w:t>
            </w:r>
          </w:p>
          <w:p w14:paraId="3163B9CB" w14:textId="32743B47" w:rsidR="1173E3F2" w:rsidRDefault="1173E3F2">
            <w:pPr>
              <w:rPr>
                <w:rFonts w:eastAsia="Arial"/>
                <w:color w:val="000000" w:themeColor="text1"/>
              </w:rPr>
            </w:pPr>
            <w:r>
              <w:br/>
            </w:r>
            <w:r>
              <w:br/>
            </w:r>
          </w:p>
        </w:tc>
        <w:tc>
          <w:tcPr>
            <w:tcW w:w="2172" w:type="dxa"/>
          </w:tcPr>
          <w:p w14:paraId="682BC36C" w14:textId="5D7CFA1C" w:rsidR="1173E3F2" w:rsidRDefault="1173E3F2" w:rsidP="00CB6DE8">
            <w:pPr>
              <w:jc w:val="center"/>
              <w:rPr>
                <w:rFonts w:eastAsia="Arial"/>
                <w:color w:val="000000" w:themeColor="text1"/>
              </w:rPr>
            </w:pPr>
            <w:r w:rsidRPr="1173E3F2">
              <w:rPr>
                <w:rFonts w:eastAsia="Arial"/>
                <w:color w:val="000000" w:themeColor="text1"/>
              </w:rPr>
              <w:t>Up for review</w:t>
            </w:r>
          </w:p>
        </w:tc>
        <w:tc>
          <w:tcPr>
            <w:tcW w:w="5685" w:type="dxa"/>
          </w:tcPr>
          <w:p w14:paraId="57EF36ED" w14:textId="28830722" w:rsidR="1173E3F2" w:rsidRDefault="1173E3F2" w:rsidP="1173E3F2">
            <w:pPr>
              <w:pStyle w:val="Body"/>
              <w:rPr>
                <w:rFonts w:cstheme="minorBidi"/>
              </w:rPr>
            </w:pPr>
          </w:p>
        </w:tc>
      </w:tr>
      <w:tr w:rsidR="1173E3F2" w14:paraId="4E7EE655" w14:textId="77777777" w:rsidTr="0D391E4A">
        <w:trPr>
          <w:trHeight w:val="198"/>
        </w:trPr>
        <w:tc>
          <w:tcPr>
            <w:tcW w:w="619" w:type="dxa"/>
          </w:tcPr>
          <w:p w14:paraId="2034BF80" w14:textId="2CB68329" w:rsidR="1173E3F2" w:rsidRDefault="1173E3F2" w:rsidP="00CB6DE8">
            <w:pPr>
              <w:jc w:val="center"/>
              <w:rPr>
                <w:rFonts w:eastAsia="Arial"/>
                <w:color w:val="000000" w:themeColor="text1"/>
              </w:rPr>
            </w:pPr>
            <w:r w:rsidRPr="0D391E4A">
              <w:rPr>
                <w:rFonts w:eastAsia="Arial"/>
                <w:color w:val="000000" w:themeColor="text1"/>
              </w:rPr>
              <w:t>1</w:t>
            </w:r>
            <w:r w:rsidR="7AAEF070" w:rsidRPr="0D391E4A">
              <w:rPr>
                <w:rFonts w:eastAsia="Arial"/>
                <w:color w:val="000000" w:themeColor="text1"/>
              </w:rPr>
              <w:t>7</w:t>
            </w:r>
          </w:p>
        </w:tc>
        <w:tc>
          <w:tcPr>
            <w:tcW w:w="5073" w:type="dxa"/>
          </w:tcPr>
          <w:p w14:paraId="57181F8C" w14:textId="22239EAF" w:rsidR="1173E3F2" w:rsidRDefault="1173E3F2">
            <w:pPr>
              <w:rPr>
                <w:rFonts w:eastAsia="Arial"/>
                <w:color w:val="000000" w:themeColor="text1"/>
              </w:rPr>
            </w:pPr>
            <w:r w:rsidRPr="1173E3F2">
              <w:rPr>
                <w:rFonts w:eastAsia="Arial"/>
                <w:color w:val="000000" w:themeColor="text1"/>
              </w:rPr>
              <w:t>Safeguarding Victoria from former mines and quarries</w:t>
            </w:r>
          </w:p>
        </w:tc>
        <w:tc>
          <w:tcPr>
            <w:tcW w:w="1896" w:type="dxa"/>
          </w:tcPr>
          <w:p w14:paraId="6557C812" w14:textId="66A22362" w:rsidR="1173E3F2" w:rsidRDefault="1173E3F2" w:rsidP="00CB6DE8">
            <w:pPr>
              <w:jc w:val="center"/>
              <w:rPr>
                <w:rFonts w:eastAsia="Arial"/>
                <w:color w:val="000000" w:themeColor="text1"/>
              </w:rPr>
            </w:pPr>
            <w:r w:rsidRPr="1173E3F2">
              <w:rPr>
                <w:rFonts w:eastAsia="Arial"/>
                <w:color w:val="000000" w:themeColor="text1"/>
              </w:rPr>
              <w:t>Program</w:t>
            </w:r>
          </w:p>
        </w:tc>
        <w:tc>
          <w:tcPr>
            <w:tcW w:w="5838" w:type="dxa"/>
          </w:tcPr>
          <w:p w14:paraId="77AFCBDE" w14:textId="619CC55C" w:rsidR="1173E3F2" w:rsidRDefault="1173E3F2">
            <w:pPr>
              <w:rPr>
                <w:rFonts w:eastAsia="Arial"/>
                <w:color w:val="000000" w:themeColor="text1"/>
              </w:rPr>
            </w:pPr>
            <w:r w:rsidRPr="1173E3F2">
              <w:rPr>
                <w:rFonts w:eastAsia="Arial"/>
                <w:color w:val="000000" w:themeColor="text1"/>
              </w:rPr>
              <w:t xml:space="preserve">Funding is provided to continue to manage abandoned and legacy mines and quarries on Crown land to address public safety and environmental risks. </w:t>
            </w:r>
            <w:r>
              <w:br/>
            </w:r>
          </w:p>
        </w:tc>
        <w:tc>
          <w:tcPr>
            <w:tcW w:w="2172" w:type="dxa"/>
          </w:tcPr>
          <w:p w14:paraId="1E562898" w14:textId="6DF6C795" w:rsidR="1173E3F2" w:rsidRDefault="1173E3F2" w:rsidP="00CB6DE8">
            <w:pPr>
              <w:jc w:val="center"/>
              <w:rPr>
                <w:rFonts w:eastAsia="Arial"/>
                <w:color w:val="000000" w:themeColor="text1"/>
              </w:rPr>
            </w:pPr>
            <w:r w:rsidRPr="1173E3F2">
              <w:rPr>
                <w:rFonts w:eastAsia="Arial"/>
                <w:color w:val="000000" w:themeColor="text1"/>
              </w:rPr>
              <w:t>Up for review</w:t>
            </w:r>
          </w:p>
        </w:tc>
        <w:tc>
          <w:tcPr>
            <w:tcW w:w="5685" w:type="dxa"/>
          </w:tcPr>
          <w:p w14:paraId="77D89783" w14:textId="6D637E05" w:rsidR="1173E3F2" w:rsidRDefault="1173E3F2" w:rsidP="1173E3F2">
            <w:pPr>
              <w:pStyle w:val="Body"/>
              <w:rPr>
                <w:rFonts w:cstheme="minorBidi"/>
              </w:rPr>
            </w:pPr>
          </w:p>
        </w:tc>
      </w:tr>
      <w:tr w:rsidR="1173E3F2" w14:paraId="1FD1974D" w14:textId="77777777" w:rsidTr="0D391E4A">
        <w:trPr>
          <w:trHeight w:val="198"/>
        </w:trPr>
        <w:tc>
          <w:tcPr>
            <w:tcW w:w="619" w:type="dxa"/>
          </w:tcPr>
          <w:p w14:paraId="2E40CA22" w14:textId="762C26AE" w:rsidR="1173E3F2" w:rsidRDefault="34C2AA3F" w:rsidP="00CB6DE8">
            <w:pPr>
              <w:jc w:val="center"/>
              <w:rPr>
                <w:rFonts w:eastAsia="Arial"/>
                <w:color w:val="000000" w:themeColor="text1"/>
              </w:rPr>
            </w:pPr>
            <w:r w:rsidRPr="0D391E4A">
              <w:rPr>
                <w:rFonts w:eastAsia="Arial"/>
                <w:color w:val="000000" w:themeColor="text1"/>
              </w:rPr>
              <w:t>18</w:t>
            </w:r>
          </w:p>
        </w:tc>
        <w:tc>
          <w:tcPr>
            <w:tcW w:w="5073" w:type="dxa"/>
          </w:tcPr>
          <w:p w14:paraId="164AF3EF" w14:textId="368D0910" w:rsidR="1173E3F2" w:rsidRDefault="1173E3F2">
            <w:pPr>
              <w:rPr>
                <w:rFonts w:eastAsia="Arial"/>
                <w:color w:val="000000" w:themeColor="text1"/>
              </w:rPr>
            </w:pPr>
            <w:r w:rsidRPr="1173E3F2">
              <w:rPr>
                <w:rFonts w:eastAsia="Arial"/>
                <w:color w:val="000000" w:themeColor="text1"/>
              </w:rPr>
              <w:t xml:space="preserve">Solar Homes Program – Hot water rebates </w:t>
            </w:r>
          </w:p>
        </w:tc>
        <w:tc>
          <w:tcPr>
            <w:tcW w:w="1896" w:type="dxa"/>
          </w:tcPr>
          <w:p w14:paraId="11950429" w14:textId="1BCD5BAE" w:rsidR="1173E3F2" w:rsidRDefault="1173E3F2" w:rsidP="00CB6DE8">
            <w:pPr>
              <w:jc w:val="center"/>
              <w:rPr>
                <w:rFonts w:eastAsia="Arial"/>
                <w:color w:val="000000" w:themeColor="text1"/>
              </w:rPr>
            </w:pPr>
            <w:r w:rsidRPr="1173E3F2">
              <w:rPr>
                <w:rFonts w:eastAsia="Arial"/>
                <w:color w:val="000000" w:themeColor="text1"/>
              </w:rPr>
              <w:t>Program</w:t>
            </w:r>
          </w:p>
        </w:tc>
        <w:tc>
          <w:tcPr>
            <w:tcW w:w="5838" w:type="dxa"/>
          </w:tcPr>
          <w:p w14:paraId="3DCD3CFC" w14:textId="071ECC68" w:rsidR="1173E3F2" w:rsidRDefault="1173E3F2">
            <w:pPr>
              <w:rPr>
                <w:rFonts w:eastAsia="Arial"/>
                <w:color w:val="000000" w:themeColor="text1"/>
              </w:rPr>
            </w:pPr>
            <w:r w:rsidRPr="1173E3F2">
              <w:rPr>
                <w:rFonts w:eastAsia="Arial"/>
                <w:color w:val="000000" w:themeColor="text1"/>
              </w:rPr>
              <w:t xml:space="preserve">Funding is provided to extend the Solar Victoria Hot water rebate program to enable more eligible households to install energy efficient electric heat pumps and solar hot water systems in their homes. </w:t>
            </w:r>
            <w:r>
              <w:br/>
            </w:r>
          </w:p>
        </w:tc>
        <w:tc>
          <w:tcPr>
            <w:tcW w:w="2172" w:type="dxa"/>
          </w:tcPr>
          <w:p w14:paraId="53C7CE95" w14:textId="7F37404A" w:rsidR="1173E3F2" w:rsidRDefault="1173E3F2" w:rsidP="00CB6DE8">
            <w:pPr>
              <w:jc w:val="center"/>
              <w:rPr>
                <w:rFonts w:eastAsia="Arial"/>
                <w:color w:val="000000" w:themeColor="text1"/>
              </w:rPr>
            </w:pPr>
            <w:r w:rsidRPr="1173E3F2">
              <w:rPr>
                <w:rFonts w:eastAsia="Arial"/>
                <w:color w:val="000000" w:themeColor="text1"/>
              </w:rPr>
              <w:t>Up for review</w:t>
            </w:r>
          </w:p>
        </w:tc>
        <w:tc>
          <w:tcPr>
            <w:tcW w:w="5685" w:type="dxa"/>
          </w:tcPr>
          <w:p w14:paraId="74160321" w14:textId="6727F2EC" w:rsidR="1173E3F2" w:rsidRDefault="1173E3F2" w:rsidP="1173E3F2">
            <w:pPr>
              <w:pStyle w:val="Body"/>
              <w:rPr>
                <w:rFonts w:cstheme="minorBidi"/>
              </w:rPr>
            </w:pPr>
          </w:p>
        </w:tc>
      </w:tr>
      <w:tr w:rsidR="1173E3F2" w14:paraId="5C566CE3" w14:textId="77777777" w:rsidTr="0D391E4A">
        <w:trPr>
          <w:trHeight w:val="198"/>
        </w:trPr>
        <w:tc>
          <w:tcPr>
            <w:tcW w:w="619" w:type="dxa"/>
          </w:tcPr>
          <w:p w14:paraId="1FFDC660" w14:textId="70EA7060" w:rsidR="1173E3F2" w:rsidRDefault="5F65C2E7" w:rsidP="00CB6DE8">
            <w:pPr>
              <w:jc w:val="center"/>
              <w:rPr>
                <w:rFonts w:eastAsia="Arial"/>
                <w:color w:val="000000" w:themeColor="text1"/>
              </w:rPr>
            </w:pPr>
            <w:r w:rsidRPr="0D391E4A">
              <w:rPr>
                <w:rFonts w:eastAsia="Arial"/>
                <w:color w:val="000000" w:themeColor="text1"/>
              </w:rPr>
              <w:t>19</w:t>
            </w:r>
          </w:p>
        </w:tc>
        <w:tc>
          <w:tcPr>
            <w:tcW w:w="5073" w:type="dxa"/>
          </w:tcPr>
          <w:p w14:paraId="434C0378" w14:textId="479EA044" w:rsidR="1173E3F2" w:rsidRDefault="1173E3F2">
            <w:pPr>
              <w:rPr>
                <w:rFonts w:eastAsia="Arial"/>
                <w:color w:val="000000" w:themeColor="text1"/>
              </w:rPr>
            </w:pPr>
            <w:r w:rsidRPr="1173E3F2">
              <w:rPr>
                <w:rFonts w:eastAsia="Arial"/>
                <w:color w:val="000000" w:themeColor="text1"/>
              </w:rPr>
              <w:t>Victorian Energy Upgrades Program – Insulation upgrades</w:t>
            </w:r>
          </w:p>
        </w:tc>
        <w:tc>
          <w:tcPr>
            <w:tcW w:w="1896" w:type="dxa"/>
          </w:tcPr>
          <w:p w14:paraId="4C249F74" w14:textId="7DB24F62" w:rsidR="1173E3F2" w:rsidRDefault="1173E3F2" w:rsidP="00CB6DE8">
            <w:pPr>
              <w:jc w:val="center"/>
              <w:rPr>
                <w:rFonts w:eastAsia="Arial"/>
                <w:color w:val="000000" w:themeColor="text1"/>
              </w:rPr>
            </w:pPr>
            <w:r w:rsidRPr="1173E3F2">
              <w:rPr>
                <w:rFonts w:eastAsia="Arial"/>
                <w:color w:val="000000" w:themeColor="text1"/>
              </w:rPr>
              <w:t>Program</w:t>
            </w:r>
          </w:p>
        </w:tc>
        <w:tc>
          <w:tcPr>
            <w:tcW w:w="5838" w:type="dxa"/>
          </w:tcPr>
          <w:p w14:paraId="6EBC826C" w14:textId="4ADC65D7" w:rsidR="1173E3F2" w:rsidRDefault="1173E3F2">
            <w:pPr>
              <w:rPr>
                <w:rFonts w:eastAsia="Arial"/>
                <w:color w:val="000000" w:themeColor="text1"/>
              </w:rPr>
            </w:pPr>
            <w:r w:rsidRPr="1173E3F2">
              <w:rPr>
                <w:rFonts w:eastAsia="Arial"/>
                <w:color w:val="000000" w:themeColor="text1"/>
              </w:rPr>
              <w:t xml:space="preserve">Funding is provided to develop a safety and quality assurance framework as part of the reintroduction of insultation as an offering in the Victorian Energy Upgrades Program to improve energy efficiency. </w:t>
            </w:r>
            <w:r>
              <w:br/>
            </w:r>
          </w:p>
        </w:tc>
        <w:tc>
          <w:tcPr>
            <w:tcW w:w="2172" w:type="dxa"/>
          </w:tcPr>
          <w:p w14:paraId="417CD8B8" w14:textId="7F77C3F4" w:rsidR="1173E3F2" w:rsidRDefault="1173E3F2" w:rsidP="00CB6DE8">
            <w:pPr>
              <w:jc w:val="center"/>
              <w:rPr>
                <w:rFonts w:eastAsia="Arial"/>
                <w:color w:val="000000" w:themeColor="text1"/>
              </w:rPr>
            </w:pPr>
            <w:r w:rsidRPr="1173E3F2">
              <w:rPr>
                <w:rFonts w:eastAsia="Arial"/>
                <w:color w:val="000000" w:themeColor="text1"/>
              </w:rPr>
              <w:t>New</w:t>
            </w:r>
          </w:p>
        </w:tc>
        <w:tc>
          <w:tcPr>
            <w:tcW w:w="5685" w:type="dxa"/>
          </w:tcPr>
          <w:p w14:paraId="6817745A" w14:textId="61408A4C" w:rsidR="1173E3F2" w:rsidRDefault="1173E3F2" w:rsidP="1173E3F2">
            <w:pPr>
              <w:pStyle w:val="Body"/>
              <w:rPr>
                <w:rFonts w:cstheme="minorBidi"/>
              </w:rPr>
            </w:pPr>
          </w:p>
        </w:tc>
      </w:tr>
    </w:tbl>
    <w:p w14:paraId="563FCF50" w14:textId="77777777" w:rsidR="000125D1" w:rsidRDefault="000125D1" w:rsidP="000B158B"/>
    <w:p w14:paraId="5053425E" w14:textId="4A0D4A79" w:rsidR="0076585C" w:rsidRPr="00B53795" w:rsidRDefault="00281B19" w:rsidP="00B53795">
      <w:pPr>
        <w:pStyle w:val="Heading2"/>
      </w:pPr>
      <w:r>
        <w:t xml:space="preserve">Section </w:t>
      </w:r>
      <w:r w:rsidR="005B6A9F">
        <w:t xml:space="preserve">1.3 </w:t>
      </w:r>
      <w:r w:rsidR="003943FC">
        <w:t>Descri</w:t>
      </w:r>
      <w:r w:rsidR="00DC4D53">
        <w:t xml:space="preserve">bing actions taken as a result of </w:t>
      </w:r>
      <w:r w:rsidR="00CA2C73">
        <w:t xml:space="preserve">a </w:t>
      </w:r>
      <w:r w:rsidR="00DC4D53">
        <w:t>GIA</w:t>
      </w:r>
      <w:r w:rsidR="00881535">
        <w:t xml:space="preserve"> (</w:t>
      </w:r>
      <w:r w:rsidR="00855631" w:rsidRPr="006A0ED8">
        <w:rPr>
          <w:szCs w:val="36"/>
        </w:rPr>
        <w:t>required</w:t>
      </w:r>
      <w:r w:rsidR="00855631">
        <w:t xml:space="preserve"> </w:t>
      </w:r>
      <w:r w:rsidR="00881535">
        <w:t>and recommended)</w:t>
      </w:r>
    </w:p>
    <w:tbl>
      <w:tblPr>
        <w:tblStyle w:val="TableGrid"/>
        <w:tblW w:w="21218" w:type="dxa"/>
        <w:tblInd w:w="-5" w:type="dxa"/>
        <w:tblLayout w:type="fixed"/>
        <w:tblCellMar>
          <w:top w:w="28" w:type="dxa"/>
          <w:bottom w:w="28" w:type="dxa"/>
        </w:tblCellMar>
        <w:tblLook w:val="04A0" w:firstRow="1" w:lastRow="0" w:firstColumn="1" w:lastColumn="0" w:noHBand="0" w:noVBand="1"/>
      </w:tblPr>
      <w:tblGrid>
        <w:gridCol w:w="567"/>
        <w:gridCol w:w="2268"/>
        <w:gridCol w:w="7088"/>
        <w:gridCol w:w="3687"/>
        <w:gridCol w:w="3820"/>
        <w:gridCol w:w="3788"/>
      </w:tblGrid>
      <w:tr w:rsidR="00E1408D" w14:paraId="0200B5A6" w14:textId="77777777" w:rsidTr="2774E7AF">
        <w:trPr>
          <w:trHeight w:val="110"/>
        </w:trPr>
        <w:tc>
          <w:tcPr>
            <w:tcW w:w="567" w:type="dxa"/>
          </w:tcPr>
          <w:p w14:paraId="403EB07A" w14:textId="6753F905" w:rsidR="002B7997" w:rsidRPr="00434B88" w:rsidRDefault="002B7997" w:rsidP="00D71B04">
            <w:pPr>
              <w:pStyle w:val="Tablecolhead"/>
            </w:pPr>
            <w:r w:rsidRPr="00434B88">
              <w:t>Ref #</w:t>
            </w:r>
          </w:p>
        </w:tc>
        <w:tc>
          <w:tcPr>
            <w:tcW w:w="2268" w:type="dxa"/>
          </w:tcPr>
          <w:p w14:paraId="15A236E5" w14:textId="59A7E6E3" w:rsidR="002B7997" w:rsidRPr="00434B88" w:rsidRDefault="008D3706" w:rsidP="00D71B04">
            <w:pPr>
              <w:pStyle w:val="Tablecolhead"/>
            </w:pPr>
            <w:r>
              <w:t xml:space="preserve">F: </w:t>
            </w:r>
            <w:r w:rsidR="002B7997" w:rsidRPr="00434B88">
              <w:t>Were actions taken as a result of the GIA?</w:t>
            </w:r>
            <w:r>
              <w:br/>
            </w:r>
            <w:r w:rsidR="00855631" w:rsidRPr="006A0ED8">
              <w:rPr>
                <w:rFonts w:eastAsiaTheme="majorEastAsia"/>
                <w:szCs w:val="21"/>
              </w:rPr>
              <w:t>(</w:t>
            </w:r>
            <w:r w:rsidR="00855631" w:rsidRPr="006A0ED8">
              <w:rPr>
                <w:szCs w:val="21"/>
              </w:rPr>
              <w:t>required</w:t>
            </w:r>
            <w:r w:rsidR="00855631" w:rsidRPr="006A0ED8">
              <w:rPr>
                <w:rFonts w:eastAsiaTheme="majorEastAsia"/>
                <w:szCs w:val="21"/>
              </w:rPr>
              <w:t>)</w:t>
            </w:r>
          </w:p>
        </w:tc>
        <w:tc>
          <w:tcPr>
            <w:tcW w:w="7088" w:type="dxa"/>
          </w:tcPr>
          <w:p w14:paraId="24E82E5B" w14:textId="2B703208" w:rsidR="002B7997" w:rsidRPr="00434B88" w:rsidRDefault="00434B88" w:rsidP="00D71B04">
            <w:pPr>
              <w:pStyle w:val="Tablecolhead"/>
            </w:pPr>
            <w:r>
              <w:t xml:space="preserve">G: </w:t>
            </w:r>
            <w:r w:rsidR="002815C1" w:rsidRPr="00434B88">
              <w:t>Describe the actions taken as a result of the GIA</w:t>
            </w:r>
            <w:r w:rsidR="00B27D04" w:rsidRPr="00434B88">
              <w:t xml:space="preserve"> in order to:</w:t>
            </w:r>
          </w:p>
          <w:p w14:paraId="2A4B8CFC" w14:textId="77EC3D3A" w:rsidR="00237B18" w:rsidRPr="00501E86" w:rsidRDefault="00237B18" w:rsidP="00FB4488">
            <w:pPr>
              <w:pStyle w:val="Tablecolhead"/>
              <w:numPr>
                <w:ilvl w:val="0"/>
                <w:numId w:val="10"/>
              </w:numPr>
            </w:pPr>
            <w:r w:rsidRPr="00501E86">
              <w:t>Meet the needs of people of different genders; and</w:t>
            </w:r>
            <w:r w:rsidR="008D1805">
              <w:t>/or</w:t>
            </w:r>
          </w:p>
          <w:p w14:paraId="2F6C7C3C" w14:textId="64AEC871" w:rsidR="00237B18" w:rsidRPr="00501E86" w:rsidRDefault="00237B18" w:rsidP="00FB4488">
            <w:pPr>
              <w:pStyle w:val="Tablecolhead"/>
              <w:numPr>
                <w:ilvl w:val="0"/>
                <w:numId w:val="10"/>
              </w:numPr>
            </w:pPr>
            <w:r w:rsidRPr="00501E86">
              <w:t>Promote gender equality; and</w:t>
            </w:r>
            <w:r w:rsidR="008D1805">
              <w:t>/or</w:t>
            </w:r>
          </w:p>
          <w:p w14:paraId="552A1C99" w14:textId="77777777" w:rsidR="00570999" w:rsidRPr="00501E86" w:rsidRDefault="00237B18" w:rsidP="00FB4488">
            <w:pPr>
              <w:pStyle w:val="Tablecolhead"/>
              <w:numPr>
                <w:ilvl w:val="0"/>
                <w:numId w:val="10"/>
              </w:numPr>
            </w:pPr>
            <w:r w:rsidRPr="00501E86">
              <w:t>Address gender inequality.</w:t>
            </w:r>
          </w:p>
          <w:p w14:paraId="0EEB334D" w14:textId="77777777" w:rsidR="00501E86" w:rsidRPr="00501E86" w:rsidRDefault="00501E86" w:rsidP="00D71B04">
            <w:pPr>
              <w:pStyle w:val="Tablecolhead"/>
            </w:pPr>
          </w:p>
          <w:p w14:paraId="0587F749" w14:textId="572FC450" w:rsidR="00F6418E" w:rsidRPr="00434B88" w:rsidRDefault="00F6418E" w:rsidP="00D71B04">
            <w:pPr>
              <w:pStyle w:val="Tablecolhead"/>
            </w:pPr>
            <w:r w:rsidRPr="00434B88">
              <w:t xml:space="preserve">If you did not take action, write N/A </w:t>
            </w:r>
            <w:r w:rsidR="00BE6DB4" w:rsidRPr="00434B88">
              <w:t xml:space="preserve">here </w:t>
            </w:r>
            <w:r w:rsidRPr="00434B88">
              <w:t xml:space="preserve">and </w:t>
            </w:r>
            <w:r w:rsidR="00BE6DB4" w:rsidRPr="00434B88">
              <w:t>explain why in (H).</w:t>
            </w:r>
            <w:r w:rsidR="008D3706">
              <w:br/>
            </w:r>
            <w:r w:rsidR="00855631" w:rsidRPr="006A0ED8">
              <w:rPr>
                <w:rFonts w:eastAsiaTheme="majorEastAsia"/>
                <w:szCs w:val="21"/>
              </w:rPr>
              <w:t>(</w:t>
            </w:r>
            <w:r w:rsidR="00855631" w:rsidRPr="006A0ED8">
              <w:rPr>
                <w:szCs w:val="21"/>
              </w:rPr>
              <w:t>required</w:t>
            </w:r>
            <w:r w:rsidR="00855631" w:rsidRPr="006A0ED8">
              <w:rPr>
                <w:rFonts w:eastAsiaTheme="majorEastAsia"/>
                <w:szCs w:val="21"/>
              </w:rPr>
              <w:t>)</w:t>
            </w:r>
          </w:p>
        </w:tc>
        <w:tc>
          <w:tcPr>
            <w:tcW w:w="3687" w:type="dxa"/>
          </w:tcPr>
          <w:p w14:paraId="3B19C59A" w14:textId="00A429CF" w:rsidR="002B7997" w:rsidRPr="00D71B04" w:rsidRDefault="00434B88" w:rsidP="00D71B04">
            <w:pPr>
              <w:pStyle w:val="Tablecolhead"/>
              <w:rPr>
                <w:b w:val="0"/>
              </w:rPr>
            </w:pPr>
            <w:r>
              <w:t xml:space="preserve">H: </w:t>
            </w:r>
            <w:r w:rsidR="000B3822" w:rsidRPr="00434B88">
              <w:t>If you did not take action</w:t>
            </w:r>
            <w:r w:rsidR="00071ED4" w:rsidRPr="00434B88">
              <w:t xml:space="preserve">, explain </w:t>
            </w:r>
            <w:r w:rsidR="002B7997" w:rsidRPr="00434B88">
              <w:t>why</w:t>
            </w:r>
            <w:r w:rsidR="008408E7" w:rsidRPr="00434B88">
              <w:t>.</w:t>
            </w:r>
          </w:p>
          <w:p w14:paraId="47407318" w14:textId="77777777" w:rsidR="00501E86" w:rsidRPr="00434B88" w:rsidRDefault="00501E86" w:rsidP="00D71B04">
            <w:pPr>
              <w:pStyle w:val="Tablecolhead"/>
            </w:pPr>
          </w:p>
          <w:p w14:paraId="1DEEFD07" w14:textId="7953DB83" w:rsidR="00AA576B" w:rsidRPr="00434B88" w:rsidRDefault="00455FDC" w:rsidP="00D71B04">
            <w:pPr>
              <w:pStyle w:val="Tablecolhead"/>
              <w:rPr>
                <w:rFonts w:cstheme="minorHAnsi"/>
              </w:rPr>
            </w:pPr>
            <w:r w:rsidRPr="00434B88">
              <w:t xml:space="preserve">If you did take action, </w:t>
            </w:r>
            <w:r w:rsidR="0099676E" w:rsidRPr="00434B88">
              <w:t xml:space="preserve">describe it in (G) and </w:t>
            </w:r>
            <w:r w:rsidRPr="00434B88">
              <w:t>w</w:t>
            </w:r>
            <w:r w:rsidR="00AA576B" w:rsidRPr="00434B88">
              <w:t>rite N/A</w:t>
            </w:r>
            <w:r w:rsidR="00B320D0" w:rsidRPr="00434B88">
              <w:t xml:space="preserve"> </w:t>
            </w:r>
            <w:r w:rsidRPr="00434B88">
              <w:t>here.</w:t>
            </w:r>
            <w:r w:rsidR="008D3706">
              <w:br/>
            </w:r>
            <w:r w:rsidR="00855631" w:rsidRPr="006A0ED8">
              <w:rPr>
                <w:rFonts w:eastAsiaTheme="majorEastAsia"/>
                <w:szCs w:val="21"/>
              </w:rPr>
              <w:t>(</w:t>
            </w:r>
            <w:r w:rsidR="00855631" w:rsidRPr="006A0ED8">
              <w:rPr>
                <w:szCs w:val="21"/>
              </w:rPr>
              <w:t>required</w:t>
            </w:r>
            <w:r w:rsidR="00855631" w:rsidRPr="006A0ED8">
              <w:rPr>
                <w:rFonts w:eastAsiaTheme="majorEastAsia"/>
                <w:szCs w:val="21"/>
              </w:rPr>
              <w:t>)</w:t>
            </w:r>
          </w:p>
        </w:tc>
        <w:tc>
          <w:tcPr>
            <w:tcW w:w="3820" w:type="dxa"/>
            <w:tcBorders>
              <w:bottom w:val="single" w:sz="4" w:space="0" w:color="auto"/>
            </w:tcBorders>
          </w:tcPr>
          <w:p w14:paraId="58A91FE6" w14:textId="2E785379" w:rsidR="00496B01" w:rsidRPr="00434B88" w:rsidRDefault="00434B88" w:rsidP="00D71B04">
            <w:pPr>
              <w:pStyle w:val="Tablecolhead"/>
            </w:pPr>
            <w:r>
              <w:t xml:space="preserve">I: </w:t>
            </w:r>
            <w:r w:rsidR="002B7997" w:rsidRPr="00434B88">
              <w:t>Describe</w:t>
            </w:r>
            <w:r w:rsidR="00496B01" w:rsidRPr="00434B88">
              <w:t>:</w:t>
            </w:r>
          </w:p>
          <w:p w14:paraId="785BFFB1" w14:textId="1BBCB73F" w:rsidR="002B7997" w:rsidRPr="00501E86" w:rsidRDefault="005D15F8" w:rsidP="00D71B04">
            <w:pPr>
              <w:pStyle w:val="Tablecolhead"/>
            </w:pPr>
            <w:r w:rsidRPr="00501E86">
              <w:t>How</w:t>
            </w:r>
            <w:r w:rsidR="002B7997" w:rsidRPr="00501E86">
              <w:t xml:space="preserve"> </w:t>
            </w:r>
            <w:r w:rsidR="00A579B7">
              <w:t>and why</w:t>
            </w:r>
            <w:r w:rsidR="002B7997" w:rsidRPr="00501E86">
              <w:t xml:space="preserve"> intersectionality was considered</w:t>
            </w:r>
            <w:r w:rsidR="00A579B7">
              <w:t xml:space="preserve"> </w:t>
            </w:r>
            <w:r w:rsidR="00C76457">
              <w:t xml:space="preserve">(or not) </w:t>
            </w:r>
            <w:r w:rsidR="00855631" w:rsidRPr="006A0ED8">
              <w:rPr>
                <w:rFonts w:eastAsiaTheme="majorEastAsia"/>
                <w:szCs w:val="21"/>
              </w:rPr>
              <w:t>(</w:t>
            </w:r>
            <w:r w:rsidR="00855631" w:rsidRPr="006A0ED8">
              <w:rPr>
                <w:szCs w:val="21"/>
              </w:rPr>
              <w:t>required</w:t>
            </w:r>
            <w:r w:rsidR="00855631" w:rsidRPr="006A0ED8">
              <w:rPr>
                <w:rFonts w:eastAsiaTheme="majorEastAsia"/>
                <w:szCs w:val="21"/>
              </w:rPr>
              <w:t>)</w:t>
            </w:r>
          </w:p>
        </w:tc>
        <w:tc>
          <w:tcPr>
            <w:tcW w:w="3788" w:type="dxa"/>
          </w:tcPr>
          <w:p w14:paraId="7C6D23BB" w14:textId="1AF1CAEC" w:rsidR="002B7997" w:rsidRPr="00434B88" w:rsidRDefault="00434B88" w:rsidP="00D71B04">
            <w:pPr>
              <w:pStyle w:val="Tablecolhead"/>
            </w:pPr>
            <w:r>
              <w:t xml:space="preserve">J: </w:t>
            </w:r>
            <w:r w:rsidR="002B7997" w:rsidRPr="00434B88">
              <w:t>Describe any actions taken specifically designed to address intersectional inequalities (compounded gender inequalities)?</w:t>
            </w:r>
            <w:r>
              <w:br/>
            </w:r>
            <w:r w:rsidRPr="006E5B9F">
              <w:rPr>
                <w:rFonts w:eastAsiaTheme="majorEastAsia"/>
              </w:rPr>
              <w:t>(recommended)</w:t>
            </w:r>
          </w:p>
        </w:tc>
      </w:tr>
      <w:tr w:rsidR="1173E3F2" w14:paraId="6E2BECD4" w14:textId="77777777" w:rsidTr="2774E7AF">
        <w:trPr>
          <w:trHeight w:val="110"/>
        </w:trPr>
        <w:tc>
          <w:tcPr>
            <w:tcW w:w="567" w:type="dxa"/>
          </w:tcPr>
          <w:p w14:paraId="38D79EEA" w14:textId="651433FC" w:rsidR="122080B7" w:rsidRDefault="122080B7" w:rsidP="1173E3F2">
            <w:pPr>
              <w:pStyle w:val="Tablecolhead"/>
            </w:pPr>
            <w:r>
              <w:t>1</w:t>
            </w:r>
          </w:p>
        </w:tc>
        <w:tc>
          <w:tcPr>
            <w:tcW w:w="2268" w:type="dxa"/>
          </w:tcPr>
          <w:p w14:paraId="71B4936B" w14:textId="5760F36B" w:rsidR="1173E3F2" w:rsidRDefault="1173E3F2" w:rsidP="00CB6DE8">
            <w:pPr>
              <w:jc w:val="center"/>
              <w:rPr>
                <w:rFonts w:eastAsia="Arial"/>
                <w:color w:val="000000" w:themeColor="text1"/>
              </w:rPr>
            </w:pPr>
            <w:r w:rsidRPr="1173E3F2">
              <w:rPr>
                <w:rFonts w:eastAsia="Arial"/>
                <w:color w:val="000000" w:themeColor="text1"/>
              </w:rPr>
              <w:t>Yes</w:t>
            </w:r>
          </w:p>
        </w:tc>
        <w:tc>
          <w:tcPr>
            <w:tcW w:w="7088" w:type="dxa"/>
          </w:tcPr>
          <w:p w14:paraId="652DF0B7" w14:textId="12F30551" w:rsidR="008D0E99" w:rsidRDefault="1173E3F2" w:rsidP="008D0E99">
            <w:pPr>
              <w:rPr>
                <w:rFonts w:eastAsia="Arial"/>
                <w:color w:val="000000" w:themeColor="text1"/>
              </w:rPr>
            </w:pPr>
            <w:r w:rsidRPr="1173E3F2">
              <w:rPr>
                <w:rFonts w:eastAsia="Arial"/>
                <w:color w:val="000000" w:themeColor="text1"/>
              </w:rPr>
              <w:t>Stakeholder engagement ha</w:t>
            </w:r>
            <w:r w:rsidR="008D0E99">
              <w:rPr>
                <w:rFonts w:eastAsia="Arial"/>
                <w:color w:val="000000" w:themeColor="text1"/>
              </w:rPr>
              <w:t>s</w:t>
            </w:r>
            <w:r w:rsidRPr="1173E3F2">
              <w:rPr>
                <w:rFonts w:eastAsia="Arial"/>
                <w:color w:val="000000" w:themeColor="text1"/>
              </w:rPr>
              <w:t xml:space="preserve"> occurred. </w:t>
            </w:r>
            <w:r w:rsidR="008D0E99" w:rsidRPr="008D0E99">
              <w:rPr>
                <w:rFonts w:eastAsia="Arial"/>
                <w:color w:val="000000" w:themeColor="text1"/>
              </w:rPr>
              <w:t>Diverse communities will be considered in communication of regulatory changes but is not expected to require targeted communications. There is no information to suggest animal welfare improvements impact diverse communities differently.</w:t>
            </w:r>
          </w:p>
        </w:tc>
        <w:tc>
          <w:tcPr>
            <w:tcW w:w="3687" w:type="dxa"/>
          </w:tcPr>
          <w:p w14:paraId="03A40969" w14:textId="77482C8B" w:rsidR="1173E3F2" w:rsidRDefault="1173E3F2">
            <w:pPr>
              <w:rPr>
                <w:rFonts w:eastAsia="Arial"/>
                <w:color w:val="000000" w:themeColor="text1"/>
              </w:rPr>
            </w:pPr>
            <w:r w:rsidRPr="1173E3F2">
              <w:rPr>
                <w:rFonts w:eastAsia="Arial"/>
                <w:color w:val="000000" w:themeColor="text1"/>
              </w:rPr>
              <w:t>N/A</w:t>
            </w:r>
          </w:p>
        </w:tc>
        <w:tc>
          <w:tcPr>
            <w:tcW w:w="3820" w:type="dxa"/>
            <w:tcBorders>
              <w:bottom w:val="single" w:sz="4" w:space="0" w:color="auto"/>
            </w:tcBorders>
          </w:tcPr>
          <w:p w14:paraId="055FFFD9" w14:textId="62578B9E" w:rsidR="1173E3F2" w:rsidRDefault="1173E3F2">
            <w:pPr>
              <w:rPr>
                <w:rFonts w:eastAsia="Arial"/>
                <w:color w:val="000000" w:themeColor="text1"/>
              </w:rPr>
            </w:pPr>
            <w:r w:rsidRPr="1173E3F2">
              <w:rPr>
                <w:rFonts w:eastAsia="Arial"/>
                <w:color w:val="000000" w:themeColor="text1"/>
              </w:rPr>
              <w:t>The assessment considered available evidence on pet ownership, community participation and access to animal welfare services across the Victorian community. Further data collection and stakeholder engagement will be used to better understand impacts on diverse communities and inform future program design.</w:t>
            </w:r>
          </w:p>
        </w:tc>
        <w:tc>
          <w:tcPr>
            <w:tcW w:w="3788" w:type="dxa"/>
          </w:tcPr>
          <w:p w14:paraId="2D2FA5C9" w14:textId="72E8D6B9" w:rsidR="1173E3F2" w:rsidRDefault="1173E3F2" w:rsidP="1173E3F2">
            <w:pPr>
              <w:pStyle w:val="Tablecolhead"/>
            </w:pPr>
          </w:p>
        </w:tc>
      </w:tr>
      <w:tr w:rsidR="1173E3F2" w14:paraId="1666AE57" w14:textId="77777777" w:rsidTr="2774E7AF">
        <w:trPr>
          <w:trHeight w:val="110"/>
        </w:trPr>
        <w:tc>
          <w:tcPr>
            <w:tcW w:w="567" w:type="dxa"/>
          </w:tcPr>
          <w:p w14:paraId="76ABF9E1" w14:textId="62A8C3BD" w:rsidR="122080B7" w:rsidRDefault="122080B7" w:rsidP="1173E3F2">
            <w:pPr>
              <w:pStyle w:val="Tablecolhead"/>
            </w:pPr>
            <w:r>
              <w:t>2</w:t>
            </w:r>
          </w:p>
        </w:tc>
        <w:tc>
          <w:tcPr>
            <w:tcW w:w="2268" w:type="dxa"/>
          </w:tcPr>
          <w:p w14:paraId="68F17A46" w14:textId="028E6866" w:rsidR="1173E3F2" w:rsidRDefault="1173E3F2" w:rsidP="00CB6DE8">
            <w:pPr>
              <w:jc w:val="center"/>
              <w:rPr>
                <w:rFonts w:eastAsia="Arial"/>
                <w:color w:val="000000" w:themeColor="text1"/>
              </w:rPr>
            </w:pPr>
            <w:r w:rsidRPr="1173E3F2">
              <w:rPr>
                <w:rFonts w:eastAsia="Arial"/>
                <w:color w:val="000000" w:themeColor="text1"/>
              </w:rPr>
              <w:t>Yes</w:t>
            </w:r>
          </w:p>
        </w:tc>
        <w:tc>
          <w:tcPr>
            <w:tcW w:w="7088" w:type="dxa"/>
          </w:tcPr>
          <w:p w14:paraId="6DA69031" w14:textId="332F6746" w:rsidR="1173E3F2" w:rsidRDefault="1173E3F2">
            <w:pPr>
              <w:rPr>
                <w:rFonts w:eastAsia="Arial"/>
                <w:color w:val="000000" w:themeColor="text1"/>
              </w:rPr>
            </w:pPr>
            <w:r w:rsidRPr="1173E3F2">
              <w:rPr>
                <w:rFonts w:eastAsia="Arial"/>
                <w:color w:val="000000" w:themeColor="text1"/>
              </w:rPr>
              <w:t>Fund the program and use targeted engagement, outreach and translated materials to support equitable access to implementation support.</w:t>
            </w:r>
          </w:p>
        </w:tc>
        <w:tc>
          <w:tcPr>
            <w:tcW w:w="3687" w:type="dxa"/>
          </w:tcPr>
          <w:p w14:paraId="5301E2A0" w14:textId="3FC41E55" w:rsidR="1173E3F2" w:rsidRDefault="1173E3F2">
            <w:pPr>
              <w:rPr>
                <w:rFonts w:eastAsia="Arial"/>
                <w:color w:val="000000" w:themeColor="text1"/>
              </w:rPr>
            </w:pPr>
            <w:r w:rsidRPr="1173E3F2">
              <w:rPr>
                <w:rFonts w:eastAsia="Arial"/>
                <w:color w:val="000000" w:themeColor="text1"/>
              </w:rPr>
              <w:t>N/A</w:t>
            </w:r>
          </w:p>
        </w:tc>
        <w:tc>
          <w:tcPr>
            <w:tcW w:w="3820" w:type="dxa"/>
            <w:tcBorders>
              <w:bottom w:val="single" w:sz="4" w:space="0" w:color="auto"/>
            </w:tcBorders>
          </w:tcPr>
          <w:p w14:paraId="011C88FD" w14:textId="4E401CA3" w:rsidR="1173E3F2" w:rsidRDefault="1173E3F2">
            <w:pPr>
              <w:rPr>
                <w:rFonts w:eastAsia="Arial"/>
                <w:color w:val="000000" w:themeColor="text1"/>
              </w:rPr>
            </w:pPr>
            <w:r w:rsidRPr="1173E3F2">
              <w:rPr>
                <w:rFonts w:eastAsia="Arial"/>
                <w:color w:val="000000" w:themeColor="text1"/>
              </w:rPr>
              <w:t>The horticulture industry includes many culturally and linguistically diverse groups, and the assessment considered the need for accessible support.</w:t>
            </w:r>
          </w:p>
        </w:tc>
        <w:tc>
          <w:tcPr>
            <w:tcW w:w="3788" w:type="dxa"/>
          </w:tcPr>
          <w:p w14:paraId="64D6C987" w14:textId="529AAD46" w:rsidR="1173E3F2" w:rsidRDefault="1173E3F2" w:rsidP="1173E3F2">
            <w:pPr>
              <w:pStyle w:val="Tablecolhead"/>
            </w:pPr>
          </w:p>
        </w:tc>
      </w:tr>
      <w:tr w:rsidR="1173E3F2" w14:paraId="724D270F" w14:textId="77777777" w:rsidTr="2774E7AF">
        <w:trPr>
          <w:trHeight w:val="110"/>
        </w:trPr>
        <w:tc>
          <w:tcPr>
            <w:tcW w:w="567" w:type="dxa"/>
          </w:tcPr>
          <w:p w14:paraId="5AEDFD37" w14:textId="0AE607FA" w:rsidR="122080B7" w:rsidRDefault="122080B7" w:rsidP="1173E3F2">
            <w:pPr>
              <w:pStyle w:val="Tablecolhead"/>
            </w:pPr>
            <w:r>
              <w:lastRenderedPageBreak/>
              <w:t>3</w:t>
            </w:r>
          </w:p>
        </w:tc>
        <w:tc>
          <w:tcPr>
            <w:tcW w:w="2268" w:type="dxa"/>
          </w:tcPr>
          <w:p w14:paraId="2AB82BD7" w14:textId="7FDD5A6B" w:rsidR="1173E3F2" w:rsidRDefault="1173E3F2" w:rsidP="00CB6DE8">
            <w:pPr>
              <w:jc w:val="center"/>
              <w:rPr>
                <w:rFonts w:eastAsia="Arial"/>
                <w:color w:val="000000" w:themeColor="text1"/>
              </w:rPr>
            </w:pPr>
            <w:r w:rsidRPr="1173E3F2">
              <w:rPr>
                <w:rFonts w:eastAsia="Arial"/>
                <w:color w:val="000000" w:themeColor="text1"/>
              </w:rPr>
              <w:t>Yes</w:t>
            </w:r>
          </w:p>
        </w:tc>
        <w:tc>
          <w:tcPr>
            <w:tcW w:w="7088" w:type="dxa"/>
          </w:tcPr>
          <w:p w14:paraId="6F4AA711" w14:textId="5D774E1B" w:rsidR="1173E3F2" w:rsidRDefault="004241A2">
            <w:pPr>
              <w:rPr>
                <w:rFonts w:eastAsia="Arial"/>
                <w:color w:val="000000" w:themeColor="text1"/>
              </w:rPr>
            </w:pPr>
            <w:r w:rsidRPr="004241A2">
              <w:rPr>
                <w:rFonts w:eastAsia="Arial"/>
                <w:color w:val="000000" w:themeColor="text1"/>
              </w:rPr>
              <w:t>Build gender into evaluation and research, provide inclusion training, review program tools and resources through a gender lens t</w:t>
            </w:r>
            <w:r w:rsidR="00654DC4">
              <w:rPr>
                <w:rFonts w:eastAsia="Arial"/>
                <w:color w:val="000000" w:themeColor="text1"/>
              </w:rPr>
              <w:t>o</w:t>
            </w:r>
            <w:r w:rsidRPr="004241A2">
              <w:rPr>
                <w:rFonts w:eastAsia="Arial"/>
                <w:color w:val="000000" w:themeColor="text1"/>
              </w:rPr>
              <w:t xml:space="preserve"> improve access to professional learning sessions, program materials, recordings and transcripts.</w:t>
            </w:r>
          </w:p>
        </w:tc>
        <w:tc>
          <w:tcPr>
            <w:tcW w:w="3687" w:type="dxa"/>
          </w:tcPr>
          <w:p w14:paraId="74F98D61" w14:textId="58E83BFD" w:rsidR="1173E3F2" w:rsidRDefault="1173E3F2">
            <w:pPr>
              <w:rPr>
                <w:rFonts w:eastAsia="Arial"/>
                <w:color w:val="000000" w:themeColor="text1"/>
              </w:rPr>
            </w:pPr>
            <w:r w:rsidRPr="1173E3F2">
              <w:rPr>
                <w:rFonts w:eastAsia="Arial"/>
                <w:color w:val="000000" w:themeColor="text1"/>
              </w:rPr>
              <w:t>N/A</w:t>
            </w:r>
          </w:p>
        </w:tc>
        <w:tc>
          <w:tcPr>
            <w:tcW w:w="3820" w:type="dxa"/>
            <w:tcBorders>
              <w:bottom w:val="single" w:sz="4" w:space="0" w:color="auto"/>
            </w:tcBorders>
          </w:tcPr>
          <w:p w14:paraId="646A16FA" w14:textId="68B8C25D" w:rsidR="1173E3F2" w:rsidRDefault="1173E3F2">
            <w:pPr>
              <w:rPr>
                <w:rFonts w:eastAsia="Arial"/>
                <w:color w:val="000000" w:themeColor="text1"/>
              </w:rPr>
            </w:pPr>
            <w:r w:rsidRPr="1173E3F2">
              <w:rPr>
                <w:rFonts w:eastAsia="Arial"/>
                <w:color w:val="000000" w:themeColor="text1"/>
              </w:rPr>
              <w:t>Women make up a large proportion of the education workforce, and the assessment considered gender alongside employment security, part-time work, unpaid and volunteer work, and accessibility barriers, recognising these factors may affect participation in the program.</w:t>
            </w:r>
          </w:p>
        </w:tc>
        <w:tc>
          <w:tcPr>
            <w:tcW w:w="3788" w:type="dxa"/>
          </w:tcPr>
          <w:p w14:paraId="2221AE84" w14:textId="28202A0F" w:rsidR="1173E3F2" w:rsidRDefault="1173E3F2" w:rsidP="1173E3F2">
            <w:pPr>
              <w:pStyle w:val="Tablecolhead"/>
            </w:pPr>
          </w:p>
        </w:tc>
      </w:tr>
      <w:tr w:rsidR="1173E3F2" w14:paraId="51FA14EC" w14:textId="77777777" w:rsidTr="2774E7AF">
        <w:trPr>
          <w:trHeight w:val="110"/>
        </w:trPr>
        <w:tc>
          <w:tcPr>
            <w:tcW w:w="567" w:type="dxa"/>
          </w:tcPr>
          <w:p w14:paraId="32036F1A" w14:textId="557BF1E6" w:rsidR="122080B7" w:rsidRDefault="122080B7" w:rsidP="1173E3F2">
            <w:pPr>
              <w:pStyle w:val="Tablecolhead"/>
            </w:pPr>
            <w:r>
              <w:t>4</w:t>
            </w:r>
          </w:p>
        </w:tc>
        <w:tc>
          <w:tcPr>
            <w:tcW w:w="2268" w:type="dxa"/>
          </w:tcPr>
          <w:p w14:paraId="3C33C12C" w14:textId="09585964" w:rsidR="1173E3F2" w:rsidRDefault="1173E3F2" w:rsidP="00CB6DE8">
            <w:pPr>
              <w:jc w:val="center"/>
              <w:rPr>
                <w:rFonts w:eastAsia="Arial"/>
                <w:color w:val="000000" w:themeColor="text1"/>
              </w:rPr>
            </w:pPr>
            <w:r w:rsidRPr="1173E3F2">
              <w:rPr>
                <w:rFonts w:eastAsia="Arial"/>
                <w:color w:val="000000" w:themeColor="text1"/>
              </w:rPr>
              <w:t>Yes</w:t>
            </w:r>
          </w:p>
        </w:tc>
        <w:tc>
          <w:tcPr>
            <w:tcW w:w="7088" w:type="dxa"/>
          </w:tcPr>
          <w:p w14:paraId="6F8C2193" w14:textId="77777777" w:rsidR="00D3505A" w:rsidRPr="00D3505A" w:rsidRDefault="00D3505A" w:rsidP="00D3505A">
            <w:pPr>
              <w:rPr>
                <w:rFonts w:eastAsia="Arial"/>
                <w:color w:val="000000" w:themeColor="text1"/>
              </w:rPr>
            </w:pPr>
            <w:r w:rsidRPr="00D3505A">
              <w:rPr>
                <w:rFonts w:eastAsia="Arial"/>
                <w:color w:val="000000" w:themeColor="text1"/>
              </w:rPr>
              <w:t xml:space="preserve">Delivery should be reviewed and adjusted using </w:t>
            </w:r>
          </w:p>
          <w:p w14:paraId="6DF10354" w14:textId="77777777" w:rsidR="00D3505A" w:rsidRPr="00D3505A" w:rsidRDefault="00D3505A" w:rsidP="00D3505A">
            <w:pPr>
              <w:numPr>
                <w:ilvl w:val="0"/>
                <w:numId w:val="60"/>
              </w:numPr>
              <w:rPr>
                <w:rFonts w:eastAsia="Arial"/>
                <w:color w:val="000000" w:themeColor="text1"/>
              </w:rPr>
            </w:pPr>
            <w:r w:rsidRPr="00D3505A">
              <w:rPr>
                <w:rFonts w:eastAsia="Arial"/>
                <w:color w:val="000000" w:themeColor="text1"/>
              </w:rPr>
              <w:t>stakeholder engagement to inform gender benefits in project delivery</w:t>
            </w:r>
          </w:p>
          <w:p w14:paraId="5219A254" w14:textId="77777777" w:rsidR="00D3505A" w:rsidRPr="00D3505A" w:rsidRDefault="00D3505A" w:rsidP="00D3505A">
            <w:pPr>
              <w:numPr>
                <w:ilvl w:val="0"/>
                <w:numId w:val="60"/>
              </w:numPr>
              <w:rPr>
                <w:rFonts w:eastAsia="Arial"/>
                <w:color w:val="000000" w:themeColor="text1"/>
              </w:rPr>
            </w:pPr>
            <w:r w:rsidRPr="00D3505A">
              <w:rPr>
                <w:rFonts w:eastAsia="Arial"/>
                <w:color w:val="000000" w:themeColor="text1"/>
              </w:rPr>
              <w:t>participation surveys to understand gender participation in projects</w:t>
            </w:r>
          </w:p>
          <w:p w14:paraId="3C755140" w14:textId="77777777" w:rsidR="00D3505A" w:rsidRPr="00D3505A" w:rsidRDefault="00D3505A" w:rsidP="00D3505A">
            <w:pPr>
              <w:numPr>
                <w:ilvl w:val="0"/>
                <w:numId w:val="60"/>
              </w:numPr>
              <w:rPr>
                <w:rFonts w:eastAsia="Arial"/>
                <w:color w:val="000000" w:themeColor="text1"/>
              </w:rPr>
            </w:pPr>
            <w:r w:rsidRPr="00D3505A">
              <w:rPr>
                <w:rFonts w:eastAsia="Arial"/>
                <w:color w:val="000000" w:themeColor="text1"/>
              </w:rPr>
              <w:t>diverse gender representation to provide a variety of informed perspectives to projects</w:t>
            </w:r>
          </w:p>
          <w:p w14:paraId="63DCB20C" w14:textId="77777777" w:rsidR="00D3505A" w:rsidRDefault="00D3505A" w:rsidP="00D3505A">
            <w:pPr>
              <w:numPr>
                <w:ilvl w:val="0"/>
                <w:numId w:val="60"/>
              </w:numPr>
              <w:rPr>
                <w:rFonts w:eastAsia="Arial"/>
                <w:color w:val="000000" w:themeColor="text1"/>
              </w:rPr>
            </w:pPr>
            <w:r w:rsidRPr="00D3505A">
              <w:rPr>
                <w:rFonts w:eastAsia="Arial"/>
                <w:color w:val="000000" w:themeColor="text1"/>
              </w:rPr>
              <w:t>program accessibility guidance to ensure persons of all abilities can engage (e.g., hybrid delivery and varied timing of engagement sessions; plain-language factsheets and materials etc.); and</w:t>
            </w:r>
          </w:p>
          <w:p w14:paraId="49138CCB" w14:textId="2AA3AAD0" w:rsidR="1173E3F2" w:rsidRPr="00D3505A" w:rsidRDefault="00D3505A" w:rsidP="00D3505A">
            <w:pPr>
              <w:numPr>
                <w:ilvl w:val="0"/>
                <w:numId w:val="60"/>
              </w:numPr>
              <w:rPr>
                <w:rFonts w:eastAsia="Arial"/>
                <w:color w:val="000000" w:themeColor="text1"/>
              </w:rPr>
            </w:pPr>
            <w:r w:rsidRPr="00D3505A">
              <w:rPr>
                <w:rFonts w:eastAsia="Arial"/>
                <w:color w:val="000000" w:themeColor="text1"/>
              </w:rPr>
              <w:t>recorded gender disaggregated data made available as the projects are delivered to address gaps and barriers to program accessibility and engagement.  </w:t>
            </w:r>
          </w:p>
        </w:tc>
        <w:tc>
          <w:tcPr>
            <w:tcW w:w="3687" w:type="dxa"/>
          </w:tcPr>
          <w:p w14:paraId="53AA2AE6" w14:textId="57D117F3" w:rsidR="1173E3F2" w:rsidRDefault="1173E3F2">
            <w:pPr>
              <w:rPr>
                <w:rFonts w:eastAsia="Arial"/>
                <w:color w:val="000000" w:themeColor="text1"/>
              </w:rPr>
            </w:pPr>
            <w:r w:rsidRPr="1173E3F2">
              <w:rPr>
                <w:rFonts w:eastAsia="Arial"/>
                <w:color w:val="000000" w:themeColor="text1"/>
              </w:rPr>
              <w:t>N/A</w:t>
            </w:r>
          </w:p>
        </w:tc>
        <w:tc>
          <w:tcPr>
            <w:tcW w:w="3820" w:type="dxa"/>
            <w:tcBorders>
              <w:bottom w:val="single" w:sz="4" w:space="0" w:color="auto"/>
            </w:tcBorders>
          </w:tcPr>
          <w:p w14:paraId="793F9534" w14:textId="77777777" w:rsidR="00FD055F" w:rsidRPr="00FD055F" w:rsidRDefault="00FD055F" w:rsidP="00FD055F">
            <w:pPr>
              <w:rPr>
                <w:rFonts w:eastAsia="Arial"/>
                <w:color w:val="000000" w:themeColor="text1"/>
              </w:rPr>
            </w:pPr>
            <w:r w:rsidRPr="00FD055F">
              <w:rPr>
                <w:rFonts w:eastAsia="Arial"/>
                <w:color w:val="000000" w:themeColor="text1"/>
              </w:rPr>
              <w:t>The consideration of intersectionality for this budget initiative was important to ensure the program enables accessible access to water resources, key information, and support decision making for all Victorians.</w:t>
            </w:r>
          </w:p>
          <w:p w14:paraId="360365D5" w14:textId="174BD29F" w:rsidR="1173E3F2" w:rsidRDefault="00FD055F" w:rsidP="00FD055F">
            <w:pPr>
              <w:rPr>
                <w:rFonts w:eastAsia="Arial"/>
                <w:color w:val="000000" w:themeColor="text1"/>
              </w:rPr>
            </w:pPr>
            <w:r w:rsidRPr="00FD055F">
              <w:rPr>
                <w:rFonts w:eastAsia="Arial"/>
                <w:color w:val="000000" w:themeColor="text1"/>
              </w:rPr>
              <w:t>Socio-economic status, cultural and linguistic ability, accessibility, gender and Traditional Owner needs were considered, recognising that these factors can influence access to water resources, participation in decision making and vulnerability to water insecurity.</w:t>
            </w:r>
          </w:p>
        </w:tc>
        <w:tc>
          <w:tcPr>
            <w:tcW w:w="3788" w:type="dxa"/>
          </w:tcPr>
          <w:p w14:paraId="7E3EB637" w14:textId="30137EB3" w:rsidR="1173E3F2" w:rsidRDefault="1173E3F2" w:rsidP="1173E3F2">
            <w:pPr>
              <w:pStyle w:val="Tablecolhead"/>
            </w:pPr>
          </w:p>
        </w:tc>
      </w:tr>
      <w:tr w:rsidR="1173E3F2" w14:paraId="16B62C51" w14:textId="77777777" w:rsidTr="2774E7AF">
        <w:trPr>
          <w:trHeight w:val="110"/>
        </w:trPr>
        <w:tc>
          <w:tcPr>
            <w:tcW w:w="567" w:type="dxa"/>
          </w:tcPr>
          <w:p w14:paraId="2AEF0AF1" w14:textId="04259304" w:rsidR="122080B7" w:rsidRDefault="122080B7" w:rsidP="1173E3F2">
            <w:pPr>
              <w:pStyle w:val="Tablecolhead"/>
            </w:pPr>
            <w:r>
              <w:t>5</w:t>
            </w:r>
          </w:p>
        </w:tc>
        <w:tc>
          <w:tcPr>
            <w:tcW w:w="2268" w:type="dxa"/>
          </w:tcPr>
          <w:p w14:paraId="3F98269F" w14:textId="65959F51" w:rsidR="1173E3F2" w:rsidRDefault="1173E3F2" w:rsidP="00CB6DE8">
            <w:pPr>
              <w:jc w:val="center"/>
              <w:rPr>
                <w:rFonts w:eastAsia="Arial"/>
                <w:color w:val="000000" w:themeColor="text1"/>
              </w:rPr>
            </w:pPr>
            <w:r w:rsidRPr="1173E3F2">
              <w:rPr>
                <w:rFonts w:eastAsia="Arial"/>
                <w:color w:val="000000" w:themeColor="text1"/>
              </w:rPr>
              <w:t>Yes</w:t>
            </w:r>
          </w:p>
        </w:tc>
        <w:tc>
          <w:tcPr>
            <w:tcW w:w="7088" w:type="dxa"/>
          </w:tcPr>
          <w:p w14:paraId="26DBE5A2" w14:textId="72BFC766" w:rsidR="1173E3F2" w:rsidRDefault="1173E3F2">
            <w:pPr>
              <w:rPr>
                <w:rFonts w:eastAsia="Arial"/>
                <w:color w:val="000000" w:themeColor="text1"/>
              </w:rPr>
            </w:pPr>
            <w:r w:rsidRPr="1173E3F2">
              <w:rPr>
                <w:rFonts w:eastAsia="Arial"/>
                <w:color w:val="000000" w:themeColor="text1"/>
              </w:rPr>
              <w:t>As programs are refined, include Traditional Owner projects, culturally and linguistically diverse (CALD) engagement, accessible delivery and diverse participation and assessment panels.</w:t>
            </w:r>
          </w:p>
        </w:tc>
        <w:tc>
          <w:tcPr>
            <w:tcW w:w="3687" w:type="dxa"/>
          </w:tcPr>
          <w:p w14:paraId="46F1FB09" w14:textId="16887C5B" w:rsidR="1173E3F2" w:rsidRDefault="1173E3F2">
            <w:pPr>
              <w:rPr>
                <w:rFonts w:eastAsia="Arial"/>
                <w:color w:val="000000" w:themeColor="text1"/>
              </w:rPr>
            </w:pPr>
            <w:r w:rsidRPr="1173E3F2">
              <w:rPr>
                <w:rFonts w:eastAsia="Arial"/>
                <w:color w:val="000000" w:themeColor="text1"/>
              </w:rPr>
              <w:t>N/A</w:t>
            </w:r>
          </w:p>
        </w:tc>
        <w:tc>
          <w:tcPr>
            <w:tcW w:w="3820" w:type="dxa"/>
            <w:tcBorders>
              <w:bottom w:val="single" w:sz="4" w:space="0" w:color="auto"/>
            </w:tcBorders>
          </w:tcPr>
          <w:p w14:paraId="2AF85632" w14:textId="7D658233" w:rsidR="1173E3F2" w:rsidRDefault="1173E3F2">
            <w:pPr>
              <w:rPr>
                <w:rFonts w:eastAsia="Arial"/>
                <w:color w:val="000000" w:themeColor="text1"/>
              </w:rPr>
            </w:pPr>
            <w:r w:rsidRPr="1173E3F2">
              <w:rPr>
                <w:rFonts w:eastAsia="Arial"/>
                <w:color w:val="000000" w:themeColor="text1"/>
              </w:rPr>
              <w:t>Traditional Owner participation, CALD communities, disability and gender diversity were considered, recognising that these factors may influence access to, participation in and benefits from waterway, catchment and recreational projects.</w:t>
            </w:r>
          </w:p>
        </w:tc>
        <w:tc>
          <w:tcPr>
            <w:tcW w:w="3788" w:type="dxa"/>
          </w:tcPr>
          <w:p w14:paraId="5379B6C3" w14:textId="3931BBCB" w:rsidR="1173E3F2" w:rsidRDefault="1173E3F2" w:rsidP="1173E3F2">
            <w:pPr>
              <w:pStyle w:val="Tablecolhead"/>
            </w:pPr>
          </w:p>
        </w:tc>
      </w:tr>
      <w:tr w:rsidR="1173E3F2" w14:paraId="117BA72C" w14:textId="77777777" w:rsidTr="2774E7AF">
        <w:trPr>
          <w:trHeight w:val="110"/>
        </w:trPr>
        <w:tc>
          <w:tcPr>
            <w:tcW w:w="567" w:type="dxa"/>
          </w:tcPr>
          <w:p w14:paraId="7A9A4905" w14:textId="32EED26D" w:rsidR="122080B7" w:rsidRDefault="122080B7" w:rsidP="1173E3F2">
            <w:pPr>
              <w:pStyle w:val="Tablecolhead"/>
            </w:pPr>
            <w:r>
              <w:t>6</w:t>
            </w:r>
          </w:p>
        </w:tc>
        <w:tc>
          <w:tcPr>
            <w:tcW w:w="2268" w:type="dxa"/>
          </w:tcPr>
          <w:p w14:paraId="69B7E834" w14:textId="0641749F" w:rsidR="1173E3F2" w:rsidRDefault="1173E3F2" w:rsidP="00CB6DE8">
            <w:pPr>
              <w:jc w:val="center"/>
              <w:rPr>
                <w:rFonts w:eastAsia="Arial"/>
                <w:color w:val="000000" w:themeColor="text1"/>
              </w:rPr>
            </w:pPr>
            <w:r w:rsidRPr="1173E3F2">
              <w:rPr>
                <w:rFonts w:eastAsia="Arial"/>
                <w:color w:val="000000" w:themeColor="text1"/>
              </w:rPr>
              <w:t>Yes</w:t>
            </w:r>
          </w:p>
        </w:tc>
        <w:tc>
          <w:tcPr>
            <w:tcW w:w="7088" w:type="dxa"/>
          </w:tcPr>
          <w:p w14:paraId="4C8A8525" w14:textId="20306E7A" w:rsidR="1173E3F2" w:rsidRDefault="429DCC09">
            <w:pPr>
              <w:rPr>
                <w:rFonts w:eastAsia="Arial"/>
                <w:color w:val="000000" w:themeColor="text1"/>
              </w:rPr>
            </w:pPr>
            <w:r w:rsidRPr="00F97B01">
              <w:rPr>
                <w:rFonts w:eastAsia="Arial"/>
                <w:color w:val="000000" w:themeColor="text1"/>
              </w:rPr>
              <w:t>It was recommended that reform of the Victorian Energy Upgrades (VEU) program was funded, encompassing a review of the VEU program to ensure it is fit-for-purpose and delivers for Victorians. This will include targeted engagement with industry to identify opportunities to improve equitable access, participant experience and accelerate electrification.</w:t>
            </w:r>
          </w:p>
        </w:tc>
        <w:tc>
          <w:tcPr>
            <w:tcW w:w="3687" w:type="dxa"/>
          </w:tcPr>
          <w:p w14:paraId="61F58EA6" w14:textId="63B4E0AB" w:rsidR="1173E3F2" w:rsidRDefault="1173E3F2">
            <w:pPr>
              <w:rPr>
                <w:rFonts w:eastAsia="Arial"/>
                <w:color w:val="000000" w:themeColor="text1"/>
              </w:rPr>
            </w:pPr>
            <w:r w:rsidRPr="1173E3F2">
              <w:rPr>
                <w:rFonts w:eastAsia="Arial"/>
                <w:color w:val="000000" w:themeColor="text1"/>
              </w:rPr>
              <w:t>N/A</w:t>
            </w:r>
          </w:p>
        </w:tc>
        <w:tc>
          <w:tcPr>
            <w:tcW w:w="3820" w:type="dxa"/>
            <w:tcBorders>
              <w:bottom w:val="single" w:sz="4" w:space="0" w:color="auto"/>
            </w:tcBorders>
          </w:tcPr>
          <w:p w14:paraId="37FCFE64" w14:textId="4F1D53F6" w:rsidR="1173E3F2" w:rsidRDefault="1173E3F2">
            <w:pPr>
              <w:rPr>
                <w:rFonts w:eastAsia="Arial"/>
                <w:color w:val="000000" w:themeColor="text1"/>
              </w:rPr>
            </w:pPr>
            <w:r w:rsidRPr="1173E3F2">
              <w:rPr>
                <w:rFonts w:eastAsia="Arial"/>
                <w:color w:val="000000" w:themeColor="text1"/>
              </w:rPr>
              <w:t>Age, migration background, disability, caring responsibilities and socio-economic circumstances were considered as factors that may affect access to energy efficiency and electrification benefits.</w:t>
            </w:r>
          </w:p>
        </w:tc>
        <w:tc>
          <w:tcPr>
            <w:tcW w:w="3788" w:type="dxa"/>
          </w:tcPr>
          <w:p w14:paraId="035B3C8E" w14:textId="5BF4E5A7" w:rsidR="1173E3F2" w:rsidRDefault="1173E3F2" w:rsidP="1173E3F2">
            <w:pPr>
              <w:pStyle w:val="Tablecolhead"/>
            </w:pPr>
          </w:p>
        </w:tc>
      </w:tr>
      <w:tr w:rsidR="1173E3F2" w14:paraId="64D6674D" w14:textId="77777777" w:rsidTr="2774E7AF">
        <w:trPr>
          <w:trHeight w:val="110"/>
        </w:trPr>
        <w:tc>
          <w:tcPr>
            <w:tcW w:w="567" w:type="dxa"/>
          </w:tcPr>
          <w:p w14:paraId="67D312CB" w14:textId="2F1CBBD3" w:rsidR="122080B7" w:rsidRDefault="122080B7" w:rsidP="1173E3F2">
            <w:pPr>
              <w:pStyle w:val="Tablecolhead"/>
            </w:pPr>
            <w:r>
              <w:t>7</w:t>
            </w:r>
          </w:p>
        </w:tc>
        <w:tc>
          <w:tcPr>
            <w:tcW w:w="2268" w:type="dxa"/>
          </w:tcPr>
          <w:p w14:paraId="3CD6D259" w14:textId="6374A176" w:rsidR="1173E3F2" w:rsidRDefault="1173E3F2" w:rsidP="00CB6DE8">
            <w:pPr>
              <w:jc w:val="center"/>
              <w:rPr>
                <w:rFonts w:eastAsia="Arial"/>
                <w:color w:val="000000" w:themeColor="text1"/>
              </w:rPr>
            </w:pPr>
            <w:r w:rsidRPr="1173E3F2">
              <w:rPr>
                <w:rFonts w:eastAsia="Arial"/>
                <w:color w:val="000000" w:themeColor="text1"/>
              </w:rPr>
              <w:t>Yes</w:t>
            </w:r>
          </w:p>
        </w:tc>
        <w:tc>
          <w:tcPr>
            <w:tcW w:w="7088" w:type="dxa"/>
          </w:tcPr>
          <w:p w14:paraId="768B1395" w14:textId="0922797A" w:rsidR="1173E3F2" w:rsidRDefault="1173E3F2">
            <w:pPr>
              <w:rPr>
                <w:rFonts w:eastAsia="Arial"/>
                <w:color w:val="000000" w:themeColor="text1"/>
              </w:rPr>
            </w:pPr>
            <w:r w:rsidRPr="1173E3F2">
              <w:rPr>
                <w:rFonts w:eastAsia="Arial"/>
                <w:color w:val="000000" w:themeColor="text1"/>
              </w:rPr>
              <w:t>Engagement will be developed to address the needs of women, gender-diverse people, Traditional Owners, and people experiencing barriers related to income, language, literacy or access to information.</w:t>
            </w:r>
          </w:p>
        </w:tc>
        <w:tc>
          <w:tcPr>
            <w:tcW w:w="3687" w:type="dxa"/>
          </w:tcPr>
          <w:p w14:paraId="49D04DC7" w14:textId="71E007B7" w:rsidR="1173E3F2" w:rsidRDefault="1173E3F2">
            <w:pPr>
              <w:rPr>
                <w:rFonts w:eastAsia="Arial"/>
                <w:color w:val="000000" w:themeColor="text1"/>
              </w:rPr>
            </w:pPr>
            <w:r w:rsidRPr="1173E3F2">
              <w:rPr>
                <w:rFonts w:eastAsia="Arial"/>
                <w:color w:val="000000" w:themeColor="text1"/>
              </w:rPr>
              <w:t>N/A</w:t>
            </w:r>
          </w:p>
        </w:tc>
        <w:tc>
          <w:tcPr>
            <w:tcW w:w="3820" w:type="dxa"/>
            <w:tcBorders>
              <w:bottom w:val="single" w:sz="4" w:space="0" w:color="auto"/>
            </w:tcBorders>
          </w:tcPr>
          <w:p w14:paraId="0CC02CC6" w14:textId="6EF27B72" w:rsidR="1173E3F2" w:rsidRDefault="1173E3F2">
            <w:pPr>
              <w:rPr>
                <w:rFonts w:eastAsia="Arial"/>
                <w:color w:val="000000" w:themeColor="text1"/>
              </w:rPr>
            </w:pPr>
            <w:r w:rsidRPr="1173E3F2">
              <w:rPr>
                <w:rFonts w:eastAsia="Arial"/>
                <w:color w:val="000000" w:themeColor="text1"/>
              </w:rPr>
              <w:t>Financial resources, language, literacy, English proficiency, gender and Traditional Owner status were considered.</w:t>
            </w:r>
          </w:p>
        </w:tc>
        <w:tc>
          <w:tcPr>
            <w:tcW w:w="3788" w:type="dxa"/>
          </w:tcPr>
          <w:p w14:paraId="7D348F58" w14:textId="036FFCB4" w:rsidR="1173E3F2" w:rsidRDefault="1173E3F2" w:rsidP="1173E3F2">
            <w:pPr>
              <w:pStyle w:val="Tablecolhead"/>
            </w:pPr>
          </w:p>
        </w:tc>
      </w:tr>
      <w:tr w:rsidR="1173E3F2" w14:paraId="05DA5AB0" w14:textId="77777777" w:rsidTr="2774E7AF">
        <w:trPr>
          <w:trHeight w:val="110"/>
        </w:trPr>
        <w:tc>
          <w:tcPr>
            <w:tcW w:w="567" w:type="dxa"/>
          </w:tcPr>
          <w:p w14:paraId="220C9EEC" w14:textId="2E3B7C44" w:rsidR="122080B7" w:rsidRDefault="122080B7" w:rsidP="1173E3F2">
            <w:pPr>
              <w:pStyle w:val="Tablecolhead"/>
            </w:pPr>
            <w:r>
              <w:t>8</w:t>
            </w:r>
          </w:p>
        </w:tc>
        <w:tc>
          <w:tcPr>
            <w:tcW w:w="2268" w:type="dxa"/>
          </w:tcPr>
          <w:p w14:paraId="020B418B" w14:textId="496434C7" w:rsidR="1173E3F2" w:rsidRDefault="1173E3F2" w:rsidP="00CB6DE8">
            <w:pPr>
              <w:jc w:val="center"/>
              <w:rPr>
                <w:rFonts w:eastAsia="Arial"/>
                <w:color w:val="000000" w:themeColor="text1"/>
              </w:rPr>
            </w:pPr>
            <w:r w:rsidRPr="1173E3F2">
              <w:rPr>
                <w:rFonts w:eastAsia="Arial"/>
                <w:color w:val="000000" w:themeColor="text1"/>
              </w:rPr>
              <w:t>Yes</w:t>
            </w:r>
          </w:p>
        </w:tc>
        <w:tc>
          <w:tcPr>
            <w:tcW w:w="7088" w:type="dxa"/>
          </w:tcPr>
          <w:p w14:paraId="3843526D" w14:textId="23985764" w:rsidR="1173E3F2" w:rsidRDefault="1173E3F2">
            <w:pPr>
              <w:rPr>
                <w:rFonts w:eastAsia="Arial"/>
                <w:color w:val="000000" w:themeColor="text1"/>
              </w:rPr>
            </w:pPr>
            <w:r w:rsidRPr="24AB2295">
              <w:rPr>
                <w:rFonts w:eastAsia="Arial"/>
                <w:color w:val="000000" w:themeColor="text1"/>
              </w:rPr>
              <w:t xml:space="preserve">Continue funding the Energy Affordability Program and Victorian Energy Compare </w:t>
            </w:r>
            <w:r w:rsidR="27B271E1" w:rsidRPr="24AB2295">
              <w:rPr>
                <w:rFonts w:eastAsia="Arial"/>
                <w:color w:val="000000" w:themeColor="text1"/>
              </w:rPr>
              <w:t xml:space="preserve">website </w:t>
            </w:r>
            <w:r w:rsidRPr="24AB2295">
              <w:rPr>
                <w:rFonts w:eastAsia="Arial"/>
                <w:color w:val="000000" w:themeColor="text1"/>
              </w:rPr>
              <w:t>to reduce energy costs and support people experiencing socio-economic disadvantage.</w:t>
            </w:r>
            <w:r w:rsidR="00D570A4">
              <w:t xml:space="preserve"> </w:t>
            </w:r>
            <w:r w:rsidR="00D570A4" w:rsidRPr="00D570A4">
              <w:rPr>
                <w:rFonts w:eastAsia="Arial"/>
                <w:color w:val="000000" w:themeColor="text1"/>
              </w:rPr>
              <w:t xml:space="preserve">Reporting on the Energy Assistance Program </w:t>
            </w:r>
            <w:r w:rsidR="007034A7">
              <w:rPr>
                <w:rFonts w:eastAsia="Arial"/>
                <w:color w:val="000000" w:themeColor="text1"/>
              </w:rPr>
              <w:t xml:space="preserve">does </w:t>
            </w:r>
            <w:r w:rsidR="00D570A4" w:rsidRPr="00D570A4">
              <w:rPr>
                <w:rFonts w:eastAsia="Arial"/>
                <w:color w:val="000000" w:themeColor="text1"/>
              </w:rPr>
              <w:t>include gender metrics for participants.</w:t>
            </w:r>
          </w:p>
        </w:tc>
        <w:tc>
          <w:tcPr>
            <w:tcW w:w="3687" w:type="dxa"/>
          </w:tcPr>
          <w:p w14:paraId="1F7FAA1E" w14:textId="0D2905E8" w:rsidR="1173E3F2" w:rsidRDefault="1173E3F2">
            <w:pPr>
              <w:rPr>
                <w:rFonts w:eastAsia="Arial"/>
                <w:color w:val="000000" w:themeColor="text1"/>
              </w:rPr>
            </w:pPr>
            <w:r w:rsidRPr="1173E3F2">
              <w:rPr>
                <w:rFonts w:eastAsia="Arial"/>
                <w:color w:val="000000" w:themeColor="text1"/>
              </w:rPr>
              <w:t>N/A</w:t>
            </w:r>
          </w:p>
        </w:tc>
        <w:tc>
          <w:tcPr>
            <w:tcW w:w="3820" w:type="dxa"/>
            <w:tcBorders>
              <w:bottom w:val="single" w:sz="4" w:space="0" w:color="auto"/>
            </w:tcBorders>
          </w:tcPr>
          <w:p w14:paraId="71A63EF7" w14:textId="49427211" w:rsidR="1173E3F2" w:rsidRDefault="1173E3F2">
            <w:pPr>
              <w:rPr>
                <w:rFonts w:eastAsia="Arial"/>
                <w:color w:val="000000" w:themeColor="text1"/>
              </w:rPr>
            </w:pPr>
            <w:r w:rsidRPr="1173E3F2">
              <w:rPr>
                <w:rFonts w:eastAsia="Arial"/>
                <w:color w:val="000000" w:themeColor="text1"/>
              </w:rPr>
              <w:t>Low income, CALD background, Aboriginal and Torres Strait Islander status, age, disability, housing insecurity and gender were considered as factors that may affect energy affordability and access to support services.</w:t>
            </w:r>
          </w:p>
        </w:tc>
        <w:tc>
          <w:tcPr>
            <w:tcW w:w="3788" w:type="dxa"/>
          </w:tcPr>
          <w:p w14:paraId="149D1628" w14:textId="6C345392" w:rsidR="1173E3F2" w:rsidRDefault="1173E3F2" w:rsidP="1173E3F2">
            <w:pPr>
              <w:pStyle w:val="Tablecolhead"/>
            </w:pPr>
          </w:p>
        </w:tc>
      </w:tr>
      <w:tr w:rsidR="1173E3F2" w14:paraId="57CEE123" w14:textId="77777777" w:rsidTr="2774E7AF">
        <w:trPr>
          <w:trHeight w:val="110"/>
        </w:trPr>
        <w:tc>
          <w:tcPr>
            <w:tcW w:w="567" w:type="dxa"/>
          </w:tcPr>
          <w:p w14:paraId="76401F55" w14:textId="3C3D44CB" w:rsidR="122080B7" w:rsidRDefault="122080B7" w:rsidP="1173E3F2">
            <w:pPr>
              <w:pStyle w:val="Tablecolhead"/>
            </w:pPr>
            <w:r>
              <w:t>9</w:t>
            </w:r>
          </w:p>
        </w:tc>
        <w:tc>
          <w:tcPr>
            <w:tcW w:w="2268" w:type="dxa"/>
          </w:tcPr>
          <w:p w14:paraId="0BAED7AA" w14:textId="4B0C916C" w:rsidR="1173E3F2" w:rsidRDefault="1173E3F2" w:rsidP="00CB6DE8">
            <w:pPr>
              <w:jc w:val="center"/>
              <w:rPr>
                <w:rFonts w:eastAsia="Arial"/>
                <w:color w:val="000000" w:themeColor="text1"/>
              </w:rPr>
            </w:pPr>
            <w:r w:rsidRPr="1173E3F2">
              <w:rPr>
                <w:rFonts w:eastAsia="Arial"/>
                <w:color w:val="000000" w:themeColor="text1"/>
              </w:rPr>
              <w:t>Yes</w:t>
            </w:r>
          </w:p>
        </w:tc>
        <w:tc>
          <w:tcPr>
            <w:tcW w:w="7088" w:type="dxa"/>
          </w:tcPr>
          <w:p w14:paraId="476F4126" w14:textId="6E281720" w:rsidR="00C17733" w:rsidRDefault="00C17733">
            <w:pPr>
              <w:rPr>
                <w:rFonts w:eastAsia="Arial"/>
                <w:color w:val="000000" w:themeColor="text1"/>
              </w:rPr>
            </w:pPr>
            <w:r w:rsidRPr="00C17733">
              <w:rPr>
                <w:rFonts w:eastAsia="Arial"/>
                <w:color w:val="000000" w:themeColor="text1"/>
              </w:rPr>
              <w:t>Complete project-specific GIAs and undertake community engagement to addresses gender and intersectionality in project delivery.</w:t>
            </w:r>
          </w:p>
        </w:tc>
        <w:tc>
          <w:tcPr>
            <w:tcW w:w="3687" w:type="dxa"/>
          </w:tcPr>
          <w:p w14:paraId="66F0264B" w14:textId="5B917911" w:rsidR="1173E3F2" w:rsidRDefault="1173E3F2">
            <w:pPr>
              <w:rPr>
                <w:rFonts w:eastAsia="Arial"/>
                <w:color w:val="000000" w:themeColor="text1"/>
              </w:rPr>
            </w:pPr>
            <w:r w:rsidRPr="1173E3F2">
              <w:rPr>
                <w:rFonts w:eastAsia="Arial"/>
                <w:color w:val="000000" w:themeColor="text1"/>
              </w:rPr>
              <w:t>N/A</w:t>
            </w:r>
          </w:p>
        </w:tc>
        <w:tc>
          <w:tcPr>
            <w:tcW w:w="3820" w:type="dxa"/>
            <w:tcBorders>
              <w:bottom w:val="single" w:sz="4" w:space="0" w:color="auto"/>
            </w:tcBorders>
          </w:tcPr>
          <w:p w14:paraId="4CCF241F" w14:textId="25FEEA3B" w:rsidR="1173E3F2" w:rsidRDefault="1173E3F2">
            <w:pPr>
              <w:rPr>
                <w:rFonts w:eastAsia="Arial"/>
                <w:color w:val="000000" w:themeColor="text1"/>
              </w:rPr>
            </w:pPr>
            <w:r w:rsidRPr="1173E3F2">
              <w:rPr>
                <w:rFonts w:eastAsia="Arial"/>
                <w:color w:val="000000" w:themeColor="text1"/>
              </w:rPr>
              <w:t>Disability, age, cultural and language needs, gender diversity and public safety were considered as factors that may affect access to and use of visitor facilities and amenities.</w:t>
            </w:r>
          </w:p>
        </w:tc>
        <w:tc>
          <w:tcPr>
            <w:tcW w:w="3788" w:type="dxa"/>
          </w:tcPr>
          <w:p w14:paraId="173B8F69" w14:textId="106880B8" w:rsidR="1173E3F2" w:rsidRDefault="1173E3F2" w:rsidP="1173E3F2">
            <w:pPr>
              <w:pStyle w:val="Tablecolhead"/>
            </w:pPr>
          </w:p>
        </w:tc>
      </w:tr>
      <w:tr w:rsidR="1173E3F2" w14:paraId="4AD8E0FA" w14:textId="77777777" w:rsidTr="2774E7AF">
        <w:trPr>
          <w:trHeight w:val="110"/>
        </w:trPr>
        <w:tc>
          <w:tcPr>
            <w:tcW w:w="567" w:type="dxa"/>
          </w:tcPr>
          <w:p w14:paraId="723D4B45" w14:textId="61EC0A2C" w:rsidR="122080B7" w:rsidRDefault="122080B7" w:rsidP="1173E3F2">
            <w:pPr>
              <w:pStyle w:val="Tablecolhead"/>
            </w:pPr>
            <w:r>
              <w:t>10</w:t>
            </w:r>
          </w:p>
        </w:tc>
        <w:tc>
          <w:tcPr>
            <w:tcW w:w="2268" w:type="dxa"/>
          </w:tcPr>
          <w:p w14:paraId="390510AA" w14:textId="20CE7A5E" w:rsidR="1173E3F2" w:rsidRDefault="1173E3F2" w:rsidP="00CB6DE8">
            <w:pPr>
              <w:jc w:val="center"/>
              <w:rPr>
                <w:rFonts w:eastAsia="Arial"/>
                <w:color w:val="000000" w:themeColor="text1"/>
              </w:rPr>
            </w:pPr>
            <w:r w:rsidRPr="1173E3F2">
              <w:rPr>
                <w:rFonts w:eastAsia="Arial"/>
                <w:color w:val="000000" w:themeColor="text1"/>
              </w:rPr>
              <w:t>Yes</w:t>
            </w:r>
          </w:p>
        </w:tc>
        <w:tc>
          <w:tcPr>
            <w:tcW w:w="7088" w:type="dxa"/>
          </w:tcPr>
          <w:p w14:paraId="7F717A58" w14:textId="0BC961FC" w:rsidR="1173E3F2" w:rsidRDefault="1173E3F2">
            <w:pPr>
              <w:rPr>
                <w:rFonts w:eastAsia="Arial"/>
                <w:color w:val="000000" w:themeColor="text1"/>
              </w:rPr>
            </w:pPr>
            <w:r w:rsidRPr="1173E3F2">
              <w:rPr>
                <w:rFonts w:eastAsia="Arial"/>
                <w:color w:val="000000" w:themeColor="text1"/>
              </w:rPr>
              <w:t>Increase awareness of gender dynamics in contaminated land management and support inclusive recruitment, leadership and decision-making practices.</w:t>
            </w:r>
          </w:p>
        </w:tc>
        <w:tc>
          <w:tcPr>
            <w:tcW w:w="3687" w:type="dxa"/>
          </w:tcPr>
          <w:p w14:paraId="2135F5B0" w14:textId="64E5D761" w:rsidR="1173E3F2" w:rsidRDefault="1173E3F2">
            <w:pPr>
              <w:rPr>
                <w:rFonts w:eastAsia="Arial"/>
                <w:color w:val="000000" w:themeColor="text1"/>
              </w:rPr>
            </w:pPr>
            <w:r w:rsidRPr="1173E3F2">
              <w:rPr>
                <w:rFonts w:eastAsia="Arial"/>
                <w:color w:val="000000" w:themeColor="text1"/>
              </w:rPr>
              <w:t>N/A</w:t>
            </w:r>
          </w:p>
        </w:tc>
        <w:tc>
          <w:tcPr>
            <w:tcW w:w="3820" w:type="dxa"/>
            <w:tcBorders>
              <w:bottom w:val="single" w:sz="4" w:space="0" w:color="auto"/>
            </w:tcBorders>
          </w:tcPr>
          <w:p w14:paraId="2370A5E8" w14:textId="3976867F" w:rsidR="1173E3F2" w:rsidRDefault="1173E3F2">
            <w:pPr>
              <w:rPr>
                <w:rFonts w:eastAsia="Arial"/>
                <w:color w:val="000000" w:themeColor="text1"/>
              </w:rPr>
            </w:pPr>
            <w:r w:rsidRPr="1173E3F2">
              <w:rPr>
                <w:rFonts w:eastAsia="Arial"/>
                <w:color w:val="000000" w:themeColor="text1"/>
              </w:rPr>
              <w:t>Gender, socio-economic circumstances and cultural background were considered, recognising these factors may influence participation in contaminated land management and leadership roles.</w:t>
            </w:r>
          </w:p>
        </w:tc>
        <w:tc>
          <w:tcPr>
            <w:tcW w:w="3788" w:type="dxa"/>
          </w:tcPr>
          <w:p w14:paraId="442A0D10" w14:textId="4FFAAE67" w:rsidR="1173E3F2" w:rsidRDefault="1173E3F2" w:rsidP="1173E3F2">
            <w:pPr>
              <w:pStyle w:val="Tablecolhead"/>
            </w:pPr>
          </w:p>
        </w:tc>
      </w:tr>
      <w:tr w:rsidR="1173E3F2" w14:paraId="3E541C73" w14:textId="77777777" w:rsidTr="2774E7AF">
        <w:trPr>
          <w:trHeight w:val="110"/>
        </w:trPr>
        <w:tc>
          <w:tcPr>
            <w:tcW w:w="567" w:type="dxa"/>
          </w:tcPr>
          <w:p w14:paraId="2270369F" w14:textId="72925D44" w:rsidR="122080B7" w:rsidRDefault="122080B7" w:rsidP="1173E3F2">
            <w:pPr>
              <w:pStyle w:val="Tablecolhead"/>
            </w:pPr>
            <w:r>
              <w:t>11</w:t>
            </w:r>
          </w:p>
        </w:tc>
        <w:tc>
          <w:tcPr>
            <w:tcW w:w="2268" w:type="dxa"/>
          </w:tcPr>
          <w:p w14:paraId="79DE2D7A" w14:textId="639A1DEE" w:rsidR="1173E3F2" w:rsidRDefault="1173E3F2" w:rsidP="00CB6DE8">
            <w:pPr>
              <w:jc w:val="center"/>
              <w:rPr>
                <w:rFonts w:eastAsia="Arial"/>
                <w:color w:val="000000" w:themeColor="text1"/>
              </w:rPr>
            </w:pPr>
            <w:r w:rsidRPr="1173E3F2">
              <w:rPr>
                <w:rFonts w:eastAsia="Arial"/>
                <w:color w:val="000000" w:themeColor="text1"/>
              </w:rPr>
              <w:t>Yes</w:t>
            </w:r>
          </w:p>
        </w:tc>
        <w:tc>
          <w:tcPr>
            <w:tcW w:w="7088" w:type="dxa"/>
          </w:tcPr>
          <w:p w14:paraId="64BC967A" w14:textId="2416DBA7" w:rsidR="1173E3F2" w:rsidRDefault="1173E3F2">
            <w:pPr>
              <w:rPr>
                <w:rFonts w:eastAsia="Arial"/>
                <w:color w:val="000000" w:themeColor="text1"/>
              </w:rPr>
            </w:pPr>
            <w:r w:rsidRPr="1173E3F2">
              <w:rPr>
                <w:rFonts w:eastAsia="Arial"/>
                <w:color w:val="000000" w:themeColor="text1"/>
              </w:rPr>
              <w:t>Use tailored landowner communication and community consultation so women, men and gender-diverse people inform a safe and inclusive park.</w:t>
            </w:r>
          </w:p>
        </w:tc>
        <w:tc>
          <w:tcPr>
            <w:tcW w:w="3687" w:type="dxa"/>
          </w:tcPr>
          <w:p w14:paraId="7C238E5D" w14:textId="48FC27FE" w:rsidR="1173E3F2" w:rsidRDefault="1173E3F2">
            <w:pPr>
              <w:rPr>
                <w:rFonts w:eastAsia="Arial"/>
                <w:color w:val="000000" w:themeColor="text1"/>
              </w:rPr>
            </w:pPr>
            <w:r w:rsidRPr="1173E3F2">
              <w:rPr>
                <w:rFonts w:eastAsia="Arial"/>
                <w:color w:val="000000" w:themeColor="text1"/>
              </w:rPr>
              <w:t>N/A</w:t>
            </w:r>
          </w:p>
        </w:tc>
        <w:tc>
          <w:tcPr>
            <w:tcW w:w="3820" w:type="dxa"/>
            <w:tcBorders>
              <w:bottom w:val="single" w:sz="4" w:space="0" w:color="auto"/>
            </w:tcBorders>
          </w:tcPr>
          <w:p w14:paraId="5F89EF97" w14:textId="3AF45C16" w:rsidR="1173E3F2" w:rsidRDefault="1173E3F2">
            <w:pPr>
              <w:rPr>
                <w:rFonts w:eastAsia="Arial"/>
                <w:color w:val="000000" w:themeColor="text1"/>
              </w:rPr>
            </w:pPr>
            <w:r w:rsidRPr="1173E3F2">
              <w:rPr>
                <w:rFonts w:eastAsia="Arial"/>
                <w:color w:val="000000" w:themeColor="text1"/>
              </w:rPr>
              <w:t xml:space="preserve">Migration, English proficiency, residency, gender diversity and differing </w:t>
            </w:r>
            <w:r w:rsidRPr="1173E3F2">
              <w:rPr>
                <w:rFonts w:eastAsia="Arial"/>
                <w:color w:val="000000" w:themeColor="text1"/>
              </w:rPr>
              <w:lastRenderedPageBreak/>
              <w:t>safety and access needs were considered.</w:t>
            </w:r>
          </w:p>
        </w:tc>
        <w:tc>
          <w:tcPr>
            <w:tcW w:w="3788" w:type="dxa"/>
          </w:tcPr>
          <w:p w14:paraId="1C941CE2" w14:textId="415C10E3" w:rsidR="1173E3F2" w:rsidRDefault="1173E3F2" w:rsidP="1173E3F2">
            <w:pPr>
              <w:pStyle w:val="Tablecolhead"/>
            </w:pPr>
          </w:p>
        </w:tc>
      </w:tr>
      <w:tr w:rsidR="1173E3F2" w14:paraId="07CCD2A5" w14:textId="77777777" w:rsidTr="2774E7AF">
        <w:trPr>
          <w:trHeight w:val="110"/>
        </w:trPr>
        <w:tc>
          <w:tcPr>
            <w:tcW w:w="567" w:type="dxa"/>
          </w:tcPr>
          <w:p w14:paraId="6EB91162" w14:textId="1741CE4F" w:rsidR="122080B7" w:rsidRDefault="122080B7" w:rsidP="1173E3F2">
            <w:pPr>
              <w:pStyle w:val="Tablecolhead"/>
            </w:pPr>
            <w:r>
              <w:t>12</w:t>
            </w:r>
          </w:p>
        </w:tc>
        <w:tc>
          <w:tcPr>
            <w:tcW w:w="2268" w:type="dxa"/>
          </w:tcPr>
          <w:p w14:paraId="6DEBB849" w14:textId="62A5687A" w:rsidR="1173E3F2" w:rsidRDefault="1173E3F2" w:rsidP="00CB6DE8">
            <w:pPr>
              <w:jc w:val="center"/>
              <w:rPr>
                <w:rFonts w:eastAsia="Arial"/>
                <w:color w:val="000000" w:themeColor="text1"/>
              </w:rPr>
            </w:pPr>
            <w:r w:rsidRPr="1173E3F2">
              <w:rPr>
                <w:rFonts w:eastAsia="Arial"/>
                <w:color w:val="000000" w:themeColor="text1"/>
              </w:rPr>
              <w:t>No</w:t>
            </w:r>
          </w:p>
        </w:tc>
        <w:tc>
          <w:tcPr>
            <w:tcW w:w="7088" w:type="dxa"/>
          </w:tcPr>
          <w:p w14:paraId="3FE423DE" w14:textId="1A4571A8" w:rsidR="1173E3F2" w:rsidRDefault="1173E3F2">
            <w:pPr>
              <w:rPr>
                <w:rFonts w:eastAsia="Arial"/>
                <w:color w:val="000000" w:themeColor="text1"/>
              </w:rPr>
            </w:pPr>
            <w:r w:rsidRPr="1173E3F2">
              <w:rPr>
                <w:rFonts w:eastAsia="Arial"/>
                <w:color w:val="000000" w:themeColor="text1"/>
              </w:rPr>
              <w:t>N/A</w:t>
            </w:r>
          </w:p>
        </w:tc>
        <w:tc>
          <w:tcPr>
            <w:tcW w:w="3687" w:type="dxa"/>
          </w:tcPr>
          <w:p w14:paraId="387FED01" w14:textId="320796BC" w:rsidR="1173E3F2" w:rsidRDefault="1173E3F2">
            <w:pPr>
              <w:rPr>
                <w:rFonts w:eastAsia="Arial"/>
                <w:color w:val="000000" w:themeColor="text1"/>
              </w:rPr>
            </w:pPr>
            <w:r w:rsidRPr="1173E3F2">
              <w:rPr>
                <w:rFonts w:eastAsia="Arial"/>
                <w:color w:val="000000" w:themeColor="text1"/>
              </w:rPr>
              <w:t>No changes recommended. Project has neutral to positive impact through implementation of local jobs first, social procurement and building equality policies</w:t>
            </w:r>
          </w:p>
        </w:tc>
        <w:tc>
          <w:tcPr>
            <w:tcW w:w="3820" w:type="dxa"/>
            <w:tcBorders>
              <w:bottom w:val="single" w:sz="4" w:space="0" w:color="auto"/>
            </w:tcBorders>
          </w:tcPr>
          <w:p w14:paraId="7EECDB8E" w14:textId="00095B69" w:rsidR="1173E3F2" w:rsidRDefault="1173E3F2">
            <w:pPr>
              <w:rPr>
                <w:rFonts w:eastAsia="Arial"/>
                <w:color w:val="000000" w:themeColor="text1"/>
              </w:rPr>
            </w:pPr>
            <w:r w:rsidRPr="1173E3F2">
              <w:rPr>
                <w:rFonts w:eastAsia="Arial"/>
                <w:color w:val="000000" w:themeColor="text1"/>
              </w:rPr>
              <w:t>DJAARA (Traditional Owners) have been engaged through the development of the project and are supportive of the project and its approach.</w:t>
            </w:r>
            <w:r>
              <w:br/>
            </w:r>
            <w:r w:rsidRPr="1173E3F2">
              <w:rPr>
                <w:rFonts w:eastAsia="Arial"/>
                <w:color w:val="000000" w:themeColor="text1"/>
              </w:rPr>
              <w:t xml:space="preserve"> Community information sessions for the project have been run at a range of different times to accommodate people with family responsibilities. </w:t>
            </w:r>
          </w:p>
        </w:tc>
        <w:tc>
          <w:tcPr>
            <w:tcW w:w="3788" w:type="dxa"/>
          </w:tcPr>
          <w:p w14:paraId="3DAD20D8" w14:textId="11E9A180" w:rsidR="1173E3F2" w:rsidRDefault="1173E3F2" w:rsidP="1173E3F2">
            <w:pPr>
              <w:pStyle w:val="Tablecolhead"/>
            </w:pPr>
          </w:p>
        </w:tc>
      </w:tr>
      <w:tr w:rsidR="1173E3F2" w14:paraId="4815AD34" w14:textId="77777777" w:rsidTr="2774E7AF">
        <w:trPr>
          <w:trHeight w:val="110"/>
        </w:trPr>
        <w:tc>
          <w:tcPr>
            <w:tcW w:w="567" w:type="dxa"/>
          </w:tcPr>
          <w:p w14:paraId="27210E4F" w14:textId="783C587D" w:rsidR="122080B7" w:rsidRDefault="122080B7" w:rsidP="1173E3F2">
            <w:pPr>
              <w:pStyle w:val="Tablecolhead"/>
            </w:pPr>
            <w:r>
              <w:t>13</w:t>
            </w:r>
          </w:p>
        </w:tc>
        <w:tc>
          <w:tcPr>
            <w:tcW w:w="2268" w:type="dxa"/>
          </w:tcPr>
          <w:p w14:paraId="1465C696" w14:textId="61746978" w:rsidR="1173E3F2" w:rsidRDefault="1173E3F2" w:rsidP="00CB6DE8">
            <w:pPr>
              <w:jc w:val="center"/>
              <w:rPr>
                <w:rFonts w:eastAsia="Arial"/>
                <w:color w:val="000000" w:themeColor="text1"/>
              </w:rPr>
            </w:pPr>
            <w:r w:rsidRPr="1173E3F2">
              <w:rPr>
                <w:rFonts w:eastAsia="Arial"/>
                <w:color w:val="000000" w:themeColor="text1"/>
              </w:rPr>
              <w:t>Yes</w:t>
            </w:r>
          </w:p>
        </w:tc>
        <w:tc>
          <w:tcPr>
            <w:tcW w:w="7088" w:type="dxa"/>
          </w:tcPr>
          <w:p w14:paraId="18B51504" w14:textId="4389DF70" w:rsidR="1173E3F2" w:rsidRDefault="1173E3F2">
            <w:pPr>
              <w:rPr>
                <w:rFonts w:eastAsia="Arial"/>
                <w:color w:val="000000" w:themeColor="text1"/>
              </w:rPr>
            </w:pPr>
            <w:r w:rsidRPr="24AB2295">
              <w:rPr>
                <w:rFonts w:eastAsia="Arial"/>
                <w:color w:val="000000" w:themeColor="text1"/>
              </w:rPr>
              <w:t xml:space="preserve">The needs of diverse cohorts will be considered in how programs are delivered by providing flexible options for engagement and ensuring non-traditional stakeholder groups are consulted </w:t>
            </w:r>
            <w:r w:rsidR="04D97079" w:rsidRPr="24AB2295">
              <w:rPr>
                <w:rFonts w:eastAsia="Arial"/>
                <w:color w:val="000000" w:themeColor="text1"/>
              </w:rPr>
              <w:t>during</w:t>
            </w:r>
            <w:r w:rsidRPr="24AB2295">
              <w:rPr>
                <w:rFonts w:eastAsia="Arial"/>
                <w:color w:val="000000" w:themeColor="text1"/>
              </w:rPr>
              <w:t xml:space="preserve"> program delivery. Delivering program areas that are targeted to meet the needs of specific cohorts, as appropriate for the project.</w:t>
            </w:r>
          </w:p>
        </w:tc>
        <w:tc>
          <w:tcPr>
            <w:tcW w:w="3687" w:type="dxa"/>
          </w:tcPr>
          <w:p w14:paraId="5CE205DF" w14:textId="7ADB1BA7" w:rsidR="1173E3F2" w:rsidRDefault="1173E3F2">
            <w:pPr>
              <w:rPr>
                <w:rFonts w:eastAsia="Arial"/>
                <w:color w:val="000000" w:themeColor="text1"/>
              </w:rPr>
            </w:pPr>
            <w:r w:rsidRPr="1173E3F2">
              <w:rPr>
                <w:rFonts w:eastAsia="Arial"/>
                <w:color w:val="000000" w:themeColor="text1"/>
              </w:rPr>
              <w:t>N/A</w:t>
            </w:r>
          </w:p>
        </w:tc>
        <w:tc>
          <w:tcPr>
            <w:tcW w:w="3820" w:type="dxa"/>
            <w:tcBorders>
              <w:bottom w:val="single" w:sz="4" w:space="0" w:color="auto"/>
            </w:tcBorders>
          </w:tcPr>
          <w:p w14:paraId="047A6000" w14:textId="2F282D54" w:rsidR="1173E3F2" w:rsidRDefault="1173E3F2">
            <w:pPr>
              <w:rPr>
                <w:rFonts w:eastAsia="Arial"/>
                <w:color w:val="000000" w:themeColor="text1"/>
              </w:rPr>
            </w:pPr>
            <w:r w:rsidRPr="1173E3F2">
              <w:rPr>
                <w:rFonts w:eastAsia="Arial"/>
                <w:color w:val="000000" w:themeColor="text1"/>
              </w:rPr>
              <w:t>The assessment considered women, First Peoples, CALD communities and other underrepresented groups. Family history, culture, caring roles, Aboriginal and CALD cultural safety, psychosocial safety and the risk that narrowly targeted activities may inadvertently exclude people with intersecting identities were considered.</w:t>
            </w:r>
          </w:p>
        </w:tc>
        <w:tc>
          <w:tcPr>
            <w:tcW w:w="3788" w:type="dxa"/>
          </w:tcPr>
          <w:p w14:paraId="2D136008" w14:textId="695F46C7" w:rsidR="1173E3F2" w:rsidRDefault="1173E3F2" w:rsidP="1173E3F2">
            <w:pPr>
              <w:pStyle w:val="Tablecolhead"/>
            </w:pPr>
          </w:p>
        </w:tc>
      </w:tr>
      <w:tr w:rsidR="1173E3F2" w14:paraId="3FC1F108" w14:textId="77777777" w:rsidTr="2774E7AF">
        <w:trPr>
          <w:trHeight w:val="110"/>
        </w:trPr>
        <w:tc>
          <w:tcPr>
            <w:tcW w:w="567" w:type="dxa"/>
          </w:tcPr>
          <w:p w14:paraId="4CF8A4D6" w14:textId="4B7D2B0D" w:rsidR="122080B7" w:rsidRDefault="122080B7" w:rsidP="1173E3F2">
            <w:pPr>
              <w:pStyle w:val="Tablecolhead"/>
            </w:pPr>
            <w:r>
              <w:t>14</w:t>
            </w:r>
          </w:p>
        </w:tc>
        <w:tc>
          <w:tcPr>
            <w:tcW w:w="2268" w:type="dxa"/>
          </w:tcPr>
          <w:p w14:paraId="4D771607" w14:textId="5CBB15DD" w:rsidR="1173E3F2" w:rsidRDefault="1173E3F2" w:rsidP="00CB6DE8">
            <w:pPr>
              <w:jc w:val="center"/>
              <w:rPr>
                <w:rFonts w:eastAsia="Arial"/>
                <w:color w:val="000000" w:themeColor="text1"/>
              </w:rPr>
            </w:pPr>
            <w:r w:rsidRPr="1173E3F2">
              <w:rPr>
                <w:rFonts w:eastAsia="Arial"/>
                <w:color w:val="000000" w:themeColor="text1"/>
              </w:rPr>
              <w:t>Yes</w:t>
            </w:r>
          </w:p>
        </w:tc>
        <w:tc>
          <w:tcPr>
            <w:tcW w:w="7088" w:type="dxa"/>
          </w:tcPr>
          <w:p w14:paraId="6D14FB23" w14:textId="7C253B3B" w:rsidR="1173E3F2" w:rsidRDefault="1173E3F2">
            <w:pPr>
              <w:rPr>
                <w:rFonts w:eastAsia="Arial"/>
                <w:color w:val="000000" w:themeColor="text1"/>
              </w:rPr>
            </w:pPr>
            <w:r w:rsidRPr="1173E3F2">
              <w:rPr>
                <w:rFonts w:eastAsia="Arial"/>
                <w:color w:val="000000" w:themeColor="text1"/>
              </w:rPr>
              <w:t>Provide flexible online and in-person engagement at varied times, consult non-traditional stakeholders and use targeted delivery for particular cohorts, informed by representative bodies and analysis of their needs and barriers.</w:t>
            </w:r>
          </w:p>
        </w:tc>
        <w:tc>
          <w:tcPr>
            <w:tcW w:w="3687" w:type="dxa"/>
          </w:tcPr>
          <w:p w14:paraId="27BF7BE2" w14:textId="4B132970" w:rsidR="1173E3F2" w:rsidRDefault="1173E3F2">
            <w:pPr>
              <w:rPr>
                <w:rFonts w:eastAsia="Arial"/>
                <w:color w:val="000000" w:themeColor="text1"/>
              </w:rPr>
            </w:pPr>
            <w:r w:rsidRPr="1173E3F2">
              <w:rPr>
                <w:rFonts w:eastAsia="Arial"/>
                <w:color w:val="000000" w:themeColor="text1"/>
              </w:rPr>
              <w:t>N/A</w:t>
            </w:r>
          </w:p>
        </w:tc>
        <w:tc>
          <w:tcPr>
            <w:tcW w:w="3820" w:type="dxa"/>
            <w:tcBorders>
              <w:bottom w:val="single" w:sz="4" w:space="0" w:color="auto"/>
            </w:tcBorders>
          </w:tcPr>
          <w:p w14:paraId="102574FF" w14:textId="48DAF24B" w:rsidR="1173E3F2" w:rsidRDefault="1173E3F2">
            <w:pPr>
              <w:rPr>
                <w:rFonts w:eastAsia="Arial"/>
                <w:color w:val="000000" w:themeColor="text1"/>
              </w:rPr>
            </w:pPr>
            <w:r w:rsidRPr="1173E3F2">
              <w:rPr>
                <w:rFonts w:eastAsia="Arial"/>
                <w:color w:val="000000" w:themeColor="text1"/>
              </w:rPr>
              <w:t>The assessment considered women, CALD communities and First Nations people, including the risk that targeting one cohort could unintentionally exclude another. The Victorian Rural Women’s Network was identified as a key source of advice on participation, health and cultural safety.</w:t>
            </w:r>
          </w:p>
        </w:tc>
        <w:tc>
          <w:tcPr>
            <w:tcW w:w="3788" w:type="dxa"/>
          </w:tcPr>
          <w:p w14:paraId="1C444FAC" w14:textId="76B24975" w:rsidR="1173E3F2" w:rsidRDefault="1173E3F2" w:rsidP="1173E3F2">
            <w:pPr>
              <w:pStyle w:val="Tablecolhead"/>
            </w:pPr>
          </w:p>
        </w:tc>
      </w:tr>
      <w:tr w:rsidR="1173E3F2" w14:paraId="0C650207" w14:textId="77777777" w:rsidTr="2774E7AF">
        <w:trPr>
          <w:trHeight w:val="110"/>
        </w:trPr>
        <w:tc>
          <w:tcPr>
            <w:tcW w:w="567" w:type="dxa"/>
          </w:tcPr>
          <w:p w14:paraId="577E95DF" w14:textId="3EF18390" w:rsidR="122080B7" w:rsidRDefault="122080B7" w:rsidP="1173E3F2">
            <w:pPr>
              <w:pStyle w:val="Tablecolhead"/>
            </w:pPr>
            <w:r>
              <w:t>15</w:t>
            </w:r>
          </w:p>
        </w:tc>
        <w:tc>
          <w:tcPr>
            <w:tcW w:w="2268" w:type="dxa"/>
          </w:tcPr>
          <w:p w14:paraId="0B2A01B9" w14:textId="6E0D9F6F" w:rsidR="1173E3F2" w:rsidRDefault="1173E3F2" w:rsidP="00CB6DE8">
            <w:pPr>
              <w:jc w:val="center"/>
              <w:rPr>
                <w:rFonts w:eastAsia="Arial"/>
                <w:color w:val="000000" w:themeColor="text1"/>
              </w:rPr>
            </w:pPr>
            <w:r w:rsidRPr="1173E3F2">
              <w:rPr>
                <w:rFonts w:eastAsia="Arial"/>
                <w:color w:val="000000" w:themeColor="text1"/>
              </w:rPr>
              <w:t>Yes</w:t>
            </w:r>
          </w:p>
        </w:tc>
        <w:tc>
          <w:tcPr>
            <w:tcW w:w="7088" w:type="dxa"/>
          </w:tcPr>
          <w:p w14:paraId="6559EC0D" w14:textId="2423C1BF" w:rsidR="1173E3F2" w:rsidRDefault="1173E3F2">
            <w:pPr>
              <w:rPr>
                <w:rFonts w:eastAsia="Arial"/>
                <w:color w:val="000000" w:themeColor="text1"/>
              </w:rPr>
            </w:pPr>
            <w:r w:rsidRPr="1173E3F2">
              <w:rPr>
                <w:rFonts w:eastAsia="Arial"/>
                <w:color w:val="000000" w:themeColor="text1"/>
              </w:rPr>
              <w:t>Continue to fund these critical energy affordability services – EAP and the VEC website to ensure that individuals and businesses in challenging socioeconomic circumstances are supported while facing significantly increased energy prices.</w:t>
            </w:r>
            <w:r w:rsidR="005A06A9" w:rsidRPr="00D570A4">
              <w:rPr>
                <w:rFonts w:eastAsia="Arial"/>
                <w:color w:val="000000" w:themeColor="text1"/>
              </w:rPr>
              <w:t xml:space="preserve"> Reporting on the Energy Assistance Program </w:t>
            </w:r>
            <w:r w:rsidR="005A06A9">
              <w:rPr>
                <w:rFonts w:eastAsia="Arial"/>
                <w:color w:val="000000" w:themeColor="text1"/>
              </w:rPr>
              <w:t xml:space="preserve">does </w:t>
            </w:r>
            <w:r w:rsidR="005A06A9" w:rsidRPr="00D570A4">
              <w:rPr>
                <w:rFonts w:eastAsia="Arial"/>
                <w:color w:val="000000" w:themeColor="text1"/>
              </w:rPr>
              <w:t>include gender metrics for participants.</w:t>
            </w:r>
          </w:p>
        </w:tc>
        <w:tc>
          <w:tcPr>
            <w:tcW w:w="3687" w:type="dxa"/>
          </w:tcPr>
          <w:p w14:paraId="37171751" w14:textId="5CE0FF07" w:rsidR="1173E3F2" w:rsidRDefault="1173E3F2">
            <w:pPr>
              <w:rPr>
                <w:rFonts w:eastAsia="Arial"/>
                <w:color w:val="000000" w:themeColor="text1"/>
              </w:rPr>
            </w:pPr>
            <w:r w:rsidRPr="1173E3F2">
              <w:rPr>
                <w:rFonts w:eastAsia="Arial"/>
                <w:color w:val="000000" w:themeColor="text1"/>
              </w:rPr>
              <w:t>N/A</w:t>
            </w:r>
          </w:p>
        </w:tc>
        <w:tc>
          <w:tcPr>
            <w:tcW w:w="3820" w:type="dxa"/>
            <w:tcBorders>
              <w:bottom w:val="single" w:sz="4" w:space="0" w:color="auto"/>
            </w:tcBorders>
          </w:tcPr>
          <w:p w14:paraId="357025AC" w14:textId="3ABEE6AF" w:rsidR="1173E3F2" w:rsidRDefault="1173E3F2">
            <w:pPr>
              <w:rPr>
                <w:rFonts w:eastAsia="Arial"/>
                <w:color w:val="000000" w:themeColor="text1"/>
              </w:rPr>
            </w:pPr>
            <w:r w:rsidRPr="1173E3F2">
              <w:rPr>
                <w:rFonts w:eastAsia="Arial"/>
                <w:color w:val="000000" w:themeColor="text1"/>
              </w:rPr>
              <w:t>The assessment considered CALD communities, Aboriginal and Torres Strait Islander Victorians, single-income households, older people, people with chronic health needs, people with disability and low-income households. These cohorts may have less capacity to navigate government affordability tools independently.</w:t>
            </w:r>
          </w:p>
        </w:tc>
        <w:tc>
          <w:tcPr>
            <w:tcW w:w="3788" w:type="dxa"/>
          </w:tcPr>
          <w:p w14:paraId="07B26EFC" w14:textId="12382B12" w:rsidR="1173E3F2" w:rsidRDefault="1173E3F2" w:rsidP="1173E3F2">
            <w:pPr>
              <w:pStyle w:val="Tablecolhead"/>
            </w:pPr>
          </w:p>
        </w:tc>
      </w:tr>
      <w:tr w:rsidR="1173E3F2" w14:paraId="25367786" w14:textId="77777777" w:rsidTr="2774E7AF">
        <w:trPr>
          <w:trHeight w:val="110"/>
        </w:trPr>
        <w:tc>
          <w:tcPr>
            <w:tcW w:w="567" w:type="dxa"/>
          </w:tcPr>
          <w:p w14:paraId="2C80EDFD" w14:textId="198372B5" w:rsidR="122080B7" w:rsidRDefault="122080B7" w:rsidP="1173E3F2">
            <w:pPr>
              <w:pStyle w:val="Tablecolhead"/>
            </w:pPr>
            <w:r>
              <w:t>16</w:t>
            </w:r>
          </w:p>
        </w:tc>
        <w:tc>
          <w:tcPr>
            <w:tcW w:w="2268" w:type="dxa"/>
          </w:tcPr>
          <w:p w14:paraId="4B9F0635" w14:textId="277D8635" w:rsidR="1173E3F2" w:rsidRDefault="1173E3F2" w:rsidP="00CB6DE8">
            <w:pPr>
              <w:jc w:val="center"/>
              <w:rPr>
                <w:rFonts w:eastAsia="Arial"/>
                <w:color w:val="000000" w:themeColor="text1"/>
              </w:rPr>
            </w:pPr>
            <w:r w:rsidRPr="1173E3F2">
              <w:rPr>
                <w:rFonts w:eastAsia="Arial"/>
                <w:color w:val="000000" w:themeColor="text1"/>
              </w:rPr>
              <w:t>No</w:t>
            </w:r>
          </w:p>
        </w:tc>
        <w:tc>
          <w:tcPr>
            <w:tcW w:w="7088" w:type="dxa"/>
          </w:tcPr>
          <w:p w14:paraId="2DAE5E08" w14:textId="161C941E" w:rsidR="1173E3F2" w:rsidRDefault="1173E3F2">
            <w:pPr>
              <w:rPr>
                <w:rFonts w:eastAsia="Arial"/>
                <w:color w:val="000000" w:themeColor="text1"/>
              </w:rPr>
            </w:pPr>
            <w:r w:rsidRPr="1173E3F2">
              <w:rPr>
                <w:rFonts w:eastAsia="Arial"/>
                <w:color w:val="000000" w:themeColor="text1"/>
              </w:rPr>
              <w:t>N/A</w:t>
            </w:r>
          </w:p>
        </w:tc>
        <w:tc>
          <w:tcPr>
            <w:tcW w:w="3687" w:type="dxa"/>
          </w:tcPr>
          <w:p w14:paraId="2EFD36EC" w14:textId="2AE2FDA1" w:rsidR="1173E3F2" w:rsidRDefault="004A31BB">
            <w:pPr>
              <w:rPr>
                <w:rFonts w:eastAsia="Arial"/>
                <w:color w:val="000000" w:themeColor="text1"/>
              </w:rPr>
            </w:pPr>
            <w:r w:rsidRPr="004A31BB">
              <w:rPr>
                <w:rFonts w:eastAsia="Arial"/>
                <w:color w:val="000000" w:themeColor="text1"/>
              </w:rPr>
              <w:t>Extensive community and stakeholder engagement—including surveys, engagement events and consultation with individuals, community groups, peak bodies, government bodies and Traditional Owner Groups helped inform the initiative’s development and implementation. Survey participants were broadly representative by gender, age and metropolitan/regional location. As a gendered and intersectional lens was already applied through the consultation no direct changes were made as a result of the GIA process. In addition, the establishment of the Liwik Barring Landscape Conservation area provides a positive and welcoming public space that benefits people from all walks of life regardless of gender, cultural, age, class, belief or sexual orientation. </w:t>
            </w:r>
            <w:r w:rsidR="1173E3F2" w:rsidRPr="1173E3F2">
              <w:rPr>
                <w:rFonts w:eastAsia="Arial"/>
                <w:color w:val="000000" w:themeColor="text1"/>
              </w:rPr>
              <w:t xml:space="preserve"> </w:t>
            </w:r>
          </w:p>
        </w:tc>
        <w:tc>
          <w:tcPr>
            <w:tcW w:w="3820" w:type="dxa"/>
            <w:tcBorders>
              <w:bottom w:val="single" w:sz="4" w:space="0" w:color="auto"/>
            </w:tcBorders>
          </w:tcPr>
          <w:p w14:paraId="51C07D91" w14:textId="7FAB438C" w:rsidR="1173E3F2" w:rsidRDefault="1173E3F2">
            <w:pPr>
              <w:rPr>
                <w:rFonts w:eastAsia="Arial"/>
                <w:color w:val="000000" w:themeColor="text1"/>
              </w:rPr>
            </w:pPr>
            <w:r w:rsidRPr="1173E3F2">
              <w:rPr>
                <w:rFonts w:eastAsia="Arial"/>
                <w:color w:val="000000" w:themeColor="text1"/>
              </w:rPr>
              <w:t>The assessment considered how people may experience the benefits of conservation, volunteering and nature-based recreation differently based on gender, age, cultural background, location and other characteristics.</w:t>
            </w:r>
          </w:p>
        </w:tc>
        <w:tc>
          <w:tcPr>
            <w:tcW w:w="3788" w:type="dxa"/>
          </w:tcPr>
          <w:p w14:paraId="29DDFD36" w14:textId="5440E672" w:rsidR="1173E3F2" w:rsidRDefault="1173E3F2" w:rsidP="1173E3F2">
            <w:pPr>
              <w:pStyle w:val="Tablecolhead"/>
            </w:pPr>
          </w:p>
        </w:tc>
      </w:tr>
      <w:tr w:rsidR="1173E3F2" w14:paraId="14F05926" w14:textId="77777777" w:rsidTr="2774E7AF">
        <w:trPr>
          <w:trHeight w:val="110"/>
        </w:trPr>
        <w:tc>
          <w:tcPr>
            <w:tcW w:w="567" w:type="dxa"/>
          </w:tcPr>
          <w:p w14:paraId="271B5AD0" w14:textId="64DAB47A" w:rsidR="122080B7" w:rsidRDefault="5FC8557D" w:rsidP="1173E3F2">
            <w:pPr>
              <w:pStyle w:val="Tablecolhead"/>
            </w:pPr>
            <w:r>
              <w:lastRenderedPageBreak/>
              <w:t>1</w:t>
            </w:r>
            <w:r w:rsidR="290D39A6">
              <w:t>7</w:t>
            </w:r>
          </w:p>
        </w:tc>
        <w:tc>
          <w:tcPr>
            <w:tcW w:w="2268" w:type="dxa"/>
          </w:tcPr>
          <w:p w14:paraId="175329F2" w14:textId="731ECDA2" w:rsidR="1173E3F2" w:rsidRDefault="1173E3F2" w:rsidP="00CB6DE8">
            <w:pPr>
              <w:jc w:val="center"/>
              <w:rPr>
                <w:rFonts w:eastAsia="Arial"/>
                <w:color w:val="000000" w:themeColor="text1"/>
              </w:rPr>
            </w:pPr>
            <w:r w:rsidRPr="1173E3F2">
              <w:rPr>
                <w:rFonts w:eastAsia="Arial"/>
                <w:color w:val="000000" w:themeColor="text1"/>
              </w:rPr>
              <w:t>Yes</w:t>
            </w:r>
          </w:p>
        </w:tc>
        <w:tc>
          <w:tcPr>
            <w:tcW w:w="7088" w:type="dxa"/>
          </w:tcPr>
          <w:p w14:paraId="5E1E2798" w14:textId="1F483A77" w:rsidR="1173E3F2" w:rsidRDefault="1173E3F2">
            <w:pPr>
              <w:rPr>
                <w:rFonts w:eastAsia="Arial"/>
                <w:color w:val="000000" w:themeColor="text1"/>
              </w:rPr>
            </w:pPr>
            <w:r w:rsidRPr="1173E3F2">
              <w:rPr>
                <w:rFonts w:eastAsia="Arial"/>
                <w:color w:val="000000" w:themeColor="text1"/>
              </w:rPr>
              <w:t>The GIA supported continued investment in risk mitigation activities to protect public safety and reduce environmental harm for all community members.</w:t>
            </w:r>
          </w:p>
        </w:tc>
        <w:tc>
          <w:tcPr>
            <w:tcW w:w="3687" w:type="dxa"/>
          </w:tcPr>
          <w:p w14:paraId="03D408A5" w14:textId="728F60E9" w:rsidR="1173E3F2" w:rsidRDefault="1173E3F2">
            <w:pPr>
              <w:rPr>
                <w:rFonts w:eastAsia="Arial"/>
                <w:color w:val="000000" w:themeColor="text1"/>
              </w:rPr>
            </w:pPr>
            <w:r w:rsidRPr="1173E3F2">
              <w:rPr>
                <w:rFonts w:eastAsia="Arial"/>
                <w:color w:val="000000" w:themeColor="text1"/>
              </w:rPr>
              <w:t>N/A</w:t>
            </w:r>
          </w:p>
        </w:tc>
        <w:tc>
          <w:tcPr>
            <w:tcW w:w="3820" w:type="dxa"/>
            <w:tcBorders>
              <w:bottom w:val="single" w:sz="4" w:space="0" w:color="auto"/>
            </w:tcBorders>
          </w:tcPr>
          <w:p w14:paraId="0D633E5B" w14:textId="4474172C" w:rsidR="1173E3F2" w:rsidRDefault="1173E3F2">
            <w:pPr>
              <w:rPr>
                <w:rFonts w:eastAsia="Arial"/>
                <w:color w:val="000000" w:themeColor="text1"/>
              </w:rPr>
            </w:pPr>
            <w:r w:rsidRPr="1173E3F2">
              <w:rPr>
                <w:rFonts w:eastAsia="Arial"/>
                <w:color w:val="000000" w:themeColor="text1"/>
              </w:rPr>
              <w:t>The assessment considered how environmental contamination and public safety risks may affect different groups differently, including women and men.</w:t>
            </w:r>
          </w:p>
        </w:tc>
        <w:tc>
          <w:tcPr>
            <w:tcW w:w="3788" w:type="dxa"/>
          </w:tcPr>
          <w:p w14:paraId="3A3C1554" w14:textId="477341A3" w:rsidR="1173E3F2" w:rsidRDefault="1173E3F2" w:rsidP="1173E3F2">
            <w:pPr>
              <w:pStyle w:val="Tablecolhead"/>
            </w:pPr>
          </w:p>
        </w:tc>
      </w:tr>
      <w:tr w:rsidR="1173E3F2" w14:paraId="399437AB" w14:textId="77777777" w:rsidTr="2774E7AF">
        <w:trPr>
          <w:trHeight w:val="110"/>
        </w:trPr>
        <w:tc>
          <w:tcPr>
            <w:tcW w:w="567" w:type="dxa"/>
          </w:tcPr>
          <w:p w14:paraId="3067A634" w14:textId="41B0F1CE" w:rsidR="122080B7" w:rsidRDefault="5E58C596" w:rsidP="1173E3F2">
            <w:pPr>
              <w:pStyle w:val="Tablecolhead"/>
            </w:pPr>
            <w:r>
              <w:t>18</w:t>
            </w:r>
          </w:p>
        </w:tc>
        <w:tc>
          <w:tcPr>
            <w:tcW w:w="2268" w:type="dxa"/>
          </w:tcPr>
          <w:p w14:paraId="11A33B1B" w14:textId="5C61712A" w:rsidR="1173E3F2" w:rsidRDefault="1173E3F2" w:rsidP="00CB6DE8">
            <w:pPr>
              <w:jc w:val="center"/>
              <w:rPr>
                <w:rFonts w:eastAsia="Arial"/>
                <w:color w:val="000000" w:themeColor="text1"/>
              </w:rPr>
            </w:pPr>
            <w:r w:rsidRPr="1173E3F2">
              <w:rPr>
                <w:rFonts w:eastAsia="Arial"/>
                <w:color w:val="000000" w:themeColor="text1"/>
              </w:rPr>
              <w:t>Yes</w:t>
            </w:r>
          </w:p>
        </w:tc>
        <w:tc>
          <w:tcPr>
            <w:tcW w:w="7088" w:type="dxa"/>
          </w:tcPr>
          <w:p w14:paraId="53414A3D" w14:textId="419C2848" w:rsidR="1173E3F2" w:rsidRDefault="1173E3F2">
            <w:pPr>
              <w:rPr>
                <w:rFonts w:eastAsia="Arial"/>
                <w:color w:val="000000" w:themeColor="text1"/>
              </w:rPr>
            </w:pPr>
            <w:r w:rsidRPr="1173E3F2">
              <w:rPr>
                <w:rFonts w:eastAsia="Arial"/>
                <w:color w:val="000000" w:themeColor="text1"/>
              </w:rPr>
              <w:t>The program maintains broad eligibility criteria and financial assistance to reduce barriers to installing energy-efficient hot water systems. Ongoing customer insights, program data and stakeholder engagement will continue to inform equitable program access.</w:t>
            </w:r>
          </w:p>
        </w:tc>
        <w:tc>
          <w:tcPr>
            <w:tcW w:w="3687" w:type="dxa"/>
          </w:tcPr>
          <w:p w14:paraId="0836A747" w14:textId="22027D84" w:rsidR="1173E3F2" w:rsidRDefault="1173E3F2">
            <w:pPr>
              <w:rPr>
                <w:rFonts w:eastAsia="Arial"/>
                <w:color w:val="000000" w:themeColor="text1"/>
              </w:rPr>
            </w:pPr>
            <w:r w:rsidRPr="1173E3F2">
              <w:rPr>
                <w:rFonts w:eastAsia="Arial"/>
                <w:color w:val="000000" w:themeColor="text1"/>
              </w:rPr>
              <w:t>N/A</w:t>
            </w:r>
          </w:p>
        </w:tc>
        <w:tc>
          <w:tcPr>
            <w:tcW w:w="3820" w:type="dxa"/>
            <w:tcBorders>
              <w:bottom w:val="single" w:sz="4" w:space="0" w:color="auto"/>
            </w:tcBorders>
          </w:tcPr>
          <w:p w14:paraId="24980F1D" w14:textId="00C1A589" w:rsidR="1173E3F2" w:rsidRDefault="1173E3F2">
            <w:pPr>
              <w:rPr>
                <w:rFonts w:eastAsia="Arial"/>
                <w:color w:val="000000" w:themeColor="text1"/>
              </w:rPr>
            </w:pPr>
            <w:r w:rsidRPr="1173E3F2">
              <w:rPr>
                <w:rFonts w:eastAsia="Arial"/>
                <w:color w:val="000000" w:themeColor="text1"/>
              </w:rPr>
              <w:t>The assessment considered how gender intersects with income, home ownership, rental status, age, disability and household circumstances, recognising these factors can influence access to renewable energy technologies and household bill savings.</w:t>
            </w:r>
          </w:p>
        </w:tc>
        <w:tc>
          <w:tcPr>
            <w:tcW w:w="3788" w:type="dxa"/>
          </w:tcPr>
          <w:p w14:paraId="174D4E1B" w14:textId="58BECCE0" w:rsidR="1173E3F2" w:rsidRDefault="1173E3F2" w:rsidP="1173E3F2">
            <w:pPr>
              <w:pStyle w:val="Tablecolhead"/>
            </w:pPr>
          </w:p>
        </w:tc>
      </w:tr>
      <w:tr w:rsidR="1173E3F2" w14:paraId="0971E4A9" w14:textId="77777777" w:rsidTr="2774E7AF">
        <w:trPr>
          <w:trHeight w:val="110"/>
        </w:trPr>
        <w:tc>
          <w:tcPr>
            <w:tcW w:w="567" w:type="dxa"/>
          </w:tcPr>
          <w:p w14:paraId="2425E05D" w14:textId="3926A84F" w:rsidR="122080B7" w:rsidRDefault="5AF750B6" w:rsidP="1173E3F2">
            <w:pPr>
              <w:pStyle w:val="Tablecolhead"/>
            </w:pPr>
            <w:r>
              <w:t>19</w:t>
            </w:r>
          </w:p>
        </w:tc>
        <w:tc>
          <w:tcPr>
            <w:tcW w:w="2268" w:type="dxa"/>
          </w:tcPr>
          <w:p w14:paraId="600CED23" w14:textId="5467F081" w:rsidR="1173E3F2" w:rsidRDefault="1173E3F2" w:rsidP="00CB6DE8">
            <w:pPr>
              <w:jc w:val="center"/>
              <w:rPr>
                <w:rFonts w:eastAsia="Arial"/>
                <w:color w:val="000000" w:themeColor="text1"/>
              </w:rPr>
            </w:pPr>
            <w:r w:rsidRPr="1173E3F2">
              <w:rPr>
                <w:rFonts w:eastAsia="Arial"/>
                <w:color w:val="000000" w:themeColor="text1"/>
              </w:rPr>
              <w:t>Yes</w:t>
            </w:r>
          </w:p>
        </w:tc>
        <w:tc>
          <w:tcPr>
            <w:tcW w:w="7088" w:type="dxa"/>
          </w:tcPr>
          <w:p w14:paraId="4ADADC75" w14:textId="44E0FE51" w:rsidR="1173E3F2" w:rsidRDefault="1173E3F2">
            <w:r w:rsidRPr="1173E3F2">
              <w:rPr>
                <w:rFonts w:eastAsia="Arial"/>
                <w:color w:val="000000" w:themeColor="text1"/>
              </w:rPr>
              <w:t>Fund the initiative and incorporate gender analysis into implementation and evaluation to inform equitable access to energy efficiency upgrades and the benefits of electrification.</w:t>
            </w:r>
            <w:r w:rsidR="4DBE7650" w:rsidRPr="6BB7F1D4">
              <w:rPr>
                <w:rFonts w:eastAsia="Arial"/>
                <w:color w:val="000000" w:themeColor="text1"/>
              </w:rPr>
              <w:t xml:space="preserve"> Funding also includes retrofit insulation installer training and certification subsidy relief; of which funding of women are a priority cohort for funding.</w:t>
            </w:r>
          </w:p>
          <w:p w14:paraId="2CD453FA" w14:textId="4822952D" w:rsidR="1173E3F2" w:rsidRDefault="1173E3F2">
            <w:pPr>
              <w:rPr>
                <w:rFonts w:eastAsia="Arial"/>
                <w:color w:val="000000" w:themeColor="text1"/>
              </w:rPr>
            </w:pPr>
          </w:p>
        </w:tc>
        <w:tc>
          <w:tcPr>
            <w:tcW w:w="3687" w:type="dxa"/>
          </w:tcPr>
          <w:p w14:paraId="4B1E5D51" w14:textId="3BBEAAB4" w:rsidR="1173E3F2" w:rsidRDefault="1173E3F2">
            <w:pPr>
              <w:rPr>
                <w:rFonts w:eastAsia="Arial"/>
                <w:color w:val="000000" w:themeColor="text1"/>
              </w:rPr>
            </w:pPr>
            <w:r w:rsidRPr="1173E3F2">
              <w:rPr>
                <w:rFonts w:eastAsia="Arial"/>
                <w:color w:val="000000" w:themeColor="text1"/>
              </w:rPr>
              <w:t>N/A</w:t>
            </w:r>
          </w:p>
        </w:tc>
        <w:tc>
          <w:tcPr>
            <w:tcW w:w="3820" w:type="dxa"/>
            <w:tcBorders>
              <w:bottom w:val="single" w:sz="4" w:space="0" w:color="auto"/>
            </w:tcBorders>
          </w:tcPr>
          <w:p w14:paraId="26FEC6B9" w14:textId="68FB1771" w:rsidR="1173E3F2" w:rsidRDefault="1173E3F2">
            <w:pPr>
              <w:rPr>
                <w:rFonts w:eastAsia="Arial"/>
                <w:color w:val="000000" w:themeColor="text1"/>
              </w:rPr>
            </w:pPr>
            <w:r w:rsidRPr="1173E3F2">
              <w:rPr>
                <w:rFonts w:eastAsia="Arial"/>
                <w:color w:val="000000" w:themeColor="text1"/>
              </w:rPr>
              <w:t>Income, rental status, energy affordability and disadvantage were considered alongside gender, recognising these factors may affect access to energy efficiency upgrades and clean energy benefits.</w:t>
            </w:r>
          </w:p>
        </w:tc>
        <w:tc>
          <w:tcPr>
            <w:tcW w:w="3788" w:type="dxa"/>
          </w:tcPr>
          <w:p w14:paraId="68E2E956" w14:textId="2AC72521" w:rsidR="1173E3F2" w:rsidRDefault="1173E3F2" w:rsidP="1173E3F2">
            <w:pPr>
              <w:pStyle w:val="Tablecolhead"/>
            </w:pPr>
          </w:p>
        </w:tc>
      </w:tr>
    </w:tbl>
    <w:p w14:paraId="23B94FF7" w14:textId="5A79B54E" w:rsidR="1173E3F2" w:rsidRDefault="1173E3F2"/>
    <w:p w14:paraId="2DA0B85C" w14:textId="39FFA6EE" w:rsidR="00F25375" w:rsidRDefault="00682B76" w:rsidP="00D71B04">
      <w:pPr>
        <w:pStyle w:val="Heading1"/>
      </w:pPr>
      <w:r>
        <w:t xml:space="preserve">Step 2: </w:t>
      </w:r>
      <w:r w:rsidR="006976E7">
        <w:t>Reporting on p</w:t>
      </w:r>
      <w:r w:rsidR="0091100E">
        <w:t>rogress against the indicators</w:t>
      </w:r>
    </w:p>
    <w:p w14:paraId="7E70FA49" w14:textId="5012DC6B" w:rsidR="002A06D8" w:rsidRPr="00B53795" w:rsidRDefault="00E43B67" w:rsidP="00B53795">
      <w:pPr>
        <w:pStyle w:val="Heading2"/>
      </w:pPr>
      <w:r>
        <w:t xml:space="preserve">Section </w:t>
      </w:r>
      <w:r w:rsidR="00C12A8A">
        <w:t>2.1</w:t>
      </w:r>
      <w:r w:rsidR="00AA4656">
        <w:t xml:space="preserve"> Describing progress against the</w:t>
      </w:r>
      <w:r w:rsidR="00772904">
        <w:t xml:space="preserve"> workplace gender equality</w:t>
      </w:r>
      <w:r w:rsidR="00AA4656">
        <w:t xml:space="preserve"> indicators</w:t>
      </w:r>
      <w:r w:rsidR="00401707">
        <w:t xml:space="preserve"> (</w:t>
      </w:r>
      <w:r w:rsidR="00855631" w:rsidRPr="006A0ED8">
        <w:rPr>
          <w:szCs w:val="36"/>
        </w:rPr>
        <w:t>required</w:t>
      </w:r>
      <w:r w:rsidR="00855631">
        <w:t xml:space="preserve"> </w:t>
      </w:r>
      <w:r w:rsidR="00401707">
        <w:t>and recommended)</w:t>
      </w:r>
    </w:p>
    <w:tbl>
      <w:tblPr>
        <w:tblStyle w:val="TableGrid"/>
        <w:tblW w:w="21258" w:type="dxa"/>
        <w:tblLayout w:type="fixed"/>
        <w:tblCellMar>
          <w:top w:w="28" w:type="dxa"/>
          <w:bottom w:w="28" w:type="dxa"/>
        </w:tblCellMar>
        <w:tblLook w:val="04A0" w:firstRow="1" w:lastRow="0" w:firstColumn="1" w:lastColumn="0" w:noHBand="0" w:noVBand="1"/>
      </w:tblPr>
      <w:tblGrid>
        <w:gridCol w:w="782"/>
        <w:gridCol w:w="10128"/>
        <w:gridCol w:w="2126"/>
        <w:gridCol w:w="1276"/>
        <w:gridCol w:w="6946"/>
      </w:tblGrid>
      <w:tr w:rsidR="008D4EFF" w:rsidRPr="008D4EFF" w14:paraId="491F9536" w14:textId="77777777" w:rsidTr="515EED59">
        <w:trPr>
          <w:trHeight w:val="1346"/>
        </w:trPr>
        <w:tc>
          <w:tcPr>
            <w:tcW w:w="782" w:type="dxa"/>
          </w:tcPr>
          <w:p w14:paraId="11D87DA5" w14:textId="22178E13" w:rsidR="0091100E" w:rsidRPr="008D4EFF" w:rsidRDefault="00D129FA" w:rsidP="00D71B04">
            <w:pPr>
              <w:pStyle w:val="Tablecolhead"/>
            </w:pPr>
            <w:r>
              <w:t xml:space="preserve">K: </w:t>
            </w:r>
            <w:r w:rsidR="0091100E" w:rsidRPr="008D4EFF">
              <w:t>Indicator</w:t>
            </w:r>
            <w:r w:rsidR="007B6F8E">
              <w:t>*</w:t>
            </w:r>
          </w:p>
        </w:tc>
        <w:tc>
          <w:tcPr>
            <w:tcW w:w="10128" w:type="dxa"/>
          </w:tcPr>
          <w:p w14:paraId="0C9A26DD" w14:textId="59D4511D" w:rsidR="0091100E" w:rsidRPr="008D4EFF" w:rsidRDefault="00D129FA" w:rsidP="00D71B04">
            <w:pPr>
              <w:pStyle w:val="Tablecolhead"/>
            </w:pPr>
            <w:r>
              <w:t xml:space="preserve">L: </w:t>
            </w:r>
            <w:r w:rsidR="00C400E2" w:rsidRPr="008D4EFF">
              <w:t>Progress</w:t>
            </w:r>
            <w:r w:rsidR="0091100E" w:rsidRPr="008D4EFF">
              <w:t xml:space="preserve"> data</w:t>
            </w:r>
            <w:r w:rsidR="2E566EE2">
              <w:t xml:space="preserve"> </w:t>
            </w:r>
            <w:r>
              <w:br/>
            </w:r>
            <w:r w:rsidR="00855631" w:rsidRPr="006A0ED8">
              <w:rPr>
                <w:rFonts w:eastAsiaTheme="majorEastAsia"/>
                <w:szCs w:val="21"/>
              </w:rPr>
              <w:t>(</w:t>
            </w:r>
            <w:r w:rsidR="00855631" w:rsidRPr="006A0ED8">
              <w:rPr>
                <w:szCs w:val="21"/>
              </w:rPr>
              <w:t>required</w:t>
            </w:r>
            <w:r w:rsidR="00855631" w:rsidRPr="006A0ED8">
              <w:rPr>
                <w:rFonts w:eastAsiaTheme="majorEastAsia"/>
                <w:szCs w:val="21"/>
              </w:rPr>
              <w:t>)</w:t>
            </w:r>
          </w:p>
          <w:p w14:paraId="33B353C1" w14:textId="77777777" w:rsidR="0077509F" w:rsidRPr="008D4EFF" w:rsidRDefault="0077509F" w:rsidP="00D71B04">
            <w:pPr>
              <w:pStyle w:val="Tablecolhead"/>
            </w:pPr>
          </w:p>
          <w:p w14:paraId="3958D345" w14:textId="48C46FE1" w:rsidR="00436170" w:rsidRPr="008D4EFF" w:rsidRDefault="00436170" w:rsidP="00D71B04">
            <w:pPr>
              <w:pStyle w:val="Tablecolhead"/>
            </w:pPr>
          </w:p>
        </w:tc>
        <w:tc>
          <w:tcPr>
            <w:tcW w:w="2126" w:type="dxa"/>
          </w:tcPr>
          <w:p w14:paraId="1018DB2D" w14:textId="7AA0019F" w:rsidR="0091100E" w:rsidRPr="008D4EFF" w:rsidRDefault="00D129FA" w:rsidP="00D71B04">
            <w:pPr>
              <w:pStyle w:val="Tablecolhead"/>
            </w:pPr>
            <w:r>
              <w:t xml:space="preserve">M: </w:t>
            </w:r>
            <w:r w:rsidR="0091100E" w:rsidRPr="008D4EFF">
              <w:t xml:space="preserve">Additional </w:t>
            </w:r>
            <w:r w:rsidR="00792A69" w:rsidRPr="008D4EFF">
              <w:t xml:space="preserve">progress </w:t>
            </w:r>
            <w:r w:rsidR="0091100E" w:rsidRPr="008D4EFF">
              <w:t>data</w:t>
            </w:r>
            <w:r>
              <w:br/>
              <w:t>(recommended)</w:t>
            </w:r>
          </w:p>
        </w:tc>
        <w:tc>
          <w:tcPr>
            <w:tcW w:w="1276" w:type="dxa"/>
          </w:tcPr>
          <w:p w14:paraId="249D13B5" w14:textId="06A10A5F" w:rsidR="0091100E" w:rsidRPr="008D4EFF" w:rsidRDefault="00D129FA" w:rsidP="00D71B04">
            <w:pPr>
              <w:pStyle w:val="Tablecolhead"/>
            </w:pPr>
            <w:r>
              <w:t xml:space="preserve">N: </w:t>
            </w:r>
            <w:r w:rsidR="00A773AF" w:rsidRPr="008D4EFF">
              <w:t>Has</w:t>
            </w:r>
            <w:r w:rsidR="003860C4" w:rsidRPr="008D4EFF">
              <w:t xml:space="preserve"> </w:t>
            </w:r>
            <w:r w:rsidR="00B63B02" w:rsidRPr="008D4EFF">
              <w:t xml:space="preserve">progress </w:t>
            </w:r>
            <w:r w:rsidR="004A134E" w:rsidRPr="008D4EFF">
              <w:t xml:space="preserve">been </w:t>
            </w:r>
            <w:r w:rsidR="00B63B02" w:rsidRPr="008D4EFF">
              <w:t>made</w:t>
            </w:r>
            <w:r w:rsidR="004A134E" w:rsidRPr="008D4EFF">
              <w:t>?</w:t>
            </w:r>
            <w:r>
              <w:br/>
            </w:r>
            <w:r w:rsidR="00855631" w:rsidRPr="006A0ED8">
              <w:rPr>
                <w:rFonts w:eastAsiaTheme="majorEastAsia"/>
                <w:szCs w:val="21"/>
              </w:rPr>
              <w:t>(</w:t>
            </w:r>
            <w:r w:rsidR="00855631" w:rsidRPr="006A0ED8">
              <w:rPr>
                <w:szCs w:val="21"/>
              </w:rPr>
              <w:t>required</w:t>
            </w:r>
            <w:r w:rsidR="00855631" w:rsidRPr="006A0ED8">
              <w:rPr>
                <w:rFonts w:eastAsiaTheme="majorEastAsia"/>
                <w:szCs w:val="21"/>
              </w:rPr>
              <w:t>)</w:t>
            </w:r>
          </w:p>
        </w:tc>
        <w:tc>
          <w:tcPr>
            <w:tcW w:w="6946" w:type="dxa"/>
          </w:tcPr>
          <w:p w14:paraId="06EB0AD2" w14:textId="25313A92" w:rsidR="0091100E" w:rsidRPr="008D4EFF" w:rsidRDefault="00D129FA" w:rsidP="00D71B04">
            <w:pPr>
              <w:pStyle w:val="Tablecolhead"/>
            </w:pPr>
            <w:r>
              <w:t xml:space="preserve">O: </w:t>
            </w:r>
            <w:r w:rsidR="0091100E" w:rsidRPr="008D4EFF">
              <w:t xml:space="preserve">Explain how the data does </w:t>
            </w:r>
            <w:r w:rsidR="00001699" w:rsidRPr="008D4EFF">
              <w:t>(</w:t>
            </w:r>
            <w:r w:rsidR="0091100E" w:rsidRPr="008D4EFF">
              <w:t>or does not</w:t>
            </w:r>
            <w:r w:rsidR="00001699" w:rsidRPr="008D4EFF">
              <w:t>)</w:t>
            </w:r>
            <w:r w:rsidR="0091100E" w:rsidRPr="008D4EFF">
              <w:t xml:space="preserve"> demonstrate progress</w:t>
            </w:r>
            <w:r w:rsidR="00001699" w:rsidRPr="008D4EFF">
              <w:t>.</w:t>
            </w:r>
            <w:r>
              <w:br/>
            </w:r>
            <w:r w:rsidR="00855631" w:rsidRPr="006A0ED8">
              <w:rPr>
                <w:rFonts w:eastAsiaTheme="majorEastAsia"/>
                <w:szCs w:val="21"/>
              </w:rPr>
              <w:t>(</w:t>
            </w:r>
            <w:r w:rsidR="00855631" w:rsidRPr="006A0ED8">
              <w:rPr>
                <w:szCs w:val="21"/>
              </w:rPr>
              <w:t>required</w:t>
            </w:r>
            <w:r w:rsidR="00855631" w:rsidRPr="006A0ED8">
              <w:rPr>
                <w:rFonts w:eastAsiaTheme="majorEastAsia"/>
                <w:szCs w:val="21"/>
              </w:rPr>
              <w:t>)</w:t>
            </w:r>
          </w:p>
        </w:tc>
      </w:tr>
      <w:tr w:rsidR="008D4EFF" w:rsidRPr="008D4EFF" w14:paraId="7057391F" w14:textId="77777777" w:rsidTr="515EED59">
        <w:trPr>
          <w:trHeight w:val="269"/>
        </w:trPr>
        <w:tc>
          <w:tcPr>
            <w:tcW w:w="782" w:type="dxa"/>
          </w:tcPr>
          <w:p w14:paraId="5BAC1680" w14:textId="77777777" w:rsidR="0091100E" w:rsidRPr="008D4EFF" w:rsidRDefault="0091100E" w:rsidP="008D4EFF">
            <w:pPr>
              <w:pStyle w:val="Body"/>
            </w:pPr>
            <w:r w:rsidRPr="008D4EFF">
              <w:t>1</w:t>
            </w:r>
          </w:p>
        </w:tc>
        <w:tc>
          <w:tcPr>
            <w:tcW w:w="10128" w:type="dxa"/>
          </w:tcPr>
          <w:p w14:paraId="2806B345" w14:textId="06D7E000" w:rsidR="00687114" w:rsidRPr="00D71B04" w:rsidRDefault="00687114" w:rsidP="00093D11">
            <w:pPr>
              <w:pStyle w:val="Body"/>
              <w:rPr>
                <w:rStyle w:val="Strong"/>
                <w:b w:val="0"/>
              </w:rPr>
            </w:pPr>
            <w:r w:rsidRPr="00D71B04">
              <w:rPr>
                <w:b/>
              </w:rPr>
              <w:t>Critical</w:t>
            </w:r>
            <w:r w:rsidRPr="00D71B04">
              <w:rPr>
                <w:rStyle w:val="Strong"/>
                <w:b w:val="0"/>
              </w:rPr>
              <w:t xml:space="preserve"> </w:t>
            </w:r>
            <w:r w:rsidR="00536B56" w:rsidRPr="00536B56">
              <w:rPr>
                <w:rStyle w:val="Strong"/>
                <w:bCs w:val="0"/>
              </w:rPr>
              <w:t>performance</w:t>
            </w:r>
            <w:r w:rsidR="00536B56">
              <w:rPr>
                <w:rStyle w:val="Strong"/>
                <w:b w:val="0"/>
              </w:rPr>
              <w:t xml:space="preserve"> </w:t>
            </w:r>
            <w:r w:rsidRPr="00D71B04">
              <w:rPr>
                <w:rStyle w:val="Strong"/>
              </w:rPr>
              <w:t>measures</w:t>
            </w:r>
          </w:p>
          <w:p w14:paraId="4AB6D79A" w14:textId="397B7532" w:rsidR="00093D11" w:rsidRDefault="00093D11" w:rsidP="00093D11">
            <w:pPr>
              <w:pStyle w:val="Body"/>
            </w:pPr>
            <w:r w:rsidRPr="009D0567">
              <w:t>Gender composition of the duty holder organisation</w:t>
            </w:r>
            <w:r w:rsidR="00706049">
              <w:t>:</w:t>
            </w:r>
          </w:p>
          <w:p w14:paraId="2586144A" w14:textId="410221B8" w:rsidR="00706049" w:rsidRDefault="00706049" w:rsidP="00706049">
            <w:pPr>
              <w:pStyle w:val="Bullet1"/>
            </w:pPr>
            <w:r>
              <w:t>2023:</w:t>
            </w:r>
            <w:r w:rsidR="00FC40F6">
              <w:t xml:space="preserve"> </w:t>
            </w:r>
            <w:r w:rsidR="00E10CBE">
              <w:t>52.6% women</w:t>
            </w:r>
            <w:r w:rsidR="577A9C75">
              <w:t xml:space="preserve">; 47.1% men; 0.3% self-described </w:t>
            </w:r>
          </w:p>
          <w:p w14:paraId="01020357" w14:textId="6F0A5AFC" w:rsidR="00706049" w:rsidRDefault="00706049" w:rsidP="00D71B04">
            <w:pPr>
              <w:pStyle w:val="Bullet1"/>
            </w:pPr>
            <w:r>
              <w:t>2025:</w:t>
            </w:r>
            <w:r w:rsidR="00750EE1">
              <w:t xml:space="preserve"> 52</w:t>
            </w:r>
            <w:r w:rsidR="766279EE">
              <w:t>.1</w:t>
            </w:r>
            <w:r w:rsidR="00750EE1">
              <w:t>% women</w:t>
            </w:r>
            <w:r w:rsidR="3572EE84">
              <w:t>; 47.4% men; 0.4% self-described</w:t>
            </w:r>
          </w:p>
          <w:p w14:paraId="39963376" w14:textId="77777777" w:rsidR="00093D11" w:rsidRDefault="00093D11" w:rsidP="00093D11">
            <w:pPr>
              <w:pStyle w:val="Body"/>
            </w:pPr>
          </w:p>
          <w:p w14:paraId="75066860" w14:textId="69C7E9D6" w:rsidR="00706049" w:rsidRDefault="00093D11" w:rsidP="00706049">
            <w:pPr>
              <w:pStyle w:val="Body"/>
            </w:pPr>
            <w:r w:rsidRPr="00EA76E1">
              <w:t xml:space="preserve">Gender composition of part time workers in the </w:t>
            </w:r>
            <w:r>
              <w:t xml:space="preserve">duty holder </w:t>
            </w:r>
            <w:r w:rsidRPr="00EA76E1">
              <w:t>organisation</w:t>
            </w:r>
            <w:r w:rsidR="00706049">
              <w:t>:</w:t>
            </w:r>
          </w:p>
          <w:p w14:paraId="4AE1B793" w14:textId="74423F9B" w:rsidR="00706049" w:rsidRDefault="0BF8CDCC" w:rsidP="43FAB73D">
            <w:pPr>
              <w:pStyle w:val="Bullet1"/>
              <w:spacing w:line="259" w:lineRule="auto"/>
            </w:pPr>
            <w:r>
              <w:t>2023:</w:t>
            </w:r>
            <w:r w:rsidR="3BABB9AE">
              <w:t xml:space="preserve"> </w:t>
            </w:r>
            <w:r w:rsidR="0BADD413">
              <w:t>26% women; 5.9% men; 22.2% self-described</w:t>
            </w:r>
          </w:p>
          <w:p w14:paraId="35BBBBAC" w14:textId="48F0B32B" w:rsidR="00706049" w:rsidRDefault="0BF8CDCC" w:rsidP="00706049">
            <w:pPr>
              <w:pStyle w:val="Bullet1"/>
              <w:spacing w:line="259" w:lineRule="auto"/>
            </w:pPr>
            <w:r>
              <w:t>2025:</w:t>
            </w:r>
            <w:r w:rsidR="79D58C09">
              <w:t xml:space="preserve"> </w:t>
            </w:r>
            <w:r w:rsidR="41949412">
              <w:t>27.6% women; 7.8% men; 22.2% self-described</w:t>
            </w:r>
          </w:p>
          <w:p w14:paraId="39D0F068" w14:textId="77777777" w:rsidR="00093D11" w:rsidRDefault="00093D11" w:rsidP="00093D11">
            <w:pPr>
              <w:pStyle w:val="Body"/>
            </w:pPr>
          </w:p>
          <w:p w14:paraId="098C1D30" w14:textId="7E1E1AFE" w:rsidR="00706049" w:rsidRDefault="00093D11" w:rsidP="00706049">
            <w:pPr>
              <w:pStyle w:val="Body"/>
            </w:pPr>
            <w:r w:rsidRPr="00EA76E1">
              <w:t>Gender composition of senior leaders in the duty holder organisation</w:t>
            </w:r>
            <w:r w:rsidR="00706049">
              <w:t>:</w:t>
            </w:r>
          </w:p>
          <w:p w14:paraId="5F485DCD" w14:textId="400E6805" w:rsidR="00706049" w:rsidRDefault="0BF8CDCC" w:rsidP="00706049">
            <w:pPr>
              <w:pStyle w:val="Bullet1"/>
              <w:spacing w:line="259" w:lineRule="auto"/>
            </w:pPr>
            <w:r>
              <w:t>2023:</w:t>
            </w:r>
            <w:r w:rsidR="2BAF4FBD">
              <w:t xml:space="preserve"> </w:t>
            </w:r>
            <w:r w:rsidR="321026E1">
              <w:t>5</w:t>
            </w:r>
            <w:r w:rsidR="003F73AF">
              <w:t>1</w:t>
            </w:r>
            <w:r w:rsidR="321026E1">
              <w:t>.1</w:t>
            </w:r>
            <w:r w:rsidR="2BAF4FBD">
              <w:t xml:space="preserve">% women; </w:t>
            </w:r>
            <w:r w:rsidR="1504B0E0">
              <w:t>48.9</w:t>
            </w:r>
            <w:r w:rsidR="2BAF4FBD">
              <w:t xml:space="preserve">% men; </w:t>
            </w:r>
            <w:r w:rsidR="4614407A">
              <w:t>0</w:t>
            </w:r>
            <w:r w:rsidR="2BAF4FBD">
              <w:t>% self-described</w:t>
            </w:r>
          </w:p>
          <w:p w14:paraId="3B1B7DF5" w14:textId="1304ED97" w:rsidR="0091100E" w:rsidRPr="00686616" w:rsidRDefault="0BF8CDCC" w:rsidP="00D71B04">
            <w:pPr>
              <w:pStyle w:val="Bullet1"/>
            </w:pPr>
            <w:r>
              <w:t>2025:</w:t>
            </w:r>
            <w:r w:rsidR="65D2FF4B">
              <w:t xml:space="preserve"> </w:t>
            </w:r>
            <w:r w:rsidR="048CC343">
              <w:t>54.9</w:t>
            </w:r>
            <w:r w:rsidR="65D2FF4B">
              <w:t xml:space="preserve">% women; </w:t>
            </w:r>
            <w:r w:rsidR="401E8D6E">
              <w:t>45.1</w:t>
            </w:r>
            <w:r w:rsidR="65D2FF4B">
              <w:t xml:space="preserve">% men; </w:t>
            </w:r>
            <w:r w:rsidR="52A54B9F">
              <w:t>0</w:t>
            </w:r>
            <w:r w:rsidR="65D2FF4B">
              <w:t>% self-described</w:t>
            </w:r>
          </w:p>
        </w:tc>
        <w:tc>
          <w:tcPr>
            <w:tcW w:w="2126" w:type="dxa"/>
          </w:tcPr>
          <w:p w14:paraId="28BBF101" w14:textId="08AA887B" w:rsidR="0091100E" w:rsidRPr="008D4EFF" w:rsidRDefault="0091100E" w:rsidP="008D4EFF">
            <w:pPr>
              <w:pStyle w:val="Body"/>
            </w:pPr>
          </w:p>
        </w:tc>
        <w:sdt>
          <w:sdtPr>
            <w:alias w:val="Was progress made?"/>
            <w:tag w:val="Was progress made?"/>
            <w:id w:val="105864257"/>
            <w:placeholder>
              <w:docPart w:val="B7E094CED5214B339295DA6A3569929B"/>
            </w:placeholder>
            <w:dropDownList>
              <w:listItem w:value="Choose an item."/>
              <w:listItem w:displayText="Yes" w:value="Yes"/>
              <w:listItem w:displayText="No" w:value="No"/>
            </w:dropDownList>
          </w:sdtPr>
          <w:sdtContent>
            <w:tc>
              <w:tcPr>
                <w:tcW w:w="1276" w:type="dxa"/>
              </w:tcPr>
              <w:p w14:paraId="4D197467" w14:textId="51C89434" w:rsidR="00161CC9" w:rsidRPr="008D4EFF" w:rsidRDefault="1D8C070F" w:rsidP="008D4EFF">
                <w:pPr>
                  <w:pStyle w:val="Body"/>
                </w:pPr>
                <w:r>
                  <w:t>No</w:t>
                </w:r>
              </w:p>
            </w:tc>
          </w:sdtContent>
        </w:sdt>
        <w:tc>
          <w:tcPr>
            <w:tcW w:w="6946" w:type="dxa"/>
          </w:tcPr>
          <w:p w14:paraId="7302431E" w14:textId="140B61B8" w:rsidR="00EB55B8" w:rsidRDefault="00557532" w:rsidP="00EB55B8">
            <w:pPr>
              <w:pStyle w:val="Body"/>
              <w:rPr>
                <w:color w:val="000000" w:themeColor="text1"/>
              </w:rPr>
            </w:pPr>
            <w:r w:rsidRPr="1B750D55">
              <w:rPr>
                <w:color w:val="000000" w:themeColor="text1"/>
              </w:rPr>
              <w:t xml:space="preserve">Between 2023 and 2025, </w:t>
            </w:r>
            <w:r w:rsidR="00517E4A" w:rsidRPr="1B750D55">
              <w:rPr>
                <w:color w:val="000000" w:themeColor="text1"/>
              </w:rPr>
              <w:t>changes to</w:t>
            </w:r>
            <w:r w:rsidRPr="1B750D55">
              <w:rPr>
                <w:color w:val="000000" w:themeColor="text1"/>
              </w:rPr>
              <w:t xml:space="preserve"> organisational gender composition remained negligible and </w:t>
            </w:r>
            <w:r w:rsidR="00517E4A" w:rsidRPr="1B750D55">
              <w:rPr>
                <w:color w:val="000000" w:themeColor="text1"/>
              </w:rPr>
              <w:t>progress made</w:t>
            </w:r>
            <w:r w:rsidR="00C80D4D" w:rsidRPr="1B750D55">
              <w:rPr>
                <w:color w:val="000000" w:themeColor="text1"/>
              </w:rPr>
              <w:t xml:space="preserve"> </w:t>
            </w:r>
            <w:r w:rsidRPr="1B750D55">
              <w:rPr>
                <w:color w:val="000000" w:themeColor="text1"/>
              </w:rPr>
              <w:t xml:space="preserve">is therefore assessed as </w:t>
            </w:r>
            <w:r w:rsidR="00B9365C" w:rsidRPr="1B750D55">
              <w:rPr>
                <w:color w:val="000000" w:themeColor="text1"/>
              </w:rPr>
              <w:t>‘</w:t>
            </w:r>
            <w:r w:rsidRPr="1B750D55">
              <w:rPr>
                <w:color w:val="000000" w:themeColor="text1"/>
              </w:rPr>
              <w:t>stable</w:t>
            </w:r>
            <w:r w:rsidR="00B9365C" w:rsidRPr="1B750D55">
              <w:rPr>
                <w:color w:val="000000" w:themeColor="text1"/>
              </w:rPr>
              <w:t>’</w:t>
            </w:r>
            <w:r w:rsidR="003754DF" w:rsidRPr="1B750D55">
              <w:rPr>
                <w:color w:val="000000" w:themeColor="text1"/>
              </w:rPr>
              <w:t xml:space="preserve"> with areas for improvement</w:t>
            </w:r>
            <w:r w:rsidRPr="1B750D55">
              <w:rPr>
                <w:color w:val="000000" w:themeColor="text1"/>
              </w:rPr>
              <w:t>. A minor material increase in women’s representation in senior leadership roles was observed during the reporting period</w:t>
            </w:r>
            <w:r w:rsidR="00C80D4D" w:rsidRPr="1B750D55">
              <w:rPr>
                <w:color w:val="000000" w:themeColor="text1"/>
              </w:rPr>
              <w:t xml:space="preserve"> </w:t>
            </w:r>
            <w:r w:rsidR="009270FD" w:rsidRPr="1B750D55">
              <w:rPr>
                <w:color w:val="000000" w:themeColor="text1"/>
              </w:rPr>
              <w:t>(+3.8 pp</w:t>
            </w:r>
            <w:r w:rsidR="003F367D" w:rsidRPr="1B750D55">
              <w:rPr>
                <w:color w:val="000000" w:themeColor="text1"/>
              </w:rPr>
              <w:t>*</w:t>
            </w:r>
            <w:r w:rsidR="009270FD" w:rsidRPr="1B750D55">
              <w:rPr>
                <w:color w:val="000000" w:themeColor="text1"/>
              </w:rPr>
              <w:t>)</w:t>
            </w:r>
            <w:r w:rsidRPr="1B750D55">
              <w:rPr>
                <w:color w:val="000000" w:themeColor="text1"/>
              </w:rPr>
              <w:t>. C</w:t>
            </w:r>
            <w:r w:rsidR="002579A9" w:rsidRPr="1B750D55">
              <w:rPr>
                <w:color w:val="000000" w:themeColor="text1"/>
              </w:rPr>
              <w:t>oncentration within part</w:t>
            </w:r>
            <w:r w:rsidR="007F5891">
              <w:rPr>
                <w:color w:val="000000" w:themeColor="text1"/>
              </w:rPr>
              <w:t>-</w:t>
            </w:r>
            <w:r w:rsidR="002579A9" w:rsidRPr="1B750D55">
              <w:rPr>
                <w:color w:val="000000" w:themeColor="text1"/>
              </w:rPr>
              <w:t xml:space="preserve">time employment and the absence of self-described representation at senior leadership levels </w:t>
            </w:r>
            <w:r w:rsidR="009270FD" w:rsidRPr="1B750D55">
              <w:rPr>
                <w:color w:val="000000" w:themeColor="text1"/>
              </w:rPr>
              <w:t>both</w:t>
            </w:r>
            <w:r w:rsidR="002579A9" w:rsidRPr="1B750D55">
              <w:rPr>
                <w:color w:val="000000" w:themeColor="text1"/>
              </w:rPr>
              <w:t xml:space="preserve"> indicate areas for improvement.</w:t>
            </w:r>
            <w:r w:rsidR="00243211" w:rsidRPr="1B750D55">
              <w:rPr>
                <w:color w:val="000000" w:themeColor="text1"/>
              </w:rPr>
              <w:t xml:space="preserve"> </w:t>
            </w:r>
          </w:p>
          <w:p w14:paraId="50A20763" w14:textId="77777777" w:rsidR="00EB55B8" w:rsidRDefault="00EB55B8" w:rsidP="056F71C2">
            <w:pPr>
              <w:pStyle w:val="Body"/>
              <w:rPr>
                <w:color w:val="000000" w:themeColor="text1"/>
              </w:rPr>
            </w:pPr>
          </w:p>
          <w:p w14:paraId="66DBBA94" w14:textId="3EFC3DE4" w:rsidR="00F96C51" w:rsidRPr="00F96C51" w:rsidRDefault="00F96C51" w:rsidP="056F71C2">
            <w:pPr>
              <w:pStyle w:val="Body"/>
              <w:rPr>
                <w:b/>
                <w:bCs/>
                <w:color w:val="000000" w:themeColor="text1"/>
                <w:u w:val="single"/>
              </w:rPr>
            </w:pPr>
            <w:r w:rsidRPr="00F96C51">
              <w:rPr>
                <w:b/>
                <w:bCs/>
                <w:color w:val="000000" w:themeColor="text1"/>
                <w:u w:val="single"/>
              </w:rPr>
              <w:t xml:space="preserve">Organisational composition </w:t>
            </w:r>
          </w:p>
          <w:p w14:paraId="782BA5ED" w14:textId="13B09AA0" w:rsidR="001B6FC7" w:rsidRDefault="00F96C51" w:rsidP="056F71C2">
            <w:pPr>
              <w:pStyle w:val="Body"/>
              <w:rPr>
                <w:color w:val="000000" w:themeColor="text1"/>
              </w:rPr>
            </w:pPr>
            <w:r>
              <w:rPr>
                <w:color w:val="000000" w:themeColor="text1"/>
              </w:rPr>
              <w:t>In</w:t>
            </w:r>
            <w:r w:rsidR="00B63784" w:rsidRPr="056F71C2">
              <w:rPr>
                <w:color w:val="000000" w:themeColor="text1"/>
              </w:rPr>
              <w:t xml:space="preserve"> 2025, women </w:t>
            </w:r>
            <w:r>
              <w:rPr>
                <w:color w:val="000000" w:themeColor="text1"/>
              </w:rPr>
              <w:t>represented</w:t>
            </w:r>
            <w:r w:rsidR="00B63784" w:rsidRPr="056F71C2">
              <w:rPr>
                <w:color w:val="000000" w:themeColor="text1"/>
              </w:rPr>
              <w:t xml:space="preserve"> 52.</w:t>
            </w:r>
            <w:r w:rsidR="00C823DA" w:rsidRPr="056F71C2">
              <w:rPr>
                <w:color w:val="000000" w:themeColor="text1"/>
              </w:rPr>
              <w:t>1</w:t>
            </w:r>
            <w:r w:rsidR="00B63784" w:rsidRPr="056F71C2">
              <w:rPr>
                <w:color w:val="000000" w:themeColor="text1"/>
              </w:rPr>
              <w:t>% (–0.5</w:t>
            </w:r>
            <w:r w:rsidR="00876590">
              <w:rPr>
                <w:color w:val="000000" w:themeColor="text1"/>
              </w:rPr>
              <w:t xml:space="preserve"> </w:t>
            </w:r>
            <w:r w:rsidR="00B63784" w:rsidRPr="056F71C2">
              <w:rPr>
                <w:color w:val="000000" w:themeColor="text1"/>
              </w:rPr>
              <w:t>pp), men 47.</w:t>
            </w:r>
            <w:r w:rsidR="00C823DA" w:rsidRPr="056F71C2">
              <w:rPr>
                <w:color w:val="000000" w:themeColor="text1"/>
              </w:rPr>
              <w:t>4</w:t>
            </w:r>
            <w:r w:rsidR="00B63784" w:rsidRPr="056F71C2">
              <w:rPr>
                <w:color w:val="000000" w:themeColor="text1"/>
              </w:rPr>
              <w:t>% (+0.3</w:t>
            </w:r>
            <w:r w:rsidR="00876590">
              <w:rPr>
                <w:color w:val="000000" w:themeColor="text1"/>
              </w:rPr>
              <w:t xml:space="preserve"> </w:t>
            </w:r>
            <w:r w:rsidR="00B63784" w:rsidRPr="056F71C2">
              <w:rPr>
                <w:color w:val="000000" w:themeColor="text1"/>
              </w:rPr>
              <w:t>pp), and 0.4% self-described (+0.1</w:t>
            </w:r>
            <w:r w:rsidR="00876590">
              <w:rPr>
                <w:color w:val="000000" w:themeColor="text1"/>
              </w:rPr>
              <w:t xml:space="preserve"> </w:t>
            </w:r>
            <w:r w:rsidR="00B63784" w:rsidRPr="056F71C2">
              <w:rPr>
                <w:color w:val="000000" w:themeColor="text1"/>
              </w:rPr>
              <w:t>pp)</w:t>
            </w:r>
            <w:r w:rsidR="005B3B75" w:rsidRPr="056F71C2">
              <w:rPr>
                <w:color w:val="000000" w:themeColor="text1"/>
              </w:rPr>
              <w:t xml:space="preserve"> </w:t>
            </w:r>
            <w:r w:rsidR="003E189C" w:rsidRPr="056F71C2">
              <w:rPr>
                <w:color w:val="000000" w:themeColor="text1"/>
              </w:rPr>
              <w:t>of the workforce.</w:t>
            </w:r>
            <w:r w:rsidR="001B6FC7" w:rsidRPr="056F71C2">
              <w:rPr>
                <w:color w:val="000000" w:themeColor="text1"/>
              </w:rPr>
              <w:t xml:space="preserve"> </w:t>
            </w:r>
            <w:r w:rsidR="007E3A5C">
              <w:rPr>
                <w:color w:val="000000" w:themeColor="text1"/>
              </w:rPr>
              <w:t>These</w:t>
            </w:r>
            <w:r w:rsidR="001B6FC7" w:rsidRPr="056F71C2">
              <w:rPr>
                <w:color w:val="000000" w:themeColor="text1"/>
              </w:rPr>
              <w:t xml:space="preserve"> proportion</w:t>
            </w:r>
            <w:r w:rsidR="007E3A5C">
              <w:rPr>
                <w:color w:val="000000" w:themeColor="text1"/>
              </w:rPr>
              <w:t>s are</w:t>
            </w:r>
            <w:r w:rsidR="001B6FC7" w:rsidRPr="056F71C2">
              <w:rPr>
                <w:color w:val="000000" w:themeColor="text1"/>
              </w:rPr>
              <w:t xml:space="preserve"> reflected in the composition of senior</w:t>
            </w:r>
            <w:r w:rsidR="002C21A6" w:rsidRPr="056F71C2">
              <w:rPr>
                <w:color w:val="000000" w:themeColor="text1"/>
              </w:rPr>
              <w:t xml:space="preserve"> leadership positions</w:t>
            </w:r>
            <w:r w:rsidR="00EB6F2B" w:rsidRPr="056F71C2">
              <w:rPr>
                <w:color w:val="000000" w:themeColor="text1"/>
              </w:rPr>
              <w:t>,</w:t>
            </w:r>
            <w:r w:rsidR="001B6FC7" w:rsidRPr="056F71C2">
              <w:rPr>
                <w:color w:val="000000" w:themeColor="text1"/>
              </w:rPr>
              <w:t xml:space="preserve"> with women </w:t>
            </w:r>
            <w:r w:rsidR="002D5359" w:rsidRPr="056F71C2">
              <w:rPr>
                <w:color w:val="000000" w:themeColor="text1"/>
              </w:rPr>
              <w:t xml:space="preserve">occupying </w:t>
            </w:r>
            <w:r w:rsidR="00CB0688" w:rsidRPr="056F71C2">
              <w:rPr>
                <w:color w:val="000000" w:themeColor="text1"/>
              </w:rPr>
              <w:t>54.9% of roles in 2025 (+</w:t>
            </w:r>
            <w:r w:rsidR="00FF29E4" w:rsidRPr="056F71C2">
              <w:rPr>
                <w:color w:val="000000" w:themeColor="text1"/>
              </w:rPr>
              <w:t>3.8</w:t>
            </w:r>
            <w:r w:rsidR="00876590">
              <w:rPr>
                <w:color w:val="000000" w:themeColor="text1"/>
              </w:rPr>
              <w:t xml:space="preserve"> </w:t>
            </w:r>
            <w:r w:rsidR="00FF29E4" w:rsidRPr="056F71C2">
              <w:rPr>
                <w:color w:val="000000" w:themeColor="text1"/>
              </w:rPr>
              <w:t>pp)</w:t>
            </w:r>
            <w:r w:rsidR="00F66EED" w:rsidRPr="056F71C2">
              <w:rPr>
                <w:color w:val="000000" w:themeColor="text1"/>
              </w:rPr>
              <w:t xml:space="preserve">, compared to </w:t>
            </w:r>
            <w:r w:rsidR="009A170A" w:rsidRPr="056F71C2">
              <w:rPr>
                <w:color w:val="000000" w:themeColor="text1"/>
              </w:rPr>
              <w:t xml:space="preserve">45.1% </w:t>
            </w:r>
            <w:r w:rsidR="000373E5">
              <w:rPr>
                <w:color w:val="000000" w:themeColor="text1"/>
              </w:rPr>
              <w:t>for</w:t>
            </w:r>
            <w:r w:rsidR="008C2612" w:rsidRPr="056F71C2">
              <w:rPr>
                <w:color w:val="000000" w:themeColor="text1"/>
              </w:rPr>
              <w:t xml:space="preserve"> </w:t>
            </w:r>
            <w:r w:rsidR="00D4772A" w:rsidRPr="056F71C2">
              <w:rPr>
                <w:color w:val="000000" w:themeColor="text1"/>
              </w:rPr>
              <w:t xml:space="preserve">men </w:t>
            </w:r>
            <w:r w:rsidR="6316AAF0" w:rsidRPr="056F71C2">
              <w:rPr>
                <w:color w:val="000000" w:themeColor="text1"/>
              </w:rPr>
              <w:t>(–3.8</w:t>
            </w:r>
            <w:r w:rsidR="007C1E8D">
              <w:rPr>
                <w:color w:val="000000" w:themeColor="text1"/>
              </w:rPr>
              <w:t> </w:t>
            </w:r>
            <w:r w:rsidR="6316AAF0" w:rsidRPr="056F71C2">
              <w:rPr>
                <w:color w:val="000000" w:themeColor="text1"/>
              </w:rPr>
              <w:t xml:space="preserve">pp), </w:t>
            </w:r>
            <w:r w:rsidR="008C2612" w:rsidRPr="056F71C2">
              <w:rPr>
                <w:color w:val="000000" w:themeColor="text1"/>
              </w:rPr>
              <w:t xml:space="preserve">and </w:t>
            </w:r>
            <w:r w:rsidR="006D238C" w:rsidRPr="056F71C2">
              <w:rPr>
                <w:color w:val="000000" w:themeColor="text1"/>
              </w:rPr>
              <w:t>0%</w:t>
            </w:r>
            <w:r w:rsidR="000373E5">
              <w:rPr>
                <w:color w:val="000000" w:themeColor="text1"/>
              </w:rPr>
              <w:t xml:space="preserve"> for</w:t>
            </w:r>
            <w:r w:rsidR="006D238C" w:rsidRPr="056F71C2">
              <w:rPr>
                <w:color w:val="000000" w:themeColor="text1"/>
              </w:rPr>
              <w:t xml:space="preserve"> </w:t>
            </w:r>
            <w:r w:rsidR="008905C2" w:rsidRPr="056F71C2">
              <w:rPr>
                <w:color w:val="000000" w:themeColor="text1"/>
              </w:rPr>
              <w:t xml:space="preserve">self-described genders. </w:t>
            </w:r>
          </w:p>
          <w:p w14:paraId="5A803E16" w14:textId="77777777" w:rsidR="001B6FC7" w:rsidRDefault="001B6FC7" w:rsidP="056F71C2">
            <w:pPr>
              <w:pStyle w:val="Body"/>
              <w:rPr>
                <w:color w:val="000000" w:themeColor="text1"/>
              </w:rPr>
            </w:pPr>
          </w:p>
          <w:p w14:paraId="5266FD94" w14:textId="78FA7A7E" w:rsidR="00F96C51" w:rsidRPr="00F96C51" w:rsidRDefault="00F96C51" w:rsidP="056F71C2">
            <w:pPr>
              <w:pStyle w:val="Body"/>
              <w:rPr>
                <w:b/>
                <w:bCs/>
                <w:color w:val="000000" w:themeColor="text1"/>
                <w:u w:val="single"/>
              </w:rPr>
            </w:pPr>
            <w:r w:rsidRPr="00F96C51">
              <w:rPr>
                <w:b/>
                <w:bCs/>
                <w:color w:val="000000" w:themeColor="text1"/>
                <w:u w:val="single"/>
              </w:rPr>
              <w:t xml:space="preserve">Part time composition </w:t>
            </w:r>
          </w:p>
          <w:p w14:paraId="4C2BCF23" w14:textId="7590702E" w:rsidR="00B32689" w:rsidRDefault="00555B81" w:rsidP="056F71C2">
            <w:pPr>
              <w:pStyle w:val="Body"/>
              <w:rPr>
                <w:color w:val="000000" w:themeColor="text1"/>
              </w:rPr>
            </w:pPr>
            <w:r w:rsidRPr="056F71C2">
              <w:rPr>
                <w:color w:val="000000" w:themeColor="text1"/>
              </w:rPr>
              <w:t xml:space="preserve">In 2025, the </w:t>
            </w:r>
            <w:r w:rsidR="00903A16" w:rsidRPr="056F71C2">
              <w:rPr>
                <w:color w:val="000000" w:themeColor="text1"/>
              </w:rPr>
              <w:t xml:space="preserve">gender composition of </w:t>
            </w:r>
            <w:r w:rsidR="0009624E" w:rsidRPr="056F71C2">
              <w:rPr>
                <w:color w:val="000000" w:themeColor="text1"/>
              </w:rPr>
              <w:t>DEECA’s</w:t>
            </w:r>
            <w:r w:rsidRPr="056F71C2">
              <w:rPr>
                <w:color w:val="000000" w:themeColor="text1"/>
              </w:rPr>
              <w:t xml:space="preserve"> </w:t>
            </w:r>
            <w:r w:rsidR="00903A16" w:rsidRPr="056F71C2">
              <w:rPr>
                <w:color w:val="000000" w:themeColor="text1"/>
              </w:rPr>
              <w:t xml:space="preserve">part-time employees </w:t>
            </w:r>
            <w:r w:rsidR="006A0441">
              <w:rPr>
                <w:color w:val="000000" w:themeColor="text1"/>
              </w:rPr>
              <w:t xml:space="preserve">reflected </w:t>
            </w:r>
            <w:r w:rsidR="00AE3CA1">
              <w:rPr>
                <w:color w:val="000000" w:themeColor="text1"/>
              </w:rPr>
              <w:t>t</w:t>
            </w:r>
            <w:r w:rsidR="00EA6715">
              <w:rPr>
                <w:color w:val="000000" w:themeColor="text1"/>
              </w:rPr>
              <w:t>he organisational composition</w:t>
            </w:r>
            <w:r w:rsidR="00AE3CA1">
              <w:rPr>
                <w:color w:val="000000" w:themeColor="text1"/>
              </w:rPr>
              <w:t xml:space="preserve"> dynamic</w:t>
            </w:r>
            <w:r w:rsidR="00EA6715">
              <w:rPr>
                <w:color w:val="000000" w:themeColor="text1"/>
              </w:rPr>
              <w:t xml:space="preserve">, with women comprising the </w:t>
            </w:r>
            <w:r w:rsidR="00AE3CA1">
              <w:rPr>
                <w:color w:val="000000" w:themeColor="text1"/>
              </w:rPr>
              <w:t>larger</w:t>
            </w:r>
            <w:r w:rsidR="00EA6715">
              <w:rPr>
                <w:color w:val="000000" w:themeColor="text1"/>
              </w:rPr>
              <w:t xml:space="preserve"> proportion at 27.6% (+1.6 pp), men at </w:t>
            </w:r>
            <w:r w:rsidR="00602181" w:rsidRPr="056F71C2">
              <w:rPr>
                <w:color w:val="000000" w:themeColor="text1"/>
              </w:rPr>
              <w:t>7.8% (+</w:t>
            </w:r>
            <w:r w:rsidR="00C823DA" w:rsidRPr="056F71C2">
              <w:rPr>
                <w:color w:val="000000" w:themeColor="text1"/>
              </w:rPr>
              <w:t>1.</w:t>
            </w:r>
            <w:r w:rsidRPr="056F71C2">
              <w:rPr>
                <w:color w:val="000000" w:themeColor="text1"/>
              </w:rPr>
              <w:t>9</w:t>
            </w:r>
            <w:r w:rsidR="00876590">
              <w:rPr>
                <w:color w:val="000000" w:themeColor="text1"/>
              </w:rPr>
              <w:t xml:space="preserve"> </w:t>
            </w:r>
            <w:r w:rsidRPr="056F71C2">
              <w:rPr>
                <w:color w:val="000000" w:themeColor="text1"/>
              </w:rPr>
              <w:t>pp),</w:t>
            </w:r>
            <w:r w:rsidR="00AE3289" w:rsidRPr="056F71C2">
              <w:rPr>
                <w:color w:val="000000" w:themeColor="text1"/>
              </w:rPr>
              <w:t xml:space="preserve"> and </w:t>
            </w:r>
            <w:r w:rsidR="001C1DEB" w:rsidRPr="056F71C2">
              <w:rPr>
                <w:color w:val="000000" w:themeColor="text1"/>
              </w:rPr>
              <w:t xml:space="preserve">self-described genders </w:t>
            </w:r>
            <w:r w:rsidR="000E2575" w:rsidRPr="056F71C2">
              <w:rPr>
                <w:color w:val="000000" w:themeColor="text1"/>
              </w:rPr>
              <w:t>at</w:t>
            </w:r>
            <w:r w:rsidRPr="056F71C2">
              <w:rPr>
                <w:color w:val="000000" w:themeColor="text1"/>
              </w:rPr>
              <w:t xml:space="preserve"> </w:t>
            </w:r>
            <w:r w:rsidR="001C1DEB" w:rsidRPr="056F71C2">
              <w:rPr>
                <w:color w:val="000000" w:themeColor="text1"/>
              </w:rPr>
              <w:t>22.2</w:t>
            </w:r>
            <w:r w:rsidRPr="056F71C2">
              <w:rPr>
                <w:color w:val="000000" w:themeColor="text1"/>
              </w:rPr>
              <w:t>% (no change).</w:t>
            </w:r>
            <w:r w:rsidR="004E4F8D" w:rsidRPr="056F71C2">
              <w:rPr>
                <w:color w:val="000000" w:themeColor="text1"/>
              </w:rPr>
              <w:t xml:space="preserve"> Men continue to </w:t>
            </w:r>
            <w:r w:rsidR="003414FE" w:rsidRPr="056F71C2">
              <w:rPr>
                <w:color w:val="000000" w:themeColor="text1"/>
              </w:rPr>
              <w:t xml:space="preserve">represent </w:t>
            </w:r>
            <w:r w:rsidR="00CB6161" w:rsidRPr="056F71C2">
              <w:rPr>
                <w:color w:val="000000" w:themeColor="text1"/>
              </w:rPr>
              <w:t xml:space="preserve">the </w:t>
            </w:r>
            <w:r w:rsidR="00A334A8" w:rsidRPr="056F71C2">
              <w:rPr>
                <w:color w:val="000000" w:themeColor="text1"/>
              </w:rPr>
              <w:t>largest proportion of employees</w:t>
            </w:r>
            <w:r w:rsidR="004E4F8D" w:rsidRPr="056F71C2">
              <w:rPr>
                <w:color w:val="000000" w:themeColor="text1"/>
              </w:rPr>
              <w:t xml:space="preserve"> in casual roles, occupying 63% in 2025</w:t>
            </w:r>
            <w:r w:rsidR="000000D4" w:rsidRPr="056F71C2">
              <w:rPr>
                <w:color w:val="000000" w:themeColor="text1"/>
              </w:rPr>
              <w:t xml:space="preserve"> (+1.0</w:t>
            </w:r>
            <w:r w:rsidR="00876590">
              <w:rPr>
                <w:color w:val="000000" w:themeColor="text1"/>
              </w:rPr>
              <w:t xml:space="preserve"> </w:t>
            </w:r>
            <w:r w:rsidR="008B247D" w:rsidRPr="056F71C2">
              <w:rPr>
                <w:color w:val="000000" w:themeColor="text1"/>
              </w:rPr>
              <w:t>pp)</w:t>
            </w:r>
            <w:r w:rsidR="004E4F8D" w:rsidRPr="056F71C2">
              <w:rPr>
                <w:color w:val="000000" w:themeColor="text1"/>
              </w:rPr>
              <w:t>.</w:t>
            </w:r>
          </w:p>
          <w:p w14:paraId="6B526CEE" w14:textId="77777777" w:rsidR="0009624E" w:rsidRDefault="0009624E" w:rsidP="056F71C2">
            <w:pPr>
              <w:pStyle w:val="Body"/>
              <w:rPr>
                <w:color w:val="000000" w:themeColor="text1"/>
              </w:rPr>
            </w:pPr>
          </w:p>
          <w:p w14:paraId="4C95D9C1" w14:textId="0B5B31E3" w:rsidR="00A80468" w:rsidRDefault="00A80468" w:rsidP="056F71C2">
            <w:pPr>
              <w:pStyle w:val="Body"/>
              <w:rPr>
                <w:color w:val="000000" w:themeColor="text1"/>
              </w:rPr>
            </w:pPr>
            <w:r w:rsidRPr="056F71C2">
              <w:rPr>
                <w:color w:val="000000" w:themeColor="text1"/>
              </w:rPr>
              <w:t>*pp = percentage points</w:t>
            </w:r>
          </w:p>
          <w:p w14:paraId="6A15B7D4" w14:textId="2817D641" w:rsidR="0091100E" w:rsidRPr="008D4EFF" w:rsidRDefault="001F0E8D" w:rsidP="462DB362">
            <w:pPr>
              <w:pStyle w:val="Body"/>
              <w:rPr>
                <w:rFonts w:eastAsia="Arial"/>
                <w:lang w:eastAsia="en-US"/>
              </w:rPr>
            </w:pPr>
            <w:r w:rsidRPr="001B794A">
              <w:rPr>
                <w:i/>
                <w:iCs/>
              </w:rPr>
              <w:t xml:space="preserve">Note: </w:t>
            </w:r>
            <w:r w:rsidR="007F5891">
              <w:rPr>
                <w:i/>
                <w:iCs/>
              </w:rPr>
              <w:t xml:space="preserve">Standardised </w:t>
            </w:r>
            <w:r w:rsidR="0093448E">
              <w:rPr>
                <w:i/>
                <w:iCs/>
              </w:rPr>
              <w:t>p</w:t>
            </w:r>
            <w:r w:rsidR="00FE5DC6" w:rsidRPr="001B794A">
              <w:rPr>
                <w:i/>
                <w:iCs/>
              </w:rPr>
              <w:t xml:space="preserve">ercentage point thresholds have been </w:t>
            </w:r>
            <w:r w:rsidR="00EC7A22">
              <w:rPr>
                <w:i/>
                <w:iCs/>
              </w:rPr>
              <w:t xml:space="preserve">applied in this </w:t>
            </w:r>
            <w:r w:rsidR="00121AF9">
              <w:rPr>
                <w:i/>
                <w:iCs/>
              </w:rPr>
              <w:t xml:space="preserve">report </w:t>
            </w:r>
            <w:r w:rsidR="009F68D2" w:rsidRPr="001B794A">
              <w:rPr>
                <w:i/>
                <w:iCs/>
              </w:rPr>
              <w:t xml:space="preserve">to </w:t>
            </w:r>
            <w:r w:rsidR="00373A9F" w:rsidRPr="001B794A">
              <w:rPr>
                <w:i/>
                <w:iCs/>
              </w:rPr>
              <w:t xml:space="preserve">provide </w:t>
            </w:r>
            <w:r w:rsidRPr="001B794A">
              <w:rPr>
                <w:i/>
                <w:iCs/>
              </w:rPr>
              <w:t>an</w:t>
            </w:r>
            <w:r w:rsidR="00373A9F" w:rsidRPr="001B794A">
              <w:rPr>
                <w:i/>
                <w:iCs/>
              </w:rPr>
              <w:t xml:space="preserve"> objective basis for</w:t>
            </w:r>
            <w:r w:rsidR="009F68D2" w:rsidRPr="001B794A">
              <w:rPr>
                <w:i/>
                <w:iCs/>
              </w:rPr>
              <w:t xml:space="preserve"> distinguish</w:t>
            </w:r>
            <w:r w:rsidR="00373A9F" w:rsidRPr="001B794A">
              <w:rPr>
                <w:i/>
                <w:iCs/>
              </w:rPr>
              <w:t>ing</w:t>
            </w:r>
            <w:r w:rsidR="009F68D2" w:rsidRPr="001B794A">
              <w:rPr>
                <w:i/>
                <w:iCs/>
              </w:rPr>
              <w:t xml:space="preserve"> </w:t>
            </w:r>
            <w:r w:rsidR="00506EF9">
              <w:rPr>
                <w:i/>
                <w:iCs/>
              </w:rPr>
              <w:t xml:space="preserve">expected </w:t>
            </w:r>
            <w:r w:rsidR="009F68D2" w:rsidRPr="001B794A">
              <w:rPr>
                <w:i/>
                <w:iCs/>
              </w:rPr>
              <w:t xml:space="preserve">marginal </w:t>
            </w:r>
            <w:r w:rsidR="000A441B" w:rsidRPr="001B794A">
              <w:rPr>
                <w:i/>
                <w:iCs/>
              </w:rPr>
              <w:t>v</w:t>
            </w:r>
            <w:r w:rsidR="00090B8E" w:rsidRPr="001B794A">
              <w:rPr>
                <w:i/>
                <w:iCs/>
              </w:rPr>
              <w:t>ariance</w:t>
            </w:r>
            <w:r w:rsidR="009F68D2" w:rsidRPr="001B794A">
              <w:rPr>
                <w:i/>
                <w:iCs/>
              </w:rPr>
              <w:t xml:space="preserve"> from material change.</w:t>
            </w:r>
            <w:r w:rsidR="00121AF9">
              <w:rPr>
                <w:i/>
                <w:iCs/>
              </w:rPr>
              <w:t xml:space="preserve"> These thresholds have been determined with relevan</w:t>
            </w:r>
            <w:r w:rsidR="00B9365C">
              <w:rPr>
                <w:i/>
                <w:iCs/>
              </w:rPr>
              <w:t>cy to the size of the organisation</w:t>
            </w:r>
            <w:r w:rsidR="006B187A">
              <w:rPr>
                <w:i/>
                <w:iCs/>
              </w:rPr>
              <w:t xml:space="preserve"> </w:t>
            </w:r>
            <w:r w:rsidR="00933554">
              <w:rPr>
                <w:i/>
                <w:iCs/>
              </w:rPr>
              <w:t>to ensure progress co</w:t>
            </w:r>
            <w:r w:rsidR="006B187A">
              <w:rPr>
                <w:i/>
                <w:iCs/>
              </w:rPr>
              <w:t xml:space="preserve">mmentary against </w:t>
            </w:r>
            <w:r w:rsidR="00933554">
              <w:rPr>
                <w:i/>
                <w:iCs/>
              </w:rPr>
              <w:t xml:space="preserve">each </w:t>
            </w:r>
            <w:r w:rsidR="008C7DFE">
              <w:rPr>
                <w:i/>
                <w:iCs/>
              </w:rPr>
              <w:t>indicator</w:t>
            </w:r>
            <w:r w:rsidR="00933554">
              <w:rPr>
                <w:i/>
                <w:iCs/>
              </w:rPr>
              <w:t xml:space="preserve"> is evidence-based and proportionate.</w:t>
            </w:r>
          </w:p>
          <w:p w14:paraId="5C2DEA80" w14:textId="03D5D9A2" w:rsidR="0091100E" w:rsidRPr="008D4EFF" w:rsidRDefault="00933554" w:rsidP="021B4813">
            <w:pPr>
              <w:pStyle w:val="Body"/>
              <w:rPr>
                <w:rFonts w:eastAsia="Arial"/>
                <w:lang w:eastAsia="en-US"/>
              </w:rPr>
            </w:pPr>
            <w:r>
              <w:rPr>
                <w:i/>
                <w:iCs/>
              </w:rPr>
              <w:lastRenderedPageBreak/>
              <w:t xml:space="preserve"> </w:t>
            </w:r>
          </w:p>
        </w:tc>
      </w:tr>
      <w:tr w:rsidR="008D4EFF" w:rsidRPr="008D4EFF" w14:paraId="32A1335B" w14:textId="77777777" w:rsidTr="515EED59">
        <w:trPr>
          <w:trHeight w:val="291"/>
        </w:trPr>
        <w:tc>
          <w:tcPr>
            <w:tcW w:w="782" w:type="dxa"/>
          </w:tcPr>
          <w:p w14:paraId="5D37530B" w14:textId="77777777" w:rsidR="0091100E" w:rsidRPr="008D4EFF" w:rsidRDefault="0091100E" w:rsidP="008D4EFF">
            <w:pPr>
              <w:pStyle w:val="Body"/>
            </w:pPr>
            <w:r w:rsidRPr="008D4EFF">
              <w:lastRenderedPageBreak/>
              <w:t>2</w:t>
            </w:r>
          </w:p>
        </w:tc>
        <w:tc>
          <w:tcPr>
            <w:tcW w:w="10128" w:type="dxa"/>
          </w:tcPr>
          <w:p w14:paraId="4E44B9B3" w14:textId="3207772A" w:rsidR="00687114" w:rsidRPr="00D71B04" w:rsidRDefault="00687114" w:rsidP="008D4EFF">
            <w:pPr>
              <w:pStyle w:val="Body"/>
              <w:rPr>
                <w:b/>
              </w:rPr>
            </w:pPr>
            <w:r w:rsidRPr="42BBC0AE">
              <w:rPr>
                <w:rStyle w:val="Strong"/>
              </w:rPr>
              <w:t xml:space="preserve">Critical </w:t>
            </w:r>
            <w:r w:rsidR="00536B56" w:rsidRPr="42BBC0AE">
              <w:rPr>
                <w:rStyle w:val="Strong"/>
              </w:rPr>
              <w:t>performance</w:t>
            </w:r>
            <w:r w:rsidR="00536B56" w:rsidRPr="42BBC0AE">
              <w:rPr>
                <w:rStyle w:val="Strong"/>
                <w:b w:val="0"/>
                <w:bCs w:val="0"/>
              </w:rPr>
              <w:t xml:space="preserve"> </w:t>
            </w:r>
            <w:r w:rsidRPr="42BBC0AE">
              <w:rPr>
                <w:rStyle w:val="Strong"/>
              </w:rPr>
              <w:t>measures</w:t>
            </w:r>
          </w:p>
          <w:p w14:paraId="3EE489A0" w14:textId="72D41ED2" w:rsidR="00706049" w:rsidRDefault="00EB5706" w:rsidP="00706049">
            <w:pPr>
              <w:pStyle w:val="Body"/>
            </w:pPr>
            <w:r>
              <w:t>Gender composition of the duty holder organisation’s governing body</w:t>
            </w:r>
            <w:r w:rsidR="00706049">
              <w:t>:</w:t>
            </w:r>
          </w:p>
          <w:p w14:paraId="608087A7" w14:textId="35EFAA9B" w:rsidR="00706049" w:rsidRDefault="0BF8CDCC" w:rsidP="00706049">
            <w:pPr>
              <w:pStyle w:val="Bullet1"/>
              <w:spacing w:line="259" w:lineRule="auto"/>
            </w:pPr>
            <w:r>
              <w:t>2023:</w:t>
            </w:r>
            <w:r w:rsidR="460FC4CA">
              <w:t xml:space="preserve"> </w:t>
            </w:r>
            <w:r w:rsidR="4CD394FC">
              <w:t>44.4% women; 55.6% men; 0% self-described</w:t>
            </w:r>
          </w:p>
          <w:p w14:paraId="3DE10B47" w14:textId="59730652" w:rsidR="00706049" w:rsidRDefault="0BF8CDCC" w:rsidP="00706049">
            <w:pPr>
              <w:pStyle w:val="Bullet1"/>
              <w:spacing w:line="259" w:lineRule="auto"/>
            </w:pPr>
            <w:r>
              <w:t>2025:</w:t>
            </w:r>
            <w:r w:rsidR="282489A8">
              <w:t xml:space="preserve"> 75% women; 25% men; 0% self-described</w:t>
            </w:r>
          </w:p>
          <w:p w14:paraId="494E668D" w14:textId="77777777" w:rsidR="0091100E" w:rsidRDefault="0091100E" w:rsidP="008D4EFF">
            <w:pPr>
              <w:pStyle w:val="Body"/>
            </w:pPr>
          </w:p>
          <w:p w14:paraId="0DFB002A" w14:textId="77777777" w:rsidR="00B5387F" w:rsidRDefault="00B5387F" w:rsidP="00B5387F"/>
          <w:p w14:paraId="2E79C5B5" w14:textId="7142107D" w:rsidR="0091100E" w:rsidRPr="008D4EFF" w:rsidRDefault="00B5387F" w:rsidP="00B5387F">
            <w:pPr>
              <w:tabs>
                <w:tab w:val="left" w:pos="4390"/>
              </w:tabs>
            </w:pPr>
            <w:r>
              <w:tab/>
            </w:r>
          </w:p>
        </w:tc>
        <w:tc>
          <w:tcPr>
            <w:tcW w:w="2126" w:type="dxa"/>
          </w:tcPr>
          <w:p w14:paraId="10A27C23" w14:textId="77777777" w:rsidR="0091100E" w:rsidRPr="008D4EFF" w:rsidRDefault="0091100E" w:rsidP="008D4EFF">
            <w:pPr>
              <w:pStyle w:val="Body"/>
            </w:pPr>
          </w:p>
        </w:tc>
        <w:sdt>
          <w:sdtPr>
            <w:alias w:val="Was progress made?"/>
            <w:tag w:val="Was progress made?"/>
            <w:id w:val="-1933964932"/>
            <w:placeholder>
              <w:docPart w:val="7DCAD0CC29FE47DEA9ACA41F30201796"/>
            </w:placeholder>
            <w:dropDownList>
              <w:listItem w:value="Choose an item."/>
              <w:listItem w:displayText="Yes" w:value="Yes"/>
              <w:listItem w:displayText="No" w:value="No"/>
            </w:dropDownList>
          </w:sdtPr>
          <w:sdtContent>
            <w:tc>
              <w:tcPr>
                <w:tcW w:w="1276" w:type="dxa"/>
              </w:tcPr>
              <w:p w14:paraId="4480F3DA" w14:textId="6E5317B0" w:rsidR="0091100E" w:rsidRPr="008D4EFF" w:rsidRDefault="1F8F62FE" w:rsidP="008D4EFF">
                <w:pPr>
                  <w:pStyle w:val="Body"/>
                </w:pPr>
                <w:r>
                  <w:t>Yes</w:t>
                </w:r>
              </w:p>
            </w:tc>
          </w:sdtContent>
        </w:sdt>
        <w:tc>
          <w:tcPr>
            <w:tcW w:w="6946" w:type="dxa"/>
          </w:tcPr>
          <w:p w14:paraId="2F771131" w14:textId="04CC3E7C" w:rsidR="00A14AE8" w:rsidRPr="0054354C" w:rsidRDefault="00B554C6" w:rsidP="6EC8FDF2">
            <w:pPr>
              <w:pStyle w:val="Body"/>
              <w:rPr>
                <w:color w:val="000000" w:themeColor="text1"/>
              </w:rPr>
            </w:pPr>
            <w:r w:rsidRPr="1B750D55">
              <w:rPr>
                <w:color w:val="000000" w:themeColor="text1"/>
              </w:rPr>
              <w:t xml:space="preserve">Within the reporting period, women’s representation on the Executive Board </w:t>
            </w:r>
            <w:r w:rsidR="00F6338F" w:rsidRPr="1B750D55">
              <w:rPr>
                <w:color w:val="000000" w:themeColor="text1"/>
              </w:rPr>
              <w:t xml:space="preserve">(DEECA’s </w:t>
            </w:r>
            <w:r w:rsidR="00F15175" w:rsidRPr="1B750D55">
              <w:rPr>
                <w:color w:val="000000" w:themeColor="text1"/>
              </w:rPr>
              <w:t xml:space="preserve">highest decision-making body) </w:t>
            </w:r>
            <w:r w:rsidR="00CD0911" w:rsidRPr="1B750D55">
              <w:rPr>
                <w:color w:val="000000" w:themeColor="text1"/>
              </w:rPr>
              <w:t>had a significant material increase of</w:t>
            </w:r>
            <w:r w:rsidRPr="1B750D55">
              <w:rPr>
                <w:color w:val="000000" w:themeColor="text1"/>
              </w:rPr>
              <w:t xml:space="preserve"> 30.6 </w:t>
            </w:r>
            <w:r w:rsidR="009337A0">
              <w:rPr>
                <w:color w:val="000000" w:themeColor="text1"/>
              </w:rPr>
              <w:t>pp</w:t>
            </w:r>
            <w:r w:rsidRPr="1B750D55">
              <w:rPr>
                <w:color w:val="000000" w:themeColor="text1"/>
              </w:rPr>
              <w:t xml:space="preserve"> (from 44.4% to 75%)</w:t>
            </w:r>
            <w:r w:rsidR="006C39CE">
              <w:rPr>
                <w:color w:val="000000" w:themeColor="text1"/>
              </w:rPr>
              <w:t>.</w:t>
            </w:r>
            <w:r w:rsidR="00FC2F2B" w:rsidRPr="1B750D55">
              <w:rPr>
                <w:color w:val="000000" w:themeColor="text1"/>
              </w:rPr>
              <w:t>The proportion of self-described genders remained unchanged during the reporting period.</w:t>
            </w:r>
          </w:p>
          <w:p w14:paraId="7D5E6A98" w14:textId="77777777" w:rsidR="009F423E" w:rsidRDefault="009F423E" w:rsidP="1C8ED521">
            <w:pPr>
              <w:pStyle w:val="Body"/>
            </w:pPr>
          </w:p>
          <w:p w14:paraId="47A224CE" w14:textId="28CF5BE3" w:rsidR="00A14AE8" w:rsidRDefault="001C70EE" w:rsidP="1C8ED521">
            <w:pPr>
              <w:pStyle w:val="Body"/>
            </w:pPr>
            <w:r w:rsidRPr="1B750D55">
              <w:rPr>
                <w:b/>
                <w:bCs/>
                <w:u w:val="single"/>
              </w:rPr>
              <w:t>Governing bodies</w:t>
            </w:r>
            <w:r>
              <w:br/>
            </w:r>
            <w:r w:rsidR="73B8B40E">
              <w:t xml:space="preserve">During the reporting period, </w:t>
            </w:r>
            <w:r w:rsidR="3C5C554C">
              <w:t>DEECA</w:t>
            </w:r>
            <w:r w:rsidR="48B793EB">
              <w:t>’s</w:t>
            </w:r>
            <w:r w:rsidR="4248BB29">
              <w:t xml:space="preserve"> </w:t>
            </w:r>
            <w:r w:rsidR="00D32E4F">
              <w:t>Board of Management</w:t>
            </w:r>
            <w:r w:rsidR="4248BB29">
              <w:t xml:space="preserve"> </w:t>
            </w:r>
            <w:r w:rsidR="5E7DF015">
              <w:t>was</w:t>
            </w:r>
            <w:r w:rsidR="4248BB29">
              <w:t xml:space="preserve"> supported by </w:t>
            </w:r>
            <w:r w:rsidR="0061349D">
              <w:t xml:space="preserve">8 </w:t>
            </w:r>
            <w:r w:rsidR="4248BB29">
              <w:t xml:space="preserve">stewardship committees and </w:t>
            </w:r>
            <w:r w:rsidR="0061349D">
              <w:t xml:space="preserve">3 </w:t>
            </w:r>
            <w:r w:rsidR="4248BB29">
              <w:t xml:space="preserve">assurance committees, </w:t>
            </w:r>
            <w:r w:rsidR="3C5C554C">
              <w:t>provid</w:t>
            </w:r>
            <w:r w:rsidR="01EB49F0">
              <w:t>ing</w:t>
            </w:r>
            <w:r w:rsidR="4248BB29">
              <w:t xml:space="preserve"> strategic advisory support to the </w:t>
            </w:r>
            <w:r w:rsidR="00D32E4F">
              <w:t>Board of Management</w:t>
            </w:r>
            <w:r w:rsidR="4248BB29">
              <w:t xml:space="preserve"> across a range of corporate, service delivery and policy functions. Overall, women </w:t>
            </w:r>
            <w:r w:rsidR="3C5C554C">
              <w:t>comprise</w:t>
            </w:r>
            <w:r w:rsidR="094ADF8E">
              <w:t>d</w:t>
            </w:r>
            <w:r w:rsidR="4248BB29">
              <w:t xml:space="preserve"> 50% of the membership of these committees</w:t>
            </w:r>
            <w:r w:rsidR="7350EF90">
              <w:t xml:space="preserve">. </w:t>
            </w:r>
          </w:p>
          <w:p w14:paraId="159CF551" w14:textId="132971CB" w:rsidR="4C481889" w:rsidRDefault="4C481889"/>
          <w:p w14:paraId="5484A78B" w14:textId="374FA77B" w:rsidR="00A14AE8" w:rsidRDefault="00A8138C" w:rsidP="78106330">
            <w:r>
              <w:t xml:space="preserve">As of 30 June 2025, of DEECA’s portfolio entity boards, women </w:t>
            </w:r>
            <w:r w:rsidR="47EA3B98">
              <w:t>he</w:t>
            </w:r>
            <w:r>
              <w:t>ld 5</w:t>
            </w:r>
            <w:r w:rsidR="2DB380CB">
              <w:t>7</w:t>
            </w:r>
            <w:r>
              <w:t>% of board positions in Agriculture, 5</w:t>
            </w:r>
            <w:r w:rsidR="484C5BD2">
              <w:t>7</w:t>
            </w:r>
            <w:r>
              <w:t>% in Energy and Resources, 60% in Electricity Commission,</w:t>
            </w:r>
            <w:r w:rsidR="4248BB29">
              <w:t xml:space="preserve"> 58% in Water and 51% in Environment portfolios.</w:t>
            </w:r>
            <w:r w:rsidR="4248BB29" w:rsidRPr="515EED59">
              <w:rPr>
                <w:color w:val="000000" w:themeColor="text1"/>
              </w:rPr>
              <w:t xml:space="preserve"> </w:t>
            </w:r>
          </w:p>
          <w:p w14:paraId="1FEDE77E" w14:textId="0DAC43B2" w:rsidR="27EB6B62" w:rsidRDefault="27EB6B62" w:rsidP="27EB6B62">
            <w:pPr>
              <w:rPr>
                <w:color w:val="000000" w:themeColor="text1"/>
              </w:rPr>
            </w:pPr>
          </w:p>
          <w:p w14:paraId="646CDDDA" w14:textId="77777777" w:rsidR="00DA374E" w:rsidRDefault="00DC2765" w:rsidP="6EC8FDF2">
            <w:pPr>
              <w:pStyle w:val="Body"/>
              <w:rPr>
                <w:color w:val="000000" w:themeColor="text1"/>
              </w:rPr>
            </w:pPr>
            <w:r w:rsidRPr="1B750D55">
              <w:rPr>
                <w:color w:val="000000" w:themeColor="text1"/>
              </w:rPr>
              <w:t xml:space="preserve">DEECA </w:t>
            </w:r>
            <w:r w:rsidR="007A440B" w:rsidRPr="1B750D55">
              <w:rPr>
                <w:color w:val="000000" w:themeColor="text1"/>
              </w:rPr>
              <w:t>recognises</w:t>
            </w:r>
            <w:r w:rsidRPr="1B750D55">
              <w:rPr>
                <w:color w:val="000000" w:themeColor="text1"/>
              </w:rPr>
              <w:t xml:space="preserve"> that </w:t>
            </w:r>
            <w:r w:rsidR="00311BC5" w:rsidRPr="1B750D55">
              <w:rPr>
                <w:color w:val="000000" w:themeColor="text1"/>
              </w:rPr>
              <w:t xml:space="preserve">data collection efforts </w:t>
            </w:r>
            <w:r w:rsidR="007A440B" w:rsidRPr="1B750D55">
              <w:rPr>
                <w:color w:val="000000" w:themeColor="text1"/>
              </w:rPr>
              <w:t>must</w:t>
            </w:r>
            <w:r w:rsidR="00671047" w:rsidRPr="1B750D55">
              <w:rPr>
                <w:color w:val="000000" w:themeColor="text1"/>
              </w:rPr>
              <w:t xml:space="preserve"> </w:t>
            </w:r>
            <w:r w:rsidR="001049AE" w:rsidRPr="1B750D55">
              <w:rPr>
                <w:color w:val="000000" w:themeColor="text1"/>
              </w:rPr>
              <w:t>now</w:t>
            </w:r>
            <w:r w:rsidR="00671047" w:rsidRPr="1B750D55">
              <w:rPr>
                <w:color w:val="000000" w:themeColor="text1"/>
              </w:rPr>
              <w:t xml:space="preserve"> </w:t>
            </w:r>
            <w:r w:rsidR="007A440B" w:rsidRPr="1B750D55">
              <w:rPr>
                <w:color w:val="000000" w:themeColor="text1"/>
              </w:rPr>
              <w:t>be extended</w:t>
            </w:r>
            <w:r w:rsidR="00671047" w:rsidRPr="1B750D55">
              <w:rPr>
                <w:color w:val="000000" w:themeColor="text1"/>
              </w:rPr>
              <w:t xml:space="preserve"> to</w:t>
            </w:r>
            <w:r w:rsidR="007A440B" w:rsidRPr="1B750D55">
              <w:rPr>
                <w:color w:val="000000" w:themeColor="text1"/>
              </w:rPr>
              <w:t xml:space="preserve"> its</w:t>
            </w:r>
            <w:r w:rsidR="00671047" w:rsidRPr="1B750D55">
              <w:rPr>
                <w:color w:val="000000" w:themeColor="text1"/>
              </w:rPr>
              <w:t xml:space="preserve"> other governing bodies</w:t>
            </w:r>
            <w:r w:rsidR="002752AB" w:rsidRPr="1B750D55">
              <w:rPr>
                <w:color w:val="000000" w:themeColor="text1"/>
              </w:rPr>
              <w:t>,</w:t>
            </w:r>
            <w:r w:rsidR="00671047" w:rsidRPr="1B750D55">
              <w:rPr>
                <w:color w:val="000000" w:themeColor="text1"/>
              </w:rPr>
              <w:t xml:space="preserve"> </w:t>
            </w:r>
            <w:r w:rsidR="000011E1" w:rsidRPr="1B750D55">
              <w:rPr>
                <w:color w:val="000000" w:themeColor="text1"/>
              </w:rPr>
              <w:t>and</w:t>
            </w:r>
            <w:r w:rsidR="007A440B" w:rsidRPr="1B750D55">
              <w:rPr>
                <w:color w:val="000000" w:themeColor="text1"/>
              </w:rPr>
              <w:t xml:space="preserve"> </w:t>
            </w:r>
            <w:r w:rsidR="0070007A" w:rsidRPr="1B750D55">
              <w:rPr>
                <w:color w:val="000000" w:themeColor="text1"/>
              </w:rPr>
              <w:t xml:space="preserve">the </w:t>
            </w:r>
            <w:r w:rsidR="007A18EF" w:rsidRPr="1B750D55">
              <w:rPr>
                <w:color w:val="000000" w:themeColor="text1"/>
              </w:rPr>
              <w:t xml:space="preserve">representation of </w:t>
            </w:r>
            <w:r w:rsidR="00100617" w:rsidRPr="1B750D55">
              <w:rPr>
                <w:color w:val="000000" w:themeColor="text1"/>
              </w:rPr>
              <w:t xml:space="preserve">self-described genders </w:t>
            </w:r>
            <w:r w:rsidR="002752AB" w:rsidRPr="1B750D55">
              <w:rPr>
                <w:color w:val="000000" w:themeColor="text1"/>
              </w:rPr>
              <w:t xml:space="preserve">must </w:t>
            </w:r>
            <w:r w:rsidR="006B4444" w:rsidRPr="1B750D55">
              <w:rPr>
                <w:color w:val="000000" w:themeColor="text1"/>
              </w:rPr>
              <w:t>be increased</w:t>
            </w:r>
            <w:r w:rsidR="002752AB" w:rsidRPr="1B750D55">
              <w:rPr>
                <w:color w:val="000000" w:themeColor="text1"/>
              </w:rPr>
              <w:t xml:space="preserve"> whilst sustaining balanced representation for women</w:t>
            </w:r>
            <w:r w:rsidR="0070007A" w:rsidRPr="1B750D55">
              <w:rPr>
                <w:color w:val="000000" w:themeColor="text1"/>
              </w:rPr>
              <w:t>.</w:t>
            </w:r>
            <w:r w:rsidR="006B4444" w:rsidRPr="1B750D55">
              <w:rPr>
                <w:color w:val="000000" w:themeColor="text1"/>
              </w:rPr>
              <w:t xml:space="preserve"> </w:t>
            </w:r>
          </w:p>
          <w:p w14:paraId="4BAC2E16" w14:textId="77777777" w:rsidR="00DA374E" w:rsidRDefault="00DA374E" w:rsidP="6EC8FDF2">
            <w:pPr>
              <w:pStyle w:val="Body"/>
              <w:rPr>
                <w:color w:val="000000" w:themeColor="text1"/>
              </w:rPr>
            </w:pPr>
          </w:p>
          <w:p w14:paraId="4BFE546C" w14:textId="6F05C6E5" w:rsidR="00A14AE8" w:rsidRDefault="00326438" w:rsidP="6EC8FDF2">
            <w:pPr>
              <w:pStyle w:val="Body"/>
              <w:rPr>
                <w:color w:val="000000" w:themeColor="text1"/>
              </w:rPr>
            </w:pPr>
            <w:r w:rsidRPr="1B750D55">
              <w:rPr>
                <w:color w:val="000000" w:themeColor="text1"/>
              </w:rPr>
              <w:t xml:space="preserve">DEECA also recognises the </w:t>
            </w:r>
            <w:r w:rsidR="00D57C65" w:rsidRPr="1B750D55">
              <w:rPr>
                <w:color w:val="000000" w:themeColor="text1"/>
              </w:rPr>
              <w:t xml:space="preserve">importance of extending </w:t>
            </w:r>
            <w:r w:rsidR="00A1273E" w:rsidRPr="1B750D55">
              <w:rPr>
                <w:color w:val="000000" w:themeColor="text1"/>
              </w:rPr>
              <w:t xml:space="preserve">demographic data </w:t>
            </w:r>
            <w:r w:rsidR="00CB35EE" w:rsidRPr="1B750D55">
              <w:rPr>
                <w:color w:val="000000" w:themeColor="text1"/>
              </w:rPr>
              <w:t>collection</w:t>
            </w:r>
            <w:r w:rsidR="00750DA7" w:rsidRPr="1B750D55">
              <w:rPr>
                <w:color w:val="000000" w:themeColor="text1"/>
              </w:rPr>
              <w:t xml:space="preserve"> to promote intersectional diversity </w:t>
            </w:r>
            <w:r w:rsidR="00CB375E" w:rsidRPr="1B750D55">
              <w:rPr>
                <w:color w:val="000000" w:themeColor="text1"/>
              </w:rPr>
              <w:t xml:space="preserve">and ensure it </w:t>
            </w:r>
            <w:r w:rsidR="00750DA7" w:rsidRPr="1B750D55">
              <w:rPr>
                <w:color w:val="000000" w:themeColor="text1"/>
              </w:rPr>
              <w:t xml:space="preserve">is reflected in its governing bodies. </w:t>
            </w:r>
          </w:p>
          <w:p w14:paraId="2217C152" w14:textId="177456F8" w:rsidR="00CD106E" w:rsidRPr="008D4EFF" w:rsidRDefault="00CD106E" w:rsidP="008D4EFF">
            <w:pPr>
              <w:pStyle w:val="Body"/>
            </w:pPr>
          </w:p>
        </w:tc>
      </w:tr>
      <w:tr w:rsidR="008D4EFF" w:rsidRPr="008D4EFF" w14:paraId="6FBC5AB4" w14:textId="77777777" w:rsidTr="515EED59">
        <w:trPr>
          <w:trHeight w:val="269"/>
        </w:trPr>
        <w:tc>
          <w:tcPr>
            <w:tcW w:w="782" w:type="dxa"/>
          </w:tcPr>
          <w:p w14:paraId="037D2680" w14:textId="27F09484" w:rsidR="00161CC9" w:rsidRPr="008D4EFF" w:rsidRDefault="00161CC9" w:rsidP="008D4EFF">
            <w:pPr>
              <w:pStyle w:val="Body"/>
            </w:pPr>
            <w:r w:rsidRPr="008D4EFF">
              <w:t>3</w:t>
            </w:r>
          </w:p>
        </w:tc>
        <w:tc>
          <w:tcPr>
            <w:tcW w:w="10128" w:type="dxa"/>
          </w:tcPr>
          <w:p w14:paraId="0022E9DD" w14:textId="7FE305E0" w:rsidR="00687114" w:rsidRPr="00D71B04" w:rsidRDefault="00687114" w:rsidP="00086462">
            <w:pPr>
              <w:pStyle w:val="Body"/>
              <w:rPr>
                <w:b/>
              </w:rPr>
            </w:pPr>
            <w:r w:rsidRPr="42BBC0AE">
              <w:rPr>
                <w:rStyle w:val="Strong"/>
              </w:rPr>
              <w:t xml:space="preserve">Critical </w:t>
            </w:r>
            <w:r w:rsidR="00536B56" w:rsidRPr="42BBC0AE">
              <w:rPr>
                <w:rStyle w:val="Strong"/>
              </w:rPr>
              <w:t>performance</w:t>
            </w:r>
            <w:r w:rsidR="00536B56" w:rsidRPr="42BBC0AE">
              <w:rPr>
                <w:rStyle w:val="Strong"/>
                <w:b w:val="0"/>
                <w:bCs w:val="0"/>
              </w:rPr>
              <w:t xml:space="preserve"> </w:t>
            </w:r>
            <w:r w:rsidRPr="42BBC0AE">
              <w:rPr>
                <w:rStyle w:val="Strong"/>
              </w:rPr>
              <w:t>measures</w:t>
            </w:r>
          </w:p>
          <w:p w14:paraId="45EFE7FC" w14:textId="08D5A7F1" w:rsidR="00706049" w:rsidRPr="00C936DD" w:rsidRDefault="00086462" w:rsidP="00706049">
            <w:pPr>
              <w:pStyle w:val="Body"/>
            </w:pPr>
            <w:r w:rsidRPr="00C936DD">
              <w:t>Mean total remuneration gender pay gap by occupation group</w:t>
            </w:r>
            <w:r w:rsidR="00706049" w:rsidRPr="00C936DD">
              <w:t>:</w:t>
            </w:r>
          </w:p>
          <w:p w14:paraId="74027C5D" w14:textId="77777777" w:rsidR="004F62A8" w:rsidRDefault="004F62A8" w:rsidP="00706049">
            <w:pPr>
              <w:pStyle w:val="Body"/>
            </w:pPr>
          </w:p>
          <w:p w14:paraId="08FA7382" w14:textId="4C92C784" w:rsidR="00F2496E" w:rsidRDefault="00F2496E" w:rsidP="00706049">
            <w:pPr>
              <w:pStyle w:val="Body"/>
            </w:pPr>
            <w:r w:rsidRPr="00F2496E">
              <w:rPr>
                <w:noProof/>
              </w:rPr>
              <w:drawing>
                <wp:inline distT="0" distB="0" distL="0" distR="0" wp14:anchorId="35FCF256" wp14:editId="122B9F5F">
                  <wp:extent cx="5969000" cy="2201189"/>
                  <wp:effectExtent l="0" t="0" r="0" b="8890"/>
                  <wp:docPr id="2051326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326791" name=""/>
                          <pic:cNvPicPr/>
                        </pic:nvPicPr>
                        <pic:blipFill>
                          <a:blip r:embed="rId12"/>
                          <a:stretch>
                            <a:fillRect/>
                          </a:stretch>
                        </pic:blipFill>
                        <pic:spPr>
                          <a:xfrm>
                            <a:off x="0" y="0"/>
                            <a:ext cx="5974069" cy="2203058"/>
                          </a:xfrm>
                          <a:prstGeom prst="rect">
                            <a:avLst/>
                          </a:prstGeom>
                        </pic:spPr>
                      </pic:pic>
                    </a:graphicData>
                  </a:graphic>
                </wp:inline>
              </w:drawing>
            </w:r>
          </w:p>
          <w:p w14:paraId="63D80083" w14:textId="77777777" w:rsidR="004F62A8" w:rsidRDefault="004F62A8" w:rsidP="00706049">
            <w:pPr>
              <w:pStyle w:val="Body"/>
            </w:pPr>
          </w:p>
          <w:p w14:paraId="29BD6358" w14:textId="77777777" w:rsidR="004F62A8" w:rsidRDefault="004F62A8" w:rsidP="00706049">
            <w:pPr>
              <w:pStyle w:val="Body"/>
            </w:pPr>
          </w:p>
          <w:p w14:paraId="68784C69" w14:textId="70989C9F" w:rsidR="00706049" w:rsidRDefault="00086462" w:rsidP="00706049">
            <w:pPr>
              <w:pStyle w:val="Body"/>
            </w:pPr>
            <w:r>
              <w:t>Mean total remuneration senior leader gender pay gap</w:t>
            </w:r>
            <w:r w:rsidR="00706049">
              <w:t>:</w:t>
            </w:r>
          </w:p>
          <w:p w14:paraId="6A184AA2" w14:textId="147BB7D4" w:rsidR="00706049" w:rsidRDefault="19F399A0" w:rsidP="00706049">
            <w:pPr>
              <w:pStyle w:val="Bullet1"/>
              <w:spacing w:line="259" w:lineRule="auto"/>
            </w:pPr>
            <w:r>
              <w:t>2023:</w:t>
            </w:r>
            <w:r w:rsidR="5FA8B89E">
              <w:t xml:space="preserve"> </w:t>
            </w:r>
            <w:r w:rsidR="4E5C5D0B">
              <w:t>w</w:t>
            </w:r>
            <w:r w:rsidR="5FA8B89E">
              <w:t>omen 3.9%</w:t>
            </w:r>
            <w:r w:rsidR="001D0F8D">
              <w:t xml:space="preserve">; self-described data unavailable </w:t>
            </w:r>
          </w:p>
          <w:p w14:paraId="40F417AC" w14:textId="0A6A8CFE" w:rsidR="00706049" w:rsidRDefault="19F399A0" w:rsidP="00706049">
            <w:pPr>
              <w:pStyle w:val="Bullet1"/>
              <w:spacing w:line="259" w:lineRule="auto"/>
            </w:pPr>
            <w:r>
              <w:t>2025:</w:t>
            </w:r>
            <w:r w:rsidR="120BF19F">
              <w:t xml:space="preserve"> </w:t>
            </w:r>
            <w:r w:rsidR="1CCAC065">
              <w:t>w</w:t>
            </w:r>
            <w:r w:rsidR="120BF19F">
              <w:t>omen -0.4%</w:t>
            </w:r>
            <w:r w:rsidR="001D0F8D">
              <w:t>; self-described data unavailable</w:t>
            </w:r>
          </w:p>
          <w:p w14:paraId="4C39BAC5" w14:textId="77777777" w:rsidR="00161CC9" w:rsidRDefault="00161CC9" w:rsidP="008D4EFF">
            <w:pPr>
              <w:pStyle w:val="Body"/>
            </w:pPr>
          </w:p>
          <w:p w14:paraId="20600698" w14:textId="77777777" w:rsidR="00687114" w:rsidRDefault="00687114" w:rsidP="008D4EFF">
            <w:pPr>
              <w:pStyle w:val="Body"/>
              <w:rPr>
                <w:rStyle w:val="Strong"/>
              </w:rPr>
            </w:pPr>
            <w:r>
              <w:rPr>
                <w:rStyle w:val="Strong"/>
                <w:rFonts w:hint="eastAsia"/>
              </w:rPr>
              <w:t>S</w:t>
            </w:r>
            <w:r>
              <w:rPr>
                <w:rStyle w:val="Strong"/>
              </w:rPr>
              <w:t>upplementary measures</w:t>
            </w:r>
          </w:p>
          <w:p w14:paraId="504E979A" w14:textId="2BFD252A" w:rsidR="00FE4BB7" w:rsidRDefault="00105081" w:rsidP="00FE4BB7">
            <w:pPr>
              <w:pStyle w:val="Body"/>
            </w:pPr>
            <w:r w:rsidRPr="00CE48E3">
              <w:t>Mean base salary pay gap</w:t>
            </w:r>
            <w:r w:rsidR="00FE4BB7">
              <w:t>:</w:t>
            </w:r>
          </w:p>
          <w:p w14:paraId="721AC722" w14:textId="25F34CCF" w:rsidR="00FE4BB7" w:rsidRDefault="49CC9020" w:rsidP="00FE4BB7">
            <w:pPr>
              <w:pStyle w:val="Bullet1"/>
              <w:spacing w:line="259" w:lineRule="auto"/>
            </w:pPr>
            <w:r>
              <w:t>2023:</w:t>
            </w:r>
            <w:r w:rsidR="367B7CA1">
              <w:t xml:space="preserve"> </w:t>
            </w:r>
            <w:r w:rsidR="64290607">
              <w:t>w</w:t>
            </w:r>
            <w:r w:rsidR="367B7CA1">
              <w:t>omen -0.9%</w:t>
            </w:r>
            <w:r w:rsidR="37654E35">
              <w:t xml:space="preserve">; </w:t>
            </w:r>
            <w:r w:rsidR="328E06D8">
              <w:t>s</w:t>
            </w:r>
            <w:r w:rsidR="37654E35">
              <w:t>elf-describe</w:t>
            </w:r>
            <w:r w:rsidR="2802A42C">
              <w:t>d</w:t>
            </w:r>
            <w:r w:rsidR="37654E35">
              <w:t xml:space="preserve"> 11.3%</w:t>
            </w:r>
          </w:p>
          <w:p w14:paraId="08565B8A" w14:textId="26567697" w:rsidR="00FE4BB7" w:rsidRDefault="49CC9020" w:rsidP="00FE4BB7">
            <w:pPr>
              <w:pStyle w:val="Bullet1"/>
              <w:spacing w:line="259" w:lineRule="auto"/>
            </w:pPr>
            <w:r>
              <w:t>2025:</w:t>
            </w:r>
            <w:r w:rsidR="2349B082">
              <w:t xml:space="preserve"> </w:t>
            </w:r>
            <w:r w:rsidR="1E5F9F45">
              <w:t>w</w:t>
            </w:r>
            <w:r w:rsidR="2349B082">
              <w:t>omen</w:t>
            </w:r>
            <w:r w:rsidR="4FDD4E63">
              <w:t xml:space="preserve"> -4.9</w:t>
            </w:r>
            <w:r w:rsidR="2349B082">
              <w:t>%</w:t>
            </w:r>
            <w:r w:rsidR="3DABCD7E">
              <w:t>;</w:t>
            </w:r>
            <w:r w:rsidR="4803F628">
              <w:t xml:space="preserve"> </w:t>
            </w:r>
            <w:r w:rsidR="307714F8">
              <w:t>s</w:t>
            </w:r>
            <w:r w:rsidR="1F2ECD73">
              <w:t>elf-described 9.7%</w:t>
            </w:r>
            <w:r w:rsidR="3DABCD7E">
              <w:t xml:space="preserve"> </w:t>
            </w:r>
          </w:p>
          <w:p w14:paraId="6B049B4E" w14:textId="74027E18" w:rsidR="00105081" w:rsidRPr="00CE48E3" w:rsidRDefault="00105081" w:rsidP="00105081">
            <w:pPr>
              <w:pStyle w:val="Body"/>
            </w:pPr>
          </w:p>
          <w:p w14:paraId="59A527F4" w14:textId="65D65E3A" w:rsidR="00FE4BB7" w:rsidRDefault="00105081" w:rsidP="00FE4BB7">
            <w:pPr>
              <w:pStyle w:val="Body"/>
            </w:pPr>
            <w:r w:rsidRPr="00CE48E3">
              <w:t>Median total remuneration pay gap</w:t>
            </w:r>
            <w:r w:rsidR="00FE4BB7">
              <w:t>:</w:t>
            </w:r>
          </w:p>
          <w:p w14:paraId="2FFAAA50" w14:textId="326C5BBD" w:rsidR="00FE4BB7" w:rsidRDefault="49CC9020" w:rsidP="00FE4BB7">
            <w:pPr>
              <w:pStyle w:val="Bullet1"/>
              <w:spacing w:line="259" w:lineRule="auto"/>
            </w:pPr>
            <w:r>
              <w:t>2023:</w:t>
            </w:r>
            <w:r w:rsidR="3C3700FE">
              <w:t xml:space="preserve"> </w:t>
            </w:r>
            <w:r w:rsidR="2D42FD7C">
              <w:t>w</w:t>
            </w:r>
            <w:r w:rsidR="3C3700FE">
              <w:t xml:space="preserve">omen 0.3%; </w:t>
            </w:r>
            <w:r w:rsidR="6AF5E505">
              <w:t>s</w:t>
            </w:r>
            <w:r w:rsidR="3C3700FE">
              <w:t>elf-described 10.3%</w:t>
            </w:r>
          </w:p>
          <w:p w14:paraId="3E647D67" w14:textId="63AC8FCA" w:rsidR="00FE4BB7" w:rsidRDefault="49CC9020" w:rsidP="00FE4BB7">
            <w:pPr>
              <w:pStyle w:val="Bullet1"/>
              <w:spacing w:line="259" w:lineRule="auto"/>
            </w:pPr>
            <w:r>
              <w:t>2025:</w:t>
            </w:r>
            <w:r w:rsidR="6336276C">
              <w:t xml:space="preserve"> </w:t>
            </w:r>
            <w:r w:rsidR="7ACBB2AD">
              <w:t>w</w:t>
            </w:r>
            <w:r w:rsidR="6336276C">
              <w:t xml:space="preserve">omen -0.9%; </w:t>
            </w:r>
            <w:r w:rsidR="4045DCF3">
              <w:t>s</w:t>
            </w:r>
            <w:r w:rsidR="6336276C">
              <w:t>elf-described 9.4%</w:t>
            </w:r>
          </w:p>
          <w:p w14:paraId="2AC6E624" w14:textId="302BB70E" w:rsidR="00105081" w:rsidRPr="00CE48E3" w:rsidRDefault="00105081" w:rsidP="00105081">
            <w:pPr>
              <w:pStyle w:val="Body"/>
            </w:pPr>
          </w:p>
          <w:p w14:paraId="0DAAF572" w14:textId="68CAEA34" w:rsidR="00FE4BB7" w:rsidRDefault="00105081" w:rsidP="00FE4BB7">
            <w:pPr>
              <w:pStyle w:val="Body"/>
            </w:pPr>
            <w:r w:rsidRPr="00CE48E3">
              <w:t>Median base salary pay gap</w:t>
            </w:r>
            <w:r w:rsidR="00FE4BB7">
              <w:t>:</w:t>
            </w:r>
          </w:p>
          <w:p w14:paraId="7296D08E" w14:textId="74E30933" w:rsidR="00FE4BB7" w:rsidRDefault="49CC9020" w:rsidP="00FE4BB7">
            <w:pPr>
              <w:pStyle w:val="Bullet1"/>
              <w:spacing w:line="259" w:lineRule="auto"/>
            </w:pPr>
            <w:r>
              <w:t>2023:</w:t>
            </w:r>
            <w:r w:rsidR="730E5B84">
              <w:t xml:space="preserve"> </w:t>
            </w:r>
            <w:r w:rsidR="12A01E09">
              <w:t>w</w:t>
            </w:r>
            <w:r w:rsidR="730E5B84">
              <w:t xml:space="preserve">omen 0%; </w:t>
            </w:r>
            <w:r w:rsidR="38CA0130">
              <w:t>s</w:t>
            </w:r>
            <w:r w:rsidR="730E5B84">
              <w:t>elf-described 9.9%</w:t>
            </w:r>
          </w:p>
          <w:p w14:paraId="733AB285" w14:textId="1B12CD92" w:rsidR="00161CC9" w:rsidRPr="00D71B04" w:rsidRDefault="49CC9020" w:rsidP="00D71B04">
            <w:pPr>
              <w:pStyle w:val="Bullet1"/>
              <w:rPr>
                <w:rStyle w:val="Strong"/>
                <w:b w:val="0"/>
                <w:bCs w:val="0"/>
              </w:rPr>
            </w:pPr>
            <w:r>
              <w:t>2025:</w:t>
            </w:r>
            <w:r w:rsidR="42590013">
              <w:t xml:space="preserve"> </w:t>
            </w:r>
            <w:r w:rsidR="12A01E09">
              <w:t>w</w:t>
            </w:r>
            <w:r w:rsidR="42590013">
              <w:t xml:space="preserve">omen 0%; </w:t>
            </w:r>
            <w:r w:rsidR="021E7B85">
              <w:t>s</w:t>
            </w:r>
            <w:r w:rsidR="42590013">
              <w:t>elf-described 9.9%</w:t>
            </w:r>
          </w:p>
        </w:tc>
        <w:tc>
          <w:tcPr>
            <w:tcW w:w="2126" w:type="dxa"/>
          </w:tcPr>
          <w:p w14:paraId="2DDF9719" w14:textId="77777777" w:rsidR="00161CC9" w:rsidRPr="008D4EFF" w:rsidRDefault="00161CC9" w:rsidP="008D4EFF">
            <w:pPr>
              <w:pStyle w:val="Body"/>
            </w:pPr>
          </w:p>
        </w:tc>
        <w:tc>
          <w:tcPr>
            <w:tcW w:w="1276" w:type="dxa"/>
          </w:tcPr>
          <w:p w14:paraId="75B45A71" w14:textId="08817A55" w:rsidR="00161CC9" w:rsidRPr="008D4EFF" w:rsidRDefault="00000000" w:rsidP="008D4EFF">
            <w:pPr>
              <w:pStyle w:val="Body"/>
            </w:pPr>
            <w:sdt>
              <w:sdtPr>
                <w:alias w:val="Was progress made?"/>
                <w:tag w:val="Was progress made?"/>
                <w:id w:val="-367150118"/>
                <w:placeholder>
                  <w:docPart w:val="48838ED547F64421942453EBE5758BB3"/>
                </w:placeholder>
                <w:dropDownList>
                  <w:listItem w:value="Choose an item."/>
                  <w:listItem w:displayText="Yes" w:value="Yes"/>
                  <w:listItem w:displayText="No" w:value="No"/>
                </w:dropDownList>
              </w:sdtPr>
              <w:sdtContent>
                <w:r w:rsidR="00687395">
                  <w:t>Yes</w:t>
                </w:r>
              </w:sdtContent>
            </w:sdt>
          </w:p>
        </w:tc>
        <w:tc>
          <w:tcPr>
            <w:tcW w:w="6946" w:type="dxa"/>
          </w:tcPr>
          <w:p w14:paraId="1E04C99E" w14:textId="1335C140" w:rsidR="00C22294" w:rsidRDefault="009F423E" w:rsidP="00C22294">
            <w:pPr>
              <w:pStyle w:val="Body"/>
            </w:pPr>
            <w:r>
              <w:t>DEECA</w:t>
            </w:r>
            <w:r w:rsidR="00DA374E">
              <w:t>’s</w:t>
            </w:r>
            <w:r>
              <w:t xml:space="preserve"> critical performance measures for this indicator demonstrate material p</w:t>
            </w:r>
            <w:r w:rsidR="00E12DE9">
              <w:t>rogress made to reduce the gender pay gap</w:t>
            </w:r>
            <w:r w:rsidR="0095501D">
              <w:t xml:space="preserve"> within the reporting period</w:t>
            </w:r>
            <w:r w:rsidR="00A137E1">
              <w:t xml:space="preserve">. </w:t>
            </w:r>
            <w:r w:rsidR="00C22294">
              <w:t xml:space="preserve">Within the reporting period, </w:t>
            </w:r>
            <w:r w:rsidR="00DA374E">
              <w:t xml:space="preserve">4 </w:t>
            </w:r>
            <w:r w:rsidR="00C22294">
              <w:t xml:space="preserve">of the </w:t>
            </w:r>
            <w:r w:rsidR="00DA374E">
              <w:t xml:space="preserve">6 </w:t>
            </w:r>
            <w:r w:rsidR="00C22294">
              <w:t xml:space="preserve">occupational </w:t>
            </w:r>
            <w:r w:rsidR="00DA374E">
              <w:t xml:space="preserve">Groups </w:t>
            </w:r>
            <w:r w:rsidR="00C22294">
              <w:t>recorded a reduction in the mean total remuneration pay gap, and pay equality was achieved for women senior leaders.</w:t>
            </w:r>
          </w:p>
          <w:p w14:paraId="779C6822" w14:textId="77777777" w:rsidR="00C22294" w:rsidRPr="00C22294" w:rsidRDefault="00C22294" w:rsidP="00C22294">
            <w:pPr>
              <w:pStyle w:val="Body"/>
            </w:pPr>
          </w:p>
          <w:p w14:paraId="47DEDFF0" w14:textId="115E87A6" w:rsidR="008E00B9" w:rsidRPr="00C0705C" w:rsidRDefault="00C22294" w:rsidP="00E30550">
            <w:pPr>
              <w:pStyle w:val="Body"/>
            </w:pPr>
            <w:r w:rsidRPr="791AC53B">
              <w:t xml:space="preserve">Across all occupations, the gap in mean total remuneration for women remained below 0% in 2025 (a change of –3.9 </w:t>
            </w:r>
            <w:r w:rsidR="00516623" w:rsidRPr="791AC53B">
              <w:t>pp</w:t>
            </w:r>
            <w:r w:rsidRPr="791AC53B">
              <w:t>). For self</w:t>
            </w:r>
            <w:r w:rsidRPr="791AC53B">
              <w:rPr>
                <w:rFonts w:ascii="Cambria Math" w:hAnsi="Cambria Math" w:cs="Cambria Math"/>
              </w:rPr>
              <w:t>‑</w:t>
            </w:r>
            <w:r w:rsidRPr="791AC53B">
              <w:t xml:space="preserve">described genders, the pay gap narrowed by 1.6 </w:t>
            </w:r>
            <w:r w:rsidR="00040718">
              <w:t>pp. H</w:t>
            </w:r>
            <w:r w:rsidRPr="791AC53B">
              <w:t>owever, the total remuneration gap in 2025 remained above 0%. The median base salary gap remained stable at 0%.</w:t>
            </w:r>
            <w:r w:rsidR="00F96EE5">
              <w:t xml:space="preserve"> </w:t>
            </w:r>
          </w:p>
          <w:p w14:paraId="14280573" w14:textId="77777777" w:rsidR="008E00B9" w:rsidRPr="00C0705C" w:rsidRDefault="008E00B9" w:rsidP="00E30550">
            <w:pPr>
              <w:pStyle w:val="Body"/>
            </w:pPr>
          </w:p>
          <w:p w14:paraId="4F989B5A" w14:textId="0D9D9369" w:rsidR="00E05E24" w:rsidRPr="00C0705C" w:rsidRDefault="00E05E24" w:rsidP="00E30550">
            <w:pPr>
              <w:pStyle w:val="Body"/>
              <w:rPr>
                <w:b/>
                <w:u w:val="single"/>
              </w:rPr>
            </w:pPr>
            <w:r w:rsidRPr="00C0705C">
              <w:rPr>
                <w:b/>
                <w:u w:val="single"/>
              </w:rPr>
              <w:t>Base Salary</w:t>
            </w:r>
          </w:p>
          <w:p w14:paraId="56DFD666" w14:textId="1AA2EDB3" w:rsidR="00130194" w:rsidRPr="00C0705C" w:rsidRDefault="00966FE1" w:rsidP="009D56EE">
            <w:pPr>
              <w:pStyle w:val="Body"/>
            </w:pPr>
            <w:r>
              <w:t>T</w:t>
            </w:r>
            <w:r w:rsidR="004340D9">
              <w:t xml:space="preserve">he </w:t>
            </w:r>
            <w:r w:rsidR="00527479">
              <w:t xml:space="preserve">median base salary </w:t>
            </w:r>
            <w:r w:rsidR="00997142">
              <w:t xml:space="preserve">gender pay gap </w:t>
            </w:r>
            <w:r w:rsidR="004A2B83">
              <w:t>at a whole</w:t>
            </w:r>
            <w:r w:rsidR="00997142">
              <w:t>-</w:t>
            </w:r>
            <w:r w:rsidR="004A2B83">
              <w:t>of</w:t>
            </w:r>
            <w:r w:rsidR="00997142">
              <w:t>-</w:t>
            </w:r>
            <w:r w:rsidR="004A2B83">
              <w:t>department level</w:t>
            </w:r>
            <w:r>
              <w:t xml:space="preserve"> has remained stable at 0%</w:t>
            </w:r>
            <w:r w:rsidR="004A2B83">
              <w:t xml:space="preserve"> for the fourth consecutive year. </w:t>
            </w:r>
          </w:p>
          <w:p w14:paraId="458F7D44" w14:textId="77777777" w:rsidR="00966FE1" w:rsidRDefault="00966FE1" w:rsidP="009D56EE">
            <w:pPr>
              <w:pStyle w:val="Body"/>
            </w:pPr>
          </w:p>
          <w:p w14:paraId="65DDC1D1" w14:textId="750365A9" w:rsidR="00061DE2" w:rsidRPr="00C0705C" w:rsidRDefault="00061DE2" w:rsidP="009D56EE">
            <w:pPr>
              <w:pStyle w:val="Body"/>
              <w:rPr>
                <w:b/>
                <w:u w:val="single"/>
              </w:rPr>
            </w:pPr>
            <w:r w:rsidRPr="00C0705C">
              <w:rPr>
                <w:b/>
                <w:u w:val="single"/>
              </w:rPr>
              <w:t xml:space="preserve">Total </w:t>
            </w:r>
            <w:r w:rsidR="00CD4ADF" w:rsidRPr="00C0705C">
              <w:rPr>
                <w:b/>
                <w:u w:val="single"/>
              </w:rPr>
              <w:t>R</w:t>
            </w:r>
            <w:r w:rsidRPr="00C0705C">
              <w:rPr>
                <w:b/>
                <w:u w:val="single"/>
              </w:rPr>
              <w:t>emuneration</w:t>
            </w:r>
          </w:p>
          <w:p w14:paraId="0FD258C1" w14:textId="35AD5C25" w:rsidR="00966FE1" w:rsidRPr="00C0705C" w:rsidRDefault="00966FE1" w:rsidP="00966FE1">
            <w:pPr>
              <w:pStyle w:val="Body"/>
            </w:pPr>
            <w:r>
              <w:t>The median total remuneration gender pay gap has decreased for both women (-0.6</w:t>
            </w:r>
            <w:r w:rsidR="00876590">
              <w:t xml:space="preserve"> </w:t>
            </w:r>
            <w:r w:rsidR="00CA138F">
              <w:t>pp</w:t>
            </w:r>
            <w:r>
              <w:t>) and self-described genders (-0.9</w:t>
            </w:r>
            <w:r w:rsidR="00876590">
              <w:t xml:space="preserve"> </w:t>
            </w:r>
            <w:r w:rsidR="00CA138F">
              <w:t>pp</w:t>
            </w:r>
            <w:r>
              <w:t xml:space="preserve">). </w:t>
            </w:r>
          </w:p>
          <w:p w14:paraId="2FD9F70E" w14:textId="77777777" w:rsidR="00966FE1" w:rsidRPr="00C0705C" w:rsidRDefault="00966FE1" w:rsidP="00966FE1">
            <w:pPr>
              <w:pStyle w:val="Body"/>
            </w:pPr>
          </w:p>
          <w:p w14:paraId="782CB66F" w14:textId="29DFDC6C" w:rsidR="00397054" w:rsidRDefault="00CA138F" w:rsidP="00061DE2">
            <w:pPr>
              <w:pStyle w:val="Body"/>
            </w:pPr>
            <w:r>
              <w:t>R</w:t>
            </w:r>
            <w:r w:rsidR="004C5318">
              <w:t>ole type</w:t>
            </w:r>
            <w:r w:rsidR="00E83957">
              <w:t>s</w:t>
            </w:r>
            <w:r w:rsidR="004C5318">
              <w:t xml:space="preserve"> </w:t>
            </w:r>
            <w:r>
              <w:t>with the</w:t>
            </w:r>
            <w:r w:rsidR="004C5318">
              <w:t xml:space="preserve"> greatest</w:t>
            </w:r>
            <w:r w:rsidR="00A75A8D">
              <w:t xml:space="preserve"> numerical</w:t>
            </w:r>
            <w:r w:rsidR="004C5318">
              <w:t xml:space="preserve"> </w:t>
            </w:r>
            <w:r w:rsidR="00A75A8D">
              <w:t xml:space="preserve">progress </w:t>
            </w:r>
            <w:r w:rsidR="00D32A36">
              <w:t xml:space="preserve">(mean total remuneration) </w:t>
            </w:r>
            <w:r w:rsidR="00664D18">
              <w:t>made between 202</w:t>
            </w:r>
            <w:r w:rsidR="000576C4">
              <w:t>3</w:t>
            </w:r>
            <w:r w:rsidR="00664D18">
              <w:t xml:space="preserve"> and 2025 </w:t>
            </w:r>
            <w:r w:rsidR="00E729B4">
              <w:t>(re</w:t>
            </w:r>
            <w:r w:rsidR="00664D18">
              <w:t>duction in gender pay gap</w:t>
            </w:r>
            <w:r w:rsidR="005C1CB7">
              <w:t xml:space="preserve">) </w:t>
            </w:r>
            <w:r w:rsidR="00E83957">
              <w:t xml:space="preserve">for women </w:t>
            </w:r>
            <w:r w:rsidR="00BD3842">
              <w:t>were</w:t>
            </w:r>
            <w:r w:rsidR="00E83957">
              <w:t xml:space="preserve"> “Managers” (</w:t>
            </w:r>
            <w:r>
              <w:t>-</w:t>
            </w:r>
            <w:r w:rsidR="00E05E90">
              <w:t>5.8</w:t>
            </w:r>
            <w:r w:rsidR="00876590">
              <w:t xml:space="preserve"> </w:t>
            </w:r>
            <w:r>
              <w:t>pp)</w:t>
            </w:r>
            <w:r w:rsidR="005C1CB7">
              <w:t xml:space="preserve"> and “Professionals” (</w:t>
            </w:r>
            <w:r w:rsidR="009732A7">
              <w:t>-2.2pp)</w:t>
            </w:r>
            <w:r w:rsidR="00664D18">
              <w:t xml:space="preserve">. </w:t>
            </w:r>
          </w:p>
          <w:p w14:paraId="0C5A20B4" w14:textId="77777777" w:rsidR="00397054" w:rsidRDefault="00397054" w:rsidP="00061DE2">
            <w:pPr>
              <w:pStyle w:val="Body"/>
            </w:pPr>
          </w:p>
          <w:p w14:paraId="6ABC78FB" w14:textId="194FE11C" w:rsidR="00061DE2" w:rsidRPr="00C0705C" w:rsidRDefault="00664D18" w:rsidP="00061DE2">
            <w:pPr>
              <w:pStyle w:val="Body"/>
            </w:pPr>
            <w:r>
              <w:t xml:space="preserve">Other role types with percentage point changes </w:t>
            </w:r>
            <w:r w:rsidR="003C6FF9">
              <w:t xml:space="preserve">in favour of reducing the gender pay gap for women were </w:t>
            </w:r>
            <w:r w:rsidR="005D32DA">
              <w:t>“</w:t>
            </w:r>
            <w:r w:rsidR="003C6FF9">
              <w:t>Clerical and Administrative Workers</w:t>
            </w:r>
            <w:r w:rsidR="005D32DA">
              <w:t>”</w:t>
            </w:r>
            <w:r w:rsidR="003C6FF9">
              <w:t xml:space="preserve"> </w:t>
            </w:r>
            <w:r w:rsidR="00896C9B">
              <w:t xml:space="preserve">(-0.5pp), </w:t>
            </w:r>
            <w:r w:rsidR="00896C9B" w:rsidRPr="00896C9B">
              <w:t>"Technicians and Trades Workers" (-0.3 pp) and "Labourers" (-0.5 pp). The gender pay gap for Community and Personal Service Workers is considered stable (+2.9 pp) with minor change in favour of men.</w:t>
            </w:r>
          </w:p>
          <w:p w14:paraId="75C1C092" w14:textId="77777777" w:rsidR="0056673F" w:rsidRPr="00C0705C" w:rsidRDefault="0056673F" w:rsidP="00061DE2">
            <w:pPr>
              <w:pStyle w:val="Body"/>
            </w:pPr>
          </w:p>
          <w:p w14:paraId="64C270CA" w14:textId="71E9D5DD" w:rsidR="0056673F" w:rsidRPr="00C0705C" w:rsidRDefault="0056673F" w:rsidP="00061DE2">
            <w:pPr>
              <w:pStyle w:val="Body"/>
            </w:pPr>
            <w:r w:rsidRPr="00C0705C">
              <w:t>Pay equity for self-described gend</w:t>
            </w:r>
            <w:r w:rsidR="008F2082" w:rsidRPr="00C0705C">
              <w:t xml:space="preserve">ers is considered </w:t>
            </w:r>
            <w:r w:rsidR="000B4D06" w:rsidRPr="00C0705C">
              <w:t xml:space="preserve">to have made </w:t>
            </w:r>
            <w:r w:rsidR="00B134F7" w:rsidRPr="00C0705C">
              <w:t xml:space="preserve">slight </w:t>
            </w:r>
            <w:r w:rsidR="000B4D06" w:rsidRPr="00C0705C">
              <w:t xml:space="preserve">numerical </w:t>
            </w:r>
            <w:r w:rsidR="003529F1" w:rsidRPr="00C0705C">
              <w:t>progress</w:t>
            </w:r>
            <w:r w:rsidR="000D2844">
              <w:t xml:space="preserve"> as represented by a</w:t>
            </w:r>
            <w:r w:rsidR="003A1B26" w:rsidRPr="00C0705C">
              <w:t xml:space="preserve"> </w:t>
            </w:r>
            <w:r w:rsidR="00DA0A87">
              <w:t>reduced</w:t>
            </w:r>
            <w:r w:rsidR="003A1B26" w:rsidRPr="00C0705C">
              <w:t xml:space="preserve"> percentage</w:t>
            </w:r>
            <w:r w:rsidR="00895A0C" w:rsidRPr="00C0705C">
              <w:t xml:space="preserve"> </w:t>
            </w:r>
            <w:r w:rsidR="00B134F7" w:rsidRPr="00C0705C">
              <w:t>point difference</w:t>
            </w:r>
            <w:r w:rsidR="00AF2F1C" w:rsidRPr="00C0705C">
              <w:t xml:space="preserve"> of </w:t>
            </w:r>
            <w:r w:rsidR="003A1B26" w:rsidRPr="00C0705C">
              <w:t>-</w:t>
            </w:r>
            <w:r w:rsidR="00F660E2" w:rsidRPr="00C0705C">
              <w:t>1.6</w:t>
            </w:r>
            <w:r w:rsidR="00B134F7" w:rsidRPr="00C0705C">
              <w:t xml:space="preserve"> for</w:t>
            </w:r>
            <w:r w:rsidR="003529F1" w:rsidRPr="00C0705C">
              <w:t xml:space="preserve"> </w:t>
            </w:r>
            <w:r w:rsidR="00397054">
              <w:t>‘</w:t>
            </w:r>
            <w:r w:rsidR="004905F7" w:rsidRPr="00C0705C">
              <w:t>all occupations</w:t>
            </w:r>
            <w:r w:rsidR="00397054">
              <w:t>’</w:t>
            </w:r>
            <w:r w:rsidR="00C03E0F" w:rsidRPr="00C0705C">
              <w:t xml:space="preserve"> </w:t>
            </w:r>
            <w:r w:rsidR="003A1B26" w:rsidRPr="00C0705C">
              <w:t>between 2023 (12.1%</w:t>
            </w:r>
            <w:r w:rsidR="00A1328E" w:rsidRPr="00C0705C">
              <w:t xml:space="preserve"> pay gap</w:t>
            </w:r>
            <w:r w:rsidR="003A1B26" w:rsidRPr="00C0705C">
              <w:t xml:space="preserve">) and </w:t>
            </w:r>
            <w:r w:rsidR="00C03E0F" w:rsidRPr="00C0705C">
              <w:t>2025 (10.5%</w:t>
            </w:r>
            <w:r w:rsidR="00A1328E" w:rsidRPr="00C0705C">
              <w:t xml:space="preserve"> pay gap</w:t>
            </w:r>
            <w:r w:rsidR="00C03E0F" w:rsidRPr="00C0705C">
              <w:t>).</w:t>
            </w:r>
            <w:r w:rsidR="005F2833">
              <w:t xml:space="preserve"> </w:t>
            </w:r>
          </w:p>
          <w:p w14:paraId="03734AB0" w14:textId="77777777" w:rsidR="00F21C00" w:rsidRPr="0094332A" w:rsidRDefault="00F21C00" w:rsidP="00F21C00">
            <w:pPr>
              <w:pStyle w:val="Body"/>
            </w:pPr>
          </w:p>
          <w:p w14:paraId="6D0F6AC9" w14:textId="7D438133" w:rsidR="00BB5AE1" w:rsidRPr="00B5387F" w:rsidRDefault="009E143D" w:rsidP="00BB5AE1">
            <w:pPr>
              <w:pStyle w:val="Body"/>
            </w:pPr>
            <w:r w:rsidRPr="00B5387F">
              <w:t>DEECA reports that the m</w:t>
            </w:r>
            <w:r w:rsidR="00BB5AE1" w:rsidRPr="00B5387F">
              <w:t>ean total remuneration senior leader gender pay gap</w:t>
            </w:r>
            <w:r w:rsidR="00F21C00" w:rsidRPr="00B5387F">
              <w:t xml:space="preserve"> </w:t>
            </w:r>
            <w:r w:rsidR="003406D6" w:rsidRPr="00B5387F">
              <w:t xml:space="preserve">decreased </w:t>
            </w:r>
            <w:r w:rsidR="00F21C00" w:rsidRPr="00B5387F">
              <w:t>from 3.9% in 2023 to -0.4% in 2025</w:t>
            </w:r>
            <w:r w:rsidR="00B32C12" w:rsidRPr="00B5387F">
              <w:t>. This shift</w:t>
            </w:r>
            <w:r w:rsidR="00DD55C0" w:rsidRPr="00B5387F">
              <w:t xml:space="preserve"> has been</w:t>
            </w:r>
            <w:r w:rsidR="00F21C00" w:rsidRPr="00B5387F">
              <w:t xml:space="preserve"> influenced by the distribution of employees at this classification level. </w:t>
            </w:r>
          </w:p>
          <w:p w14:paraId="22FEA261" w14:textId="5438E985" w:rsidR="0063615C" w:rsidRPr="008D4EFF" w:rsidRDefault="0063615C" w:rsidP="00CF406B">
            <w:pPr>
              <w:pStyle w:val="Body"/>
            </w:pPr>
          </w:p>
        </w:tc>
      </w:tr>
      <w:tr w:rsidR="008D4EFF" w:rsidRPr="008D4EFF" w14:paraId="2DB85CD0" w14:textId="77777777" w:rsidTr="515EED59">
        <w:trPr>
          <w:trHeight w:val="269"/>
        </w:trPr>
        <w:tc>
          <w:tcPr>
            <w:tcW w:w="782" w:type="dxa"/>
          </w:tcPr>
          <w:p w14:paraId="71F74143" w14:textId="14CD5E00" w:rsidR="00161CC9" w:rsidRPr="008D4EFF" w:rsidRDefault="00161CC9" w:rsidP="008D4EFF">
            <w:pPr>
              <w:pStyle w:val="Body"/>
            </w:pPr>
            <w:r w:rsidRPr="008D4EFF">
              <w:lastRenderedPageBreak/>
              <w:t>4</w:t>
            </w:r>
          </w:p>
        </w:tc>
        <w:tc>
          <w:tcPr>
            <w:tcW w:w="10128" w:type="dxa"/>
          </w:tcPr>
          <w:p w14:paraId="29CF8569" w14:textId="5050D0CA" w:rsidR="00866526" w:rsidRPr="00314534" w:rsidRDefault="001268A4" w:rsidP="00D71B04">
            <w:pPr>
              <w:pStyle w:val="Body"/>
            </w:pPr>
            <w:r>
              <w:rPr>
                <w:rStyle w:val="Strong"/>
                <w:rFonts w:eastAsiaTheme="majorEastAsia"/>
              </w:rPr>
              <w:t>Critical</w:t>
            </w:r>
            <w:r w:rsidR="00866526" w:rsidRPr="00314534">
              <w:t xml:space="preserve"> </w:t>
            </w:r>
            <w:r w:rsidR="00536B56" w:rsidRPr="00536B56">
              <w:rPr>
                <w:rStyle w:val="Strong"/>
                <w:bCs w:val="0"/>
              </w:rPr>
              <w:t>performance</w:t>
            </w:r>
            <w:r w:rsidR="00536B56">
              <w:rPr>
                <w:rStyle w:val="Strong"/>
                <w:b w:val="0"/>
              </w:rPr>
              <w:t xml:space="preserve"> </w:t>
            </w:r>
            <w:r w:rsidR="00866526" w:rsidRPr="00D71B04">
              <w:rPr>
                <w:rStyle w:val="Strong"/>
                <w:rFonts w:eastAsiaTheme="majorEastAsia"/>
              </w:rPr>
              <w:t>measures</w:t>
            </w:r>
          </w:p>
          <w:p w14:paraId="2B7FF815" w14:textId="06417217" w:rsidR="00FE4BB7" w:rsidRDefault="00866526" w:rsidP="00FE4BB7">
            <w:pPr>
              <w:pStyle w:val="Body"/>
            </w:pPr>
            <w:r>
              <w:t xml:space="preserve">Anonymous </w:t>
            </w:r>
            <w:r w:rsidRPr="00EA76E1">
              <w:t>experience</w:t>
            </w:r>
            <w:r>
              <w:t xml:space="preserve"> rate of sexual harassment</w:t>
            </w:r>
            <w:r w:rsidR="00FE4BB7">
              <w:t>:</w:t>
            </w:r>
          </w:p>
          <w:p w14:paraId="675CF7FF" w14:textId="47AF1BC2" w:rsidR="00FE4BB7" w:rsidRDefault="49CC9020" w:rsidP="00FE4BB7">
            <w:pPr>
              <w:pStyle w:val="Bullet1"/>
              <w:spacing w:line="259" w:lineRule="auto"/>
            </w:pPr>
            <w:r>
              <w:t>2023:</w:t>
            </w:r>
            <w:r w:rsidR="236A32E3">
              <w:t xml:space="preserve"> 3% </w:t>
            </w:r>
            <w:r w:rsidR="029FEDB8">
              <w:t>w</w:t>
            </w:r>
            <w:r w:rsidR="236A32E3">
              <w:t xml:space="preserve">omen; 2.3% </w:t>
            </w:r>
            <w:r w:rsidR="5E843033">
              <w:t>m</w:t>
            </w:r>
            <w:r w:rsidR="236A32E3">
              <w:t xml:space="preserve">en; 9.3% </w:t>
            </w:r>
            <w:r w:rsidR="7F72478B">
              <w:t>s</w:t>
            </w:r>
            <w:r w:rsidR="236A32E3">
              <w:t>elf-described</w:t>
            </w:r>
          </w:p>
          <w:p w14:paraId="74A2DE94" w14:textId="3E499242" w:rsidR="00FE4BB7" w:rsidRDefault="49CC9020" w:rsidP="00FE4BB7">
            <w:pPr>
              <w:pStyle w:val="Bullet1"/>
              <w:spacing w:line="259" w:lineRule="auto"/>
            </w:pPr>
            <w:r>
              <w:t>2025:</w:t>
            </w:r>
            <w:r w:rsidR="34B6BE86">
              <w:t xml:space="preserve"> </w:t>
            </w:r>
            <w:r w:rsidR="171AFD1E">
              <w:t>2.8</w:t>
            </w:r>
            <w:r w:rsidR="34B6BE86">
              <w:t xml:space="preserve">% </w:t>
            </w:r>
            <w:r w:rsidR="22426070">
              <w:t>w</w:t>
            </w:r>
            <w:r w:rsidR="5DAE3D1B">
              <w:t>omen</w:t>
            </w:r>
            <w:r w:rsidR="51E97AF6">
              <w:t>;</w:t>
            </w:r>
            <w:r w:rsidR="5DAE3D1B">
              <w:t xml:space="preserve"> </w:t>
            </w:r>
            <w:r w:rsidR="20D13A7C">
              <w:t>1.7</w:t>
            </w:r>
            <w:r w:rsidR="5DAE3D1B">
              <w:t xml:space="preserve">% </w:t>
            </w:r>
            <w:r w:rsidR="60063986">
              <w:t>m</w:t>
            </w:r>
            <w:r w:rsidR="5DAE3D1B">
              <w:t>en</w:t>
            </w:r>
            <w:r w:rsidR="001039A1">
              <w:t xml:space="preserve">; </w:t>
            </w:r>
            <w:r w:rsidR="00BB3BFA">
              <w:t xml:space="preserve">self-described </w:t>
            </w:r>
            <w:r w:rsidR="001039A1">
              <w:t>data unavailable</w:t>
            </w:r>
          </w:p>
          <w:p w14:paraId="449D2C63" w14:textId="77777777" w:rsidR="00866526" w:rsidRDefault="00866526" w:rsidP="00866526">
            <w:pPr>
              <w:pStyle w:val="Body"/>
            </w:pPr>
          </w:p>
          <w:p w14:paraId="10FD1B98" w14:textId="439D8ACD" w:rsidR="00FE4BB7" w:rsidRDefault="00866526" w:rsidP="00FE4BB7">
            <w:pPr>
              <w:pStyle w:val="Body"/>
            </w:pPr>
            <w:r w:rsidRPr="00A856C6">
              <w:t>Number of formal reports of sexual harassment</w:t>
            </w:r>
            <w:r w:rsidR="00FE4BB7">
              <w:t>:</w:t>
            </w:r>
          </w:p>
          <w:p w14:paraId="59184BCB" w14:textId="41F1DFCD" w:rsidR="00FE4BB7" w:rsidRDefault="00FE4BB7" w:rsidP="00FE4BB7">
            <w:pPr>
              <w:pStyle w:val="Bullet1"/>
              <w:spacing w:line="259" w:lineRule="auto"/>
            </w:pPr>
            <w:r>
              <w:t>2023:</w:t>
            </w:r>
            <w:r w:rsidR="22D347B8">
              <w:t xml:space="preserve"> </w:t>
            </w:r>
            <w:r w:rsidR="5ED8FD9A">
              <w:t xml:space="preserve">3 </w:t>
            </w:r>
            <w:r w:rsidR="00B60560">
              <w:t xml:space="preserve">complaints (3 </w:t>
            </w:r>
            <w:r w:rsidR="430926DE">
              <w:t>w</w:t>
            </w:r>
            <w:r w:rsidR="5ED8FD9A">
              <w:t>omen</w:t>
            </w:r>
            <w:r w:rsidR="001F0047">
              <w:t>; 0 men; 0 self-described</w:t>
            </w:r>
            <w:r w:rsidR="00B60560">
              <w:t>)</w:t>
            </w:r>
          </w:p>
          <w:p w14:paraId="14207FB8" w14:textId="10EAC352" w:rsidR="00FE4BB7" w:rsidRDefault="00FE4BB7" w:rsidP="00FE4BB7">
            <w:pPr>
              <w:pStyle w:val="Bullet1"/>
              <w:spacing w:line="259" w:lineRule="auto"/>
            </w:pPr>
            <w:r>
              <w:t>2025:</w:t>
            </w:r>
            <w:r w:rsidR="003B64F8">
              <w:t xml:space="preserve"> </w:t>
            </w:r>
            <w:r w:rsidR="00B60560">
              <w:t>6 complaints</w:t>
            </w:r>
            <w:r w:rsidR="40EF5F84">
              <w:t>**</w:t>
            </w:r>
            <w:r w:rsidR="00B60560">
              <w:t xml:space="preserve"> (8</w:t>
            </w:r>
            <w:r w:rsidR="52AB5BD7">
              <w:t xml:space="preserve"> </w:t>
            </w:r>
            <w:r w:rsidR="7BA7D845">
              <w:t>w</w:t>
            </w:r>
            <w:r w:rsidR="677C6BF3">
              <w:t xml:space="preserve">omen; 1 </w:t>
            </w:r>
            <w:r w:rsidR="561D8728">
              <w:t>m</w:t>
            </w:r>
            <w:r w:rsidR="52AB5BD7">
              <w:t>en</w:t>
            </w:r>
            <w:r w:rsidR="001F0047">
              <w:t>; 0 self-described</w:t>
            </w:r>
            <w:r w:rsidR="00B60560">
              <w:t>)</w:t>
            </w:r>
            <w:r w:rsidR="001F0047">
              <w:t xml:space="preserve"> </w:t>
            </w:r>
          </w:p>
          <w:p w14:paraId="7A187EEA" w14:textId="2266BEDD" w:rsidR="6DC29A6A" w:rsidRDefault="392B799D" w:rsidP="0043346D">
            <w:pPr>
              <w:pStyle w:val="Bullet1"/>
              <w:numPr>
                <w:ilvl w:val="0"/>
                <w:numId w:val="0"/>
              </w:numPr>
              <w:spacing w:line="259" w:lineRule="auto"/>
            </w:pPr>
            <w:r>
              <w:t>**</w:t>
            </w:r>
            <w:r w:rsidR="3E29514F">
              <w:t xml:space="preserve"> </w:t>
            </w:r>
            <w:r w:rsidR="0381443F">
              <w:t>Two complaints had</w:t>
            </w:r>
            <w:r w:rsidR="38C1C33A">
              <w:t xml:space="preserve"> </w:t>
            </w:r>
            <w:r w:rsidR="0381443F">
              <w:t xml:space="preserve">multiple complainants. </w:t>
            </w:r>
          </w:p>
          <w:p w14:paraId="6A6FC51C" w14:textId="68871C0B" w:rsidR="00866526" w:rsidRDefault="00866526" w:rsidP="2F625219">
            <w:pPr>
              <w:pStyle w:val="Body"/>
              <w:spacing w:line="259" w:lineRule="auto"/>
            </w:pPr>
          </w:p>
          <w:p w14:paraId="5CE9A780" w14:textId="2A4A04F8" w:rsidR="00866526" w:rsidRDefault="00866526" w:rsidP="00D71B04">
            <w:pPr>
              <w:pStyle w:val="Body"/>
            </w:pPr>
            <w:r w:rsidRPr="00D71B04">
              <w:rPr>
                <w:rStyle w:val="Strong"/>
                <w:rFonts w:eastAsiaTheme="majorEastAsia"/>
              </w:rPr>
              <w:t>Supplementary</w:t>
            </w:r>
            <w:r>
              <w:t xml:space="preserve"> </w:t>
            </w:r>
            <w:r w:rsidRPr="00D71B04">
              <w:rPr>
                <w:rStyle w:val="Strong"/>
                <w:rFonts w:eastAsiaTheme="majorEastAsia"/>
              </w:rPr>
              <w:t>measures</w:t>
            </w:r>
          </w:p>
          <w:p w14:paraId="716890F9" w14:textId="1148BC64" w:rsidR="00FE4BB7" w:rsidRDefault="00B0677D" w:rsidP="00FE4BB7">
            <w:pPr>
              <w:pStyle w:val="Body"/>
            </w:pPr>
            <w:r>
              <w:t>Survey respondents</w:t>
            </w:r>
            <w:r w:rsidR="00866526" w:rsidRPr="00E30058">
              <w:t xml:space="preserve"> who said they reported sexual harassment</w:t>
            </w:r>
            <w:r w:rsidR="00FE4BB7">
              <w:t>:</w:t>
            </w:r>
          </w:p>
          <w:p w14:paraId="538E8B3B" w14:textId="29E9F8CD" w:rsidR="00FE4BB7" w:rsidRDefault="00FE4BB7" w:rsidP="00FE4BB7">
            <w:pPr>
              <w:pStyle w:val="Bullet1"/>
              <w:spacing w:line="259" w:lineRule="auto"/>
            </w:pPr>
            <w:r>
              <w:t>2023:</w:t>
            </w:r>
            <w:r w:rsidR="04ADBD85">
              <w:t xml:space="preserve"> Data unavailable </w:t>
            </w:r>
            <w:r w:rsidR="00B0677D">
              <w:t>for women, men and self-described</w:t>
            </w:r>
            <w:r w:rsidR="00BB3BFA">
              <w:t xml:space="preserve"> genders </w:t>
            </w:r>
          </w:p>
          <w:p w14:paraId="1E802A22" w14:textId="79580B1A" w:rsidR="00FE4BB7" w:rsidRDefault="00FE4BB7" w:rsidP="00FE4BB7">
            <w:pPr>
              <w:pStyle w:val="Bullet1"/>
              <w:spacing w:line="259" w:lineRule="auto"/>
            </w:pPr>
            <w:r>
              <w:t>2025:</w:t>
            </w:r>
            <w:r w:rsidR="53B80E25">
              <w:t xml:space="preserve"> 7% </w:t>
            </w:r>
            <w:r w:rsidR="00B0677D">
              <w:t>w</w:t>
            </w:r>
            <w:r w:rsidR="53B80E25">
              <w:t xml:space="preserve">omen; 3.7% </w:t>
            </w:r>
            <w:r w:rsidR="00B0677D">
              <w:t>m</w:t>
            </w:r>
            <w:r w:rsidR="53B80E25">
              <w:t>en</w:t>
            </w:r>
            <w:r w:rsidR="00B0677D">
              <w:t xml:space="preserve">; </w:t>
            </w:r>
            <w:r w:rsidR="00BB3BFA">
              <w:t>self-described data unavailable</w:t>
            </w:r>
          </w:p>
          <w:p w14:paraId="4F65E378" w14:textId="6A73F7C3" w:rsidR="00866526" w:rsidRDefault="00866526" w:rsidP="00866526">
            <w:pPr>
              <w:pStyle w:val="Body"/>
            </w:pPr>
          </w:p>
          <w:p w14:paraId="06A918D5" w14:textId="382F6397" w:rsidR="00FE4BB7" w:rsidRDefault="00866526" w:rsidP="00FE4BB7">
            <w:pPr>
              <w:pStyle w:val="Body"/>
            </w:pPr>
            <w:r w:rsidRPr="00802581">
              <w:t>Reasons for not making a formal sexual harassment complaint</w:t>
            </w:r>
            <w:r w:rsidR="00FE4BB7">
              <w:t>:</w:t>
            </w:r>
          </w:p>
          <w:p w14:paraId="28450A43" w14:textId="3114846E" w:rsidR="7E71933C" w:rsidRDefault="7D3FB7FA" w:rsidP="7E71933C">
            <w:pPr>
              <w:pStyle w:val="Body"/>
            </w:pPr>
            <w:r>
              <w:rPr>
                <w:noProof/>
              </w:rPr>
              <w:drawing>
                <wp:inline distT="0" distB="0" distL="0" distR="0" wp14:anchorId="7D92B5D3" wp14:editId="1C88AF56">
                  <wp:extent cx="6381417" cy="5041487"/>
                  <wp:effectExtent l="0" t="0" r="635" b="6985"/>
                  <wp:docPr id="2016121122" name="drawing" title="A screenshot of a surv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121122" name="Picture 2016121122"/>
                          <pic:cNvPicPr/>
                        </pic:nvPicPr>
                        <pic:blipFill>
                          <a:blip r:embed="rId13">
                            <a:extLst>
                              <a:ext uri="{28A0092B-C50C-407E-A947-70E740481C1C}">
                                <a14:useLocalDpi xmlns:a14="http://schemas.microsoft.com/office/drawing/2010/main"/>
                              </a:ext>
                            </a:extLst>
                          </a:blip>
                          <a:stretch>
                            <a:fillRect/>
                          </a:stretch>
                        </pic:blipFill>
                        <pic:spPr>
                          <a:xfrm>
                            <a:off x="0" y="0"/>
                            <a:ext cx="6384762" cy="5044130"/>
                          </a:xfrm>
                          <a:prstGeom prst="rect">
                            <a:avLst/>
                          </a:prstGeom>
                        </pic:spPr>
                      </pic:pic>
                    </a:graphicData>
                  </a:graphic>
                </wp:inline>
              </w:drawing>
            </w:r>
          </w:p>
          <w:p w14:paraId="0E495DC5" w14:textId="675187FA" w:rsidR="7E71933C" w:rsidRDefault="7E71933C" w:rsidP="7E71933C">
            <w:pPr>
              <w:pStyle w:val="Body"/>
            </w:pPr>
          </w:p>
          <w:p w14:paraId="106288B3" w14:textId="65158212" w:rsidR="00FE4BB7" w:rsidRDefault="00866526" w:rsidP="00FE4BB7">
            <w:pPr>
              <w:pStyle w:val="Body"/>
            </w:pPr>
            <w:r w:rsidRPr="001E40F5">
              <w:t>Satisfaction with handling of workplace sexual harassment complaint</w:t>
            </w:r>
            <w:r w:rsidR="00FE4BB7">
              <w:t>:</w:t>
            </w:r>
          </w:p>
          <w:p w14:paraId="2F22F819" w14:textId="3361CC7B" w:rsidR="00FE4BB7" w:rsidRDefault="00FE4BB7" w:rsidP="00FE4BB7">
            <w:pPr>
              <w:pStyle w:val="Bullet1"/>
              <w:spacing w:line="259" w:lineRule="auto"/>
            </w:pPr>
            <w:r>
              <w:lastRenderedPageBreak/>
              <w:t>2023:</w:t>
            </w:r>
            <w:r w:rsidR="021ACD6E">
              <w:t xml:space="preserve"> Data unavailable </w:t>
            </w:r>
            <w:r w:rsidR="00BB3BFA">
              <w:t>for women, men and self-described genders</w:t>
            </w:r>
          </w:p>
          <w:p w14:paraId="6B949A59" w14:textId="11A496B9" w:rsidR="00FE4BB7" w:rsidRDefault="00FE4BB7" w:rsidP="00FE4BB7">
            <w:pPr>
              <w:pStyle w:val="Bullet1"/>
              <w:spacing w:line="259" w:lineRule="auto"/>
            </w:pPr>
            <w:r>
              <w:t>2025:</w:t>
            </w:r>
            <w:r w:rsidR="5C568F53">
              <w:t xml:space="preserve"> Data unavailable </w:t>
            </w:r>
            <w:r w:rsidR="00BB3BFA">
              <w:t>for women, men and self-described genders</w:t>
            </w:r>
          </w:p>
          <w:p w14:paraId="16179868" w14:textId="77777777" w:rsidR="00866526" w:rsidRDefault="00866526" w:rsidP="00866526">
            <w:pPr>
              <w:pStyle w:val="Body"/>
            </w:pPr>
          </w:p>
          <w:p w14:paraId="1E4BECA0" w14:textId="7CAAD53A" w:rsidR="00FE4BB7" w:rsidRDefault="00866526" w:rsidP="00FE4BB7">
            <w:pPr>
              <w:pStyle w:val="Body"/>
            </w:pPr>
            <w:r w:rsidRPr="008B3C1B">
              <w:t>Satisfaction with handling of formal workplace sexual harassment complaint</w:t>
            </w:r>
            <w:r w:rsidR="00FE4BB7">
              <w:t>:</w:t>
            </w:r>
          </w:p>
          <w:p w14:paraId="61C1663A" w14:textId="4FB7B995" w:rsidR="00FE4BB7" w:rsidRDefault="00FE4BB7" w:rsidP="00FE4BB7">
            <w:pPr>
              <w:pStyle w:val="Bullet1"/>
              <w:spacing w:line="259" w:lineRule="auto"/>
            </w:pPr>
            <w:r>
              <w:t>2023:</w:t>
            </w:r>
            <w:r w:rsidR="25F6D3BB">
              <w:t xml:space="preserve"> Data unavailable</w:t>
            </w:r>
            <w:r w:rsidR="00BB3BFA">
              <w:t xml:space="preserve"> for women, men and self-described genders</w:t>
            </w:r>
          </w:p>
          <w:p w14:paraId="537BB070" w14:textId="3330643C" w:rsidR="00FE4BB7" w:rsidRDefault="00FE4BB7" w:rsidP="00FE4BB7">
            <w:pPr>
              <w:pStyle w:val="Bullet1"/>
              <w:spacing w:line="259" w:lineRule="auto"/>
            </w:pPr>
            <w:r>
              <w:t>2025:</w:t>
            </w:r>
            <w:r w:rsidR="4C884F97">
              <w:t xml:space="preserve"> Data unavailable</w:t>
            </w:r>
            <w:r w:rsidR="00BB3BFA">
              <w:t xml:space="preserve"> for women, men and self-described genders</w:t>
            </w:r>
          </w:p>
          <w:p w14:paraId="358FAAC4" w14:textId="77777777" w:rsidR="00161CC9" w:rsidRPr="008D4EFF" w:rsidRDefault="00161CC9" w:rsidP="008D4EFF">
            <w:pPr>
              <w:pStyle w:val="Body"/>
            </w:pPr>
          </w:p>
        </w:tc>
        <w:tc>
          <w:tcPr>
            <w:tcW w:w="2126" w:type="dxa"/>
          </w:tcPr>
          <w:p w14:paraId="5B562290" w14:textId="32BE7A2B" w:rsidR="00161CC9" w:rsidRPr="008D4EFF" w:rsidRDefault="19CC0B82" w:rsidP="008D4EFF">
            <w:pPr>
              <w:pStyle w:val="Body"/>
            </w:pPr>
            <w:r>
              <w:lastRenderedPageBreak/>
              <w:t>As part of the 2025 People Matter Survey, custom questions regarding sexual harassment</w:t>
            </w:r>
            <w:r w:rsidR="2C0006E9">
              <w:t xml:space="preserve"> were asked. </w:t>
            </w:r>
          </w:p>
          <w:p w14:paraId="0FF87080" w14:textId="24CE63FF" w:rsidR="00161CC9" w:rsidRPr="008D4EFF" w:rsidRDefault="00161CC9" w:rsidP="008D4EFF">
            <w:pPr>
              <w:pStyle w:val="Body"/>
            </w:pPr>
          </w:p>
          <w:p w14:paraId="4C934314" w14:textId="07D9E103" w:rsidR="00161CC9" w:rsidRPr="00AF5065" w:rsidRDefault="3F5E0E32" w:rsidP="008D4EFF">
            <w:pPr>
              <w:pStyle w:val="Body"/>
            </w:pPr>
            <w:r>
              <w:t xml:space="preserve">88% </w:t>
            </w:r>
            <w:r w:rsidR="19CC0B82">
              <w:t>of survey respondents believe that DEECA takes a zero</w:t>
            </w:r>
            <w:r w:rsidR="008C7DFE">
              <w:t>-</w:t>
            </w:r>
            <w:r w:rsidR="19CC0B82">
              <w:t xml:space="preserve">tolerance approach to sexual </w:t>
            </w:r>
            <w:r w:rsidR="499D5AF0">
              <w:t>harassment</w:t>
            </w:r>
            <w:r w:rsidR="00C22D53">
              <w:t xml:space="preserve"> (-</w:t>
            </w:r>
            <w:r w:rsidR="004D76EA">
              <w:t>4pp)</w:t>
            </w:r>
            <w:r w:rsidR="0045772A">
              <w:t>.</w:t>
            </w:r>
            <w:r w:rsidR="499D5AF0" w:rsidRPr="00AF5065">
              <w:t xml:space="preserve"> </w:t>
            </w:r>
          </w:p>
          <w:p w14:paraId="77032F9F" w14:textId="05E86E66" w:rsidR="17F4B950" w:rsidRPr="00AF5065" w:rsidRDefault="17F4B950" w:rsidP="17F4B950">
            <w:pPr>
              <w:pStyle w:val="Body"/>
            </w:pPr>
          </w:p>
          <w:p w14:paraId="6396EBC1" w14:textId="16C83B0E" w:rsidR="00161CC9" w:rsidRPr="008D4EFF" w:rsidRDefault="499D5AF0" w:rsidP="008D4EFF">
            <w:pPr>
              <w:pStyle w:val="Body"/>
            </w:pPr>
            <w:r w:rsidRPr="00AF5065">
              <w:t xml:space="preserve">81% </w:t>
            </w:r>
            <w:r w:rsidR="19CC0B82" w:rsidRPr="00AF5065">
              <w:t xml:space="preserve">of survey respondents feel safe to raise issues of sexual harassment without fear of victimisation or negative career </w:t>
            </w:r>
            <w:r w:rsidR="00AF74B8">
              <w:t>i</w:t>
            </w:r>
            <w:r w:rsidR="19CC0B82" w:rsidRPr="00AF5065">
              <w:t>mplications</w:t>
            </w:r>
            <w:r w:rsidR="02A6C3A5" w:rsidRPr="00AF5065">
              <w:t xml:space="preserve"> </w:t>
            </w:r>
            <w:r w:rsidR="00AC38D5">
              <w:t>(-2pp)</w:t>
            </w:r>
            <w:r w:rsidR="02A6C3A5" w:rsidRPr="00AF5065">
              <w:t>.</w:t>
            </w:r>
            <w:r w:rsidR="02A6C3A5">
              <w:t xml:space="preserve"> </w:t>
            </w:r>
          </w:p>
        </w:tc>
        <w:sdt>
          <w:sdtPr>
            <w:alias w:val="Was progress made?"/>
            <w:tag w:val="Was progress made?"/>
            <w:id w:val="-362132717"/>
            <w:placeholder>
              <w:docPart w:val="D9037647723D4D038BC147CEF2D5FD6B"/>
            </w:placeholder>
            <w:dropDownList>
              <w:listItem w:value="Choose an item."/>
              <w:listItem w:displayText="Yes" w:value="Yes"/>
              <w:listItem w:displayText="No" w:value="No"/>
            </w:dropDownList>
          </w:sdtPr>
          <w:sdtContent>
            <w:tc>
              <w:tcPr>
                <w:tcW w:w="1276" w:type="dxa"/>
              </w:tcPr>
              <w:p w14:paraId="2FDF410D" w14:textId="72228339" w:rsidR="00161CC9" w:rsidRPr="008D4EFF" w:rsidRDefault="31047CDE" w:rsidP="008D4EFF">
                <w:pPr>
                  <w:pStyle w:val="Body"/>
                </w:pPr>
                <w:r>
                  <w:t>Yes</w:t>
                </w:r>
              </w:p>
            </w:tc>
          </w:sdtContent>
        </w:sdt>
        <w:tc>
          <w:tcPr>
            <w:tcW w:w="6946" w:type="dxa"/>
          </w:tcPr>
          <w:p w14:paraId="73F8431A" w14:textId="1EF181C9" w:rsidR="00AB23BB" w:rsidRDefault="00AB23BB" w:rsidP="0EA4E508">
            <w:pPr>
              <w:pStyle w:val="Body"/>
            </w:pPr>
            <w:r>
              <w:t xml:space="preserve">Between 2023 and 2025, the anonymous experience rate declined marginally for both women and men, while the number of formal reports increased. Taken together, these </w:t>
            </w:r>
            <w:r w:rsidR="00FB6328">
              <w:t>datasets</w:t>
            </w:r>
            <w:r>
              <w:t xml:space="preserve"> indicate early progress </w:t>
            </w:r>
            <w:r w:rsidR="001E42B4">
              <w:t>made</w:t>
            </w:r>
            <w:r>
              <w:t xml:space="preserve"> in reducing prevalence alongside improved confidence in reporting.</w:t>
            </w:r>
          </w:p>
          <w:p w14:paraId="4C564A6F" w14:textId="77777777" w:rsidR="00855CBC" w:rsidRDefault="00855CBC" w:rsidP="0EA4E508">
            <w:pPr>
              <w:pStyle w:val="Body"/>
            </w:pPr>
          </w:p>
          <w:p w14:paraId="5D51E9D0" w14:textId="6A4062F1" w:rsidR="00E86CED" w:rsidRPr="00F95452" w:rsidRDefault="00E86CED" w:rsidP="0EA4E508">
            <w:pPr>
              <w:pStyle w:val="Body"/>
              <w:rPr>
                <w:b/>
                <w:u w:val="single"/>
              </w:rPr>
            </w:pPr>
            <w:r w:rsidRPr="20EF0F29">
              <w:rPr>
                <w:b/>
                <w:u w:val="single"/>
              </w:rPr>
              <w:t xml:space="preserve">Experiences of sexual harassment </w:t>
            </w:r>
          </w:p>
          <w:p w14:paraId="30F4959D" w14:textId="7269CA0D" w:rsidR="00D72DDE" w:rsidRPr="00D72DDE" w:rsidRDefault="00D72DDE" w:rsidP="00D72DDE">
            <w:pPr>
              <w:pStyle w:val="Body"/>
            </w:pPr>
            <w:r w:rsidRPr="20EF0F29">
              <w:t>People Matter Survey results show a decrease in reported experiences of sexual harassment between 2023 and 2025 for both women (–0.2</w:t>
            </w:r>
            <w:r w:rsidR="00876590">
              <w:t xml:space="preserve"> </w:t>
            </w:r>
            <w:r w:rsidRPr="20EF0F29">
              <w:t>pp) and men (–0.6</w:t>
            </w:r>
            <w:r w:rsidR="00876590">
              <w:t xml:space="preserve"> </w:t>
            </w:r>
            <w:r w:rsidRPr="20EF0F29">
              <w:t>pp). Data for self-described genders was not available for 2025.</w:t>
            </w:r>
          </w:p>
          <w:p w14:paraId="321C82DA" w14:textId="77777777" w:rsidR="00D72DDE" w:rsidRPr="00D72DDE" w:rsidRDefault="00D72DDE" w:rsidP="00D72DDE">
            <w:pPr>
              <w:pStyle w:val="Body"/>
            </w:pPr>
          </w:p>
          <w:p w14:paraId="7A022F0D" w14:textId="51F990E6" w:rsidR="002432D8" w:rsidRDefault="00D72DDE" w:rsidP="00D72DDE">
            <w:pPr>
              <w:pStyle w:val="Body"/>
            </w:pPr>
            <w:r w:rsidRPr="20EF0F29">
              <w:t xml:space="preserve">The data also </w:t>
            </w:r>
            <w:r w:rsidR="005A2657" w:rsidRPr="20EF0F29">
              <w:t>shows</w:t>
            </w:r>
            <w:r w:rsidRPr="20EF0F29">
              <w:t xml:space="preserve"> gendered differences in </w:t>
            </w:r>
            <w:r w:rsidR="005A2657">
              <w:t xml:space="preserve">behavioural </w:t>
            </w:r>
            <w:r w:rsidRPr="20EF0F29">
              <w:t>responses to sexual harassment, with notable change over time. Between 2023 and 2025, there was a significant decline in women not reporting sexual harassment due to perceptions of severity (–14.6</w:t>
            </w:r>
            <w:r w:rsidR="00876590">
              <w:t xml:space="preserve"> </w:t>
            </w:r>
            <w:r w:rsidRPr="20EF0F29">
              <w:t>pp). A similar trend was observed for men, though to a</w:t>
            </w:r>
            <w:r w:rsidR="005A2657">
              <w:t xml:space="preserve"> significantly</w:t>
            </w:r>
            <w:r w:rsidRPr="20EF0F29">
              <w:t xml:space="preserve"> lesser extent (–2.0</w:t>
            </w:r>
            <w:r w:rsidR="00876590">
              <w:t xml:space="preserve"> </w:t>
            </w:r>
            <w:r w:rsidRPr="20EF0F29">
              <w:t>pp).</w:t>
            </w:r>
            <w:r w:rsidR="00606B72" w:rsidRPr="20EF0F29">
              <w:t xml:space="preserve"> </w:t>
            </w:r>
          </w:p>
          <w:p w14:paraId="4779CF7F" w14:textId="77777777" w:rsidR="00D72DDE" w:rsidRDefault="00D72DDE" w:rsidP="00D72DDE">
            <w:pPr>
              <w:pStyle w:val="Body"/>
            </w:pPr>
          </w:p>
          <w:p w14:paraId="45921AE3" w14:textId="67E41DCE" w:rsidR="002432D8" w:rsidRPr="002E18F9" w:rsidRDefault="002432D8" w:rsidP="0EA4E508">
            <w:pPr>
              <w:pStyle w:val="Body"/>
              <w:rPr>
                <w:b/>
                <w:u w:val="single"/>
              </w:rPr>
            </w:pPr>
            <w:r w:rsidRPr="20EF0F29">
              <w:rPr>
                <w:b/>
                <w:u w:val="single"/>
              </w:rPr>
              <w:t>Workfo</w:t>
            </w:r>
            <w:r w:rsidR="002E18F9" w:rsidRPr="20EF0F29">
              <w:rPr>
                <w:b/>
                <w:u w:val="single"/>
              </w:rPr>
              <w:t>r</w:t>
            </w:r>
            <w:r w:rsidRPr="20EF0F29">
              <w:rPr>
                <w:b/>
                <w:u w:val="single"/>
              </w:rPr>
              <w:t xml:space="preserve">ce </w:t>
            </w:r>
            <w:r w:rsidR="002E18F9" w:rsidRPr="20EF0F29">
              <w:rPr>
                <w:b/>
                <w:u w:val="single"/>
              </w:rPr>
              <w:t xml:space="preserve">data </w:t>
            </w:r>
          </w:p>
          <w:p w14:paraId="1FBDB4D0" w14:textId="72032DA3" w:rsidR="002432D8" w:rsidRPr="0045032F" w:rsidRDefault="0045032F" w:rsidP="0EA4E508">
            <w:pPr>
              <w:pStyle w:val="Body"/>
            </w:pPr>
            <w:r>
              <w:t>Over the same period, formal reports of sexual harassment increased</w:t>
            </w:r>
            <w:r w:rsidR="2C25D85F">
              <w:t>,</w:t>
            </w:r>
            <w:r>
              <w:t xml:space="preserve"> </w:t>
            </w:r>
            <w:r w:rsidR="2C25D85F">
              <w:t xml:space="preserve">rising from </w:t>
            </w:r>
            <w:r w:rsidR="00CC0879">
              <w:t xml:space="preserve">3 </w:t>
            </w:r>
            <w:r w:rsidR="2C25D85F">
              <w:t xml:space="preserve">women complainants in 2023 to </w:t>
            </w:r>
            <w:r w:rsidR="00CC0879">
              <w:t xml:space="preserve">9 </w:t>
            </w:r>
            <w:r w:rsidR="2C25D85F">
              <w:t>complainants in 2025 (</w:t>
            </w:r>
            <w:r w:rsidR="00F94D5E">
              <w:t xml:space="preserve">8 </w:t>
            </w:r>
            <w:r w:rsidR="2C25D85F">
              <w:t>w</w:t>
            </w:r>
            <w:r w:rsidR="4255AF72">
              <w:t xml:space="preserve">omen and </w:t>
            </w:r>
            <w:r w:rsidR="00F94D5E">
              <w:t xml:space="preserve">1 </w:t>
            </w:r>
            <w:r w:rsidR="4255AF72">
              <w:t xml:space="preserve">man). </w:t>
            </w:r>
          </w:p>
          <w:p w14:paraId="01AE9047" w14:textId="72B2FAB0" w:rsidR="1BF2E964" w:rsidRDefault="1BF2E964" w:rsidP="1BF2E964">
            <w:pPr>
              <w:pStyle w:val="Body"/>
            </w:pPr>
          </w:p>
          <w:p w14:paraId="4E61D6AB" w14:textId="0145AB82" w:rsidR="009B17E2" w:rsidRDefault="000A365B" w:rsidP="000A365B">
            <w:pPr>
              <w:pStyle w:val="Body"/>
              <w:rPr>
                <w:b/>
                <w:bCs/>
                <w:u w:val="single"/>
              </w:rPr>
            </w:pPr>
            <w:r w:rsidRPr="000A365B">
              <w:rPr>
                <w:b/>
                <w:bCs/>
                <w:u w:val="single"/>
              </w:rPr>
              <w:t>Intersectional data</w:t>
            </w:r>
          </w:p>
          <w:p w14:paraId="74A1413B" w14:textId="2D1310A3" w:rsidR="000A365B" w:rsidRPr="009B17E2" w:rsidRDefault="000A365B" w:rsidP="000A365B">
            <w:pPr>
              <w:pStyle w:val="Body"/>
              <w:rPr>
                <w:b/>
                <w:bCs/>
                <w:u w:val="single"/>
              </w:rPr>
            </w:pPr>
            <w:r>
              <w:t>The People Matter Survey shows higher rates of sexual harassment experienced by respondents who identified as a person with disability (4</w:t>
            </w:r>
            <w:r w:rsidR="00113423">
              <w:t>%</w:t>
            </w:r>
            <w:r>
              <w:t xml:space="preserve"> in 2025)</w:t>
            </w:r>
            <w:r w:rsidR="00714A59">
              <w:t xml:space="preserve"> and</w:t>
            </w:r>
            <w:r>
              <w:t xml:space="preserve"> a gay, lesbian, bisexual, pansexual, asexual person or person who uses a different term (3% in 2025), compared with the overall workforce (2% in 2025). </w:t>
            </w:r>
          </w:p>
          <w:p w14:paraId="5F732ABE" w14:textId="3DACAA95" w:rsidR="4B06012D" w:rsidRDefault="4B06012D" w:rsidP="4B06012D">
            <w:pPr>
              <w:pStyle w:val="Body"/>
            </w:pPr>
          </w:p>
          <w:p w14:paraId="333C2E2A" w14:textId="622249C4" w:rsidR="52D758A6" w:rsidRDefault="52D758A6" w:rsidP="63B4D6E9">
            <w:pPr>
              <w:pStyle w:val="Body"/>
              <w:rPr>
                <w:b/>
                <w:bCs/>
                <w:u w:val="single"/>
              </w:rPr>
            </w:pPr>
            <w:r w:rsidRPr="63B4D6E9">
              <w:rPr>
                <w:b/>
                <w:bCs/>
                <w:u w:val="single"/>
              </w:rPr>
              <w:t xml:space="preserve">Complainant satisfaction </w:t>
            </w:r>
          </w:p>
          <w:p w14:paraId="5F66EE59" w14:textId="432094D6" w:rsidR="6D7EE0D1" w:rsidRDefault="00AF622C" w:rsidP="780169B1">
            <w:pPr>
              <w:pStyle w:val="Body"/>
            </w:pPr>
            <w:r>
              <w:t xml:space="preserve">DEECA has established a regular </w:t>
            </w:r>
            <w:r w:rsidR="00F94D5E">
              <w:t>6-</w:t>
            </w:r>
            <w:r>
              <w:t xml:space="preserve">monthly </w:t>
            </w:r>
            <w:r w:rsidR="00F1641F">
              <w:t xml:space="preserve">report back to the </w:t>
            </w:r>
            <w:r w:rsidR="00A43F4D">
              <w:t xml:space="preserve">departmental </w:t>
            </w:r>
            <w:r w:rsidR="00F1641F">
              <w:t xml:space="preserve">workforce on </w:t>
            </w:r>
            <w:r w:rsidR="00A43F4D">
              <w:t xml:space="preserve">the outcomes from internal processes involving inappropriate </w:t>
            </w:r>
            <w:r w:rsidR="00E73313">
              <w:t>behaviours in the workplace</w:t>
            </w:r>
            <w:r w:rsidR="00F94D5E">
              <w:t>. The report back</w:t>
            </w:r>
            <w:r w:rsidR="00E73313">
              <w:t xml:space="preserve"> provides an update on </w:t>
            </w:r>
            <w:r w:rsidR="00CB341E">
              <w:t>our anonymous reporting channel as well as anonymised repor</w:t>
            </w:r>
            <w:r w:rsidR="00D20B0E">
              <w:t xml:space="preserve">t back on </w:t>
            </w:r>
            <w:r w:rsidR="00B535C7">
              <w:t xml:space="preserve">referrals regarding misconduct and inappropriate workplace behaviours and, in some instances, </w:t>
            </w:r>
            <w:r w:rsidR="00FF3D93">
              <w:t>formal investigations.</w:t>
            </w:r>
            <w:r w:rsidR="002E3F87">
              <w:t xml:space="preserve"> DEECA does not currently have a specific feedback mechanism regarding the satisfaction with handling of formal workplace sexual harassment complaints.</w:t>
            </w:r>
          </w:p>
          <w:p w14:paraId="350EFA76" w14:textId="1F197DD9" w:rsidR="4B06012D" w:rsidRDefault="4B06012D" w:rsidP="4B06012D">
            <w:pPr>
              <w:pStyle w:val="Body"/>
            </w:pPr>
          </w:p>
          <w:p w14:paraId="22CF65D1" w14:textId="5937A602" w:rsidR="00404F7B" w:rsidRPr="008D4EFF" w:rsidRDefault="00404F7B" w:rsidP="431632EF">
            <w:pPr>
              <w:pStyle w:val="Body"/>
            </w:pPr>
          </w:p>
        </w:tc>
      </w:tr>
      <w:tr w:rsidR="008D4EFF" w:rsidRPr="008D4EFF" w14:paraId="61B71556" w14:textId="77777777" w:rsidTr="515EED59">
        <w:trPr>
          <w:trHeight w:val="269"/>
        </w:trPr>
        <w:tc>
          <w:tcPr>
            <w:tcW w:w="782" w:type="dxa"/>
          </w:tcPr>
          <w:p w14:paraId="429DD09E" w14:textId="47BA7589" w:rsidR="00161CC9" w:rsidRPr="008D4EFF" w:rsidRDefault="00161CC9" w:rsidP="008D4EFF">
            <w:pPr>
              <w:pStyle w:val="Body"/>
            </w:pPr>
            <w:r w:rsidRPr="008D4EFF">
              <w:t>5</w:t>
            </w:r>
          </w:p>
        </w:tc>
        <w:tc>
          <w:tcPr>
            <w:tcW w:w="10128" w:type="dxa"/>
          </w:tcPr>
          <w:p w14:paraId="6883C285" w14:textId="18DDB97F" w:rsidR="00141C55" w:rsidRPr="00D71B04" w:rsidRDefault="001268A4" w:rsidP="00D71B04">
            <w:pPr>
              <w:pStyle w:val="Body"/>
              <w:rPr>
                <w:rStyle w:val="Strong"/>
              </w:rPr>
            </w:pPr>
            <w:r>
              <w:rPr>
                <w:rStyle w:val="Strong"/>
                <w:rFonts w:eastAsiaTheme="majorEastAsia"/>
              </w:rPr>
              <w:t>Critical</w:t>
            </w:r>
            <w:r w:rsidR="00141C55" w:rsidRPr="00D71B04">
              <w:rPr>
                <w:rStyle w:val="Strong"/>
                <w:rFonts w:eastAsiaTheme="majorEastAsia"/>
              </w:rPr>
              <w:t xml:space="preserve"> </w:t>
            </w:r>
            <w:r w:rsidR="00536B56" w:rsidRPr="00536B56">
              <w:rPr>
                <w:rStyle w:val="Strong"/>
                <w:bCs w:val="0"/>
              </w:rPr>
              <w:t>performance</w:t>
            </w:r>
            <w:r w:rsidR="00536B56">
              <w:rPr>
                <w:rStyle w:val="Strong"/>
                <w:b w:val="0"/>
              </w:rPr>
              <w:t xml:space="preserve"> </w:t>
            </w:r>
            <w:r w:rsidR="00141C55" w:rsidRPr="00D71B04">
              <w:rPr>
                <w:rStyle w:val="Strong"/>
                <w:rFonts w:eastAsiaTheme="majorEastAsia"/>
              </w:rPr>
              <w:t>measures</w:t>
            </w:r>
          </w:p>
          <w:p w14:paraId="196EEFCB" w14:textId="36055EC5" w:rsidR="00FE4BB7" w:rsidRDefault="000B7BFC" w:rsidP="00FE4BB7">
            <w:pPr>
              <w:pStyle w:val="Body"/>
            </w:pPr>
            <w:r w:rsidRPr="00C14BAA">
              <w:t>Gender composition of recruited employees</w:t>
            </w:r>
            <w:r w:rsidR="00FE4BB7">
              <w:t>:</w:t>
            </w:r>
          </w:p>
          <w:p w14:paraId="4FF20421" w14:textId="345D65C9" w:rsidR="00FE4BB7" w:rsidRDefault="00FE4BB7" w:rsidP="00FE4BB7">
            <w:pPr>
              <w:pStyle w:val="Bullet1"/>
              <w:spacing w:line="259" w:lineRule="auto"/>
            </w:pPr>
            <w:r>
              <w:t>2023:</w:t>
            </w:r>
            <w:r w:rsidR="5D82DE4B">
              <w:t xml:space="preserve"> 52.4% </w:t>
            </w:r>
            <w:r w:rsidR="00B5387F">
              <w:t>w</w:t>
            </w:r>
            <w:r w:rsidR="5D82DE4B">
              <w:t xml:space="preserve">omen; 47.2% </w:t>
            </w:r>
            <w:r w:rsidR="00B5387F">
              <w:t>m</w:t>
            </w:r>
            <w:r w:rsidR="5D82DE4B">
              <w:t xml:space="preserve">en; 0.4% </w:t>
            </w:r>
            <w:r w:rsidR="00B5387F">
              <w:t>s</w:t>
            </w:r>
            <w:r w:rsidR="5D82DE4B">
              <w:t>elf-described</w:t>
            </w:r>
          </w:p>
          <w:p w14:paraId="12954779" w14:textId="47C6DFDA" w:rsidR="00FE4BB7" w:rsidRDefault="00FE4BB7" w:rsidP="00FE4BB7">
            <w:pPr>
              <w:pStyle w:val="Bullet1"/>
              <w:spacing w:line="259" w:lineRule="auto"/>
            </w:pPr>
            <w:r>
              <w:t>2025:</w:t>
            </w:r>
            <w:r w:rsidR="2EF90124">
              <w:t xml:space="preserve"> 53.5% </w:t>
            </w:r>
            <w:r w:rsidR="00B5387F">
              <w:t>w</w:t>
            </w:r>
            <w:r w:rsidR="2EF90124">
              <w:t xml:space="preserve">omen; 45.8% </w:t>
            </w:r>
            <w:r w:rsidR="00B5387F">
              <w:t>m</w:t>
            </w:r>
            <w:r w:rsidR="2EF90124">
              <w:t xml:space="preserve">en; 0.7% </w:t>
            </w:r>
            <w:r w:rsidR="00B5387F">
              <w:t>s</w:t>
            </w:r>
            <w:r w:rsidR="2EF90124">
              <w:t>elf-described</w:t>
            </w:r>
          </w:p>
          <w:p w14:paraId="42EAC0AB" w14:textId="77777777" w:rsidR="00141C55" w:rsidRDefault="00141C55" w:rsidP="00D71B04">
            <w:pPr>
              <w:pStyle w:val="Body"/>
            </w:pPr>
          </w:p>
          <w:p w14:paraId="7C88145C" w14:textId="58812CC9" w:rsidR="00FE4BB7" w:rsidRDefault="00141C55" w:rsidP="00FE4BB7">
            <w:pPr>
              <w:pStyle w:val="Body"/>
              <w:rPr>
                <w:rFonts w:eastAsiaTheme="majorEastAsia"/>
              </w:rPr>
            </w:pPr>
            <w:r w:rsidRPr="00FF4912">
              <w:rPr>
                <w:rFonts w:eastAsiaTheme="majorEastAsia"/>
              </w:rPr>
              <w:t>Gender composition of employees who were promoted</w:t>
            </w:r>
            <w:r w:rsidR="00FE4BB7">
              <w:rPr>
                <w:rFonts w:eastAsiaTheme="majorEastAsia"/>
              </w:rPr>
              <w:t>:</w:t>
            </w:r>
          </w:p>
          <w:p w14:paraId="0B821858" w14:textId="1A61AA52" w:rsidR="00FE4BB7" w:rsidRDefault="00FE4BB7" w:rsidP="00FE4BB7">
            <w:pPr>
              <w:pStyle w:val="Bullet1"/>
              <w:spacing w:line="259" w:lineRule="auto"/>
            </w:pPr>
            <w:r>
              <w:t>2023:</w:t>
            </w:r>
            <w:r w:rsidR="324DF7F3">
              <w:t xml:space="preserve"> 55.2% </w:t>
            </w:r>
            <w:r w:rsidR="00B5387F">
              <w:t>w</w:t>
            </w:r>
            <w:r w:rsidR="324DF7F3">
              <w:t xml:space="preserve">omen; 44.6% </w:t>
            </w:r>
            <w:r w:rsidR="00B5387F">
              <w:t>m</w:t>
            </w:r>
            <w:r w:rsidR="324DF7F3">
              <w:t xml:space="preserve">en; 0.2% </w:t>
            </w:r>
            <w:r w:rsidR="00B5387F">
              <w:t>s</w:t>
            </w:r>
            <w:r w:rsidR="324DF7F3">
              <w:t>elf-described</w:t>
            </w:r>
          </w:p>
          <w:p w14:paraId="18EC9275" w14:textId="77927108" w:rsidR="00FE4BB7" w:rsidRDefault="00FE4BB7" w:rsidP="00FE4BB7">
            <w:pPr>
              <w:pStyle w:val="Bullet1"/>
              <w:spacing w:line="259" w:lineRule="auto"/>
            </w:pPr>
            <w:r>
              <w:t>2025:</w:t>
            </w:r>
            <w:r w:rsidR="7AE37FAB">
              <w:t xml:space="preserve"> 50.1% </w:t>
            </w:r>
            <w:r w:rsidR="00B5387F">
              <w:t>w</w:t>
            </w:r>
            <w:r w:rsidR="7AE37FAB">
              <w:t xml:space="preserve">omen; 49.4% </w:t>
            </w:r>
            <w:r w:rsidR="00B5387F">
              <w:t>m</w:t>
            </w:r>
            <w:r w:rsidR="7AE37FAB">
              <w:t xml:space="preserve">en; 0.5% </w:t>
            </w:r>
            <w:r w:rsidR="00B5387F">
              <w:t>s</w:t>
            </w:r>
            <w:r w:rsidR="7AE37FAB">
              <w:t>elf-described</w:t>
            </w:r>
          </w:p>
          <w:p w14:paraId="4024195F" w14:textId="77777777" w:rsidR="00141C55" w:rsidRDefault="00141C55" w:rsidP="00141C55">
            <w:pPr>
              <w:pStyle w:val="Body"/>
              <w:rPr>
                <w:rFonts w:eastAsiaTheme="majorEastAsia"/>
              </w:rPr>
            </w:pPr>
          </w:p>
          <w:p w14:paraId="6297C3D6" w14:textId="031B4911" w:rsidR="00FE4BB7" w:rsidRDefault="00141C55" w:rsidP="00FE4BB7">
            <w:pPr>
              <w:pStyle w:val="Body"/>
            </w:pPr>
            <w:r w:rsidRPr="001A633E">
              <w:t>Perceptions of recruitment, by gender</w:t>
            </w:r>
            <w:r w:rsidR="00FE4BB7">
              <w:t>:</w:t>
            </w:r>
          </w:p>
          <w:p w14:paraId="7340DFBA" w14:textId="2C1E641E" w:rsidR="00FE4BB7" w:rsidRDefault="00FE4BB7" w:rsidP="00FE4BB7">
            <w:pPr>
              <w:pStyle w:val="Bullet1"/>
              <w:spacing w:line="259" w:lineRule="auto"/>
            </w:pPr>
            <w:r>
              <w:t>2023:</w:t>
            </w:r>
            <w:r w:rsidR="18005BB9">
              <w:t xml:space="preserve"> 67.3% </w:t>
            </w:r>
            <w:r w:rsidR="00B5387F">
              <w:t>w</w:t>
            </w:r>
            <w:r w:rsidR="18005BB9">
              <w:t xml:space="preserve">omen; 64.1% </w:t>
            </w:r>
            <w:r w:rsidR="00B5387F">
              <w:t>m</w:t>
            </w:r>
            <w:r w:rsidR="18005BB9">
              <w:t xml:space="preserve">en; 44.2% </w:t>
            </w:r>
            <w:r w:rsidR="00B5387F">
              <w:t>s</w:t>
            </w:r>
            <w:r w:rsidR="18005BB9">
              <w:t>elf-described</w:t>
            </w:r>
          </w:p>
          <w:p w14:paraId="1AD3CD7F" w14:textId="2F318EA2" w:rsidR="00FE4BB7" w:rsidRDefault="00FE4BB7" w:rsidP="00FE4BB7">
            <w:pPr>
              <w:pStyle w:val="Bullet1"/>
              <w:spacing w:line="259" w:lineRule="auto"/>
            </w:pPr>
            <w:r>
              <w:t>2025:</w:t>
            </w:r>
            <w:r w:rsidR="3D1C3DEC">
              <w:t xml:space="preserve"> 67.9% </w:t>
            </w:r>
            <w:r w:rsidR="00B5387F">
              <w:t>w</w:t>
            </w:r>
            <w:r w:rsidR="3D1C3DEC">
              <w:t xml:space="preserve">omen; 65.6% </w:t>
            </w:r>
            <w:r w:rsidR="00B5387F">
              <w:t>m</w:t>
            </w:r>
            <w:r w:rsidR="3D1C3DEC">
              <w:t xml:space="preserve">en; 44.2% </w:t>
            </w:r>
            <w:r w:rsidR="00B5387F">
              <w:t>s</w:t>
            </w:r>
            <w:r w:rsidR="3D1C3DEC">
              <w:t>elf-described</w:t>
            </w:r>
          </w:p>
          <w:p w14:paraId="1A1B86ED" w14:textId="77777777" w:rsidR="00141C55" w:rsidRDefault="00141C55" w:rsidP="00141C55">
            <w:pPr>
              <w:pStyle w:val="Body"/>
            </w:pPr>
          </w:p>
          <w:p w14:paraId="16E90D0F" w14:textId="5DFAABCF" w:rsidR="00FE4BB7" w:rsidRDefault="00141C55" w:rsidP="00FE4BB7">
            <w:pPr>
              <w:pStyle w:val="Body"/>
            </w:pPr>
            <w:r w:rsidRPr="00EA76E1">
              <w:t>Perceptions of promotion, by gender</w:t>
            </w:r>
            <w:r w:rsidR="00FE4BB7">
              <w:t>:</w:t>
            </w:r>
          </w:p>
          <w:p w14:paraId="05A6A689" w14:textId="34079DA4" w:rsidR="00FE4BB7" w:rsidRDefault="00FE4BB7" w:rsidP="00FE4BB7">
            <w:pPr>
              <w:pStyle w:val="Bullet1"/>
              <w:spacing w:line="259" w:lineRule="auto"/>
            </w:pPr>
            <w:r>
              <w:t>2023:</w:t>
            </w:r>
            <w:r w:rsidR="53E37D38">
              <w:t xml:space="preserve"> 50.9% </w:t>
            </w:r>
            <w:r w:rsidR="00B5387F">
              <w:t>w</w:t>
            </w:r>
            <w:r w:rsidR="53E37D38">
              <w:t xml:space="preserve">omen; 51.7% </w:t>
            </w:r>
            <w:r w:rsidR="00B5387F">
              <w:t>m</w:t>
            </w:r>
            <w:r w:rsidR="53E37D38">
              <w:t xml:space="preserve">en; 46.5% </w:t>
            </w:r>
            <w:r w:rsidR="00B5387F">
              <w:t>s</w:t>
            </w:r>
            <w:r w:rsidR="53E37D38">
              <w:t>elf-described</w:t>
            </w:r>
          </w:p>
          <w:p w14:paraId="654F7E14" w14:textId="22E06BDF" w:rsidR="00FE4BB7" w:rsidRDefault="00FE4BB7" w:rsidP="00FE4BB7">
            <w:pPr>
              <w:pStyle w:val="Bullet1"/>
              <w:spacing w:line="259" w:lineRule="auto"/>
            </w:pPr>
            <w:r>
              <w:t>2025:</w:t>
            </w:r>
            <w:r w:rsidR="2E105D97">
              <w:t xml:space="preserve"> 50.5% </w:t>
            </w:r>
            <w:r w:rsidR="00B5387F">
              <w:t>w</w:t>
            </w:r>
            <w:r w:rsidR="2E105D97">
              <w:t xml:space="preserve">omen; 51.4% </w:t>
            </w:r>
            <w:r w:rsidR="00B5387F">
              <w:t>m</w:t>
            </w:r>
            <w:r w:rsidR="2E105D97">
              <w:t xml:space="preserve">en; 36.1% </w:t>
            </w:r>
            <w:r w:rsidR="00B5387F">
              <w:t>s</w:t>
            </w:r>
            <w:r w:rsidR="2E105D97">
              <w:t>elf-described</w:t>
            </w:r>
          </w:p>
          <w:p w14:paraId="3B5926E6" w14:textId="77777777" w:rsidR="00161CC9" w:rsidRPr="008D4EFF" w:rsidRDefault="00161CC9" w:rsidP="008D4EFF">
            <w:pPr>
              <w:pStyle w:val="Body"/>
            </w:pPr>
          </w:p>
        </w:tc>
        <w:tc>
          <w:tcPr>
            <w:tcW w:w="2126" w:type="dxa"/>
          </w:tcPr>
          <w:p w14:paraId="663615CD" w14:textId="77777777" w:rsidR="00161CC9" w:rsidRPr="008D4EFF" w:rsidRDefault="00161CC9" w:rsidP="008D4EFF">
            <w:pPr>
              <w:pStyle w:val="Body"/>
            </w:pPr>
          </w:p>
        </w:tc>
        <w:sdt>
          <w:sdtPr>
            <w:alias w:val="Was progress made?"/>
            <w:tag w:val="Was progress made?"/>
            <w:id w:val="-130634159"/>
            <w:placeholder>
              <w:docPart w:val="76E0AC371C704ADE8DF4202B9E7075EC"/>
            </w:placeholder>
            <w:dropDownList>
              <w:listItem w:value="Choose an item."/>
              <w:listItem w:displayText="Yes" w:value="Yes"/>
              <w:listItem w:displayText="No" w:value="No"/>
            </w:dropDownList>
          </w:sdtPr>
          <w:sdtContent>
            <w:tc>
              <w:tcPr>
                <w:tcW w:w="1276" w:type="dxa"/>
              </w:tcPr>
              <w:p w14:paraId="43EF47EB" w14:textId="50BB35B3" w:rsidR="00161CC9" w:rsidRPr="008D4EFF" w:rsidRDefault="34C47579" w:rsidP="008D4EFF">
                <w:pPr>
                  <w:pStyle w:val="Body"/>
                </w:pPr>
                <w:r>
                  <w:t>No</w:t>
                </w:r>
              </w:p>
            </w:tc>
          </w:sdtContent>
        </w:sdt>
        <w:tc>
          <w:tcPr>
            <w:tcW w:w="6946" w:type="dxa"/>
          </w:tcPr>
          <w:p w14:paraId="3CB6DF04" w14:textId="10DAD736" w:rsidR="00081286" w:rsidRDefault="00B01A21" w:rsidP="002B0A8C">
            <w:r>
              <w:t>K</w:t>
            </w:r>
            <w:r w:rsidR="00116038">
              <w:t xml:space="preserve">ey performance measures </w:t>
            </w:r>
            <w:r>
              <w:t xml:space="preserve">for this indicator are </w:t>
            </w:r>
            <w:r w:rsidR="00116038">
              <w:t xml:space="preserve">broadly consistent with </w:t>
            </w:r>
            <w:r w:rsidR="158EC08F">
              <w:t>the</w:t>
            </w:r>
            <w:r w:rsidR="00116038">
              <w:t xml:space="preserve"> previous reporting</w:t>
            </w:r>
            <w:r w:rsidR="09B186B9">
              <w:t xml:space="preserve"> period</w:t>
            </w:r>
            <w:r w:rsidR="00A01500">
              <w:t xml:space="preserve"> and clear structural barriers </w:t>
            </w:r>
            <w:r w:rsidR="0030470D">
              <w:t>limiting progress</w:t>
            </w:r>
            <w:r w:rsidR="00F4197D">
              <w:t>.</w:t>
            </w:r>
          </w:p>
          <w:p w14:paraId="27907868" w14:textId="77777777" w:rsidR="00116038" w:rsidRDefault="00116038" w:rsidP="784C388F">
            <w:pPr>
              <w:pStyle w:val="Body"/>
            </w:pPr>
          </w:p>
          <w:p w14:paraId="2A983729" w14:textId="134440F5" w:rsidR="00635CEE" w:rsidRPr="000C776A" w:rsidRDefault="00635CEE" w:rsidP="784C388F">
            <w:pPr>
              <w:pStyle w:val="Body"/>
              <w:rPr>
                <w:b/>
                <w:u w:val="single"/>
              </w:rPr>
            </w:pPr>
            <w:r w:rsidRPr="74413422">
              <w:rPr>
                <w:b/>
                <w:u w:val="single"/>
              </w:rPr>
              <w:t>Gender composition in recruitment</w:t>
            </w:r>
          </w:p>
          <w:p w14:paraId="44257B22" w14:textId="5E776103" w:rsidR="00116038" w:rsidRDefault="615A473E" w:rsidP="784C388F">
            <w:pPr>
              <w:pStyle w:val="Body"/>
            </w:pPr>
            <w:r>
              <w:t xml:space="preserve">Between 2023 and 2025, </w:t>
            </w:r>
            <w:r w:rsidR="39DCCEDE">
              <w:t xml:space="preserve">the number of recruited women and men </w:t>
            </w:r>
            <w:r w:rsidR="4923DBB6">
              <w:t>remained</w:t>
            </w:r>
            <w:r>
              <w:t xml:space="preserve"> </w:t>
            </w:r>
            <w:r w:rsidR="1833C37C">
              <w:t>unchanged with</w:t>
            </w:r>
            <w:r w:rsidR="005A4BAD">
              <w:t xml:space="preserve"> </w:t>
            </w:r>
            <w:r w:rsidR="1833C37C">
              <w:t xml:space="preserve">marginal variation (within </w:t>
            </w:r>
            <w:r w:rsidR="478D8E1A">
              <w:t>+</w:t>
            </w:r>
            <w:r w:rsidR="1833C37C">
              <w:t xml:space="preserve">1.5 pp). </w:t>
            </w:r>
            <w:r w:rsidR="00437BD6">
              <w:t xml:space="preserve">Trends </w:t>
            </w:r>
            <w:r w:rsidR="00585F31">
              <w:t>in the</w:t>
            </w:r>
            <w:r w:rsidR="00437BD6">
              <w:t xml:space="preserve"> g</w:t>
            </w:r>
            <w:r w:rsidR="00295987">
              <w:t xml:space="preserve">ender composition of recruited employees </w:t>
            </w:r>
            <w:r w:rsidR="00585F31">
              <w:t>are broadly</w:t>
            </w:r>
            <w:r w:rsidR="00453550">
              <w:t xml:space="preserve"> </w:t>
            </w:r>
            <w:r w:rsidR="00585F31">
              <w:t>aligned</w:t>
            </w:r>
            <w:r w:rsidR="00453550">
              <w:t xml:space="preserve"> </w:t>
            </w:r>
            <w:r w:rsidR="00585F31">
              <w:t>with</w:t>
            </w:r>
            <w:r w:rsidR="00453550">
              <w:t xml:space="preserve"> </w:t>
            </w:r>
            <w:r w:rsidR="005E0BE4">
              <w:t>overall workforce composition</w:t>
            </w:r>
            <w:r w:rsidR="00585F31">
              <w:t>,</w:t>
            </w:r>
            <w:r w:rsidR="005E0BE4">
              <w:t xml:space="preserve"> </w:t>
            </w:r>
            <w:r w:rsidR="00633B11">
              <w:t xml:space="preserve">with </w:t>
            </w:r>
            <w:r w:rsidR="00DC2CBA">
              <w:t xml:space="preserve">only </w:t>
            </w:r>
            <w:r w:rsidR="00633B11">
              <w:t>marginal variance</w:t>
            </w:r>
            <w:r w:rsidR="00183E89">
              <w:t xml:space="preserve"> (</w:t>
            </w:r>
            <w:r w:rsidR="00585F31">
              <w:t>within</w:t>
            </w:r>
            <w:r w:rsidR="00183E89">
              <w:t xml:space="preserve"> </w:t>
            </w:r>
            <w:r w:rsidR="4805EB3E">
              <w:t>+</w:t>
            </w:r>
            <w:r w:rsidR="00183E89">
              <w:t>2 pp)</w:t>
            </w:r>
            <w:r w:rsidR="00633B11">
              <w:t xml:space="preserve">. </w:t>
            </w:r>
          </w:p>
          <w:p w14:paraId="182325A6" w14:textId="77777777" w:rsidR="00635CEE" w:rsidRDefault="00635CEE" w:rsidP="784C388F">
            <w:pPr>
              <w:pStyle w:val="Body"/>
            </w:pPr>
          </w:p>
          <w:p w14:paraId="0D5B3505" w14:textId="2E1A572A" w:rsidR="00635CEE" w:rsidRPr="000C776A" w:rsidRDefault="00635CEE" w:rsidP="784C388F">
            <w:pPr>
              <w:pStyle w:val="Body"/>
              <w:rPr>
                <w:b/>
                <w:u w:val="single"/>
              </w:rPr>
            </w:pPr>
            <w:r w:rsidRPr="74413422">
              <w:rPr>
                <w:b/>
                <w:u w:val="single"/>
              </w:rPr>
              <w:t xml:space="preserve">Gender composition in promotion </w:t>
            </w:r>
          </w:p>
          <w:p w14:paraId="55A8CB7A" w14:textId="423168E7" w:rsidR="00295987" w:rsidRDefault="00113423" w:rsidP="784C388F">
            <w:pPr>
              <w:pStyle w:val="Body"/>
            </w:pPr>
            <w:r w:rsidRPr="74413422">
              <w:t>Between 2023 and 2025, there was a m</w:t>
            </w:r>
            <w:r w:rsidR="0555B15A" w:rsidRPr="74413422">
              <w:t>oderate</w:t>
            </w:r>
            <w:r w:rsidRPr="74413422">
              <w:t xml:space="preserve"> decline in women who were promoted (–</w:t>
            </w:r>
            <w:r w:rsidR="00ED287F" w:rsidRPr="74413422">
              <w:t>5.</w:t>
            </w:r>
            <w:r w:rsidR="00C74482" w:rsidRPr="74413422">
              <w:t>1</w:t>
            </w:r>
            <w:r w:rsidR="00876590" w:rsidRPr="74413422">
              <w:t xml:space="preserve"> </w:t>
            </w:r>
            <w:r w:rsidRPr="74413422">
              <w:t>pp)</w:t>
            </w:r>
            <w:r w:rsidR="00C74482" w:rsidRPr="74413422">
              <w:t xml:space="preserve"> and </w:t>
            </w:r>
            <w:r w:rsidR="00844147" w:rsidRPr="74413422">
              <w:t>m</w:t>
            </w:r>
            <w:r w:rsidR="690B4FC1" w:rsidRPr="74413422">
              <w:t>oderate</w:t>
            </w:r>
            <w:r w:rsidR="00C74482" w:rsidRPr="74413422">
              <w:t xml:space="preserve"> increase in </w:t>
            </w:r>
            <w:r w:rsidR="00FB7FAC" w:rsidRPr="74413422">
              <w:t>men who were promoted (+</w:t>
            </w:r>
            <w:r w:rsidR="00876590" w:rsidRPr="74413422">
              <w:t>4.8 pp)</w:t>
            </w:r>
            <w:r w:rsidR="00BC4624" w:rsidRPr="74413422">
              <w:t xml:space="preserve">. </w:t>
            </w:r>
          </w:p>
          <w:p w14:paraId="0D632049" w14:textId="77777777" w:rsidR="009F5E17" w:rsidRDefault="009F5E17" w:rsidP="784C388F">
            <w:pPr>
              <w:pStyle w:val="Body"/>
            </w:pPr>
          </w:p>
          <w:p w14:paraId="0982FBE0" w14:textId="371A5229" w:rsidR="009F5E17" w:rsidRPr="000C776A" w:rsidRDefault="009F5E17" w:rsidP="784C388F">
            <w:pPr>
              <w:pStyle w:val="Body"/>
              <w:rPr>
                <w:b/>
                <w:u w:val="single"/>
              </w:rPr>
            </w:pPr>
            <w:r w:rsidRPr="74413422">
              <w:rPr>
                <w:b/>
                <w:u w:val="single"/>
              </w:rPr>
              <w:t xml:space="preserve">Perceptions of recruitment and promotion </w:t>
            </w:r>
          </w:p>
          <w:p w14:paraId="1E580E79" w14:textId="68AF6D93" w:rsidR="007952C5" w:rsidRDefault="00356E8A" w:rsidP="784C388F">
            <w:pPr>
              <w:pStyle w:val="Body"/>
            </w:pPr>
            <w:r w:rsidRPr="74413422">
              <w:t>Perceptions of fairness for women and men remained broadly consistent with previous reporting. The largest variation observed was a significant decrease in perceptions of fairness in promotion practices among employees with self-described gender (-10.4 p</w:t>
            </w:r>
            <w:r w:rsidR="04073D18" w:rsidRPr="74413422">
              <w:t>p</w:t>
            </w:r>
            <w:r w:rsidRPr="74413422">
              <w:t>). However, this cohort has a comparatively small denominator, which amplif</w:t>
            </w:r>
            <w:r w:rsidR="022C071F" w:rsidRPr="74413422">
              <w:t xml:space="preserve">ies </w:t>
            </w:r>
            <w:r w:rsidRPr="74413422">
              <w:t>percentage point movement.</w:t>
            </w:r>
          </w:p>
          <w:p w14:paraId="4DA6D22B" w14:textId="6BE6E390" w:rsidR="00936326" w:rsidRPr="008D4EFF" w:rsidRDefault="00936326" w:rsidP="784C388F">
            <w:pPr>
              <w:pStyle w:val="Body"/>
              <w:rPr>
                <w:highlight w:val="yellow"/>
              </w:rPr>
            </w:pPr>
          </w:p>
        </w:tc>
      </w:tr>
      <w:tr w:rsidR="008D4EFF" w:rsidRPr="008D4EFF" w14:paraId="0E250F3E" w14:textId="77777777" w:rsidTr="515EED59">
        <w:trPr>
          <w:trHeight w:val="291"/>
        </w:trPr>
        <w:tc>
          <w:tcPr>
            <w:tcW w:w="782" w:type="dxa"/>
          </w:tcPr>
          <w:p w14:paraId="57EB91AA" w14:textId="3EC67B31" w:rsidR="00161CC9" w:rsidRPr="008D4EFF" w:rsidRDefault="00161CC9" w:rsidP="008D4EFF">
            <w:pPr>
              <w:pStyle w:val="Body"/>
            </w:pPr>
            <w:r w:rsidRPr="008D4EFF">
              <w:t>6</w:t>
            </w:r>
          </w:p>
        </w:tc>
        <w:tc>
          <w:tcPr>
            <w:tcW w:w="10128" w:type="dxa"/>
          </w:tcPr>
          <w:p w14:paraId="183FB403" w14:textId="7340D7CE" w:rsidR="00AA2376" w:rsidRPr="00D71B04" w:rsidRDefault="001268A4" w:rsidP="00D71B04">
            <w:pPr>
              <w:pStyle w:val="Body"/>
              <w:rPr>
                <w:rStyle w:val="Strong"/>
              </w:rPr>
            </w:pPr>
            <w:r>
              <w:rPr>
                <w:rStyle w:val="Strong"/>
                <w:rFonts w:eastAsiaTheme="majorEastAsia"/>
              </w:rPr>
              <w:t>Critical</w:t>
            </w:r>
            <w:r w:rsidR="00AA2376" w:rsidRPr="00D71B04">
              <w:rPr>
                <w:rStyle w:val="Strong"/>
                <w:rFonts w:eastAsiaTheme="majorEastAsia"/>
              </w:rPr>
              <w:t xml:space="preserve"> </w:t>
            </w:r>
            <w:r w:rsidR="00536B56" w:rsidRPr="00536B56">
              <w:rPr>
                <w:rStyle w:val="Strong"/>
                <w:bCs w:val="0"/>
              </w:rPr>
              <w:t>performance</w:t>
            </w:r>
            <w:r w:rsidR="00536B56">
              <w:rPr>
                <w:rStyle w:val="Strong"/>
                <w:b w:val="0"/>
              </w:rPr>
              <w:t xml:space="preserve"> </w:t>
            </w:r>
            <w:r w:rsidR="00AA2376" w:rsidRPr="00D71B04">
              <w:rPr>
                <w:rStyle w:val="Strong"/>
                <w:rFonts w:eastAsiaTheme="majorEastAsia"/>
              </w:rPr>
              <w:t>measures</w:t>
            </w:r>
          </w:p>
          <w:p w14:paraId="09AE2BDA" w14:textId="2BC6D5B0" w:rsidR="00FE4BB7" w:rsidRDefault="00AA2376" w:rsidP="00FE4BB7">
            <w:pPr>
              <w:pStyle w:val="Body"/>
            </w:pPr>
            <w:r w:rsidRPr="00071F34">
              <w:t>Average weeks of parental leave</w:t>
            </w:r>
            <w:r w:rsidR="18072BAC">
              <w:t xml:space="preserve"> (paid and unpaid)</w:t>
            </w:r>
            <w:r>
              <w:t>,</w:t>
            </w:r>
            <w:r w:rsidRPr="00071F34">
              <w:t xml:space="preserve"> by gender</w:t>
            </w:r>
            <w:r w:rsidR="00FE4BB7">
              <w:t>:</w:t>
            </w:r>
          </w:p>
          <w:p w14:paraId="79D51246" w14:textId="3FE6708D" w:rsidR="00FE4BB7" w:rsidRDefault="00FE4BB7" w:rsidP="00FE4BB7">
            <w:pPr>
              <w:pStyle w:val="Bullet1"/>
              <w:spacing w:line="259" w:lineRule="auto"/>
            </w:pPr>
            <w:r>
              <w:t>2023:</w:t>
            </w:r>
            <w:r w:rsidR="7D255863">
              <w:t xml:space="preserve"> 28.6 </w:t>
            </w:r>
            <w:r w:rsidR="6210050E">
              <w:t>w</w:t>
            </w:r>
            <w:r w:rsidR="7D255863">
              <w:t xml:space="preserve">omen; 6.3 </w:t>
            </w:r>
            <w:r w:rsidR="08A6DA50">
              <w:t>m</w:t>
            </w:r>
            <w:r w:rsidR="7D255863">
              <w:t>en</w:t>
            </w:r>
            <w:r w:rsidR="008C6A2A">
              <w:t>; self-described data unavailable</w:t>
            </w:r>
            <w:r w:rsidR="7D255863">
              <w:t xml:space="preserve">  </w:t>
            </w:r>
          </w:p>
          <w:p w14:paraId="7E2AFD97" w14:textId="27E93DD8" w:rsidR="00FE4BB7" w:rsidRDefault="00FE4BB7" w:rsidP="00FE4BB7">
            <w:pPr>
              <w:pStyle w:val="Bullet1"/>
              <w:spacing w:line="259" w:lineRule="auto"/>
            </w:pPr>
            <w:r>
              <w:t>2025:</w:t>
            </w:r>
            <w:r w:rsidR="5663A883">
              <w:t xml:space="preserve"> 30 </w:t>
            </w:r>
            <w:r w:rsidR="36B83133">
              <w:t>w</w:t>
            </w:r>
            <w:r w:rsidR="5663A883">
              <w:t xml:space="preserve">omen; 6.8 </w:t>
            </w:r>
            <w:r w:rsidR="5F5CEE0E">
              <w:t>m</w:t>
            </w:r>
            <w:r w:rsidR="5663A883">
              <w:t>en</w:t>
            </w:r>
            <w:r w:rsidR="008C6A2A">
              <w:t>; self-described data unavailable</w:t>
            </w:r>
          </w:p>
          <w:p w14:paraId="2FEBF23D" w14:textId="77777777" w:rsidR="00AA2376" w:rsidRDefault="00AA2376" w:rsidP="00AA2376">
            <w:pPr>
              <w:pStyle w:val="Body"/>
            </w:pPr>
          </w:p>
          <w:p w14:paraId="211A2854" w14:textId="72E47B81" w:rsidR="002F0A88" w:rsidRPr="001E30DC" w:rsidRDefault="00AA2376" w:rsidP="002F0A88">
            <w:pPr>
              <w:pStyle w:val="Body"/>
            </w:pPr>
            <w:r w:rsidRPr="001E30DC">
              <w:t>Uptake of flexible work, by gender</w:t>
            </w:r>
            <w:r w:rsidR="002F0A88" w:rsidRPr="001E30DC">
              <w:t>:</w:t>
            </w:r>
          </w:p>
          <w:p w14:paraId="0389F48A" w14:textId="253CC986" w:rsidR="002F0A88" w:rsidRPr="001E30DC" w:rsidRDefault="002F0A88" w:rsidP="002F0A88">
            <w:pPr>
              <w:pStyle w:val="Bullet1"/>
              <w:spacing w:line="259" w:lineRule="auto"/>
            </w:pPr>
            <w:r w:rsidRPr="001E30DC">
              <w:t>2023:</w:t>
            </w:r>
            <w:r w:rsidR="2EE7F66A" w:rsidRPr="001E30DC">
              <w:t xml:space="preserve"> 100% </w:t>
            </w:r>
            <w:r w:rsidR="20A23945">
              <w:t>w</w:t>
            </w:r>
            <w:r w:rsidR="2EE7F66A">
              <w:t>omen</w:t>
            </w:r>
            <w:r w:rsidR="2EE7F66A" w:rsidRPr="001E30DC">
              <w:t xml:space="preserve">; 100% </w:t>
            </w:r>
            <w:r w:rsidR="6ED54A52">
              <w:t>m</w:t>
            </w:r>
            <w:r w:rsidR="2EE7F66A">
              <w:t>en</w:t>
            </w:r>
            <w:r w:rsidR="2EE7F66A" w:rsidRPr="001E30DC">
              <w:t xml:space="preserve">; 100% </w:t>
            </w:r>
            <w:r w:rsidR="23740B76">
              <w:t>s</w:t>
            </w:r>
            <w:r w:rsidR="2EE7F66A">
              <w:t>elf</w:t>
            </w:r>
            <w:r w:rsidR="2EE7F66A" w:rsidRPr="001E30DC">
              <w:t>-described</w:t>
            </w:r>
          </w:p>
          <w:p w14:paraId="5E76F353" w14:textId="6807E162" w:rsidR="002F0A88" w:rsidRPr="001E30DC" w:rsidRDefault="002F0A88" w:rsidP="002F0A88">
            <w:pPr>
              <w:pStyle w:val="Bullet1"/>
              <w:spacing w:line="259" w:lineRule="auto"/>
            </w:pPr>
            <w:r w:rsidRPr="001E30DC">
              <w:t>2025:</w:t>
            </w:r>
            <w:r w:rsidR="31FE8B56" w:rsidRPr="001E30DC">
              <w:t xml:space="preserve"> 100% </w:t>
            </w:r>
            <w:r w:rsidR="20A23945">
              <w:t>w</w:t>
            </w:r>
            <w:r w:rsidR="31FE8B56">
              <w:t>omen</w:t>
            </w:r>
            <w:r w:rsidR="31FE8B56" w:rsidRPr="001E30DC">
              <w:t xml:space="preserve">; 100% </w:t>
            </w:r>
            <w:r w:rsidR="521B0CCE">
              <w:t>m</w:t>
            </w:r>
            <w:r w:rsidR="31FE8B56">
              <w:t>en</w:t>
            </w:r>
            <w:r w:rsidR="31FE8B56" w:rsidRPr="001E30DC">
              <w:t xml:space="preserve">; 100% </w:t>
            </w:r>
            <w:r w:rsidR="1190BCE5">
              <w:t>s</w:t>
            </w:r>
            <w:r w:rsidR="31FE8B56">
              <w:t>elf</w:t>
            </w:r>
            <w:r w:rsidR="31FE8B56" w:rsidRPr="001E30DC">
              <w:t>-described</w:t>
            </w:r>
          </w:p>
          <w:p w14:paraId="74259FA8" w14:textId="77777777" w:rsidR="00AA2376" w:rsidRDefault="00AA2376" w:rsidP="00AA2376">
            <w:pPr>
              <w:pStyle w:val="Body"/>
            </w:pPr>
          </w:p>
          <w:p w14:paraId="02422F8F" w14:textId="5A4451FE" w:rsidR="002F0A88" w:rsidRDefault="00AA2376" w:rsidP="002F0A88">
            <w:pPr>
              <w:pStyle w:val="Body"/>
            </w:pPr>
            <w:r w:rsidRPr="00EA76E1">
              <w:t>Perceptions of flexible work culture, by gender</w:t>
            </w:r>
            <w:r w:rsidR="002F0A88">
              <w:t>:</w:t>
            </w:r>
          </w:p>
          <w:p w14:paraId="67FFFF57" w14:textId="15D281D2" w:rsidR="63219942" w:rsidRDefault="63219942" w:rsidP="6A046FC7">
            <w:pPr>
              <w:pStyle w:val="Body"/>
            </w:pPr>
            <w:r>
              <w:t xml:space="preserve">% of respondents that agreed with the statement ‘I am confident that if I request a flexible work arrangement, it would be given due consideration’. </w:t>
            </w:r>
          </w:p>
          <w:p w14:paraId="40272118" w14:textId="09A3295E" w:rsidR="002F0A88" w:rsidRDefault="002F0A88" w:rsidP="002F0A88">
            <w:pPr>
              <w:pStyle w:val="Bullet1"/>
              <w:spacing w:line="259" w:lineRule="auto"/>
            </w:pPr>
            <w:r>
              <w:t>2023:</w:t>
            </w:r>
            <w:r w:rsidR="07F26E5A">
              <w:t xml:space="preserve"> 90.6% </w:t>
            </w:r>
            <w:r w:rsidR="6B2ACFFA">
              <w:t>w</w:t>
            </w:r>
            <w:r w:rsidR="07F26E5A">
              <w:t xml:space="preserve">omen; 87.2% </w:t>
            </w:r>
            <w:r w:rsidR="01CBC060">
              <w:t>m</w:t>
            </w:r>
            <w:r w:rsidR="07F26E5A">
              <w:t xml:space="preserve">en; 88.4% </w:t>
            </w:r>
            <w:r w:rsidR="2AC18F88">
              <w:t>s</w:t>
            </w:r>
            <w:r w:rsidR="07F26E5A">
              <w:t xml:space="preserve">elf-described </w:t>
            </w:r>
          </w:p>
          <w:p w14:paraId="382D6CA4" w14:textId="03943485" w:rsidR="002F0A88" w:rsidRDefault="002F0A88" w:rsidP="002F0A88">
            <w:pPr>
              <w:pStyle w:val="Bullet1"/>
              <w:spacing w:line="259" w:lineRule="auto"/>
            </w:pPr>
            <w:r>
              <w:t>2025:</w:t>
            </w:r>
            <w:r w:rsidR="07684284">
              <w:t xml:space="preserve"> 87.6% </w:t>
            </w:r>
            <w:r w:rsidR="4AED7FE7">
              <w:t>w</w:t>
            </w:r>
            <w:r w:rsidR="07684284">
              <w:t xml:space="preserve">omen; 84% </w:t>
            </w:r>
            <w:r w:rsidR="17CDEDFB">
              <w:t>m</w:t>
            </w:r>
            <w:r w:rsidR="07684284">
              <w:t xml:space="preserve">en; 72.2% </w:t>
            </w:r>
            <w:r w:rsidR="77EF0661">
              <w:t>s</w:t>
            </w:r>
            <w:r w:rsidR="07684284">
              <w:t>elf-described</w:t>
            </w:r>
          </w:p>
          <w:p w14:paraId="11207614" w14:textId="77777777" w:rsidR="00AA2376" w:rsidRDefault="00AA2376" w:rsidP="00AA2376">
            <w:pPr>
              <w:pStyle w:val="Body"/>
            </w:pPr>
          </w:p>
          <w:p w14:paraId="255E8641" w14:textId="56E610FF" w:rsidR="00AA2376" w:rsidRPr="00D71B04" w:rsidRDefault="00AA2376" w:rsidP="00D71B04">
            <w:pPr>
              <w:pStyle w:val="Body"/>
              <w:rPr>
                <w:rStyle w:val="Strong"/>
              </w:rPr>
            </w:pPr>
            <w:r w:rsidRPr="00D71B04">
              <w:rPr>
                <w:rStyle w:val="Strong"/>
                <w:rFonts w:eastAsiaTheme="majorEastAsia"/>
              </w:rPr>
              <w:t>Supplementary measures</w:t>
            </w:r>
          </w:p>
          <w:p w14:paraId="3C86BEA5" w14:textId="255E05B3" w:rsidR="002F0A88" w:rsidRDefault="00AA2376" w:rsidP="002F0A88">
            <w:pPr>
              <w:pStyle w:val="Body"/>
            </w:pPr>
            <w:r w:rsidRPr="00CE48E3">
              <w:t>Gender composition of parental leave takers</w:t>
            </w:r>
            <w:r w:rsidR="002F0A88">
              <w:t>:</w:t>
            </w:r>
          </w:p>
          <w:p w14:paraId="184C82A1" w14:textId="6E2B483C" w:rsidR="002F0A88" w:rsidRDefault="002F0A88" w:rsidP="002F0A88">
            <w:pPr>
              <w:pStyle w:val="Bullet1"/>
              <w:spacing w:line="259" w:lineRule="auto"/>
            </w:pPr>
            <w:r>
              <w:t>2023:</w:t>
            </w:r>
            <w:r w:rsidR="4BBC202A">
              <w:t xml:space="preserve"> 51% </w:t>
            </w:r>
            <w:r w:rsidR="2B40178A">
              <w:t>w</w:t>
            </w:r>
            <w:r w:rsidR="4BBC202A">
              <w:t xml:space="preserve">omen; 49% </w:t>
            </w:r>
            <w:r w:rsidR="74CF219C">
              <w:t>m</w:t>
            </w:r>
            <w:r w:rsidR="4BBC202A">
              <w:t>en</w:t>
            </w:r>
            <w:r w:rsidR="005734A7">
              <w:t>; self-described data unavailable</w:t>
            </w:r>
          </w:p>
          <w:p w14:paraId="4A3C274A" w14:textId="411CE4C8" w:rsidR="002F0A88" w:rsidRDefault="002F0A88" w:rsidP="002F0A88">
            <w:pPr>
              <w:pStyle w:val="Bullet1"/>
              <w:spacing w:line="259" w:lineRule="auto"/>
            </w:pPr>
            <w:r>
              <w:t>2025:</w:t>
            </w:r>
            <w:r w:rsidR="0E0DD6CC">
              <w:t xml:space="preserve"> 43.3% </w:t>
            </w:r>
            <w:r w:rsidR="1FA56B60">
              <w:t>w</w:t>
            </w:r>
            <w:r w:rsidR="0E0DD6CC">
              <w:t xml:space="preserve">omen; 56.7% </w:t>
            </w:r>
            <w:r w:rsidR="67E7C1AD">
              <w:t>m</w:t>
            </w:r>
            <w:r w:rsidR="0E0DD6CC">
              <w:t>en</w:t>
            </w:r>
            <w:r w:rsidR="005734A7">
              <w:t>; self-described data unavailable</w:t>
            </w:r>
          </w:p>
          <w:p w14:paraId="0FD8C801" w14:textId="77777777" w:rsidR="00AA2376" w:rsidRDefault="00AA2376" w:rsidP="00AA2376">
            <w:pPr>
              <w:pStyle w:val="Body"/>
            </w:pPr>
          </w:p>
          <w:p w14:paraId="5B3D09C6" w14:textId="30376D00" w:rsidR="002F0A88" w:rsidRDefault="00AA2376" w:rsidP="002F0A88">
            <w:pPr>
              <w:pStyle w:val="Body"/>
            </w:pPr>
            <w:r w:rsidRPr="004E09AA">
              <w:t xml:space="preserve">Gender </w:t>
            </w:r>
            <w:r w:rsidR="22DE6CE5">
              <w:t>difference</w:t>
            </w:r>
            <w:r w:rsidRPr="004E09AA">
              <w:t xml:space="preserve"> in carer’s leave</w:t>
            </w:r>
            <w:r w:rsidR="002F0A88">
              <w:t>:</w:t>
            </w:r>
          </w:p>
          <w:p w14:paraId="4FACCBAB" w14:textId="184525A0" w:rsidR="002F0A88" w:rsidRDefault="002F0A88" w:rsidP="002F0A88">
            <w:pPr>
              <w:pStyle w:val="Bullet1"/>
              <w:spacing w:line="259" w:lineRule="auto"/>
            </w:pPr>
            <w:r>
              <w:t>2023:</w:t>
            </w:r>
            <w:r w:rsidR="29B73DA1">
              <w:t xml:space="preserve"> 23.8% Women; 23.4% </w:t>
            </w:r>
            <w:r w:rsidR="53F422B6">
              <w:t>m</w:t>
            </w:r>
            <w:r w:rsidR="29B73DA1">
              <w:t xml:space="preserve">en; 24% </w:t>
            </w:r>
            <w:r w:rsidR="00196128">
              <w:t>s</w:t>
            </w:r>
            <w:r w:rsidR="29B73DA1">
              <w:t>elf</w:t>
            </w:r>
            <w:r w:rsidR="04D30385">
              <w:t>-</w:t>
            </w:r>
            <w:r w:rsidR="29B73DA1">
              <w:t>described</w:t>
            </w:r>
          </w:p>
          <w:p w14:paraId="330E37B0" w14:textId="76F1C2A1" w:rsidR="002F0A88" w:rsidRDefault="002F0A88" w:rsidP="002F0A88">
            <w:pPr>
              <w:pStyle w:val="Bullet1"/>
              <w:spacing w:line="259" w:lineRule="auto"/>
            </w:pPr>
            <w:r>
              <w:t>2025:</w:t>
            </w:r>
            <w:r w:rsidR="138A8771">
              <w:t xml:space="preserve"> 34% Women; 31.7% </w:t>
            </w:r>
            <w:r w:rsidR="23938C48">
              <w:t>m</w:t>
            </w:r>
            <w:r w:rsidR="138A8771">
              <w:t xml:space="preserve">en; 36.7% </w:t>
            </w:r>
            <w:r w:rsidR="00196128">
              <w:t>s</w:t>
            </w:r>
            <w:r w:rsidR="138A8771">
              <w:t>elf</w:t>
            </w:r>
            <w:r w:rsidR="1DE564BC">
              <w:t>-</w:t>
            </w:r>
            <w:r w:rsidR="138A8771">
              <w:t>described</w:t>
            </w:r>
          </w:p>
          <w:p w14:paraId="03400386" w14:textId="6B90033B" w:rsidR="00056EAB" w:rsidRPr="00271CAF" w:rsidRDefault="00056EAB" w:rsidP="00F10FC2">
            <w:pPr>
              <w:pStyle w:val="Body"/>
            </w:pPr>
          </w:p>
        </w:tc>
        <w:tc>
          <w:tcPr>
            <w:tcW w:w="2126" w:type="dxa"/>
          </w:tcPr>
          <w:p w14:paraId="19069CBE" w14:textId="77777777" w:rsidR="000B5116" w:rsidRPr="000B5116" w:rsidRDefault="000B5116" w:rsidP="000B5116">
            <w:pPr>
              <w:pStyle w:val="Body"/>
              <w:rPr>
                <w:b/>
                <w:bCs/>
              </w:rPr>
            </w:pPr>
            <w:r w:rsidRPr="000B5116">
              <w:rPr>
                <w:b/>
                <w:bCs/>
              </w:rPr>
              <w:t xml:space="preserve">Additional measures </w:t>
            </w:r>
          </w:p>
          <w:p w14:paraId="03A59965" w14:textId="77777777" w:rsidR="000B5116" w:rsidRDefault="000B5116" w:rsidP="000B5116">
            <w:pPr>
              <w:pStyle w:val="Body"/>
            </w:pPr>
          </w:p>
          <w:p w14:paraId="442033D2" w14:textId="5C5D00F6" w:rsidR="000B5116" w:rsidRPr="007B1183" w:rsidRDefault="000B5116" w:rsidP="000B5116">
            <w:pPr>
              <w:pStyle w:val="Body"/>
              <w:rPr>
                <w:b/>
                <w:bCs/>
              </w:rPr>
            </w:pPr>
            <w:r w:rsidRPr="007B1183">
              <w:rPr>
                <w:b/>
                <w:bCs/>
              </w:rPr>
              <w:t xml:space="preserve">Employee Workplace Record </w:t>
            </w:r>
            <w:r w:rsidR="32426F8D" w:rsidRPr="007B1183">
              <w:rPr>
                <w:b/>
                <w:bCs/>
              </w:rPr>
              <w:t>(EWR)</w:t>
            </w:r>
          </w:p>
          <w:p w14:paraId="626C3A96" w14:textId="6000CD68" w:rsidR="000B5116" w:rsidRPr="007B1183" w:rsidRDefault="3B417A8F" w:rsidP="421628CD">
            <w:pPr>
              <w:pStyle w:val="Body"/>
            </w:pPr>
            <w:r w:rsidRPr="007B1183">
              <w:t xml:space="preserve">DEECA's EWR formalises agreed work location including hybrid </w:t>
            </w:r>
            <w:r w:rsidR="6F080C01" w:rsidRPr="007B1183">
              <w:t>working</w:t>
            </w:r>
            <w:r w:rsidRPr="007B1183">
              <w:t xml:space="preserve"> arrangements.  </w:t>
            </w:r>
            <w:r w:rsidR="32426F8D" w:rsidRPr="007B1183">
              <w:t xml:space="preserve">As </w:t>
            </w:r>
            <w:r w:rsidR="3D823DF5" w:rsidRPr="007B1183">
              <w:t>at</w:t>
            </w:r>
            <w:r w:rsidR="32426F8D" w:rsidRPr="007B1183">
              <w:t xml:space="preserve"> 28 June 2025, 91% of active employees had an approved</w:t>
            </w:r>
            <w:r w:rsidR="6FDBDF96" w:rsidRPr="007B1183">
              <w:t xml:space="preserve"> EWR, with women comprising 58%. </w:t>
            </w:r>
            <w:r w:rsidR="00517A75" w:rsidRPr="007B1183">
              <w:t xml:space="preserve">Of employees with a completed EWR, 14% recorded office attendance data aligned to their FTE, </w:t>
            </w:r>
            <w:r w:rsidR="00190281" w:rsidRPr="007B1183">
              <w:t xml:space="preserve">of whom </w:t>
            </w:r>
            <w:r w:rsidR="00517A75" w:rsidRPr="007B1183">
              <w:t>40% were women.</w:t>
            </w:r>
          </w:p>
          <w:p w14:paraId="1D511615" w14:textId="733B5FC4" w:rsidR="000B5116" w:rsidRPr="000B5116" w:rsidRDefault="000B5116" w:rsidP="421628CD">
            <w:pPr>
              <w:pStyle w:val="Body"/>
              <w:rPr>
                <w:highlight w:val="yellow"/>
              </w:rPr>
            </w:pPr>
          </w:p>
          <w:p w14:paraId="1CE4E581" w14:textId="77777777" w:rsidR="003D67DB" w:rsidRDefault="003D67DB" w:rsidP="003D67DB">
            <w:pPr>
              <w:pStyle w:val="Body"/>
              <w:rPr>
                <w:b/>
                <w:bCs/>
              </w:rPr>
            </w:pPr>
          </w:p>
          <w:p w14:paraId="5CB42AC4" w14:textId="2739E67C" w:rsidR="000B5116" w:rsidRPr="000B5116" w:rsidRDefault="000B5116" w:rsidP="003D67DB">
            <w:pPr>
              <w:pStyle w:val="Body"/>
              <w:rPr>
                <w:b/>
                <w:bCs/>
              </w:rPr>
            </w:pPr>
            <w:r w:rsidRPr="000B5116">
              <w:rPr>
                <w:b/>
                <w:bCs/>
              </w:rPr>
              <w:t xml:space="preserve">People Matter Survey </w:t>
            </w:r>
          </w:p>
          <w:p w14:paraId="6D5E392B" w14:textId="66942524" w:rsidR="003D67DB" w:rsidRDefault="003D67DB" w:rsidP="003D67DB">
            <w:pPr>
              <w:pStyle w:val="Body"/>
            </w:pPr>
            <w:r>
              <w:lastRenderedPageBreak/>
              <w:t xml:space="preserve">Non-monetary employment conditions (e.g. leave, flexible work arrangements, other benefits) </w:t>
            </w:r>
            <w:r w:rsidRPr="00271CAF">
              <w:t>influencing decision to stay in the VPS</w:t>
            </w:r>
            <w:r w:rsidR="000B5116">
              <w:t xml:space="preserve">: </w:t>
            </w:r>
          </w:p>
          <w:p w14:paraId="52C429F8" w14:textId="77777777" w:rsidR="003D67DB" w:rsidRDefault="003D67DB" w:rsidP="003D67DB">
            <w:pPr>
              <w:pStyle w:val="Body"/>
              <w:numPr>
                <w:ilvl w:val="0"/>
                <w:numId w:val="31"/>
              </w:numPr>
            </w:pPr>
            <w:r>
              <w:t xml:space="preserve">2023: Question not asked </w:t>
            </w:r>
          </w:p>
          <w:p w14:paraId="4A8AF8F8" w14:textId="43698043" w:rsidR="003D67DB" w:rsidRDefault="003D67DB" w:rsidP="003D67DB">
            <w:pPr>
              <w:pStyle w:val="Body"/>
              <w:numPr>
                <w:ilvl w:val="0"/>
                <w:numId w:val="31"/>
              </w:numPr>
            </w:pPr>
            <w:r>
              <w:t>2025: 75% women (top reason); 64% men (</w:t>
            </w:r>
            <w:r w:rsidR="00740FFB">
              <w:t xml:space="preserve">second </w:t>
            </w:r>
            <w:r>
              <w:t>top reason); 58% self-described (top reason)</w:t>
            </w:r>
          </w:p>
          <w:p w14:paraId="49D3DA36" w14:textId="507E0ED2" w:rsidR="00161CC9" w:rsidRPr="008D4EFF" w:rsidRDefault="00161CC9" w:rsidP="008D4EFF">
            <w:pPr>
              <w:pStyle w:val="Body"/>
              <w:rPr>
                <w:highlight w:val="yellow"/>
              </w:rPr>
            </w:pPr>
          </w:p>
        </w:tc>
        <w:sdt>
          <w:sdtPr>
            <w:alias w:val="Was progress made?"/>
            <w:tag w:val="Was progress made?"/>
            <w:id w:val="-1261522277"/>
            <w:placeholder>
              <w:docPart w:val="19864A1481A241A999AAB68F90BA8C2D"/>
            </w:placeholder>
            <w:dropDownList>
              <w:listItem w:value="Choose an item."/>
              <w:listItem w:displayText="Yes" w:value="Yes"/>
              <w:listItem w:displayText="No" w:value="No"/>
            </w:dropDownList>
          </w:sdtPr>
          <w:sdtContent>
            <w:tc>
              <w:tcPr>
                <w:tcW w:w="1276" w:type="dxa"/>
              </w:tcPr>
              <w:p w14:paraId="5F671BBD" w14:textId="31B7A05A" w:rsidR="00161CC9" w:rsidRPr="00B76D6A" w:rsidRDefault="004B09DC" w:rsidP="008D4EFF">
                <w:pPr>
                  <w:pStyle w:val="Body"/>
                </w:pPr>
                <w:r w:rsidRPr="3B0BC8CC">
                  <w:t>No</w:t>
                </w:r>
              </w:p>
            </w:tc>
          </w:sdtContent>
        </w:sdt>
        <w:tc>
          <w:tcPr>
            <w:tcW w:w="6946" w:type="dxa"/>
          </w:tcPr>
          <w:p w14:paraId="27FFABB8" w14:textId="45F6F162" w:rsidR="00D60308" w:rsidRDefault="00D60308" w:rsidP="004B09DC">
            <w:r>
              <w:t>While some supplementary measures demonstrate positive movement, gendered patterns in leave uptake and emerging perception gaps indicate that structural inequalities persist.</w:t>
            </w:r>
          </w:p>
          <w:p w14:paraId="1131E478" w14:textId="7962868E" w:rsidR="0008528A" w:rsidRPr="000C776A" w:rsidRDefault="007A0142" w:rsidP="004B09DC">
            <w:pPr>
              <w:rPr>
                <w:b/>
                <w:u w:val="single"/>
              </w:rPr>
            </w:pPr>
            <w:r>
              <w:br/>
            </w:r>
            <w:r w:rsidR="0BF45D27" w:rsidRPr="0605CC26">
              <w:rPr>
                <w:b/>
                <w:bCs/>
                <w:u w:val="single"/>
              </w:rPr>
              <w:t>Parental leave</w:t>
            </w:r>
          </w:p>
          <w:p w14:paraId="7D58C6D0" w14:textId="2D970DD3" w:rsidR="00F75F1F" w:rsidRDefault="00F75F1F" w:rsidP="00F75F1F">
            <w:pPr>
              <w:pStyle w:val="Body"/>
            </w:pPr>
            <w:r w:rsidRPr="3B0BC8CC">
              <w:t>Marginal variation within the negligible range was observed in the average weeks of parental leave taken, with increases for men (+</w:t>
            </w:r>
            <w:r w:rsidR="0019154A" w:rsidRPr="3B0BC8CC">
              <w:t xml:space="preserve">0.5 </w:t>
            </w:r>
            <w:r w:rsidRPr="3B0BC8CC">
              <w:t>pp) and women (+</w:t>
            </w:r>
            <w:r w:rsidR="0019154A" w:rsidRPr="3B0BC8CC">
              <w:t xml:space="preserve">1.4 </w:t>
            </w:r>
            <w:r w:rsidRPr="3B0BC8CC">
              <w:t xml:space="preserve">pp). However, women continue to take approximately </w:t>
            </w:r>
            <w:r w:rsidR="00C10D57">
              <w:t>4</w:t>
            </w:r>
            <w:r w:rsidR="00C10D57" w:rsidRPr="3B0BC8CC">
              <w:t xml:space="preserve"> </w:t>
            </w:r>
            <w:r w:rsidRPr="3B0BC8CC">
              <w:t>times the average duration of parental leave compared to men, indicating sustained gendered patterns of care.</w:t>
            </w:r>
          </w:p>
          <w:p w14:paraId="63AD314C" w14:textId="77777777" w:rsidR="00CD5CA1" w:rsidRDefault="00CD5CA1" w:rsidP="00F75F1F">
            <w:pPr>
              <w:pStyle w:val="Body"/>
            </w:pPr>
          </w:p>
          <w:p w14:paraId="75CB4FBA" w14:textId="77777777" w:rsidR="00CD5CA1" w:rsidRPr="000E2CA8" w:rsidRDefault="00CD5CA1" w:rsidP="00CD5CA1">
            <w:r w:rsidRPr="3B0BC8CC">
              <w:t>Positive material changes were observed in supplementary measures 6.4 and 6.5. The gender composition of parental leave takers shifted between 2023 and 2025, with women decreasing (–7.7 pp) and men increasing (+7.7 pp), resulting in men holding the majority share of parental leave takers in 2025. While this reflects increased uptake by men, average leave duration (measure 6.1) remains significantly higher for women.</w:t>
            </w:r>
          </w:p>
          <w:p w14:paraId="7E5EB430" w14:textId="20DC9FC0" w:rsidR="421A779F" w:rsidRDefault="421A779F" w:rsidP="421A779F">
            <w:pPr>
              <w:pStyle w:val="Body"/>
            </w:pPr>
          </w:p>
          <w:p w14:paraId="5DED3887" w14:textId="7E5B350D" w:rsidR="1CBFCF72" w:rsidRPr="00517A75" w:rsidRDefault="1CBFCF72" w:rsidP="421A779F">
            <w:pPr>
              <w:pStyle w:val="Body"/>
              <w:rPr>
                <w:b/>
                <w:bCs/>
                <w:u w:val="single"/>
              </w:rPr>
            </w:pPr>
            <w:r w:rsidRPr="00517A75">
              <w:rPr>
                <w:b/>
                <w:bCs/>
                <w:u w:val="single"/>
              </w:rPr>
              <w:t xml:space="preserve">Flexible work </w:t>
            </w:r>
          </w:p>
          <w:p w14:paraId="75DB94F0" w14:textId="19EABAB8" w:rsidR="00054545" w:rsidRPr="007B1183" w:rsidRDefault="00206888" w:rsidP="66A33B44">
            <w:pPr>
              <w:pStyle w:val="Body"/>
            </w:pPr>
            <w:r>
              <w:t xml:space="preserve">At DEECA, flexible work is the default </w:t>
            </w:r>
            <w:r w:rsidR="00CD5CA1">
              <w:t>position</w:t>
            </w:r>
            <w:r w:rsidR="004375B3">
              <w:t xml:space="preserve">. </w:t>
            </w:r>
            <w:r w:rsidR="00C42E2D">
              <w:t>Our</w:t>
            </w:r>
            <w:r w:rsidR="004375B3">
              <w:t xml:space="preserve"> </w:t>
            </w:r>
            <w:r w:rsidR="00054545">
              <w:t>workplace gender audit data indicates 100%</w:t>
            </w:r>
            <w:r w:rsidR="00C42E2D">
              <w:t xml:space="preserve"> </w:t>
            </w:r>
            <w:r w:rsidR="00054545">
              <w:t xml:space="preserve">flexible work arrangements, reflecting that roles are recorded as flexible by default within the system.  </w:t>
            </w:r>
          </w:p>
          <w:p w14:paraId="52FE3448" w14:textId="77777777" w:rsidR="00054545" w:rsidRPr="007B1183" w:rsidRDefault="00054545" w:rsidP="66A33B44">
            <w:pPr>
              <w:pStyle w:val="Body"/>
            </w:pPr>
          </w:p>
          <w:p w14:paraId="30970E46" w14:textId="19C65E4A" w:rsidR="00206888" w:rsidRPr="007B1183" w:rsidRDefault="00054545" w:rsidP="00206888">
            <w:pPr>
              <w:pStyle w:val="Body"/>
            </w:pPr>
            <w:r>
              <w:t xml:space="preserve">Flexible work </w:t>
            </w:r>
            <w:r w:rsidR="00206888">
              <w:t xml:space="preserve">is supported by hybrid work plans that incorporate anchor days and allow for staff and management to agree and record individual flexibility. DEECA staff must complete and maintain </w:t>
            </w:r>
            <w:r w:rsidR="006F218B">
              <w:t>their Employee</w:t>
            </w:r>
            <w:r w:rsidR="00F0255E">
              <w:t xml:space="preserve"> Workplace Record (</w:t>
            </w:r>
            <w:r w:rsidR="00206888">
              <w:t>E</w:t>
            </w:r>
            <w:r w:rsidR="27F9C531">
              <w:t>WR</w:t>
            </w:r>
            <w:r w:rsidR="00F0255E">
              <w:t>)</w:t>
            </w:r>
            <w:r w:rsidR="00206888">
              <w:t xml:space="preserve">, which captures their </w:t>
            </w:r>
            <w:r w:rsidR="154649B0">
              <w:t>work</w:t>
            </w:r>
            <w:r w:rsidR="002570BB">
              <w:t>place</w:t>
            </w:r>
            <w:r w:rsidR="154649B0">
              <w:t xml:space="preserve"> location</w:t>
            </w:r>
            <w:r w:rsidR="00647723">
              <w:t xml:space="preserve"> for each day</w:t>
            </w:r>
            <w:r w:rsidR="154649B0">
              <w:t>, including</w:t>
            </w:r>
            <w:r w:rsidR="00206888">
              <w:t xml:space="preserve"> hybrid work a</w:t>
            </w:r>
            <w:r w:rsidR="48DB1B62">
              <w:t>rrangements</w:t>
            </w:r>
            <w:r w:rsidR="00206888">
              <w:t xml:space="preserve">. </w:t>
            </w:r>
            <w:r w:rsidR="3892FCD6">
              <w:t xml:space="preserve">Overall uptake of the EWR is high, with 91% of active employees having an approved EWR. </w:t>
            </w:r>
          </w:p>
          <w:p w14:paraId="6C9D346B" w14:textId="77777777" w:rsidR="00AC54BF" w:rsidRDefault="00AC54BF" w:rsidP="00206888">
            <w:pPr>
              <w:pStyle w:val="Body"/>
              <w:rPr>
                <w:highlight w:val="yellow"/>
              </w:rPr>
            </w:pPr>
          </w:p>
          <w:p w14:paraId="078949E4" w14:textId="331D1188" w:rsidR="00BE23CA" w:rsidRPr="00206888" w:rsidRDefault="0018320E" w:rsidP="00BE23CA">
            <w:pPr>
              <w:pStyle w:val="Body"/>
            </w:pPr>
            <w:r w:rsidRPr="00206888">
              <w:t>Perceptions</w:t>
            </w:r>
            <w:r w:rsidR="00BE23CA" w:rsidRPr="00206888">
              <w:t xml:space="preserve"> of flexible work culture declined slightly for men (–3.2 pp) and women (–3.0 pp), with a significant decline for self-described genders (–16.2 pp) in confidence to request flexible work.</w:t>
            </w:r>
          </w:p>
          <w:p w14:paraId="59C46863" w14:textId="15588D19" w:rsidR="2D8DC060" w:rsidRDefault="2D8DC060" w:rsidP="2D8DC060">
            <w:pPr>
              <w:pStyle w:val="Body"/>
            </w:pPr>
          </w:p>
          <w:p w14:paraId="186347D4" w14:textId="77777777" w:rsidR="00F75F1F" w:rsidRPr="004B09DC" w:rsidRDefault="00F75F1F" w:rsidP="00F75F1F"/>
          <w:p w14:paraId="30391104" w14:textId="6354931C" w:rsidR="004B09DC" w:rsidRPr="000C776A" w:rsidRDefault="00CD5CA1" w:rsidP="007A0142">
            <w:pPr>
              <w:rPr>
                <w:b/>
                <w:u w:val="single"/>
              </w:rPr>
            </w:pPr>
            <w:r>
              <w:rPr>
                <w:b/>
                <w:u w:val="single"/>
              </w:rPr>
              <w:t xml:space="preserve">Carers leave </w:t>
            </w:r>
          </w:p>
          <w:p w14:paraId="43B02039" w14:textId="52BEB82C" w:rsidR="007A0142" w:rsidRPr="007A0142" w:rsidRDefault="000E2CA8" w:rsidP="002630D1">
            <w:pPr>
              <w:pStyle w:val="Body"/>
              <w:rPr>
                <w:rFonts w:ascii="Times New Roman" w:hAnsi="Times New Roman" w:cs="Times New Roman"/>
                <w:highlight w:val="yellow"/>
              </w:rPr>
            </w:pPr>
            <w:r>
              <w:t>Access to carers leave increased across all genders (women +10.2</w:t>
            </w:r>
            <w:r w:rsidR="0022022A">
              <w:t xml:space="preserve"> </w:t>
            </w:r>
            <w:r>
              <w:t>pp, men +8.3</w:t>
            </w:r>
            <w:r w:rsidR="0022022A">
              <w:t xml:space="preserve"> </w:t>
            </w:r>
            <w:r>
              <w:t>pp, self-described +12.7</w:t>
            </w:r>
            <w:r w:rsidR="0022022A">
              <w:t xml:space="preserve"> </w:t>
            </w:r>
            <w:r>
              <w:t>pp). Despite this increase, a 5</w:t>
            </w:r>
            <w:r w:rsidR="00CB4B59">
              <w:t xml:space="preserve"> </w:t>
            </w:r>
            <w:r>
              <w:t>pp gender composition gap was recorded in 2025, widening from 0.6</w:t>
            </w:r>
            <w:r w:rsidR="00CB4B59">
              <w:t xml:space="preserve"> </w:t>
            </w:r>
            <w:r>
              <w:t>pp in 2023, indicating emerging imbalance in utilisation.</w:t>
            </w:r>
          </w:p>
          <w:p w14:paraId="11A01581" w14:textId="3D4E7843" w:rsidR="00936326" w:rsidRPr="008D4EFF" w:rsidRDefault="00936326" w:rsidP="65B9147E">
            <w:pPr>
              <w:pStyle w:val="Body"/>
              <w:rPr>
                <w:color w:val="000000" w:themeColor="text1"/>
              </w:rPr>
            </w:pPr>
          </w:p>
        </w:tc>
      </w:tr>
      <w:tr w:rsidR="008D4EFF" w:rsidRPr="008D4EFF" w14:paraId="105CA56E" w14:textId="77777777" w:rsidTr="515EED59">
        <w:trPr>
          <w:trHeight w:val="269"/>
        </w:trPr>
        <w:tc>
          <w:tcPr>
            <w:tcW w:w="782" w:type="dxa"/>
          </w:tcPr>
          <w:p w14:paraId="330DCD7C" w14:textId="4D4332B8" w:rsidR="00161CC9" w:rsidRPr="008D4EFF" w:rsidRDefault="00161CC9" w:rsidP="008D4EFF">
            <w:pPr>
              <w:pStyle w:val="Body"/>
            </w:pPr>
            <w:r w:rsidRPr="008D4EFF">
              <w:lastRenderedPageBreak/>
              <w:t>7</w:t>
            </w:r>
          </w:p>
        </w:tc>
        <w:tc>
          <w:tcPr>
            <w:tcW w:w="10128" w:type="dxa"/>
          </w:tcPr>
          <w:p w14:paraId="2F057099" w14:textId="05F80233" w:rsidR="000B7BFC" w:rsidRPr="00D71B04" w:rsidRDefault="001268A4" w:rsidP="00D71B04">
            <w:pPr>
              <w:pStyle w:val="Body"/>
              <w:rPr>
                <w:rStyle w:val="Strong"/>
              </w:rPr>
            </w:pPr>
            <w:r>
              <w:rPr>
                <w:rStyle w:val="Strong"/>
                <w:rFonts w:eastAsiaTheme="majorEastAsia"/>
              </w:rPr>
              <w:t>Critical</w:t>
            </w:r>
            <w:r w:rsidR="000B7BFC" w:rsidRPr="00D71B04">
              <w:rPr>
                <w:rStyle w:val="Strong"/>
                <w:rFonts w:eastAsiaTheme="majorEastAsia"/>
              </w:rPr>
              <w:t xml:space="preserve"> </w:t>
            </w:r>
            <w:r w:rsidR="00536B56" w:rsidRPr="00536B56">
              <w:rPr>
                <w:rStyle w:val="Strong"/>
                <w:bCs w:val="0"/>
              </w:rPr>
              <w:t>performance</w:t>
            </w:r>
            <w:r w:rsidR="00536B56">
              <w:rPr>
                <w:rStyle w:val="Strong"/>
                <w:b w:val="0"/>
              </w:rPr>
              <w:t xml:space="preserve"> </w:t>
            </w:r>
            <w:r w:rsidR="000B7BFC" w:rsidRPr="00D71B04">
              <w:rPr>
                <w:rStyle w:val="Strong"/>
                <w:rFonts w:eastAsiaTheme="majorEastAsia"/>
              </w:rPr>
              <w:t>measures</w:t>
            </w:r>
          </w:p>
          <w:p w14:paraId="13BEEB02" w14:textId="44A913AE" w:rsidR="002F0A88" w:rsidRDefault="000B7BFC" w:rsidP="002F0A88">
            <w:pPr>
              <w:pStyle w:val="Body"/>
            </w:pPr>
            <w:r>
              <w:t>Occupational gender segregation</w:t>
            </w:r>
            <w:r w:rsidR="002F0A88">
              <w:t>:</w:t>
            </w:r>
          </w:p>
          <w:p w14:paraId="3390CFFC" w14:textId="2B86012A" w:rsidR="00161CC9" w:rsidRPr="008D4EFF" w:rsidRDefault="486F6685" w:rsidP="008D4EFF">
            <w:pPr>
              <w:pStyle w:val="Body"/>
            </w:pPr>
            <w:r>
              <w:rPr>
                <w:noProof/>
              </w:rPr>
              <w:drawing>
                <wp:inline distT="0" distB="0" distL="0" distR="0" wp14:anchorId="1FC8C5FA" wp14:editId="3AE2B06F">
                  <wp:extent cx="6451600" cy="3851031"/>
                  <wp:effectExtent l="0" t="0" r="6350" b="0"/>
                  <wp:docPr id="753253758" name="drawing" title="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253758" name="Picture 753253758"/>
                          <pic:cNvPicPr/>
                        </pic:nvPicPr>
                        <pic:blipFill>
                          <a:blip r:embed="rId14">
                            <a:extLst>
                              <a:ext uri="{28A0092B-C50C-407E-A947-70E740481C1C}">
                                <a14:useLocalDpi xmlns:a14="http://schemas.microsoft.com/office/drawing/2010/main"/>
                              </a:ext>
                            </a:extLst>
                          </a:blip>
                          <a:stretch>
                            <a:fillRect/>
                          </a:stretch>
                        </pic:blipFill>
                        <pic:spPr>
                          <a:xfrm>
                            <a:off x="0" y="0"/>
                            <a:ext cx="6473817" cy="3864292"/>
                          </a:xfrm>
                          <a:prstGeom prst="rect">
                            <a:avLst/>
                          </a:prstGeom>
                        </pic:spPr>
                      </pic:pic>
                    </a:graphicData>
                  </a:graphic>
                </wp:inline>
              </w:drawing>
            </w:r>
          </w:p>
        </w:tc>
        <w:tc>
          <w:tcPr>
            <w:tcW w:w="2126" w:type="dxa"/>
          </w:tcPr>
          <w:p w14:paraId="5587CA64" w14:textId="77777777" w:rsidR="00161CC9" w:rsidRPr="008D4EFF" w:rsidRDefault="00161CC9" w:rsidP="008D4EFF">
            <w:pPr>
              <w:pStyle w:val="Body"/>
            </w:pPr>
          </w:p>
        </w:tc>
        <w:tc>
          <w:tcPr>
            <w:tcW w:w="1276" w:type="dxa"/>
          </w:tcPr>
          <w:p w14:paraId="556C41FB" w14:textId="4B958D5C" w:rsidR="00161CC9" w:rsidRPr="008D4EFF" w:rsidRDefault="00000000" w:rsidP="008D4EFF">
            <w:pPr>
              <w:pStyle w:val="Body"/>
            </w:pPr>
            <w:sdt>
              <w:sdtPr>
                <w:alias w:val="Was progress made?"/>
                <w:tag w:val="Was progress made?"/>
                <w:id w:val="1635677892"/>
                <w:placeholder>
                  <w:docPart w:val="90F4095732DA475DBD6E061DEDB15F28"/>
                </w:placeholder>
                <w:dropDownList>
                  <w:listItem w:value="Choose an item."/>
                  <w:listItem w:displayText="Yes" w:value="Yes"/>
                  <w:listItem w:displayText="No" w:value="No"/>
                </w:dropDownList>
              </w:sdtPr>
              <w:sdtContent>
                <w:r w:rsidR="00A45ADF">
                  <w:t>Yes</w:t>
                </w:r>
              </w:sdtContent>
            </w:sdt>
          </w:p>
        </w:tc>
        <w:tc>
          <w:tcPr>
            <w:tcW w:w="6946" w:type="dxa"/>
          </w:tcPr>
          <w:p w14:paraId="7971AE67" w14:textId="51DFCBEF" w:rsidR="00252435" w:rsidRPr="00252435" w:rsidRDefault="00105DA6" w:rsidP="00252435">
            <w:r>
              <w:t>W</w:t>
            </w:r>
            <w:r w:rsidR="00252435" w:rsidRPr="6ABD7CB9">
              <w:t xml:space="preserve">hile significant material shifts in representation occurred across several occupational groups between 2023 and 2025, gender gaps persist in </w:t>
            </w:r>
            <w:r w:rsidR="00813557" w:rsidRPr="6ABD7CB9">
              <w:t>key occupation types</w:t>
            </w:r>
            <w:r w:rsidR="00252435" w:rsidRPr="6ABD7CB9">
              <w:t xml:space="preserve">. Accordingly, progress against this indicator is assessed as </w:t>
            </w:r>
            <w:r w:rsidR="007E0577" w:rsidRPr="00387F47">
              <w:rPr>
                <w:b/>
              </w:rPr>
              <w:t>‘progress made’</w:t>
            </w:r>
            <w:r w:rsidR="00252435" w:rsidRPr="6ABD7CB9">
              <w:t xml:space="preserve">, reflecting </w:t>
            </w:r>
            <w:r w:rsidR="007E0577" w:rsidRPr="6ABD7CB9">
              <w:t>numerical</w:t>
            </w:r>
            <w:r w:rsidR="00252435" w:rsidRPr="6ABD7CB9">
              <w:t xml:space="preserve"> movement</w:t>
            </w:r>
            <w:r w:rsidR="00DB46B7" w:rsidRPr="6ABD7CB9">
              <w:t xml:space="preserve"> in</w:t>
            </w:r>
            <w:r w:rsidR="00252435" w:rsidRPr="6ABD7CB9">
              <w:t xml:space="preserve"> occupational segregation, though structural gender concentration remains evident.</w:t>
            </w:r>
          </w:p>
          <w:p w14:paraId="193C9D02" w14:textId="77777777" w:rsidR="00252435" w:rsidRPr="00252435" w:rsidRDefault="00252435" w:rsidP="00252435"/>
          <w:p w14:paraId="4560054E" w14:textId="119F75F4" w:rsidR="00252435" w:rsidRPr="00252435" w:rsidRDefault="00252435" w:rsidP="00252435">
            <w:r w:rsidRPr="6ABD7CB9">
              <w:t xml:space="preserve">Women increased representation across all occupations during the reporting period except </w:t>
            </w:r>
            <w:r w:rsidR="0045462D">
              <w:t>‘</w:t>
            </w:r>
            <w:r w:rsidRPr="6ABD7CB9">
              <w:t>Professionals</w:t>
            </w:r>
            <w:r w:rsidR="0045462D">
              <w:t>’</w:t>
            </w:r>
            <w:r w:rsidRPr="6ABD7CB9">
              <w:t xml:space="preserve"> (–2.0</w:t>
            </w:r>
            <w:r w:rsidR="005B196F" w:rsidRPr="3B0BC8CC">
              <w:t xml:space="preserve"> </w:t>
            </w:r>
            <w:r w:rsidRPr="6ABD7CB9">
              <w:t>pp for women; +1.8</w:t>
            </w:r>
            <w:r w:rsidR="005B196F" w:rsidRPr="3B0BC8CC">
              <w:t xml:space="preserve"> </w:t>
            </w:r>
            <w:r w:rsidRPr="6ABD7CB9">
              <w:t>pp for men; +0.2</w:t>
            </w:r>
            <w:r w:rsidR="005B196F" w:rsidRPr="3B0BC8CC">
              <w:t xml:space="preserve"> </w:t>
            </w:r>
            <w:r w:rsidRPr="6ABD7CB9">
              <w:t xml:space="preserve">pp for self-described). However, women continue to hold </w:t>
            </w:r>
            <w:r w:rsidR="0045462D" w:rsidRPr="6ABD7CB9">
              <w:t>most</w:t>
            </w:r>
            <w:r w:rsidRPr="6ABD7CB9">
              <w:t xml:space="preserve"> Professional roles in 2025 (5</w:t>
            </w:r>
            <w:r w:rsidR="00FD223C" w:rsidRPr="6ABD7CB9">
              <w:t>5</w:t>
            </w:r>
            <w:r w:rsidRPr="6ABD7CB9">
              <w:t>.6% women; 4</w:t>
            </w:r>
            <w:r w:rsidR="00FD223C" w:rsidRPr="6ABD7CB9">
              <w:t>9</w:t>
            </w:r>
            <w:r w:rsidRPr="6ABD7CB9">
              <w:t>.0% men</w:t>
            </w:r>
            <w:r w:rsidR="00FD223C" w:rsidRPr="6ABD7CB9">
              <w:t>; 0.5% self-described</w:t>
            </w:r>
            <w:r w:rsidRPr="6ABD7CB9">
              <w:t>), indicating no reversal of overall gender balance within this classification.</w:t>
            </w:r>
          </w:p>
          <w:p w14:paraId="0FB8684A" w14:textId="77777777" w:rsidR="00252435" w:rsidRPr="00252435" w:rsidRDefault="00252435" w:rsidP="00252435"/>
          <w:p w14:paraId="3085A864" w14:textId="58691D8C" w:rsidR="00252435" w:rsidRPr="00252435" w:rsidRDefault="00252435" w:rsidP="00252435">
            <w:r w:rsidRPr="6ABD7CB9">
              <w:t xml:space="preserve">Occupational segregation remains entrenched in several job </w:t>
            </w:r>
            <w:r w:rsidR="009B47A6">
              <w:t>types</w:t>
            </w:r>
            <w:r w:rsidRPr="6ABD7CB9">
              <w:t>, including:</w:t>
            </w:r>
          </w:p>
          <w:p w14:paraId="2F43FEF7" w14:textId="2D7CDB39" w:rsidR="00252435" w:rsidRPr="00252435" w:rsidRDefault="00252435" w:rsidP="00252435">
            <w:pPr>
              <w:pStyle w:val="ListParagraph"/>
              <w:numPr>
                <w:ilvl w:val="0"/>
                <w:numId w:val="26"/>
              </w:numPr>
            </w:pPr>
            <w:r w:rsidRPr="6ABD7CB9">
              <w:t xml:space="preserve">Machinery Operators and Drivers, which remain 100% </w:t>
            </w:r>
            <w:r w:rsidR="0045462D" w:rsidRPr="6ABD7CB9">
              <w:t>male dominated</w:t>
            </w:r>
            <w:r w:rsidR="0045462D">
              <w:t>.</w:t>
            </w:r>
          </w:p>
          <w:p w14:paraId="317B264B" w14:textId="04C51F9A" w:rsidR="00252435" w:rsidRPr="00252435" w:rsidRDefault="00252435" w:rsidP="00252435">
            <w:pPr>
              <w:pStyle w:val="ListParagraph"/>
              <w:numPr>
                <w:ilvl w:val="0"/>
                <w:numId w:val="26"/>
              </w:numPr>
            </w:pPr>
            <w:r w:rsidRPr="6ABD7CB9">
              <w:t>Clerical and Administrative Workers, with a 27.6</w:t>
            </w:r>
            <w:r w:rsidR="005B196F" w:rsidRPr="3B0BC8CC">
              <w:t>%</w:t>
            </w:r>
            <w:r w:rsidRPr="6ABD7CB9">
              <w:t xml:space="preserve"> gender gap favouring women</w:t>
            </w:r>
            <w:r w:rsidR="0045462D">
              <w:t>.</w:t>
            </w:r>
          </w:p>
          <w:p w14:paraId="2369C0A4" w14:textId="274744A3" w:rsidR="00252435" w:rsidRPr="00252435" w:rsidRDefault="00252435" w:rsidP="00252435">
            <w:pPr>
              <w:pStyle w:val="ListParagraph"/>
              <w:numPr>
                <w:ilvl w:val="0"/>
                <w:numId w:val="26"/>
              </w:numPr>
            </w:pPr>
            <w:r w:rsidRPr="6ABD7CB9">
              <w:t>Community and Personal Service Workers, with a 4</w:t>
            </w:r>
            <w:r w:rsidR="005B196F" w:rsidRPr="6ABD7CB9">
              <w:t>5%</w:t>
            </w:r>
            <w:r w:rsidRPr="6ABD7CB9">
              <w:t xml:space="preserve"> gender gap favouring men</w:t>
            </w:r>
            <w:r w:rsidR="0045462D">
              <w:t>.</w:t>
            </w:r>
          </w:p>
          <w:p w14:paraId="2B102A59" w14:textId="77777777" w:rsidR="00252435" w:rsidRPr="00252435" w:rsidRDefault="00252435" w:rsidP="00252435"/>
          <w:p w14:paraId="352C2A5A" w14:textId="6046F100" w:rsidR="00D62049" w:rsidRPr="00543F25" w:rsidRDefault="00252435" w:rsidP="008D0E5F">
            <w:pPr>
              <w:pStyle w:val="Body"/>
              <w:rPr>
                <w:color w:val="000000" w:themeColor="text1"/>
                <w:highlight w:val="yellow"/>
              </w:rPr>
            </w:pPr>
            <w:r w:rsidRPr="6ABD7CB9">
              <w:t>These patterns demonstrate that</w:t>
            </w:r>
            <w:r w:rsidR="000A2F99">
              <w:t>,</w:t>
            </w:r>
            <w:r w:rsidRPr="6ABD7CB9">
              <w:t xml:space="preserve"> while redistribution has occurred in some areas, segregation remains structurally embedded within specific occupational streams.</w:t>
            </w:r>
          </w:p>
        </w:tc>
      </w:tr>
    </w:tbl>
    <w:p w14:paraId="3A8A66FC" w14:textId="77777777" w:rsidR="0091100E" w:rsidRPr="0091100E" w:rsidRDefault="0091100E" w:rsidP="0091100E"/>
    <w:p w14:paraId="22995BB8" w14:textId="3150C427" w:rsidR="007B6F8E" w:rsidRPr="008F2429" w:rsidRDefault="007B6F8E" w:rsidP="00D71B04">
      <w:pPr>
        <w:pStyle w:val="Body"/>
        <w:rPr>
          <w:rFonts w:cstheme="minorHAnsi"/>
        </w:rPr>
      </w:pPr>
      <w:r w:rsidRPr="008F2429">
        <w:rPr>
          <w:rFonts w:cstheme="minorHAnsi"/>
        </w:rPr>
        <w:t xml:space="preserve">*Indicators (column </w:t>
      </w:r>
      <w:r w:rsidR="00C3722B">
        <w:rPr>
          <w:rFonts w:cstheme="minorHAnsi"/>
        </w:rPr>
        <w:t>K</w:t>
      </w:r>
      <w:r w:rsidRPr="008F2429">
        <w:rPr>
          <w:rFonts w:cstheme="minorHAnsi"/>
        </w:rPr>
        <w:t>)</w:t>
      </w:r>
    </w:p>
    <w:p w14:paraId="4D601A14" w14:textId="753ADEB4" w:rsidR="008F2429" w:rsidRPr="008F2429" w:rsidRDefault="008F2429" w:rsidP="00FB4488">
      <w:pPr>
        <w:pStyle w:val="Bullet1"/>
        <w:numPr>
          <w:ilvl w:val="0"/>
          <w:numId w:val="11"/>
        </w:numPr>
      </w:pPr>
      <w:r w:rsidRPr="008F2429">
        <w:t xml:space="preserve">Gender composition of all levels of the workforce </w:t>
      </w:r>
    </w:p>
    <w:p w14:paraId="7AD55E6F" w14:textId="77777777" w:rsidR="008F2429" w:rsidRPr="008F2429" w:rsidRDefault="008F2429" w:rsidP="00FB4488">
      <w:pPr>
        <w:pStyle w:val="Bullet1"/>
        <w:numPr>
          <w:ilvl w:val="0"/>
          <w:numId w:val="11"/>
        </w:numPr>
      </w:pPr>
      <w:r w:rsidRPr="008F2429">
        <w:t>Gender composition of the governing body</w:t>
      </w:r>
    </w:p>
    <w:p w14:paraId="6694BB1D" w14:textId="77777777" w:rsidR="008F2429" w:rsidRPr="008F2429" w:rsidRDefault="008F2429" w:rsidP="00FB4488">
      <w:pPr>
        <w:pStyle w:val="Bullet1"/>
        <w:numPr>
          <w:ilvl w:val="0"/>
          <w:numId w:val="11"/>
        </w:numPr>
      </w:pPr>
      <w:r w:rsidRPr="008F2429">
        <w:t>Equal remuneration for work of equal or comparable value across all levels of the workforce, irrespective of gender</w:t>
      </w:r>
    </w:p>
    <w:p w14:paraId="72DB2BDD" w14:textId="77777777" w:rsidR="008F2429" w:rsidRPr="008F2429" w:rsidRDefault="008F2429" w:rsidP="00FB4488">
      <w:pPr>
        <w:pStyle w:val="Bullet1"/>
        <w:numPr>
          <w:ilvl w:val="0"/>
          <w:numId w:val="11"/>
        </w:numPr>
      </w:pPr>
      <w:r w:rsidRPr="008F2429">
        <w:t>Sexual harassment in the workplace</w:t>
      </w:r>
    </w:p>
    <w:p w14:paraId="5D2E9F71" w14:textId="77777777" w:rsidR="008F2429" w:rsidRPr="008F2429" w:rsidRDefault="008F2429" w:rsidP="00FB4488">
      <w:pPr>
        <w:pStyle w:val="Bullet1"/>
        <w:numPr>
          <w:ilvl w:val="0"/>
          <w:numId w:val="11"/>
        </w:numPr>
      </w:pPr>
      <w:r w:rsidRPr="008F2429">
        <w:t>Recruitment and promotion practices in the workplace</w:t>
      </w:r>
    </w:p>
    <w:p w14:paraId="60A78A17" w14:textId="77777777" w:rsidR="002630D1" w:rsidRDefault="008F2429" w:rsidP="002630D1">
      <w:pPr>
        <w:pStyle w:val="Bullet1"/>
        <w:numPr>
          <w:ilvl w:val="0"/>
          <w:numId w:val="11"/>
        </w:numPr>
      </w:pPr>
      <w:r w:rsidRPr="008F2429">
        <w:t>Availability and utilisation of terms, conditions and practices relating to: family violence leave, flexible working arrangements, and working arrangements supporting employees with family or caring responsibilities</w:t>
      </w:r>
    </w:p>
    <w:p w14:paraId="1D05188F" w14:textId="0AA85957" w:rsidR="00014559" w:rsidRPr="002630D1" w:rsidRDefault="008F2429" w:rsidP="002630D1">
      <w:pPr>
        <w:pStyle w:val="Bullet1"/>
        <w:numPr>
          <w:ilvl w:val="0"/>
          <w:numId w:val="11"/>
        </w:numPr>
      </w:pPr>
      <w:r w:rsidRPr="008F2429">
        <w:t>Gendered segregation within the workplace</w:t>
      </w:r>
      <w:r w:rsidR="00F6376A">
        <w:t>.</w:t>
      </w:r>
    </w:p>
    <w:p w14:paraId="47D02374" w14:textId="5F4F9126" w:rsidR="001B0A90" w:rsidRPr="00E30775" w:rsidRDefault="00281B19" w:rsidP="00E30775">
      <w:pPr>
        <w:pStyle w:val="Heading2"/>
      </w:pPr>
      <w:r>
        <w:lastRenderedPageBreak/>
        <w:t xml:space="preserve">Section </w:t>
      </w:r>
      <w:r w:rsidR="00585C4E">
        <w:t>2.2</w:t>
      </w:r>
      <w:r w:rsidR="000B306B">
        <w:t xml:space="preserve"> </w:t>
      </w:r>
      <w:r w:rsidR="00AA4656">
        <w:t>Describing</w:t>
      </w:r>
      <w:r w:rsidR="001341DA">
        <w:t xml:space="preserve"> </w:t>
      </w:r>
      <w:r w:rsidR="004E19AA">
        <w:t xml:space="preserve">factors </w:t>
      </w:r>
      <w:r w:rsidR="00153DDD">
        <w:t>limiting</w:t>
      </w:r>
      <w:r w:rsidR="006B4C20">
        <w:t xml:space="preserve"> and </w:t>
      </w:r>
      <w:r w:rsidR="00254B18">
        <w:t>contributing</w:t>
      </w:r>
      <w:r w:rsidR="004E682A">
        <w:t xml:space="preserve"> to </w:t>
      </w:r>
      <w:r w:rsidR="004E19AA">
        <w:t>progress</w:t>
      </w:r>
      <w:r w:rsidR="00AA4656">
        <w:t xml:space="preserve"> </w:t>
      </w:r>
      <w:r w:rsidR="00121836">
        <w:t>(</w:t>
      </w:r>
      <w:r w:rsidR="00855631" w:rsidRPr="006A0ED8">
        <w:rPr>
          <w:szCs w:val="36"/>
        </w:rPr>
        <w:t>required</w:t>
      </w:r>
      <w:r w:rsidR="00121836">
        <w:t>)</w:t>
      </w:r>
      <w:r w:rsidR="166B3D5D">
        <w:t xml:space="preserve"> </w:t>
      </w:r>
    </w:p>
    <w:tbl>
      <w:tblPr>
        <w:tblStyle w:val="TableGrid"/>
        <w:tblW w:w="21241" w:type="dxa"/>
        <w:tblLayout w:type="fixed"/>
        <w:tblCellMar>
          <w:top w:w="28" w:type="dxa"/>
          <w:bottom w:w="28" w:type="dxa"/>
        </w:tblCellMar>
        <w:tblLook w:val="04A0" w:firstRow="1" w:lastRow="0" w:firstColumn="1" w:lastColumn="0" w:noHBand="0" w:noVBand="1"/>
      </w:tblPr>
      <w:tblGrid>
        <w:gridCol w:w="1345"/>
        <w:gridCol w:w="1911"/>
        <w:gridCol w:w="12489"/>
        <w:gridCol w:w="5496"/>
      </w:tblGrid>
      <w:tr w:rsidR="007C38E5" w:rsidRPr="009A472B" w14:paraId="59826D3B" w14:textId="77777777" w:rsidTr="4A3BE4FB">
        <w:trPr>
          <w:trHeight w:val="175"/>
        </w:trPr>
        <w:tc>
          <w:tcPr>
            <w:tcW w:w="1345" w:type="dxa"/>
          </w:tcPr>
          <w:p w14:paraId="66449C84" w14:textId="7B5F24BA" w:rsidR="007C38E5" w:rsidRPr="009A472B" w:rsidRDefault="00D129FA" w:rsidP="00D71B04">
            <w:pPr>
              <w:pStyle w:val="Tablecolhead"/>
              <w:rPr>
                <w:rFonts w:cs="Arial"/>
                <w:sz w:val="20"/>
              </w:rPr>
            </w:pPr>
            <w:r w:rsidRPr="009A472B">
              <w:rPr>
                <w:rFonts w:cs="Arial"/>
                <w:sz w:val="20"/>
              </w:rPr>
              <w:t xml:space="preserve">P: </w:t>
            </w:r>
            <w:r w:rsidR="007C38E5" w:rsidRPr="009A472B">
              <w:rPr>
                <w:rFonts w:cs="Arial"/>
                <w:sz w:val="20"/>
              </w:rPr>
              <w:t>Indicator</w:t>
            </w:r>
          </w:p>
        </w:tc>
        <w:tc>
          <w:tcPr>
            <w:tcW w:w="1911" w:type="dxa"/>
          </w:tcPr>
          <w:p w14:paraId="7932DA9D" w14:textId="41CC0DF3" w:rsidR="00EE4FD1" w:rsidRPr="009A472B" w:rsidRDefault="00D129FA" w:rsidP="00D71B04">
            <w:pPr>
              <w:pStyle w:val="Tablecolhead"/>
              <w:rPr>
                <w:rFonts w:cs="Arial"/>
                <w:sz w:val="20"/>
              </w:rPr>
            </w:pPr>
            <w:r w:rsidRPr="009A472B">
              <w:rPr>
                <w:rFonts w:cs="Arial"/>
                <w:sz w:val="20"/>
              </w:rPr>
              <w:t xml:space="preserve">Q: </w:t>
            </w:r>
            <w:r w:rsidR="007C38E5" w:rsidRPr="009A472B">
              <w:rPr>
                <w:rFonts w:cs="Arial"/>
                <w:sz w:val="20"/>
              </w:rPr>
              <w:t xml:space="preserve">Did any of the factors listed below limit </w:t>
            </w:r>
            <w:r w:rsidR="00482CA8" w:rsidRPr="009A472B">
              <w:rPr>
                <w:rFonts w:cs="Arial"/>
                <w:sz w:val="20"/>
              </w:rPr>
              <w:t xml:space="preserve">or contribute to </w:t>
            </w:r>
            <w:r w:rsidR="007C38E5" w:rsidRPr="009A472B">
              <w:rPr>
                <w:rFonts w:cs="Arial"/>
                <w:sz w:val="20"/>
              </w:rPr>
              <w:t xml:space="preserve">your </w:t>
            </w:r>
            <w:r w:rsidR="00855631" w:rsidRPr="009A472B">
              <w:rPr>
                <w:rFonts w:cs="Arial"/>
                <w:sz w:val="20"/>
              </w:rPr>
              <w:t>progress? *</w:t>
            </w:r>
            <w:r w:rsidRPr="009A472B">
              <w:rPr>
                <w:rFonts w:cs="Arial"/>
                <w:sz w:val="20"/>
              </w:rPr>
              <w:br/>
            </w:r>
            <w:r w:rsidR="00855631" w:rsidRPr="00855631">
              <w:rPr>
                <w:rFonts w:eastAsiaTheme="majorEastAsia"/>
                <w:sz w:val="20"/>
              </w:rPr>
              <w:t>(</w:t>
            </w:r>
            <w:r w:rsidR="00855631" w:rsidRPr="00855631">
              <w:rPr>
                <w:sz w:val="20"/>
              </w:rPr>
              <w:t>required</w:t>
            </w:r>
            <w:r w:rsidR="00855631" w:rsidRPr="00855631">
              <w:rPr>
                <w:rFonts w:eastAsiaTheme="majorEastAsia"/>
                <w:sz w:val="20"/>
              </w:rPr>
              <w:t>)</w:t>
            </w:r>
          </w:p>
        </w:tc>
        <w:tc>
          <w:tcPr>
            <w:tcW w:w="12489" w:type="dxa"/>
          </w:tcPr>
          <w:p w14:paraId="2EF9A229" w14:textId="548194A9" w:rsidR="007C38E5" w:rsidRPr="009A472B" w:rsidRDefault="00D129FA" w:rsidP="00D71B04">
            <w:pPr>
              <w:pStyle w:val="Tablecolhead"/>
              <w:rPr>
                <w:rFonts w:cs="Arial"/>
                <w:sz w:val="20"/>
              </w:rPr>
            </w:pPr>
            <w:r w:rsidRPr="009A472B">
              <w:rPr>
                <w:rFonts w:cs="Arial"/>
                <w:sz w:val="20"/>
              </w:rPr>
              <w:t xml:space="preserve">R: </w:t>
            </w:r>
            <w:r w:rsidR="007C38E5" w:rsidRPr="009A472B">
              <w:rPr>
                <w:rFonts w:cs="Arial"/>
                <w:sz w:val="20"/>
              </w:rPr>
              <w:t xml:space="preserve">Explain how any factor(s) limited </w:t>
            </w:r>
            <w:r w:rsidR="00606930" w:rsidRPr="009A472B">
              <w:rPr>
                <w:rFonts w:cs="Arial"/>
                <w:sz w:val="20"/>
              </w:rPr>
              <w:t xml:space="preserve">or contributed to </w:t>
            </w:r>
            <w:r w:rsidR="007C38E5" w:rsidRPr="009A472B">
              <w:rPr>
                <w:rFonts w:cs="Arial"/>
                <w:sz w:val="20"/>
              </w:rPr>
              <w:t>your progress</w:t>
            </w:r>
            <w:r w:rsidR="00326A34" w:rsidRPr="009A472B">
              <w:rPr>
                <w:rFonts w:cs="Arial"/>
                <w:sz w:val="20"/>
              </w:rPr>
              <w:t>.</w:t>
            </w:r>
            <w:r w:rsidR="002F2C21" w:rsidRPr="009A472B">
              <w:rPr>
                <w:rFonts w:cs="Arial"/>
                <w:sz w:val="20"/>
              </w:rPr>
              <w:t xml:space="preserve"> </w:t>
            </w:r>
            <w:r w:rsidR="00375DF5" w:rsidRPr="009A472B">
              <w:rPr>
                <w:rFonts w:cs="Arial"/>
                <w:sz w:val="20"/>
              </w:rPr>
              <w:t xml:space="preserve">If ‘none’ is selected, </w:t>
            </w:r>
            <w:r w:rsidR="00795F16" w:rsidRPr="009A472B">
              <w:rPr>
                <w:rFonts w:cs="Arial"/>
                <w:sz w:val="20"/>
              </w:rPr>
              <w:t>write N/A and move to (</w:t>
            </w:r>
            <w:r w:rsidR="00942A7F" w:rsidRPr="009A472B">
              <w:rPr>
                <w:rFonts w:cs="Arial"/>
                <w:sz w:val="20"/>
              </w:rPr>
              <w:t>S</w:t>
            </w:r>
            <w:r w:rsidR="00795F16" w:rsidRPr="009A472B">
              <w:rPr>
                <w:rFonts w:cs="Arial"/>
                <w:sz w:val="20"/>
              </w:rPr>
              <w:t>)</w:t>
            </w:r>
            <w:r w:rsidRPr="009A472B">
              <w:rPr>
                <w:rFonts w:cs="Arial"/>
                <w:sz w:val="20"/>
              </w:rPr>
              <w:br/>
            </w:r>
            <w:r w:rsidR="00855631" w:rsidRPr="00855631">
              <w:rPr>
                <w:rFonts w:eastAsiaTheme="majorEastAsia"/>
                <w:sz w:val="20"/>
              </w:rPr>
              <w:t>(</w:t>
            </w:r>
            <w:r w:rsidR="00855631" w:rsidRPr="00855631">
              <w:rPr>
                <w:sz w:val="20"/>
              </w:rPr>
              <w:t>required</w:t>
            </w:r>
            <w:r w:rsidR="00855631" w:rsidRPr="00855631">
              <w:rPr>
                <w:rFonts w:eastAsiaTheme="majorEastAsia"/>
                <w:sz w:val="20"/>
              </w:rPr>
              <w:t>)</w:t>
            </w:r>
          </w:p>
        </w:tc>
        <w:tc>
          <w:tcPr>
            <w:tcW w:w="5496" w:type="dxa"/>
          </w:tcPr>
          <w:p w14:paraId="4E778050" w14:textId="6CC6D06C" w:rsidR="007C38E5" w:rsidRPr="009A472B" w:rsidRDefault="00D129FA" w:rsidP="00D71B04">
            <w:pPr>
              <w:pStyle w:val="Tablecolhead"/>
              <w:rPr>
                <w:rFonts w:cs="Arial"/>
                <w:sz w:val="20"/>
              </w:rPr>
            </w:pPr>
            <w:r w:rsidRPr="009A472B">
              <w:rPr>
                <w:rFonts w:cs="Arial"/>
                <w:sz w:val="20"/>
              </w:rPr>
              <w:t xml:space="preserve">S: </w:t>
            </w:r>
            <w:r w:rsidR="007C38E5" w:rsidRPr="009A472B">
              <w:rPr>
                <w:rFonts w:cs="Arial"/>
                <w:sz w:val="20"/>
              </w:rPr>
              <w:t xml:space="preserve">List </w:t>
            </w:r>
            <w:r w:rsidR="002B56EF" w:rsidRPr="009A472B">
              <w:rPr>
                <w:rFonts w:cs="Arial"/>
                <w:sz w:val="20"/>
              </w:rPr>
              <w:t xml:space="preserve">the </w:t>
            </w:r>
            <w:r w:rsidR="007C38E5" w:rsidRPr="009A472B">
              <w:rPr>
                <w:rFonts w:cs="Arial"/>
                <w:sz w:val="20"/>
              </w:rPr>
              <w:t>strategies</w:t>
            </w:r>
            <w:r w:rsidR="002B56EF" w:rsidRPr="009A472B">
              <w:rPr>
                <w:rFonts w:cs="Arial"/>
                <w:sz w:val="20"/>
              </w:rPr>
              <w:t xml:space="preserve"> implemented</w:t>
            </w:r>
            <w:r w:rsidR="007C38E5" w:rsidRPr="009A472B">
              <w:rPr>
                <w:rFonts w:cs="Arial"/>
                <w:sz w:val="20"/>
              </w:rPr>
              <w:t xml:space="preserve"> </w:t>
            </w:r>
            <w:r w:rsidR="0056067F" w:rsidRPr="009A472B">
              <w:rPr>
                <w:rFonts w:cs="Arial"/>
                <w:sz w:val="20"/>
              </w:rPr>
              <w:t xml:space="preserve">that </w:t>
            </w:r>
            <w:r w:rsidR="00D222D2" w:rsidRPr="009A472B">
              <w:rPr>
                <w:rFonts w:cs="Arial"/>
                <w:sz w:val="20"/>
              </w:rPr>
              <w:t>contribut</w:t>
            </w:r>
            <w:r w:rsidR="0056067F" w:rsidRPr="009A472B">
              <w:rPr>
                <w:rFonts w:cs="Arial"/>
                <w:sz w:val="20"/>
              </w:rPr>
              <w:t>ed to</w:t>
            </w:r>
            <w:r w:rsidR="002B56EF" w:rsidRPr="009A472B">
              <w:rPr>
                <w:rFonts w:cs="Arial"/>
                <w:sz w:val="20"/>
              </w:rPr>
              <w:t xml:space="preserve"> or aligned with </w:t>
            </w:r>
            <w:r w:rsidR="0084674C" w:rsidRPr="009A472B">
              <w:rPr>
                <w:rFonts w:cs="Arial"/>
                <w:sz w:val="20"/>
              </w:rPr>
              <w:t>the</w:t>
            </w:r>
            <w:r w:rsidR="003B4A51" w:rsidRPr="009A472B">
              <w:rPr>
                <w:rFonts w:cs="Arial"/>
                <w:sz w:val="20"/>
              </w:rPr>
              <w:t xml:space="preserve"> </w:t>
            </w:r>
            <w:r w:rsidR="007C38E5" w:rsidRPr="009A472B">
              <w:rPr>
                <w:rFonts w:cs="Arial"/>
                <w:sz w:val="20"/>
              </w:rPr>
              <w:t>indicator</w:t>
            </w:r>
            <w:r w:rsidR="002B7553" w:rsidRPr="009A472B">
              <w:rPr>
                <w:rFonts w:cs="Arial"/>
                <w:sz w:val="20"/>
              </w:rPr>
              <w:t>.</w:t>
            </w:r>
            <w:r w:rsidR="00C262A3" w:rsidRPr="009A472B">
              <w:rPr>
                <w:rFonts w:cs="Arial"/>
                <w:sz w:val="20"/>
              </w:rPr>
              <w:br/>
            </w:r>
            <w:r w:rsidR="00855631" w:rsidRPr="00855631">
              <w:rPr>
                <w:rFonts w:eastAsiaTheme="majorEastAsia"/>
                <w:sz w:val="20"/>
              </w:rPr>
              <w:t>(</w:t>
            </w:r>
            <w:r w:rsidR="00855631" w:rsidRPr="00855631">
              <w:rPr>
                <w:sz w:val="20"/>
              </w:rPr>
              <w:t>required</w:t>
            </w:r>
            <w:r w:rsidR="00855631" w:rsidRPr="00855631">
              <w:rPr>
                <w:rFonts w:eastAsiaTheme="majorEastAsia"/>
                <w:sz w:val="20"/>
              </w:rPr>
              <w:t>)</w:t>
            </w:r>
          </w:p>
        </w:tc>
      </w:tr>
      <w:tr w:rsidR="007C38E5" w:rsidRPr="009A472B" w14:paraId="1C2E290C" w14:textId="77777777" w:rsidTr="4A3BE4FB">
        <w:trPr>
          <w:trHeight w:val="82"/>
        </w:trPr>
        <w:tc>
          <w:tcPr>
            <w:tcW w:w="1345" w:type="dxa"/>
          </w:tcPr>
          <w:p w14:paraId="162A43FA" w14:textId="046793B2" w:rsidR="007C38E5" w:rsidRPr="009A472B" w:rsidRDefault="007C38E5" w:rsidP="00944F57">
            <w:pPr>
              <w:pStyle w:val="Body"/>
            </w:pPr>
            <w:r w:rsidRPr="009A472B">
              <w:t>1</w:t>
            </w:r>
            <w:r w:rsidR="00AF4301" w:rsidRPr="009A472B">
              <w:t xml:space="preserve"> – Gender Composition at all levels of the workforce</w:t>
            </w:r>
          </w:p>
        </w:tc>
        <w:tc>
          <w:tcPr>
            <w:tcW w:w="1911" w:type="dxa"/>
          </w:tcPr>
          <w:p w14:paraId="2239E017" w14:textId="40628DC7" w:rsidR="008D3706" w:rsidRPr="009A472B" w:rsidRDefault="00000000" w:rsidP="00944F57">
            <w:pPr>
              <w:pStyle w:val="Body"/>
            </w:pPr>
            <w:sdt>
              <w:sdtPr>
                <w:id w:val="1204444043"/>
                <w14:checkbox>
                  <w14:checked w14:val="0"/>
                  <w14:checkedState w14:val="2612" w14:font="MS Gothic"/>
                  <w14:uncheckedState w14:val="2610" w14:font="MS Gothic"/>
                </w14:checkbox>
              </w:sdtPr>
              <w:sdtContent>
                <w:r w:rsidR="003722E7" w:rsidRPr="009A472B">
                  <w:rPr>
                    <w:rFonts w:ascii="Segoe UI Symbol" w:eastAsia="MS Gothic" w:hAnsi="Segoe UI Symbol" w:cs="Segoe UI Symbol"/>
                  </w:rPr>
                  <w:t>☐</w:t>
                </w:r>
              </w:sdtContent>
            </w:sdt>
            <w:r w:rsidR="007C38E5" w:rsidRPr="009A472B">
              <w:t>None</w:t>
            </w:r>
          </w:p>
          <w:p w14:paraId="25A1A7E8" w14:textId="41FAF904" w:rsidR="008D3706" w:rsidRPr="009A472B" w:rsidRDefault="00000000" w:rsidP="00944F57">
            <w:pPr>
              <w:pStyle w:val="Body"/>
            </w:pPr>
            <w:sdt>
              <w:sdtPr>
                <w:id w:val="-1121146435"/>
                <w14:checkbox>
                  <w14:checked w14:val="0"/>
                  <w14:checkedState w14:val="2612" w14:font="MS Gothic"/>
                  <w14:uncheckedState w14:val="2610" w14:font="MS Gothic"/>
                </w14:checkbox>
              </w:sdtPr>
              <w:sdtContent>
                <w:r w:rsidR="003722E7" w:rsidRPr="009A472B">
                  <w:rPr>
                    <w:rFonts w:ascii="Segoe UI Symbol" w:eastAsia="MS Gothic" w:hAnsi="Segoe UI Symbol" w:cs="Segoe UI Symbol"/>
                  </w:rPr>
                  <w:t>☐</w:t>
                </w:r>
              </w:sdtContent>
            </w:sdt>
            <w:r w:rsidR="007C38E5" w:rsidRPr="009A472B">
              <w:t xml:space="preserve"> </w:t>
            </w:r>
            <w:r w:rsidR="000531E8" w:rsidRPr="009A472B">
              <w:t>a</w:t>
            </w:r>
            <w:r w:rsidR="00F26117" w:rsidRPr="009A472B">
              <w:t xml:space="preserve"> </w:t>
            </w:r>
          </w:p>
          <w:p w14:paraId="1F9FE8B5" w14:textId="2B75171D" w:rsidR="008D3706" w:rsidRPr="009A472B" w:rsidRDefault="00000000" w:rsidP="00944F57">
            <w:pPr>
              <w:pStyle w:val="Body"/>
            </w:pPr>
            <w:sdt>
              <w:sdtPr>
                <w:id w:val="1541396082"/>
                <w14:checkbox>
                  <w14:checked w14:val="1"/>
                  <w14:checkedState w14:val="2612" w14:font="MS Gothic"/>
                  <w14:uncheckedState w14:val="2610" w14:font="MS Gothic"/>
                </w14:checkbox>
              </w:sdtPr>
              <w:sdtContent>
                <w:r w:rsidR="00ED0313" w:rsidRPr="009A472B">
                  <w:rPr>
                    <w:rFonts w:ascii="Segoe UI Symbol" w:eastAsia="MS Gothic" w:hAnsi="Segoe UI Symbol" w:cs="Segoe UI Symbol"/>
                  </w:rPr>
                  <w:t>☒</w:t>
                </w:r>
              </w:sdtContent>
            </w:sdt>
            <w:r w:rsidR="007C38E5" w:rsidRPr="009A472B">
              <w:t xml:space="preserve"> </w:t>
            </w:r>
            <w:r w:rsidR="000531E8" w:rsidRPr="009A472B">
              <w:t>b</w:t>
            </w:r>
            <w:r w:rsidR="00F26117" w:rsidRPr="009A472B">
              <w:t xml:space="preserve"> </w:t>
            </w:r>
          </w:p>
          <w:p w14:paraId="61EA77E1" w14:textId="43FE739C" w:rsidR="001651E8" w:rsidRPr="009A472B" w:rsidRDefault="00000000" w:rsidP="00944F57">
            <w:pPr>
              <w:pStyle w:val="Body"/>
            </w:pPr>
            <w:sdt>
              <w:sdtPr>
                <w:id w:val="997927098"/>
                <w14:checkbox>
                  <w14:checked w14:val="0"/>
                  <w14:checkedState w14:val="2612" w14:font="MS Gothic"/>
                  <w14:uncheckedState w14:val="2610" w14:font="MS Gothic"/>
                </w14:checkbox>
              </w:sdtPr>
              <w:sdtContent>
                <w:r w:rsidR="00306283" w:rsidRPr="009A472B">
                  <w:rPr>
                    <w:rFonts w:ascii="Segoe UI Symbol" w:eastAsia="MS Gothic" w:hAnsi="Segoe UI Symbol" w:cs="Segoe UI Symbol"/>
                  </w:rPr>
                  <w:t>☐</w:t>
                </w:r>
              </w:sdtContent>
            </w:sdt>
            <w:r w:rsidR="00F26117" w:rsidRPr="009A472B">
              <w:t xml:space="preserve">c </w:t>
            </w:r>
          </w:p>
          <w:p w14:paraId="65B0E278" w14:textId="5C0853EA" w:rsidR="008D3706" w:rsidRPr="009A472B" w:rsidRDefault="00000000" w:rsidP="00944F57">
            <w:pPr>
              <w:pStyle w:val="Body"/>
            </w:pPr>
            <w:sdt>
              <w:sdtPr>
                <w:id w:val="2074237891"/>
                <w14:checkbox>
                  <w14:checked w14:val="0"/>
                  <w14:checkedState w14:val="2612" w14:font="MS Gothic"/>
                  <w14:uncheckedState w14:val="2610" w14:font="MS Gothic"/>
                </w14:checkbox>
              </w:sdtPr>
              <w:sdtContent>
                <w:r w:rsidR="00F26117" w:rsidRPr="009A472B">
                  <w:rPr>
                    <w:rFonts w:ascii="Segoe UI Symbol" w:eastAsia="MS Gothic" w:hAnsi="Segoe UI Symbol" w:cs="Segoe UI Symbol"/>
                  </w:rPr>
                  <w:t>☐</w:t>
                </w:r>
              </w:sdtContent>
            </w:sdt>
            <w:r w:rsidR="00F26117" w:rsidRPr="009A472B">
              <w:t xml:space="preserve">d </w:t>
            </w:r>
          </w:p>
          <w:p w14:paraId="563007CD" w14:textId="6D2D4CD3" w:rsidR="008D3706" w:rsidRPr="009A472B" w:rsidRDefault="00000000" w:rsidP="00944F57">
            <w:pPr>
              <w:pStyle w:val="Body"/>
            </w:pPr>
            <w:sdt>
              <w:sdtPr>
                <w:id w:val="1651558486"/>
                <w14:checkbox>
                  <w14:checked w14:val="0"/>
                  <w14:checkedState w14:val="2612" w14:font="MS Gothic"/>
                  <w14:uncheckedState w14:val="2610" w14:font="MS Gothic"/>
                </w14:checkbox>
              </w:sdtPr>
              <w:sdtContent>
                <w:r w:rsidR="00F26117" w:rsidRPr="009A472B">
                  <w:rPr>
                    <w:rFonts w:ascii="Segoe UI Symbol" w:hAnsi="Segoe UI Symbol" w:cs="Segoe UI Symbol"/>
                  </w:rPr>
                  <w:t>☐</w:t>
                </w:r>
              </w:sdtContent>
            </w:sdt>
            <w:r w:rsidR="00F26117" w:rsidRPr="009A472B">
              <w:t xml:space="preserve">e </w:t>
            </w:r>
          </w:p>
          <w:p w14:paraId="43B424FC" w14:textId="0551DDDC" w:rsidR="008D3706" w:rsidRPr="009A472B" w:rsidRDefault="00000000" w:rsidP="00944F57">
            <w:pPr>
              <w:pStyle w:val="Body"/>
            </w:pPr>
            <w:sdt>
              <w:sdtPr>
                <w:id w:val="-907300185"/>
                <w14:checkbox>
                  <w14:checked w14:val="0"/>
                  <w14:checkedState w14:val="2612" w14:font="MS Gothic"/>
                  <w14:uncheckedState w14:val="2610" w14:font="MS Gothic"/>
                </w14:checkbox>
              </w:sdtPr>
              <w:sdtContent>
                <w:r w:rsidR="00F26117" w:rsidRPr="009A472B">
                  <w:rPr>
                    <w:rFonts w:ascii="Segoe UI Symbol" w:hAnsi="Segoe UI Symbol" w:cs="Segoe UI Symbol"/>
                  </w:rPr>
                  <w:t>☐</w:t>
                </w:r>
              </w:sdtContent>
            </w:sdt>
            <w:r w:rsidR="00F26117" w:rsidRPr="009A472B">
              <w:t>f</w:t>
            </w:r>
          </w:p>
          <w:p w14:paraId="618DC560" w14:textId="2708F0CA" w:rsidR="007C38E5" w:rsidRPr="009A472B" w:rsidRDefault="00000000" w:rsidP="00944F57">
            <w:pPr>
              <w:pStyle w:val="Body"/>
            </w:pPr>
            <w:sdt>
              <w:sdtPr>
                <w:id w:val="657576790"/>
                <w14:checkbox>
                  <w14:checked w14:val="1"/>
                  <w14:checkedState w14:val="2612" w14:font="MS Gothic"/>
                  <w14:uncheckedState w14:val="2610" w14:font="MS Gothic"/>
                </w14:checkbox>
              </w:sdtPr>
              <w:sdtContent>
                <w:r w:rsidR="00054210" w:rsidRPr="009A472B">
                  <w:rPr>
                    <w:rFonts w:ascii="Segoe UI Symbol" w:hAnsi="Segoe UI Symbol" w:cs="Segoe UI Symbol"/>
                  </w:rPr>
                  <w:t>☒</w:t>
                </w:r>
              </w:sdtContent>
            </w:sdt>
            <w:r w:rsidR="00F26117" w:rsidRPr="009A472B">
              <w:t>g</w:t>
            </w:r>
          </w:p>
        </w:tc>
        <w:tc>
          <w:tcPr>
            <w:tcW w:w="12489" w:type="dxa"/>
          </w:tcPr>
          <w:p w14:paraId="12112B08" w14:textId="2C1DD414" w:rsidR="00C02559" w:rsidRPr="009A472B" w:rsidRDefault="00FC7BFC" w:rsidP="00A567E7">
            <w:pPr>
              <w:rPr>
                <w:b/>
                <w:bCs/>
                <w:color w:val="7030A0"/>
              </w:rPr>
            </w:pPr>
            <w:r w:rsidRPr="009A472B">
              <w:rPr>
                <w:b/>
                <w:bCs/>
                <w:color w:val="7030A0"/>
              </w:rPr>
              <w:t>Limiting factors</w:t>
            </w:r>
          </w:p>
          <w:p w14:paraId="781EDEB7" w14:textId="42514EB2" w:rsidR="00FC7BFC" w:rsidRPr="009A472B" w:rsidRDefault="00EE41E4" w:rsidP="00A567E7">
            <w:pPr>
              <w:rPr>
                <w:b/>
                <w:bCs/>
                <w:color w:val="7030A0"/>
              </w:rPr>
            </w:pPr>
            <w:r w:rsidRPr="009A472B">
              <w:rPr>
                <w:b/>
                <w:bCs/>
                <w:color w:val="7030A0"/>
              </w:rPr>
              <w:t xml:space="preserve">(b) the nature and circumstances of the duty holder, including any barriers to making progress </w:t>
            </w:r>
          </w:p>
          <w:p w14:paraId="7218402A" w14:textId="7CB3B18D" w:rsidR="00C02559" w:rsidRPr="009A472B" w:rsidRDefault="00FC7BFC" w:rsidP="00A567E7">
            <w:r>
              <w:t xml:space="preserve">DEECA’s </w:t>
            </w:r>
            <w:r w:rsidR="001E6B8C">
              <w:t>composition of part time workers is reflective of broader</w:t>
            </w:r>
            <w:r>
              <w:t xml:space="preserve"> societal and structural gendered patterns</w:t>
            </w:r>
            <w:r w:rsidR="00E30CF2">
              <w:t xml:space="preserve"> and economic conditions</w:t>
            </w:r>
            <w:r>
              <w:t xml:space="preserve">. Women continue to undertake </w:t>
            </w:r>
            <w:r w:rsidR="000A2F99">
              <w:t>most</w:t>
            </w:r>
            <w:r>
              <w:t xml:space="preserve"> caring responsibilities, which </w:t>
            </w:r>
            <w:r w:rsidR="0073052B">
              <w:t xml:space="preserve">largely </w:t>
            </w:r>
            <w:r>
              <w:t xml:space="preserve">contributes to their disproportionate representation in part-time roles </w:t>
            </w:r>
            <w:r w:rsidR="00953AEF">
              <w:t xml:space="preserve">at DEECA </w:t>
            </w:r>
            <w:r w:rsidR="001E6B8C">
              <w:t>(</w:t>
            </w:r>
            <w:r w:rsidR="000A2F99">
              <w:t xml:space="preserve">4 </w:t>
            </w:r>
            <w:r>
              <w:t>times that of men</w:t>
            </w:r>
            <w:r w:rsidR="001E6B8C">
              <w:t>)</w:t>
            </w:r>
            <w:r>
              <w:t xml:space="preserve"> and limits progression into senior leadership positions. Broader systemic barriers also persist for employees with self-described genders, resulting in underrepresentation in the workforce generally and absence from senior leadership roles. These entrenched societal and </w:t>
            </w:r>
            <w:r w:rsidR="00A21A01">
              <w:t>cultural</w:t>
            </w:r>
            <w:r>
              <w:t xml:space="preserve"> norms constrain </w:t>
            </w:r>
            <w:r w:rsidR="00A21A01">
              <w:t xml:space="preserve">the pace at which </w:t>
            </w:r>
            <w:r>
              <w:t>DEECA</w:t>
            </w:r>
            <w:r w:rsidR="00A21A01">
              <w:t xml:space="preserve"> can</w:t>
            </w:r>
            <w:r>
              <w:t xml:space="preserve"> achieve material </w:t>
            </w:r>
            <w:r w:rsidR="00A21A01">
              <w:t>progress</w:t>
            </w:r>
            <w:r>
              <w:t xml:space="preserve"> </w:t>
            </w:r>
            <w:r w:rsidR="00106E9A">
              <w:t xml:space="preserve">in </w:t>
            </w:r>
            <w:r w:rsidR="008E268F">
              <w:t xml:space="preserve">part time worker and senior leadership composition. </w:t>
            </w:r>
          </w:p>
          <w:p w14:paraId="7A6F09DB" w14:textId="77777777" w:rsidR="003C78FF" w:rsidRPr="009A472B" w:rsidRDefault="003C78FF" w:rsidP="00A567E7">
            <w:pPr>
              <w:rPr>
                <w:b/>
                <w:bCs/>
                <w:color w:val="7030A0"/>
              </w:rPr>
            </w:pPr>
          </w:p>
          <w:p w14:paraId="0FB004FA" w14:textId="29FB3147" w:rsidR="008A6E2F" w:rsidRPr="009A472B" w:rsidRDefault="008A6E2F" w:rsidP="00A567E7">
            <w:pPr>
              <w:rPr>
                <w:b/>
                <w:bCs/>
                <w:color w:val="7030A0"/>
              </w:rPr>
            </w:pPr>
            <w:r w:rsidRPr="009A472B">
              <w:rPr>
                <w:b/>
                <w:bCs/>
                <w:color w:val="7030A0"/>
              </w:rPr>
              <w:t>Contributing factors</w:t>
            </w:r>
          </w:p>
          <w:p w14:paraId="1659D43B" w14:textId="585E05A8" w:rsidR="00702F82" w:rsidRPr="009A472B" w:rsidRDefault="00702F82" w:rsidP="00A567E7">
            <w:pPr>
              <w:rPr>
                <w:b/>
                <w:bCs/>
                <w:color w:val="7030A0"/>
              </w:rPr>
            </w:pPr>
            <w:r w:rsidRPr="009A472B">
              <w:rPr>
                <w:b/>
                <w:bCs/>
                <w:color w:val="7030A0"/>
              </w:rPr>
              <w:t>(g) genuine attempts made by the organisation to make progress.</w:t>
            </w:r>
          </w:p>
          <w:p w14:paraId="37446F6D" w14:textId="0CAC4684" w:rsidR="00B83FE2" w:rsidRDefault="00A20319" w:rsidP="00CE640C">
            <w:pPr>
              <w:pStyle w:val="Body"/>
              <w:rPr>
                <w:rFonts w:cs="Times New Roman"/>
                <w:szCs w:val="18"/>
              </w:rPr>
            </w:pPr>
            <w:r w:rsidRPr="007552BD">
              <w:rPr>
                <w:rFonts w:cs="Times New Roman"/>
                <w:szCs w:val="18"/>
              </w:rPr>
              <w:t xml:space="preserve">A comprehensive review of the </w:t>
            </w:r>
            <w:r w:rsidR="00B83FE2">
              <w:rPr>
                <w:rFonts w:cs="Times New Roman"/>
                <w:szCs w:val="18"/>
              </w:rPr>
              <w:t>following policies was undertaken using an intersectional gender lens:</w:t>
            </w:r>
          </w:p>
          <w:p w14:paraId="1366C317" w14:textId="77777777" w:rsidR="00B83FE2" w:rsidRPr="00B83FE2" w:rsidRDefault="00A20319" w:rsidP="00411AE1">
            <w:pPr>
              <w:pStyle w:val="Body"/>
              <w:numPr>
                <w:ilvl w:val="0"/>
                <w:numId w:val="56"/>
              </w:numPr>
              <w:spacing w:before="120" w:after="120"/>
              <w:ind w:left="714" w:hanging="357"/>
            </w:pPr>
            <w:r w:rsidRPr="007552BD">
              <w:rPr>
                <w:rFonts w:cs="Times New Roman"/>
                <w:szCs w:val="18"/>
              </w:rPr>
              <w:t>Parental Leave Policy</w:t>
            </w:r>
            <w:r w:rsidR="00B83FE2">
              <w:rPr>
                <w:rFonts w:cs="Times New Roman"/>
                <w:szCs w:val="18"/>
              </w:rPr>
              <w:t xml:space="preserve"> </w:t>
            </w:r>
          </w:p>
          <w:p w14:paraId="7C6EDF74" w14:textId="14AF5900" w:rsidR="00B83FE2" w:rsidRPr="00B83FE2" w:rsidRDefault="00B83FE2" w:rsidP="00411AE1">
            <w:pPr>
              <w:pStyle w:val="Body"/>
              <w:numPr>
                <w:ilvl w:val="0"/>
                <w:numId w:val="56"/>
              </w:numPr>
              <w:spacing w:before="120" w:after="120"/>
              <w:ind w:left="714" w:hanging="357"/>
            </w:pPr>
            <w:r>
              <w:rPr>
                <w:rFonts w:cs="Times New Roman"/>
                <w:szCs w:val="18"/>
              </w:rPr>
              <w:t>F</w:t>
            </w:r>
            <w:r w:rsidR="00A20319" w:rsidRPr="007552BD">
              <w:rPr>
                <w:rFonts w:cs="Times New Roman"/>
                <w:szCs w:val="18"/>
              </w:rPr>
              <w:t xml:space="preserve">lexible Work Implementation Guide, </w:t>
            </w:r>
          </w:p>
          <w:p w14:paraId="658F8959" w14:textId="25F60255" w:rsidR="00B83FE2" w:rsidRPr="00B83FE2" w:rsidRDefault="00A20319" w:rsidP="00411AE1">
            <w:pPr>
              <w:pStyle w:val="Body"/>
              <w:numPr>
                <w:ilvl w:val="0"/>
                <w:numId w:val="56"/>
              </w:numPr>
              <w:spacing w:before="120" w:after="120"/>
              <w:ind w:left="714" w:hanging="357"/>
            </w:pPr>
            <w:r w:rsidRPr="007552BD">
              <w:rPr>
                <w:rFonts w:cs="Times New Roman"/>
                <w:szCs w:val="18"/>
              </w:rPr>
              <w:t>Cultural Leave Policy</w:t>
            </w:r>
            <w:r w:rsidR="00B83FE2">
              <w:rPr>
                <w:rFonts w:cs="Times New Roman"/>
                <w:szCs w:val="18"/>
              </w:rPr>
              <w:t xml:space="preserve"> </w:t>
            </w:r>
          </w:p>
          <w:p w14:paraId="4B441ECC" w14:textId="69C44C98" w:rsidR="00975F46" w:rsidRPr="00975F46" w:rsidRDefault="00B83FE2" w:rsidP="00411AE1">
            <w:pPr>
              <w:pStyle w:val="Body"/>
              <w:numPr>
                <w:ilvl w:val="0"/>
                <w:numId w:val="56"/>
              </w:numPr>
              <w:spacing w:before="120" w:after="120"/>
              <w:ind w:left="714" w:hanging="357"/>
            </w:pPr>
            <w:r>
              <w:rPr>
                <w:rFonts w:cs="Times New Roman"/>
                <w:szCs w:val="18"/>
              </w:rPr>
              <w:t>Fam</w:t>
            </w:r>
            <w:r w:rsidR="00A20319" w:rsidRPr="007552BD">
              <w:rPr>
                <w:rFonts w:cs="Times New Roman"/>
                <w:szCs w:val="18"/>
              </w:rPr>
              <w:t>ily and Domestic Violence Leave Policy</w:t>
            </w:r>
          </w:p>
          <w:p w14:paraId="6D652DD2" w14:textId="3C85F7B3" w:rsidR="00975F46" w:rsidRPr="008D1416" w:rsidRDefault="00A20319" w:rsidP="00411AE1">
            <w:pPr>
              <w:pStyle w:val="Body"/>
              <w:numPr>
                <w:ilvl w:val="0"/>
                <w:numId w:val="56"/>
              </w:numPr>
              <w:spacing w:before="120" w:after="120"/>
              <w:ind w:left="714" w:hanging="357"/>
            </w:pPr>
            <w:r w:rsidRPr="007552BD">
              <w:rPr>
                <w:rFonts w:cs="Times New Roman"/>
                <w:szCs w:val="18"/>
              </w:rPr>
              <w:t xml:space="preserve">Reproductive Health and Wellbeing Leave Policy. </w:t>
            </w:r>
          </w:p>
          <w:p w14:paraId="4530CCFC" w14:textId="4B95A0B1" w:rsidR="00CE640C" w:rsidRPr="009A472B" w:rsidRDefault="00A20319" w:rsidP="00975F46">
            <w:pPr>
              <w:pStyle w:val="Body"/>
            </w:pPr>
            <w:r w:rsidRPr="007552BD">
              <w:rPr>
                <w:rFonts w:cs="Times New Roman"/>
                <w:szCs w:val="18"/>
              </w:rPr>
              <w:t>Policies were assessed against global best practice to identify and address settings that may reinforce gendered norms regarding care, flexibility, and workforce participation</w:t>
            </w:r>
            <w:r w:rsidR="00730A74" w:rsidRPr="007552BD">
              <w:rPr>
                <w:rFonts w:cs="Times New Roman"/>
                <w:szCs w:val="18"/>
              </w:rPr>
              <w:t xml:space="preserve"> at all levels of the </w:t>
            </w:r>
            <w:r w:rsidR="000E1392" w:rsidRPr="007552BD">
              <w:rPr>
                <w:rFonts w:cs="Times New Roman"/>
                <w:szCs w:val="18"/>
              </w:rPr>
              <w:t>organisation</w:t>
            </w:r>
            <w:r w:rsidRPr="007552BD">
              <w:rPr>
                <w:rFonts w:cs="Times New Roman"/>
                <w:szCs w:val="18"/>
              </w:rPr>
              <w:t>.</w:t>
            </w:r>
            <w:r w:rsidR="00CE640C">
              <w:rPr>
                <w:rFonts w:cs="Times New Roman"/>
                <w:szCs w:val="18"/>
              </w:rPr>
              <w:t xml:space="preserve"> Additionally,</w:t>
            </w:r>
            <w:r w:rsidR="00CE640C" w:rsidRPr="009A472B">
              <w:t xml:space="preserve"> DEECA launched the Gender Affirmation Policy and Guidelines (November 2024) to support gender diverse employees</w:t>
            </w:r>
            <w:r w:rsidR="00857CA3" w:rsidRPr="009A472B">
              <w:t>,</w:t>
            </w:r>
            <w:r w:rsidR="00CE640C" w:rsidRPr="009A472B">
              <w:t xml:space="preserve"> and their managers </w:t>
            </w:r>
            <w:r w:rsidR="00ED22FB" w:rsidRPr="009A472B">
              <w:t>to</w:t>
            </w:r>
            <w:r w:rsidR="00CE640C" w:rsidRPr="009A472B">
              <w:t xml:space="preserve"> ensure safe gender affirmation in the workplace. This policy aims to address systemic</w:t>
            </w:r>
            <w:r w:rsidR="00852CE3" w:rsidRPr="009A472B">
              <w:t xml:space="preserve"> employment</w:t>
            </w:r>
            <w:r w:rsidR="00CE640C" w:rsidRPr="009A472B">
              <w:t xml:space="preserve"> barriers </w:t>
            </w:r>
            <w:r w:rsidR="00852CE3" w:rsidRPr="009A472B">
              <w:t>and inequalities</w:t>
            </w:r>
            <w:r w:rsidR="00CE640C" w:rsidRPr="009A472B">
              <w:t xml:space="preserve"> gender diverse </w:t>
            </w:r>
            <w:r w:rsidR="00852CE3" w:rsidRPr="009A472B">
              <w:t>people experience</w:t>
            </w:r>
            <w:r w:rsidR="00CE640C" w:rsidRPr="009A472B">
              <w:t xml:space="preserve"> in the workplace. </w:t>
            </w:r>
          </w:p>
          <w:p w14:paraId="54F44E71" w14:textId="77777777" w:rsidR="00C34A73" w:rsidRDefault="00C34A73" w:rsidP="00A20319">
            <w:pPr>
              <w:pStyle w:val="Body"/>
              <w:rPr>
                <w:rFonts w:cs="Times New Roman"/>
                <w:color w:val="FF0000"/>
                <w:szCs w:val="18"/>
              </w:rPr>
            </w:pPr>
          </w:p>
          <w:p w14:paraId="70B6785E" w14:textId="3C5F2D44" w:rsidR="00A20319" w:rsidRPr="002F69B7" w:rsidRDefault="00A6593F" w:rsidP="00A6593F">
            <w:pPr>
              <w:pStyle w:val="Body"/>
              <w:rPr>
                <w:rFonts w:cs="Times New Roman"/>
                <w:szCs w:val="18"/>
              </w:rPr>
            </w:pPr>
            <w:r w:rsidRPr="002F69B7">
              <w:rPr>
                <w:rFonts w:cs="Times New Roman"/>
                <w:szCs w:val="18"/>
              </w:rPr>
              <w:t xml:space="preserve">DEECA progressed </w:t>
            </w:r>
            <w:r w:rsidR="00291A67">
              <w:rPr>
                <w:rFonts w:cs="Times New Roman"/>
                <w:szCs w:val="18"/>
              </w:rPr>
              <w:t xml:space="preserve">the </w:t>
            </w:r>
            <w:r w:rsidRPr="002F69B7">
              <w:rPr>
                <w:rFonts w:cs="Times New Roman"/>
                <w:szCs w:val="18"/>
              </w:rPr>
              <w:t>rollout of its Leadership Model,</w:t>
            </w:r>
            <w:r>
              <w:rPr>
                <w:rFonts w:cs="Times New Roman"/>
                <w:szCs w:val="18"/>
              </w:rPr>
              <w:t xml:space="preserve"> </w:t>
            </w:r>
            <w:r w:rsidR="009F1FA3">
              <w:rPr>
                <w:rFonts w:cs="Times New Roman"/>
                <w:szCs w:val="18"/>
              </w:rPr>
              <w:t xml:space="preserve">which </w:t>
            </w:r>
            <w:r w:rsidR="00D8170F">
              <w:rPr>
                <w:rFonts w:cs="Times New Roman"/>
                <w:szCs w:val="18"/>
              </w:rPr>
              <w:t>established</w:t>
            </w:r>
            <w:r w:rsidR="009F1FA3">
              <w:rPr>
                <w:rFonts w:cs="Times New Roman"/>
                <w:szCs w:val="18"/>
              </w:rPr>
              <w:t xml:space="preserve"> shared principles and </w:t>
            </w:r>
            <w:r>
              <w:rPr>
                <w:rFonts w:cs="Times New Roman"/>
                <w:szCs w:val="18"/>
              </w:rPr>
              <w:t xml:space="preserve">habits </w:t>
            </w:r>
            <w:r w:rsidR="00291A67">
              <w:rPr>
                <w:rFonts w:cs="Times New Roman"/>
                <w:szCs w:val="18"/>
              </w:rPr>
              <w:t xml:space="preserve">to strengthen organisational culture. </w:t>
            </w:r>
            <w:r w:rsidR="004D686B">
              <w:rPr>
                <w:rFonts w:cs="Times New Roman"/>
                <w:szCs w:val="18"/>
              </w:rPr>
              <w:t xml:space="preserve">The </w:t>
            </w:r>
            <w:r w:rsidRPr="002F69B7">
              <w:rPr>
                <w:rFonts w:cs="Times New Roman"/>
                <w:i/>
                <w:szCs w:val="18"/>
              </w:rPr>
              <w:t>Speak Up</w:t>
            </w:r>
            <w:r w:rsidRPr="002F69B7">
              <w:rPr>
                <w:rFonts w:cs="Times New Roman"/>
                <w:szCs w:val="18"/>
              </w:rPr>
              <w:t xml:space="preserve"> and </w:t>
            </w:r>
            <w:r w:rsidRPr="002F69B7">
              <w:rPr>
                <w:rFonts w:cs="Times New Roman"/>
                <w:i/>
                <w:szCs w:val="18"/>
              </w:rPr>
              <w:t>Create Clarity</w:t>
            </w:r>
            <w:r>
              <w:rPr>
                <w:rFonts w:cs="Times New Roman"/>
                <w:szCs w:val="18"/>
              </w:rPr>
              <w:t xml:space="preserve"> </w:t>
            </w:r>
            <w:r w:rsidRPr="002F69B7">
              <w:rPr>
                <w:rFonts w:cs="Times New Roman"/>
                <w:szCs w:val="18"/>
              </w:rPr>
              <w:t>initiatives promote</w:t>
            </w:r>
            <w:r w:rsidR="003976BA">
              <w:rPr>
                <w:rFonts w:cs="Times New Roman"/>
                <w:szCs w:val="18"/>
              </w:rPr>
              <w:t>d</w:t>
            </w:r>
            <w:r w:rsidRPr="002F69B7">
              <w:rPr>
                <w:rFonts w:cs="Times New Roman"/>
                <w:szCs w:val="18"/>
              </w:rPr>
              <w:t xml:space="preserve"> realistic priority-setting, clearer role expectations and open discussions about workload capacity and trade-offs, which otherwise create barriers to utilising part-time employment. </w:t>
            </w:r>
            <w:r w:rsidR="00C91F41">
              <w:rPr>
                <w:rFonts w:cs="Times New Roman"/>
                <w:szCs w:val="18"/>
              </w:rPr>
              <w:t>The initiatives</w:t>
            </w:r>
            <w:r w:rsidRPr="002F69B7">
              <w:rPr>
                <w:rFonts w:cs="Times New Roman"/>
                <w:szCs w:val="18"/>
              </w:rPr>
              <w:t xml:space="preserve"> equip employees with the tools and confidence to raise workload concerns and advocate for sustainable arrangements, while also strengthening manager capability to support part-time employees through clearer planning, expectation-setting and workload management. A confidential Workload Sustainability Hotline was</w:t>
            </w:r>
            <w:r w:rsidR="00D230F6">
              <w:rPr>
                <w:rFonts w:cs="Times New Roman"/>
                <w:szCs w:val="18"/>
              </w:rPr>
              <w:t xml:space="preserve"> also</w:t>
            </w:r>
            <w:r w:rsidRPr="002F69B7">
              <w:rPr>
                <w:rFonts w:cs="Times New Roman"/>
                <w:szCs w:val="18"/>
              </w:rPr>
              <w:t xml:space="preserve"> established to support employees </w:t>
            </w:r>
            <w:r w:rsidR="00C91F41">
              <w:rPr>
                <w:rFonts w:cs="Times New Roman"/>
                <w:szCs w:val="18"/>
              </w:rPr>
              <w:t>dealing with</w:t>
            </w:r>
            <w:r w:rsidRPr="002F69B7">
              <w:rPr>
                <w:rFonts w:cs="Times New Roman"/>
                <w:szCs w:val="18"/>
              </w:rPr>
              <w:t xml:space="preserve"> workload pressures. Collectively, these measures aim to strengthen psychological safety and improve organisational conditions that enable equitable participation across employment arrangements.</w:t>
            </w:r>
          </w:p>
          <w:p w14:paraId="38AC9325" w14:textId="77777777" w:rsidR="00B40572" w:rsidRPr="002F69B7" w:rsidRDefault="00B40572" w:rsidP="00A6593F">
            <w:pPr>
              <w:pStyle w:val="Body"/>
              <w:rPr>
                <w:rFonts w:cs="Times New Roman"/>
                <w:szCs w:val="18"/>
              </w:rPr>
            </w:pPr>
          </w:p>
          <w:p w14:paraId="3F18AB5B" w14:textId="4F938F4B" w:rsidR="00B40572" w:rsidRPr="009A472B" w:rsidRDefault="00217EB5" w:rsidP="00A6593F">
            <w:pPr>
              <w:pStyle w:val="Body"/>
              <w:rPr>
                <w:b/>
                <w:bCs/>
              </w:rPr>
            </w:pPr>
            <w:r w:rsidRPr="002F69B7">
              <w:rPr>
                <w:rFonts w:cs="Times New Roman"/>
                <w:szCs w:val="18"/>
              </w:rPr>
              <w:t xml:space="preserve">Overall, whilst material </w:t>
            </w:r>
            <w:r w:rsidR="00E87736" w:rsidRPr="002F69B7">
              <w:rPr>
                <w:rFonts w:cs="Times New Roman"/>
                <w:szCs w:val="18"/>
              </w:rPr>
              <w:t>changes</w:t>
            </w:r>
            <w:r w:rsidRPr="002F69B7">
              <w:rPr>
                <w:rFonts w:cs="Times New Roman"/>
                <w:szCs w:val="18"/>
              </w:rPr>
              <w:t xml:space="preserve"> </w:t>
            </w:r>
            <w:r w:rsidR="00E2481A" w:rsidRPr="002F69B7">
              <w:rPr>
                <w:rFonts w:cs="Times New Roman"/>
                <w:szCs w:val="18"/>
              </w:rPr>
              <w:t>have</w:t>
            </w:r>
            <w:r w:rsidRPr="002F69B7">
              <w:rPr>
                <w:rFonts w:cs="Times New Roman"/>
                <w:szCs w:val="18"/>
              </w:rPr>
              <w:t xml:space="preserve"> not been </w:t>
            </w:r>
            <w:r w:rsidR="00E87736" w:rsidRPr="002F69B7">
              <w:rPr>
                <w:rFonts w:cs="Times New Roman"/>
                <w:szCs w:val="18"/>
              </w:rPr>
              <w:t>seen</w:t>
            </w:r>
            <w:r w:rsidR="005031AB" w:rsidRPr="002F69B7">
              <w:rPr>
                <w:rFonts w:cs="Times New Roman"/>
                <w:szCs w:val="18"/>
              </w:rPr>
              <w:t xml:space="preserve"> against this indicator</w:t>
            </w:r>
            <w:r w:rsidR="00D033E3" w:rsidRPr="002F69B7">
              <w:rPr>
                <w:rFonts w:cs="Times New Roman"/>
                <w:szCs w:val="18"/>
              </w:rPr>
              <w:t xml:space="preserve"> within the reporting period</w:t>
            </w:r>
            <w:r w:rsidR="005031AB" w:rsidRPr="002F69B7">
              <w:rPr>
                <w:rFonts w:cs="Times New Roman"/>
                <w:szCs w:val="18"/>
              </w:rPr>
              <w:t xml:space="preserve">, strategies focused on pipeline development, leadership </w:t>
            </w:r>
            <w:r w:rsidR="00C14FD4" w:rsidRPr="002F69B7">
              <w:rPr>
                <w:rFonts w:cs="Times New Roman"/>
                <w:szCs w:val="18"/>
              </w:rPr>
              <w:t>capabili</w:t>
            </w:r>
            <w:r w:rsidR="00027DEC" w:rsidRPr="002F69B7">
              <w:rPr>
                <w:rFonts w:cs="Times New Roman"/>
                <w:szCs w:val="18"/>
              </w:rPr>
              <w:t>ty</w:t>
            </w:r>
            <w:r w:rsidR="005031AB" w:rsidRPr="002F69B7">
              <w:rPr>
                <w:rFonts w:cs="Times New Roman"/>
                <w:szCs w:val="18"/>
              </w:rPr>
              <w:t xml:space="preserve">, and equitable access to </w:t>
            </w:r>
            <w:r w:rsidR="00027DEC" w:rsidRPr="002F69B7">
              <w:rPr>
                <w:rFonts w:cs="Times New Roman"/>
                <w:szCs w:val="18"/>
              </w:rPr>
              <w:t xml:space="preserve">employment </w:t>
            </w:r>
            <w:r w:rsidR="009D5367" w:rsidRPr="002F69B7">
              <w:rPr>
                <w:rFonts w:cs="Times New Roman"/>
                <w:szCs w:val="18"/>
              </w:rPr>
              <w:t>flexibility</w:t>
            </w:r>
            <w:r w:rsidR="005031AB" w:rsidRPr="002F69B7">
              <w:rPr>
                <w:rFonts w:cs="Times New Roman"/>
                <w:szCs w:val="18"/>
              </w:rPr>
              <w:t xml:space="preserve"> have provided </w:t>
            </w:r>
            <w:r w:rsidR="00097149" w:rsidRPr="002F69B7">
              <w:rPr>
                <w:rFonts w:cs="Times New Roman"/>
                <w:szCs w:val="18"/>
              </w:rPr>
              <w:t xml:space="preserve">DEECA with </w:t>
            </w:r>
            <w:r w:rsidR="0012305C" w:rsidRPr="002F69B7">
              <w:rPr>
                <w:rFonts w:cs="Times New Roman"/>
                <w:szCs w:val="18"/>
              </w:rPr>
              <w:t xml:space="preserve">a solid foundation for </w:t>
            </w:r>
            <w:r w:rsidR="009D5367" w:rsidRPr="002F69B7">
              <w:rPr>
                <w:rFonts w:cs="Times New Roman"/>
                <w:szCs w:val="18"/>
              </w:rPr>
              <w:t xml:space="preserve">making </w:t>
            </w:r>
            <w:r w:rsidR="00D033E3" w:rsidRPr="002F69B7">
              <w:rPr>
                <w:rFonts w:cs="Times New Roman"/>
                <w:szCs w:val="18"/>
              </w:rPr>
              <w:t>long term, meaningful change to the organisation’s gender composition.</w:t>
            </w:r>
          </w:p>
          <w:p w14:paraId="16D9D43C" w14:textId="6DCB40A2" w:rsidR="00724CE5" w:rsidRPr="009A472B" w:rsidRDefault="00724CE5" w:rsidP="00FF34F2">
            <w:pPr>
              <w:pStyle w:val="Body"/>
            </w:pPr>
          </w:p>
        </w:tc>
        <w:tc>
          <w:tcPr>
            <w:tcW w:w="5496" w:type="dxa"/>
          </w:tcPr>
          <w:p w14:paraId="08C0F8EB" w14:textId="3706C17B" w:rsidR="00497FBF" w:rsidRPr="009A472B" w:rsidRDefault="00497FBF" w:rsidP="00411AE1">
            <w:pPr>
              <w:pStyle w:val="Body"/>
              <w:numPr>
                <w:ilvl w:val="0"/>
                <w:numId w:val="14"/>
              </w:numPr>
              <w:spacing w:before="120" w:after="120"/>
              <w:ind w:left="357" w:hanging="357"/>
            </w:pPr>
            <w:r w:rsidRPr="009A472B">
              <w:t>Ensure robust data collection and reporting measures on gender equality indicators</w:t>
            </w:r>
            <w:r w:rsidR="003066D1">
              <w:t>.</w:t>
            </w:r>
          </w:p>
          <w:p w14:paraId="5432110D" w14:textId="15227EA5" w:rsidR="00497FBF" w:rsidRPr="009A472B" w:rsidRDefault="00497FBF" w:rsidP="00411AE1">
            <w:pPr>
              <w:pStyle w:val="Body"/>
              <w:numPr>
                <w:ilvl w:val="0"/>
                <w:numId w:val="14"/>
              </w:numPr>
              <w:spacing w:before="120" w:after="120"/>
              <w:ind w:left="357" w:hanging="357"/>
            </w:pPr>
            <w:r w:rsidRPr="009A472B">
              <w:t>Drive a leadership reset through training and education</w:t>
            </w:r>
            <w:r w:rsidR="003066D1">
              <w:t>.</w:t>
            </w:r>
          </w:p>
          <w:p w14:paraId="3DAFCBE7" w14:textId="1495A2EF" w:rsidR="007C38E5" w:rsidRPr="009A472B" w:rsidRDefault="00497FBF" w:rsidP="00411AE1">
            <w:pPr>
              <w:pStyle w:val="Body"/>
              <w:numPr>
                <w:ilvl w:val="0"/>
                <w:numId w:val="14"/>
              </w:numPr>
              <w:spacing w:before="120" w:after="120"/>
              <w:ind w:left="357" w:hanging="357"/>
            </w:pPr>
            <w:r w:rsidRPr="009A472B">
              <w:t>Elevate the representation of women in leadership roles</w:t>
            </w:r>
            <w:r w:rsidR="003066D1">
              <w:t>.</w:t>
            </w:r>
          </w:p>
        </w:tc>
      </w:tr>
      <w:tr w:rsidR="008D3706" w:rsidRPr="009A472B" w14:paraId="194E2255" w14:textId="77777777" w:rsidTr="4A3BE4FB">
        <w:trPr>
          <w:trHeight w:val="51"/>
        </w:trPr>
        <w:tc>
          <w:tcPr>
            <w:tcW w:w="1345" w:type="dxa"/>
          </w:tcPr>
          <w:p w14:paraId="5C05975B" w14:textId="00FB07D7" w:rsidR="008D3706" w:rsidRPr="009A472B" w:rsidRDefault="008D3706" w:rsidP="008D3706">
            <w:pPr>
              <w:pStyle w:val="Body"/>
            </w:pPr>
            <w:r w:rsidRPr="009A472B">
              <w:t>2</w:t>
            </w:r>
            <w:r w:rsidR="00AF4301" w:rsidRPr="009A472B">
              <w:t xml:space="preserve"> – Gender Composition of Governing Bodies</w:t>
            </w:r>
          </w:p>
        </w:tc>
        <w:tc>
          <w:tcPr>
            <w:tcW w:w="1911" w:type="dxa"/>
          </w:tcPr>
          <w:p w14:paraId="10C85413" w14:textId="77777777" w:rsidR="008D3706" w:rsidRPr="009A472B" w:rsidRDefault="00000000" w:rsidP="008D3706">
            <w:pPr>
              <w:pStyle w:val="Body"/>
            </w:pPr>
            <w:sdt>
              <w:sdtPr>
                <w:id w:val="-1120614506"/>
                <w14:checkbox>
                  <w14:checked w14:val="0"/>
                  <w14:checkedState w14:val="2612" w14:font="MS Gothic"/>
                  <w14:uncheckedState w14:val="2610" w14:font="MS Gothic"/>
                </w14:checkbox>
              </w:sdtPr>
              <w:sdtContent>
                <w:r w:rsidR="008D3706" w:rsidRPr="009A472B">
                  <w:rPr>
                    <w:rFonts w:ascii="Segoe UI Symbol" w:eastAsia="MS Gothic" w:hAnsi="Segoe UI Symbol" w:cs="Segoe UI Symbol"/>
                  </w:rPr>
                  <w:t>☐</w:t>
                </w:r>
              </w:sdtContent>
            </w:sdt>
            <w:r w:rsidR="008D3706" w:rsidRPr="009A472B">
              <w:t>None</w:t>
            </w:r>
          </w:p>
          <w:p w14:paraId="704E0FB3" w14:textId="4B9233D1" w:rsidR="008D3706" w:rsidRPr="009A472B" w:rsidRDefault="00000000" w:rsidP="008D3706">
            <w:pPr>
              <w:pStyle w:val="Body"/>
            </w:pPr>
            <w:sdt>
              <w:sdtPr>
                <w:rPr>
                  <w:rFonts w:eastAsia="MS Gothic"/>
                </w:rPr>
                <w:id w:val="453371969"/>
                <w14:checkbox>
                  <w14:checked w14:val="1"/>
                  <w14:checkedState w14:val="2612" w14:font="MS Gothic"/>
                  <w14:uncheckedState w14:val="2610" w14:font="MS Gothic"/>
                </w14:checkbox>
              </w:sdtPr>
              <w:sdtContent>
                <w:r w:rsidR="009F0D1F" w:rsidRPr="009A472B">
                  <w:rPr>
                    <w:rFonts w:ascii="Segoe UI Symbol" w:eastAsia="MS Gothic" w:hAnsi="Segoe UI Symbol" w:cs="Segoe UI Symbol"/>
                  </w:rPr>
                  <w:t>☒</w:t>
                </w:r>
              </w:sdtContent>
            </w:sdt>
            <w:r w:rsidR="008D3706" w:rsidRPr="009A472B">
              <w:t xml:space="preserve"> a </w:t>
            </w:r>
          </w:p>
          <w:p w14:paraId="7DBD4C12" w14:textId="6B44AFA5" w:rsidR="008D3706" w:rsidRPr="009A472B" w:rsidRDefault="00000000" w:rsidP="008D3706">
            <w:pPr>
              <w:pStyle w:val="Body"/>
            </w:pPr>
            <w:sdt>
              <w:sdtPr>
                <w:rPr>
                  <w:rFonts w:eastAsia="MS Gothic"/>
                </w:rPr>
                <w:id w:val="1969468537"/>
                <w14:checkbox>
                  <w14:checked w14:val="1"/>
                  <w14:checkedState w14:val="2612" w14:font="MS Gothic"/>
                  <w14:uncheckedState w14:val="2610" w14:font="MS Gothic"/>
                </w14:checkbox>
              </w:sdtPr>
              <w:sdtContent>
                <w:r w:rsidR="00E81E8E" w:rsidRPr="009A472B">
                  <w:rPr>
                    <w:rFonts w:ascii="Segoe UI Symbol" w:eastAsia="MS Gothic" w:hAnsi="Segoe UI Symbol" w:cs="Segoe UI Symbol"/>
                  </w:rPr>
                  <w:t>☒</w:t>
                </w:r>
              </w:sdtContent>
            </w:sdt>
            <w:r w:rsidR="008D3706" w:rsidRPr="009A472B">
              <w:t xml:space="preserve"> b </w:t>
            </w:r>
          </w:p>
          <w:p w14:paraId="621C4D17" w14:textId="6E3BE10B" w:rsidR="008D3706" w:rsidRPr="009A472B" w:rsidRDefault="00000000" w:rsidP="008D3706">
            <w:pPr>
              <w:pStyle w:val="Body"/>
            </w:pPr>
            <w:sdt>
              <w:sdtPr>
                <w:rPr>
                  <w:rFonts w:eastAsia="MS Gothic"/>
                </w:rPr>
                <w:id w:val="-587387222"/>
                <w14:checkbox>
                  <w14:checked w14:val="0"/>
                  <w14:checkedState w14:val="2612" w14:font="MS Gothic"/>
                  <w14:uncheckedState w14:val="2610" w14:font="MS Gothic"/>
                </w14:checkbox>
              </w:sdtPr>
              <w:sdtContent>
                <w:r w:rsidR="008D3706" w:rsidRPr="009A472B">
                  <w:rPr>
                    <w:rFonts w:ascii="Segoe UI Symbol" w:eastAsia="MS Gothic" w:hAnsi="Segoe UI Symbol" w:cs="Segoe UI Symbol"/>
                  </w:rPr>
                  <w:t>☐</w:t>
                </w:r>
              </w:sdtContent>
            </w:sdt>
            <w:r w:rsidR="008D3706" w:rsidRPr="009A472B">
              <w:t xml:space="preserve">c </w:t>
            </w:r>
          </w:p>
          <w:p w14:paraId="72C6639D" w14:textId="2130351E" w:rsidR="008D3706" w:rsidRPr="009A472B" w:rsidRDefault="00000000" w:rsidP="008D3706">
            <w:pPr>
              <w:pStyle w:val="Body"/>
            </w:pPr>
            <w:sdt>
              <w:sdtPr>
                <w:id w:val="-2086594788"/>
                <w14:checkbox>
                  <w14:checked w14:val="0"/>
                  <w14:checkedState w14:val="2612" w14:font="MS Gothic"/>
                  <w14:uncheckedState w14:val="2610" w14:font="MS Gothic"/>
                </w14:checkbox>
              </w:sdtPr>
              <w:sdtContent>
                <w:r w:rsidR="008D3706" w:rsidRPr="009A472B">
                  <w:rPr>
                    <w:rFonts w:ascii="Segoe UI Symbol" w:hAnsi="Segoe UI Symbol" w:cs="Segoe UI Symbol"/>
                  </w:rPr>
                  <w:t>☐</w:t>
                </w:r>
              </w:sdtContent>
            </w:sdt>
            <w:r w:rsidR="008D3706" w:rsidRPr="009A472B">
              <w:t xml:space="preserve">d </w:t>
            </w:r>
          </w:p>
          <w:p w14:paraId="3FE86C54" w14:textId="7DF0C70E" w:rsidR="008D3706" w:rsidRPr="009A472B" w:rsidRDefault="00000000" w:rsidP="008D3706">
            <w:pPr>
              <w:pStyle w:val="Body"/>
            </w:pPr>
            <w:sdt>
              <w:sdtPr>
                <w:rPr>
                  <w:rFonts w:eastAsia="MS Gothic"/>
                </w:rPr>
                <w:id w:val="-344791422"/>
                <w14:checkbox>
                  <w14:checked w14:val="0"/>
                  <w14:checkedState w14:val="2612" w14:font="MS Gothic"/>
                  <w14:uncheckedState w14:val="2610" w14:font="MS Gothic"/>
                </w14:checkbox>
              </w:sdtPr>
              <w:sdtContent>
                <w:r w:rsidR="001D6E19" w:rsidRPr="009A472B">
                  <w:rPr>
                    <w:rFonts w:ascii="Segoe UI Symbol" w:eastAsia="MS Gothic" w:hAnsi="Segoe UI Symbol" w:cs="Segoe UI Symbol"/>
                  </w:rPr>
                  <w:t>☐</w:t>
                </w:r>
              </w:sdtContent>
            </w:sdt>
            <w:r w:rsidR="008D3706" w:rsidRPr="009A472B">
              <w:t xml:space="preserve">e </w:t>
            </w:r>
          </w:p>
          <w:p w14:paraId="5290BABD" w14:textId="462B35F5" w:rsidR="008D3706" w:rsidRPr="009A472B" w:rsidRDefault="00000000" w:rsidP="008D3706">
            <w:pPr>
              <w:pStyle w:val="Body"/>
            </w:pPr>
            <w:sdt>
              <w:sdtPr>
                <w:id w:val="1957449774"/>
                <w14:checkbox>
                  <w14:checked w14:val="0"/>
                  <w14:checkedState w14:val="2612" w14:font="MS Gothic"/>
                  <w14:uncheckedState w14:val="2610" w14:font="MS Gothic"/>
                </w14:checkbox>
              </w:sdtPr>
              <w:sdtContent>
                <w:r w:rsidR="008D3706" w:rsidRPr="009A472B">
                  <w:rPr>
                    <w:rFonts w:ascii="Segoe UI Symbol" w:hAnsi="Segoe UI Symbol" w:cs="Segoe UI Symbol"/>
                  </w:rPr>
                  <w:t>☐</w:t>
                </w:r>
              </w:sdtContent>
            </w:sdt>
            <w:r w:rsidR="008D3706" w:rsidRPr="009A472B">
              <w:t>f</w:t>
            </w:r>
          </w:p>
          <w:p w14:paraId="42589F6E" w14:textId="5ECE9F16" w:rsidR="008D3706" w:rsidRPr="009A472B" w:rsidRDefault="00000000" w:rsidP="008D3706">
            <w:pPr>
              <w:pStyle w:val="Body"/>
            </w:pPr>
            <w:sdt>
              <w:sdtPr>
                <w:id w:val="1292943699"/>
                <w14:checkbox>
                  <w14:checked w14:val="1"/>
                  <w14:checkedState w14:val="2612" w14:font="MS Gothic"/>
                  <w14:uncheckedState w14:val="2610" w14:font="MS Gothic"/>
                </w14:checkbox>
              </w:sdtPr>
              <w:sdtContent>
                <w:r w:rsidR="00054210" w:rsidRPr="009A472B">
                  <w:rPr>
                    <w:rFonts w:ascii="Segoe UI Symbol" w:hAnsi="Segoe UI Symbol" w:cs="Segoe UI Symbol"/>
                  </w:rPr>
                  <w:t>☒</w:t>
                </w:r>
              </w:sdtContent>
            </w:sdt>
            <w:r w:rsidR="008D3706" w:rsidRPr="009A472B">
              <w:t>g</w:t>
            </w:r>
          </w:p>
        </w:tc>
        <w:tc>
          <w:tcPr>
            <w:tcW w:w="12489" w:type="dxa"/>
          </w:tcPr>
          <w:p w14:paraId="2BAED4A8" w14:textId="4657CC10" w:rsidR="001B6722" w:rsidRPr="009A472B" w:rsidRDefault="5BA7C2EA" w:rsidP="6AEDB9D6">
            <w:pPr>
              <w:rPr>
                <w:rFonts w:eastAsiaTheme="minorEastAsia"/>
                <w:color w:val="7030A0"/>
                <w:lang w:eastAsia="en-US"/>
              </w:rPr>
            </w:pPr>
            <w:r w:rsidRPr="009A472B">
              <w:rPr>
                <w:rFonts w:eastAsiaTheme="minorEastAsia"/>
                <w:b/>
                <w:color w:val="7030A0"/>
                <w:lang w:eastAsia="en-US"/>
              </w:rPr>
              <w:t xml:space="preserve">Limiting </w:t>
            </w:r>
            <w:r w:rsidR="43D879A8" w:rsidRPr="009A472B">
              <w:rPr>
                <w:rFonts w:eastAsiaTheme="minorEastAsia"/>
                <w:b/>
                <w:color w:val="7030A0"/>
                <w:lang w:eastAsia="en-US"/>
              </w:rPr>
              <w:t>factors</w:t>
            </w:r>
          </w:p>
          <w:p w14:paraId="3A71576A" w14:textId="77777777" w:rsidR="00EC678F" w:rsidRPr="009A472B" w:rsidRDefault="00EC678F" w:rsidP="00EC678F">
            <w:pPr>
              <w:rPr>
                <w:b/>
                <w:color w:val="7030A0"/>
              </w:rPr>
            </w:pPr>
            <w:r w:rsidRPr="009A472B">
              <w:rPr>
                <w:b/>
                <w:color w:val="7030A0"/>
              </w:rPr>
              <w:t>(a) the size of the duty holder, including the duty holder's number of employee</w:t>
            </w:r>
          </w:p>
          <w:p w14:paraId="7C266F75" w14:textId="0B796EA4" w:rsidR="00EE70F2" w:rsidRDefault="00EC678F" w:rsidP="00EC678F">
            <w:r w:rsidRPr="009A472B">
              <w:t xml:space="preserve">DEECA’s portfolios include several traditionally male-dominated sectors, </w:t>
            </w:r>
            <w:r w:rsidR="00EE70F2">
              <w:t>including:</w:t>
            </w:r>
          </w:p>
          <w:p w14:paraId="6CB103C0" w14:textId="4C963928" w:rsidR="00EE70F2" w:rsidRDefault="00EE70F2" w:rsidP="00411AE1">
            <w:pPr>
              <w:pStyle w:val="ListParagraph"/>
              <w:numPr>
                <w:ilvl w:val="0"/>
                <w:numId w:val="57"/>
              </w:numPr>
              <w:spacing w:before="120" w:after="120"/>
              <w:ind w:left="714" w:hanging="357"/>
              <w:contextualSpacing w:val="0"/>
            </w:pPr>
            <w:r>
              <w:t>S</w:t>
            </w:r>
            <w:r w:rsidR="00EC678F" w:rsidRPr="00EE70F2">
              <w:t xml:space="preserve">cience, technology, engineering and mathematics (STEM), </w:t>
            </w:r>
          </w:p>
          <w:p w14:paraId="12BC6DE6" w14:textId="3A1B9A7C" w:rsidR="00EE70F2" w:rsidRDefault="00EE70F2" w:rsidP="00411AE1">
            <w:pPr>
              <w:pStyle w:val="ListParagraph"/>
              <w:numPr>
                <w:ilvl w:val="0"/>
                <w:numId w:val="57"/>
              </w:numPr>
              <w:spacing w:before="120" w:after="120"/>
              <w:ind w:left="714" w:hanging="357"/>
              <w:contextualSpacing w:val="0"/>
            </w:pPr>
            <w:r>
              <w:t>E</w:t>
            </w:r>
            <w:r w:rsidR="00EC678F" w:rsidRPr="00EE70F2">
              <w:t xml:space="preserve">mergency management, and </w:t>
            </w:r>
          </w:p>
          <w:p w14:paraId="16451E0B" w14:textId="5002508D" w:rsidR="00EE70F2" w:rsidRDefault="00EE70F2" w:rsidP="00411AE1">
            <w:pPr>
              <w:pStyle w:val="ListParagraph"/>
              <w:numPr>
                <w:ilvl w:val="0"/>
                <w:numId w:val="57"/>
              </w:numPr>
              <w:spacing w:before="120" w:after="120"/>
              <w:ind w:left="714" w:hanging="357"/>
              <w:contextualSpacing w:val="0"/>
            </w:pPr>
            <w:r>
              <w:t>F</w:t>
            </w:r>
            <w:r w:rsidR="00EC678F" w:rsidRPr="00EE70F2">
              <w:t xml:space="preserve">ield-based operational roles. </w:t>
            </w:r>
          </w:p>
          <w:p w14:paraId="293352A1" w14:textId="3B891DB3" w:rsidR="00EC678F" w:rsidRPr="00EE70F2" w:rsidRDefault="00EC678F" w:rsidP="00EE70F2">
            <w:r w:rsidRPr="00EE70F2">
              <w:t xml:space="preserve">These occupational streams reflect broader, long-standing gender imbalances across the labour market, where women have historically been underrepresented in technical, operational, and frontline leadership positions. As a result, the internal pipeline to senior executive and governing body roles is influenced by structural workforce patterns that pre-date the current reporting period. While progressing gender equality in leadership across these portfolios remains a strategic priority, the organisation is working within deeply embedded </w:t>
            </w:r>
            <w:r w:rsidRPr="00EE70F2">
              <w:lastRenderedPageBreak/>
              <w:t>systemic norms that have historically positioned male leadership as the default within these domains. These sector-wide dynamics can moderate the pace of change in governing body composition.</w:t>
            </w:r>
          </w:p>
          <w:p w14:paraId="4F1C3E35" w14:textId="77777777" w:rsidR="00EC678F" w:rsidRPr="009A472B" w:rsidRDefault="00EC678F" w:rsidP="00EC678F"/>
          <w:p w14:paraId="290293CE" w14:textId="00CD9BF6" w:rsidR="00A967E0" w:rsidRPr="009A472B" w:rsidRDefault="00A967E0" w:rsidP="00BB0651">
            <w:pPr>
              <w:rPr>
                <w:b/>
                <w:color w:val="7030A0"/>
              </w:rPr>
            </w:pPr>
            <w:r w:rsidRPr="009A472B">
              <w:rPr>
                <w:b/>
                <w:color w:val="7030A0"/>
              </w:rPr>
              <w:t xml:space="preserve">(b) </w:t>
            </w:r>
            <w:r w:rsidR="00327D2B" w:rsidRPr="009A472B">
              <w:rPr>
                <w:b/>
                <w:color w:val="7030A0"/>
              </w:rPr>
              <w:t>the nature and circumstances of the organisation, including any barriers to making progress</w:t>
            </w:r>
          </w:p>
          <w:p w14:paraId="2CA4610D" w14:textId="72072BD4" w:rsidR="00A967E0" w:rsidRPr="009A472B" w:rsidRDefault="001B04D3" w:rsidP="00BB0651">
            <w:r w:rsidRPr="009A472B">
              <w:t>DEECA is subject to Machinery of Government (MoG) changes that periodically restructure executive portfolios and governing arrangements</w:t>
            </w:r>
            <w:r w:rsidR="00FB3D5D" w:rsidRPr="009A472B">
              <w:t xml:space="preserve"> for the Victorian Public Se</w:t>
            </w:r>
            <w:r w:rsidR="673A6B6A" w:rsidRPr="009A472B">
              <w:t>rvice</w:t>
            </w:r>
            <w:r w:rsidR="00FB3D5D" w:rsidRPr="009A472B">
              <w:t xml:space="preserve"> (VPS)</w:t>
            </w:r>
            <w:r w:rsidRPr="009A472B">
              <w:t>.</w:t>
            </w:r>
            <w:r w:rsidR="007758E0" w:rsidRPr="009A472B">
              <w:t xml:space="preserve"> The composition of</w:t>
            </w:r>
            <w:r w:rsidRPr="009A472B">
              <w:t xml:space="preserve"> </w:t>
            </w:r>
            <w:r w:rsidR="00FB3D5D" w:rsidRPr="009A472B">
              <w:t>DEECA’s</w:t>
            </w:r>
            <w:r w:rsidRPr="009A472B">
              <w:t xml:space="preserve"> Board of Management and Deputy Secretary positions</w:t>
            </w:r>
            <w:r w:rsidR="00FB3D5D" w:rsidRPr="009A472B">
              <w:t xml:space="preserve"> </w:t>
            </w:r>
            <w:r w:rsidR="434EC7D2" w:rsidRPr="009A472B">
              <w:t>may be</w:t>
            </w:r>
            <w:r w:rsidR="00997D8D" w:rsidRPr="009A472B">
              <w:t xml:space="preserve"> influence</w:t>
            </w:r>
            <w:r w:rsidR="007758E0" w:rsidRPr="009A472B">
              <w:t xml:space="preserve">d </w:t>
            </w:r>
            <w:r w:rsidR="003A4365" w:rsidRPr="009A472B">
              <w:t>by MoG changes</w:t>
            </w:r>
            <w:r w:rsidR="007758E0" w:rsidRPr="009A472B">
              <w:t xml:space="preserve">, </w:t>
            </w:r>
            <w:r w:rsidR="00C3517B">
              <w:t>influencing</w:t>
            </w:r>
            <w:r w:rsidR="00C3517B" w:rsidRPr="009A472B">
              <w:t xml:space="preserve"> </w:t>
            </w:r>
            <w:r w:rsidRPr="009A472B">
              <w:t xml:space="preserve">the </w:t>
            </w:r>
            <w:r w:rsidR="007758E0" w:rsidRPr="009A472B">
              <w:t>department’s</w:t>
            </w:r>
            <w:r w:rsidRPr="009A472B">
              <w:t xml:space="preserve"> ability to</w:t>
            </w:r>
            <w:r w:rsidR="00B66DE6">
              <w:t xml:space="preserve"> constantly ensure</w:t>
            </w:r>
            <w:r w:rsidRPr="009A472B">
              <w:t xml:space="preserve"> gender balance.</w:t>
            </w:r>
          </w:p>
          <w:p w14:paraId="7042E34D" w14:textId="35C9251A" w:rsidR="048B6F6F" w:rsidRPr="009A472B" w:rsidRDefault="048B6F6F" w:rsidP="048B6F6F"/>
          <w:p w14:paraId="677AE1DF" w14:textId="62AA1555" w:rsidR="00A967E0" w:rsidRPr="009A472B" w:rsidRDefault="73465591" w:rsidP="00BB0651">
            <w:r w:rsidRPr="009A472B">
              <w:rPr>
                <w:rFonts w:eastAsia="Arial"/>
              </w:rPr>
              <w:t>In addition, t</w:t>
            </w:r>
            <w:r w:rsidR="14610B39" w:rsidRPr="009A472B">
              <w:rPr>
                <w:rFonts w:eastAsia="Arial"/>
              </w:rPr>
              <w:t>he</w:t>
            </w:r>
            <w:r w:rsidR="335CCAA8" w:rsidRPr="009A472B">
              <w:rPr>
                <w:rFonts w:eastAsia="Arial"/>
              </w:rPr>
              <w:t xml:space="preserve"> DEECA Board of Management is supported by </w:t>
            </w:r>
            <w:r w:rsidR="0091730F" w:rsidRPr="009A472B">
              <w:rPr>
                <w:rFonts w:eastAsia="Arial"/>
              </w:rPr>
              <w:t xml:space="preserve">stewardship and assurance committees </w:t>
            </w:r>
            <w:r w:rsidR="00BA56D2" w:rsidRPr="009A472B">
              <w:rPr>
                <w:rFonts w:eastAsia="Arial"/>
              </w:rPr>
              <w:t xml:space="preserve">that </w:t>
            </w:r>
            <w:r w:rsidR="0091730F" w:rsidRPr="009A472B">
              <w:t xml:space="preserve">provide strategic advisory support and operate under local governance arrangements. </w:t>
            </w:r>
            <w:r w:rsidR="00073F18" w:rsidRPr="009A472B">
              <w:rPr>
                <w:rFonts w:eastAsiaTheme="minorEastAsia"/>
              </w:rPr>
              <w:t>Membership</w:t>
            </w:r>
            <w:r w:rsidR="0091730F" w:rsidRPr="009A472B">
              <w:t xml:space="preserve"> of these committees </w:t>
            </w:r>
            <w:r w:rsidR="00073F18" w:rsidRPr="009A472B">
              <w:rPr>
                <w:rFonts w:eastAsiaTheme="minorEastAsia"/>
              </w:rPr>
              <w:t xml:space="preserve">is largely </w:t>
            </w:r>
            <w:r w:rsidR="00356B59">
              <w:rPr>
                <w:rFonts w:eastAsiaTheme="minorEastAsia"/>
              </w:rPr>
              <w:t>role/</w:t>
            </w:r>
            <w:r w:rsidR="00073F18" w:rsidRPr="009A472B">
              <w:rPr>
                <w:rFonts w:eastAsiaTheme="minorEastAsia"/>
              </w:rPr>
              <w:t>position based, limiting</w:t>
            </w:r>
            <w:r w:rsidR="0091730F" w:rsidRPr="009A472B">
              <w:t xml:space="preserve"> coordinated influence over gender balance </w:t>
            </w:r>
            <w:r w:rsidR="00362846" w:rsidRPr="009A472B">
              <w:t>and inclusive representation</w:t>
            </w:r>
            <w:r w:rsidR="0091730F" w:rsidRPr="009A472B">
              <w:t>. This creates a structural barrier to consistent progress at the broader governing body level.</w:t>
            </w:r>
          </w:p>
          <w:p w14:paraId="1C97F0D3" w14:textId="196D8A45" w:rsidR="1B8E2782" w:rsidRPr="009A472B" w:rsidRDefault="1B8E2782"/>
          <w:p w14:paraId="2E9B6026" w14:textId="15445DCC" w:rsidR="001B6722" w:rsidRPr="009A472B" w:rsidRDefault="30BA7306" w:rsidP="00A567E7">
            <w:pPr>
              <w:rPr>
                <w:b/>
                <w:bCs/>
                <w:color w:val="7030A0"/>
              </w:rPr>
            </w:pPr>
            <w:r w:rsidRPr="009A472B">
              <w:rPr>
                <w:rFonts w:eastAsiaTheme="minorEastAsia"/>
                <w:b/>
                <w:bCs/>
                <w:color w:val="7030A0"/>
              </w:rPr>
              <w:t xml:space="preserve">Contributing factors </w:t>
            </w:r>
          </w:p>
          <w:p w14:paraId="693A0016" w14:textId="34FE8A39" w:rsidR="001B6722" w:rsidRPr="009A472B" w:rsidRDefault="001B6722" w:rsidP="00A567E7">
            <w:pPr>
              <w:rPr>
                <w:b/>
                <w:bCs/>
                <w:color w:val="7030A0"/>
              </w:rPr>
            </w:pPr>
            <w:r w:rsidRPr="009A472B">
              <w:rPr>
                <w:b/>
                <w:bCs/>
                <w:color w:val="7030A0"/>
              </w:rPr>
              <w:t>(g) genuine attempts made by the organisation to make progress</w:t>
            </w:r>
          </w:p>
          <w:p w14:paraId="1257F5CE" w14:textId="3CEFA72C" w:rsidR="006B075B" w:rsidRPr="009A472B" w:rsidRDefault="00EE42ED" w:rsidP="006B075B">
            <w:r w:rsidRPr="009A472B">
              <w:t>DEECA actively monitors and reports on the gender composition of the Board of Management and Deputy Secretary cohort to executive leadership. Gender composition data is reviewed as part of governance and workforce reporting processes to ensure visibility of trends, emerging imbalances, and succession risks.</w:t>
            </w:r>
          </w:p>
          <w:p w14:paraId="330477D5" w14:textId="476AF3D3" w:rsidR="3EDBBD09" w:rsidRPr="009A472B" w:rsidRDefault="3EDBBD09" w:rsidP="3EDBBD09"/>
          <w:p w14:paraId="0AE52D4C" w14:textId="5422A8F8" w:rsidR="60AEED77" w:rsidRPr="009A472B" w:rsidRDefault="60AEED77">
            <w:r w:rsidRPr="009A472B">
              <w:t xml:space="preserve">Board </w:t>
            </w:r>
            <w:r w:rsidR="084D926E" w:rsidRPr="009A472B">
              <w:t>of Management</w:t>
            </w:r>
            <w:r w:rsidRPr="009A472B">
              <w:t xml:space="preserve"> members also play key roles as Executive Board Champions of DEECA’s staff-led diversity networks, providing clear channels of escalation for staff-led networks and promoting the use of diverse and intersectional considerations in Board members’ decision-making.</w:t>
            </w:r>
          </w:p>
          <w:p w14:paraId="5CE91667" w14:textId="69D65E35" w:rsidR="00CA2610" w:rsidRPr="009A472B" w:rsidRDefault="00CA2610" w:rsidP="00097AB6"/>
        </w:tc>
        <w:tc>
          <w:tcPr>
            <w:tcW w:w="5496" w:type="dxa"/>
          </w:tcPr>
          <w:p w14:paraId="5BA6F278" w14:textId="18295695" w:rsidR="00DC1CDC" w:rsidRPr="009A472B" w:rsidRDefault="00DC1CDC" w:rsidP="00FB4488">
            <w:pPr>
              <w:pStyle w:val="ListParagraph"/>
              <w:numPr>
                <w:ilvl w:val="0"/>
                <w:numId w:val="14"/>
              </w:numPr>
              <w:rPr>
                <w:color w:val="000000"/>
              </w:rPr>
            </w:pPr>
            <w:r w:rsidRPr="009A472B">
              <w:rPr>
                <w:color w:val="000000"/>
              </w:rPr>
              <w:lastRenderedPageBreak/>
              <w:t xml:space="preserve">Review DEECA's </w:t>
            </w:r>
            <w:r w:rsidR="00D230F6">
              <w:rPr>
                <w:color w:val="000000"/>
              </w:rPr>
              <w:t>g</w:t>
            </w:r>
            <w:r w:rsidR="00D230F6" w:rsidRPr="009A472B">
              <w:rPr>
                <w:color w:val="000000"/>
              </w:rPr>
              <w:t xml:space="preserve">overnance </w:t>
            </w:r>
            <w:r w:rsidRPr="009A472B">
              <w:rPr>
                <w:color w:val="000000"/>
              </w:rPr>
              <w:t>frameworks to ensure women from diverse and intersectional backgrounds are contributing to departmental decision-making</w:t>
            </w:r>
            <w:r w:rsidR="00DF514F" w:rsidRPr="009A472B">
              <w:rPr>
                <w:color w:val="000000"/>
              </w:rPr>
              <w:t>.</w:t>
            </w:r>
          </w:p>
          <w:p w14:paraId="750D4648" w14:textId="77777777" w:rsidR="008D3706" w:rsidRPr="009A472B" w:rsidRDefault="008D3706" w:rsidP="008D3706">
            <w:pPr>
              <w:pStyle w:val="Body"/>
            </w:pPr>
          </w:p>
        </w:tc>
      </w:tr>
      <w:tr w:rsidR="008D3706" w:rsidRPr="009A472B" w14:paraId="5E0AC8A8" w14:textId="77777777" w:rsidTr="4A3BE4FB">
        <w:trPr>
          <w:trHeight w:val="96"/>
        </w:trPr>
        <w:tc>
          <w:tcPr>
            <w:tcW w:w="1345" w:type="dxa"/>
          </w:tcPr>
          <w:p w14:paraId="17CB41F4" w14:textId="77777777" w:rsidR="00034C66" w:rsidRPr="009A472B" w:rsidRDefault="008D3706" w:rsidP="00034C66">
            <w:pPr>
              <w:pStyle w:val="Body"/>
            </w:pPr>
            <w:r w:rsidRPr="009A472B">
              <w:t>3</w:t>
            </w:r>
            <w:r w:rsidR="00AF4301" w:rsidRPr="009A472B">
              <w:t xml:space="preserve"> - </w:t>
            </w:r>
            <w:r w:rsidR="00034C66" w:rsidRPr="009A472B">
              <w:t xml:space="preserve">Equal remuneration for work of equal or comparable value </w:t>
            </w:r>
          </w:p>
          <w:p w14:paraId="3F2E163A" w14:textId="6BADFB90" w:rsidR="008D3706" w:rsidRPr="009A472B" w:rsidRDefault="00034C66" w:rsidP="00034C66">
            <w:pPr>
              <w:pStyle w:val="Body"/>
            </w:pPr>
            <w:r w:rsidRPr="009A472B">
              <w:t>across all levels of the workforce, irrespective of gender</w:t>
            </w:r>
          </w:p>
        </w:tc>
        <w:tc>
          <w:tcPr>
            <w:tcW w:w="1911" w:type="dxa"/>
          </w:tcPr>
          <w:p w14:paraId="0A5432FE" w14:textId="77777777" w:rsidR="008D3706" w:rsidRPr="009A472B" w:rsidRDefault="00000000" w:rsidP="008D3706">
            <w:pPr>
              <w:pStyle w:val="Body"/>
            </w:pPr>
            <w:sdt>
              <w:sdtPr>
                <w:id w:val="662741659"/>
                <w14:checkbox>
                  <w14:checked w14:val="0"/>
                  <w14:checkedState w14:val="2612" w14:font="MS Gothic"/>
                  <w14:uncheckedState w14:val="2610" w14:font="MS Gothic"/>
                </w14:checkbox>
              </w:sdtPr>
              <w:sdtContent>
                <w:r w:rsidR="008D3706" w:rsidRPr="009A472B">
                  <w:rPr>
                    <w:rFonts w:ascii="Segoe UI Symbol" w:eastAsia="MS Gothic" w:hAnsi="Segoe UI Symbol" w:cs="Segoe UI Symbol"/>
                  </w:rPr>
                  <w:t>☐</w:t>
                </w:r>
              </w:sdtContent>
            </w:sdt>
            <w:r w:rsidR="008D3706" w:rsidRPr="009A472B">
              <w:t>None</w:t>
            </w:r>
          </w:p>
          <w:p w14:paraId="5B350281" w14:textId="77777777" w:rsidR="008D3706" w:rsidRPr="009A472B" w:rsidRDefault="00000000" w:rsidP="008D3706">
            <w:pPr>
              <w:pStyle w:val="Body"/>
            </w:pPr>
            <w:sdt>
              <w:sdtPr>
                <w:id w:val="1789476262"/>
                <w14:checkbox>
                  <w14:checked w14:val="0"/>
                  <w14:checkedState w14:val="2612" w14:font="MS Gothic"/>
                  <w14:uncheckedState w14:val="2610" w14:font="MS Gothic"/>
                </w14:checkbox>
              </w:sdtPr>
              <w:sdtContent>
                <w:r w:rsidR="008D3706" w:rsidRPr="009A472B">
                  <w:rPr>
                    <w:rFonts w:ascii="Segoe UI Symbol" w:eastAsia="MS Gothic" w:hAnsi="Segoe UI Symbol" w:cs="Segoe UI Symbol"/>
                  </w:rPr>
                  <w:t>☐</w:t>
                </w:r>
              </w:sdtContent>
            </w:sdt>
            <w:r w:rsidR="008D3706" w:rsidRPr="009A472B">
              <w:t xml:space="preserve"> a </w:t>
            </w:r>
          </w:p>
          <w:p w14:paraId="1BADEC9A" w14:textId="5F08BF0E" w:rsidR="008D3706" w:rsidRPr="009A472B" w:rsidRDefault="00000000" w:rsidP="008D3706">
            <w:pPr>
              <w:pStyle w:val="Body"/>
            </w:pPr>
            <w:sdt>
              <w:sdtPr>
                <w:id w:val="1644236305"/>
                <w14:checkbox>
                  <w14:checked w14:val="1"/>
                  <w14:checkedState w14:val="2612" w14:font="MS Gothic"/>
                  <w14:uncheckedState w14:val="2610" w14:font="MS Gothic"/>
                </w14:checkbox>
              </w:sdtPr>
              <w:sdtContent>
                <w:r w:rsidR="007A67F9" w:rsidRPr="009A472B">
                  <w:rPr>
                    <w:rFonts w:ascii="Segoe UI Symbol" w:eastAsia="MS Gothic" w:hAnsi="Segoe UI Symbol" w:cs="Segoe UI Symbol"/>
                  </w:rPr>
                  <w:t>☒</w:t>
                </w:r>
              </w:sdtContent>
            </w:sdt>
            <w:r w:rsidR="008D3706" w:rsidRPr="009A472B">
              <w:t xml:space="preserve"> b </w:t>
            </w:r>
          </w:p>
          <w:p w14:paraId="7A5A8C56" w14:textId="77777777" w:rsidR="008D3706" w:rsidRPr="009A472B" w:rsidRDefault="00000000" w:rsidP="008D3706">
            <w:pPr>
              <w:pStyle w:val="Body"/>
            </w:pPr>
            <w:sdt>
              <w:sdtPr>
                <w:id w:val="-490559679"/>
                <w14:checkbox>
                  <w14:checked w14:val="0"/>
                  <w14:checkedState w14:val="2612" w14:font="MS Gothic"/>
                  <w14:uncheckedState w14:val="2610" w14:font="MS Gothic"/>
                </w14:checkbox>
              </w:sdtPr>
              <w:sdtContent>
                <w:r w:rsidR="008D3706" w:rsidRPr="009A472B">
                  <w:rPr>
                    <w:rFonts w:ascii="Segoe UI Symbol" w:eastAsia="MS Gothic" w:hAnsi="Segoe UI Symbol" w:cs="Segoe UI Symbol"/>
                  </w:rPr>
                  <w:t>☐</w:t>
                </w:r>
              </w:sdtContent>
            </w:sdt>
            <w:r w:rsidR="008D3706" w:rsidRPr="009A472B">
              <w:t xml:space="preserve">c </w:t>
            </w:r>
          </w:p>
          <w:p w14:paraId="7EC6A883" w14:textId="77777777" w:rsidR="008D3706" w:rsidRPr="009A472B" w:rsidRDefault="00000000" w:rsidP="008D3706">
            <w:pPr>
              <w:pStyle w:val="Body"/>
            </w:pPr>
            <w:sdt>
              <w:sdtPr>
                <w:id w:val="-962643623"/>
                <w14:checkbox>
                  <w14:checked w14:val="0"/>
                  <w14:checkedState w14:val="2612" w14:font="MS Gothic"/>
                  <w14:uncheckedState w14:val="2610" w14:font="MS Gothic"/>
                </w14:checkbox>
              </w:sdtPr>
              <w:sdtContent>
                <w:r w:rsidR="008D3706" w:rsidRPr="009A472B">
                  <w:rPr>
                    <w:rFonts w:ascii="Segoe UI Symbol" w:hAnsi="Segoe UI Symbol" w:cs="Segoe UI Symbol"/>
                  </w:rPr>
                  <w:t>☐</w:t>
                </w:r>
              </w:sdtContent>
            </w:sdt>
            <w:r w:rsidR="008D3706" w:rsidRPr="009A472B">
              <w:t xml:space="preserve">d </w:t>
            </w:r>
          </w:p>
          <w:p w14:paraId="263BB1BD" w14:textId="77777777" w:rsidR="008D3706" w:rsidRPr="009A472B" w:rsidRDefault="00000000" w:rsidP="008D3706">
            <w:pPr>
              <w:pStyle w:val="Body"/>
            </w:pPr>
            <w:sdt>
              <w:sdtPr>
                <w:id w:val="1426852382"/>
                <w14:checkbox>
                  <w14:checked w14:val="0"/>
                  <w14:checkedState w14:val="2612" w14:font="MS Gothic"/>
                  <w14:uncheckedState w14:val="2610" w14:font="MS Gothic"/>
                </w14:checkbox>
              </w:sdtPr>
              <w:sdtContent>
                <w:r w:rsidR="008D3706" w:rsidRPr="009A472B">
                  <w:rPr>
                    <w:rFonts w:ascii="Segoe UI Symbol" w:hAnsi="Segoe UI Symbol" w:cs="Segoe UI Symbol"/>
                  </w:rPr>
                  <w:t>☐</w:t>
                </w:r>
              </w:sdtContent>
            </w:sdt>
            <w:r w:rsidR="008D3706" w:rsidRPr="009A472B">
              <w:t xml:space="preserve">e </w:t>
            </w:r>
          </w:p>
          <w:p w14:paraId="5B1E54C8" w14:textId="77777777" w:rsidR="008D3706" w:rsidRPr="009A472B" w:rsidRDefault="00000000" w:rsidP="008D3706">
            <w:pPr>
              <w:pStyle w:val="Body"/>
            </w:pPr>
            <w:sdt>
              <w:sdtPr>
                <w:id w:val="1951283394"/>
                <w14:checkbox>
                  <w14:checked w14:val="0"/>
                  <w14:checkedState w14:val="2612" w14:font="MS Gothic"/>
                  <w14:uncheckedState w14:val="2610" w14:font="MS Gothic"/>
                </w14:checkbox>
              </w:sdtPr>
              <w:sdtContent>
                <w:r w:rsidR="008D3706" w:rsidRPr="009A472B">
                  <w:rPr>
                    <w:rFonts w:ascii="Segoe UI Symbol" w:hAnsi="Segoe UI Symbol" w:cs="Segoe UI Symbol"/>
                  </w:rPr>
                  <w:t>☐</w:t>
                </w:r>
              </w:sdtContent>
            </w:sdt>
            <w:r w:rsidR="008D3706" w:rsidRPr="009A472B">
              <w:t>f</w:t>
            </w:r>
          </w:p>
          <w:p w14:paraId="679812F1" w14:textId="1CB5E077" w:rsidR="008D3706" w:rsidRPr="009A472B" w:rsidRDefault="00000000" w:rsidP="008D3706">
            <w:pPr>
              <w:pStyle w:val="Body"/>
            </w:pPr>
            <w:sdt>
              <w:sdtPr>
                <w:id w:val="-1134477316"/>
                <w14:checkbox>
                  <w14:checked w14:val="1"/>
                  <w14:checkedState w14:val="2612" w14:font="MS Gothic"/>
                  <w14:uncheckedState w14:val="2610" w14:font="MS Gothic"/>
                </w14:checkbox>
              </w:sdtPr>
              <w:sdtContent>
                <w:r w:rsidR="00054210" w:rsidRPr="009A472B">
                  <w:rPr>
                    <w:rFonts w:ascii="Segoe UI Symbol" w:hAnsi="Segoe UI Symbol" w:cs="Segoe UI Symbol"/>
                  </w:rPr>
                  <w:t>☒</w:t>
                </w:r>
              </w:sdtContent>
            </w:sdt>
            <w:r w:rsidR="008D3706" w:rsidRPr="009A472B">
              <w:t>g</w:t>
            </w:r>
          </w:p>
        </w:tc>
        <w:tc>
          <w:tcPr>
            <w:tcW w:w="12489" w:type="dxa"/>
          </w:tcPr>
          <w:p w14:paraId="2E6BB65B" w14:textId="299FB891" w:rsidR="00FA26C6" w:rsidRPr="009A472B" w:rsidRDefault="005E1D94" w:rsidP="00A567E7">
            <w:pPr>
              <w:rPr>
                <w:b/>
                <w:bCs/>
                <w:color w:val="7030A0"/>
              </w:rPr>
            </w:pPr>
            <w:r w:rsidRPr="009A472B">
              <w:rPr>
                <w:b/>
                <w:bCs/>
                <w:color w:val="7030A0"/>
              </w:rPr>
              <w:t>Limiting</w:t>
            </w:r>
            <w:r w:rsidR="00FA26C6" w:rsidRPr="009A472B">
              <w:rPr>
                <w:b/>
                <w:bCs/>
                <w:color w:val="7030A0"/>
              </w:rPr>
              <w:t xml:space="preserve"> factors</w:t>
            </w:r>
          </w:p>
          <w:p w14:paraId="41BB5458" w14:textId="77777777" w:rsidR="007A67F9" w:rsidRPr="009A472B" w:rsidRDefault="007A67F9" w:rsidP="00A567E7">
            <w:pPr>
              <w:rPr>
                <w:b/>
                <w:bCs/>
                <w:color w:val="7030A0"/>
              </w:rPr>
            </w:pPr>
            <w:r w:rsidRPr="009A472B">
              <w:rPr>
                <w:b/>
                <w:bCs/>
                <w:color w:val="7030A0"/>
              </w:rPr>
              <w:t>(b) the nature and circumstances of the organisation, including any barriers to making progress</w:t>
            </w:r>
          </w:p>
          <w:p w14:paraId="513DA3B9" w14:textId="4D1549FD" w:rsidR="007A67F9" w:rsidRPr="00F6376A" w:rsidRDefault="69439B4E" w:rsidP="4A3BE4FB">
            <w:pPr>
              <w:pStyle w:val="Tablecolhead"/>
              <w:rPr>
                <w:rFonts w:cs="Arial"/>
                <w:b w:val="0"/>
                <w:color w:val="auto"/>
                <w:sz w:val="20"/>
              </w:rPr>
            </w:pPr>
            <w:r w:rsidRPr="00F6376A">
              <w:rPr>
                <w:rFonts w:cs="Arial"/>
                <w:b w:val="0"/>
                <w:color w:val="auto"/>
                <w:sz w:val="20"/>
              </w:rPr>
              <w:t>DEECA operates a decentralised recruitment model, where</w:t>
            </w:r>
            <w:r w:rsidR="79319D79" w:rsidRPr="00F6376A">
              <w:rPr>
                <w:rFonts w:cs="Arial"/>
                <w:b w:val="0"/>
                <w:color w:val="auto"/>
                <w:sz w:val="20"/>
              </w:rPr>
              <w:t>by</w:t>
            </w:r>
            <w:r w:rsidRPr="00F6376A">
              <w:rPr>
                <w:rFonts w:cs="Arial"/>
                <w:b w:val="0"/>
                <w:color w:val="auto"/>
                <w:sz w:val="20"/>
              </w:rPr>
              <w:t xml:space="preserve"> a Corporate Services team administers the system, but role design, </w:t>
            </w:r>
            <w:r w:rsidR="08CFEE83" w:rsidRPr="00F6376A">
              <w:rPr>
                <w:rFonts w:cs="Arial"/>
                <w:b w:val="0"/>
                <w:color w:val="auto"/>
                <w:sz w:val="20"/>
              </w:rPr>
              <w:t>classifications</w:t>
            </w:r>
            <w:r w:rsidRPr="00F6376A">
              <w:rPr>
                <w:rFonts w:cs="Arial"/>
                <w:b w:val="0"/>
                <w:color w:val="auto"/>
                <w:sz w:val="20"/>
              </w:rPr>
              <w:t xml:space="preserve">, and salary negotiation are managed locally within business units. While this structure allows flexibility, it can create variability in how remuneration decisions are applied across the organisation, limiting direct central oversight of pay equity outcomes. </w:t>
            </w:r>
          </w:p>
          <w:p w14:paraId="679911AD" w14:textId="77777777" w:rsidR="007A67F9" w:rsidRPr="009A472B" w:rsidRDefault="007A67F9" w:rsidP="00C44E78">
            <w:pPr>
              <w:pStyle w:val="Tablecolhead"/>
              <w:rPr>
                <w:rFonts w:cs="Arial"/>
                <w:sz w:val="20"/>
              </w:rPr>
            </w:pPr>
          </w:p>
          <w:p w14:paraId="76C8B993" w14:textId="3A9975D2" w:rsidR="005E1D94" w:rsidRPr="009A472B" w:rsidRDefault="005E1D94" w:rsidP="00A567E7">
            <w:pPr>
              <w:rPr>
                <w:b/>
                <w:bCs/>
                <w:color w:val="7030A0"/>
              </w:rPr>
            </w:pPr>
            <w:r w:rsidRPr="009A472B">
              <w:rPr>
                <w:b/>
                <w:bCs/>
                <w:color w:val="7030A0"/>
              </w:rPr>
              <w:t>Contributing factors</w:t>
            </w:r>
          </w:p>
          <w:p w14:paraId="753F9F77" w14:textId="77777777" w:rsidR="00FA26C6" w:rsidRPr="009A472B" w:rsidRDefault="26F91F25" w:rsidP="00A567E7">
            <w:pPr>
              <w:rPr>
                <w:b/>
                <w:bCs/>
                <w:color w:val="7030A0"/>
              </w:rPr>
            </w:pPr>
            <w:r w:rsidRPr="4A3BE4FB">
              <w:rPr>
                <w:b/>
                <w:bCs/>
                <w:color w:val="7030A0"/>
              </w:rPr>
              <w:t>(g) genuine attempts made by the organisation to make progress.</w:t>
            </w:r>
          </w:p>
          <w:p w14:paraId="5A305361" w14:textId="63CA1BDA" w:rsidR="1F2E4A53" w:rsidRDefault="008425F1" w:rsidP="4A3BE4FB">
            <w:r>
              <w:t xml:space="preserve">To </w:t>
            </w:r>
            <w:r w:rsidR="1F2E4A53">
              <w:t>strengthen transparency for prospective applicants, including guidance on remuneration discussions and salary negotiation following interview. While the updated content was published in July 2025 (outside the reporting period), development occurred within the reporting period and supports greater confidence and transparency in remuneration processes.</w:t>
            </w:r>
          </w:p>
          <w:p w14:paraId="2D93B9B4" w14:textId="0EB7DE7D" w:rsidR="4A3BE4FB" w:rsidRDefault="4A3BE4FB" w:rsidP="4A3BE4FB">
            <w:pPr>
              <w:rPr>
                <w:b/>
                <w:bCs/>
                <w:color w:val="7030A0"/>
              </w:rPr>
            </w:pPr>
          </w:p>
          <w:p w14:paraId="0BB0FC74" w14:textId="557CF57B" w:rsidR="00C54D1C" w:rsidRPr="009A472B" w:rsidRDefault="57B91900" w:rsidP="05369A25">
            <w:r w:rsidRPr="009A472B">
              <w:t xml:space="preserve">To mitigate </w:t>
            </w:r>
            <w:r w:rsidR="597326E0" w:rsidRPr="009A472B">
              <w:t>limitations relating to DEECA’s recruitment model</w:t>
            </w:r>
            <w:r w:rsidRPr="009A472B">
              <w:t xml:space="preserve">, within the reporting period DEECA has published transparent guidance for prospective applicants on salary negotiation and pay structures via the department’s external website, contextualised within the </w:t>
            </w:r>
            <w:r w:rsidR="00CB057D" w:rsidRPr="009A472B">
              <w:t>VPS</w:t>
            </w:r>
            <w:r w:rsidRPr="009A472B">
              <w:t xml:space="preserve"> and relevant Enterprise Bargaining Agreement frameworks. Providing tran</w:t>
            </w:r>
            <w:r w:rsidRPr="009A472B">
              <w:rPr>
                <w:rFonts w:eastAsiaTheme="minorEastAsia"/>
              </w:rPr>
              <w:t>sparency aims to empower prospective employees to make informed decisions while recognising structural limitations inherent in localised pay management.</w:t>
            </w:r>
          </w:p>
          <w:p w14:paraId="65C8DBD5" w14:textId="77777777" w:rsidR="00C54D1C" w:rsidRPr="009A472B" w:rsidRDefault="00C54D1C" w:rsidP="05369A25"/>
          <w:p w14:paraId="1CE86E0A" w14:textId="00E8B4C7" w:rsidR="00B67193" w:rsidRPr="00FE6299" w:rsidRDefault="00B67193" w:rsidP="05369A25">
            <w:pPr>
              <w:rPr>
                <w:szCs w:val="18"/>
              </w:rPr>
            </w:pPr>
            <w:r w:rsidRPr="009A472B">
              <w:t>DEECA undertakes an annual gender pay gap audit to monitor remuneration outcomes across the workforce and identify</w:t>
            </w:r>
            <w:r w:rsidRPr="0063257B">
              <w:rPr>
                <w:b/>
                <w:szCs w:val="18"/>
              </w:rPr>
              <w:t xml:space="preserve"> </w:t>
            </w:r>
            <w:r w:rsidRPr="00FE6299">
              <w:rPr>
                <w:szCs w:val="18"/>
              </w:rPr>
              <w:t xml:space="preserve">any emerging disparities. </w:t>
            </w:r>
            <w:r w:rsidR="00A5271F">
              <w:rPr>
                <w:szCs w:val="18"/>
              </w:rPr>
              <w:t>DEECA</w:t>
            </w:r>
            <w:r w:rsidRPr="00FE6299">
              <w:rPr>
                <w:szCs w:val="18"/>
              </w:rPr>
              <w:t xml:space="preserve"> has set an internal target of maintaining a median gender pay gap of less than </w:t>
            </w:r>
            <w:r w:rsidR="00042729">
              <w:rPr>
                <w:szCs w:val="18"/>
              </w:rPr>
              <w:t>2%</w:t>
            </w:r>
            <w:r w:rsidRPr="00FE6299">
              <w:rPr>
                <w:szCs w:val="18"/>
              </w:rPr>
              <w:t xml:space="preserve">. </w:t>
            </w:r>
            <w:r w:rsidR="007D711E" w:rsidRPr="00FE6299">
              <w:rPr>
                <w:szCs w:val="18"/>
              </w:rPr>
              <w:t xml:space="preserve">Over the past </w:t>
            </w:r>
            <w:r w:rsidR="00042729">
              <w:rPr>
                <w:szCs w:val="18"/>
              </w:rPr>
              <w:t>4</w:t>
            </w:r>
            <w:r w:rsidR="00042729" w:rsidRPr="00FE6299">
              <w:rPr>
                <w:szCs w:val="18"/>
              </w:rPr>
              <w:t xml:space="preserve"> </w:t>
            </w:r>
            <w:r w:rsidR="007D711E" w:rsidRPr="00FE6299">
              <w:rPr>
                <w:szCs w:val="18"/>
              </w:rPr>
              <w:t xml:space="preserve">consecutive reporting periods, DEECA has reported a 0% median gender pay gap, demonstrating sustained oversight of remuneration practices and a consistent commitment to pay equity. </w:t>
            </w:r>
            <w:r w:rsidRPr="00FE6299">
              <w:rPr>
                <w:szCs w:val="18"/>
              </w:rPr>
              <w:t>Gender pay gap data is reviewed as part of workforce reporting processes to ensure continued oversight and early identification of any structural or classification-based disparities. This ongoing auditing process supports transparency, accountability, and sustained focus on pay equity across all levels of the organisation.</w:t>
            </w:r>
          </w:p>
          <w:p w14:paraId="7C32E2AE" w14:textId="77777777" w:rsidR="007D711E" w:rsidRPr="009A472B" w:rsidRDefault="007D711E" w:rsidP="05369A25">
            <w:pPr>
              <w:rPr>
                <w:bCs/>
              </w:rPr>
            </w:pPr>
          </w:p>
          <w:p w14:paraId="763920E9" w14:textId="1E16A653" w:rsidR="007D711E" w:rsidRPr="00C728F6" w:rsidRDefault="00AC2EFE" w:rsidP="05369A25">
            <w:pPr>
              <w:rPr>
                <w:b/>
                <w:szCs w:val="18"/>
              </w:rPr>
            </w:pPr>
            <w:r w:rsidRPr="009A472B">
              <w:t>DEECA’s ongoing delivery of AwareSuper financial literacy sessions for staff demonstrates a sustained effort to support gender pay equity outcomes. By providing targeted guidance on women’s economic security, superannuation and financial planning, the department acknowledges structural financial challenges that can impact long-term equity. This continued investment in financial capability reflects a genuine and proactive commitment to advancing gender equality beyond remuneration practices.</w:t>
            </w:r>
          </w:p>
          <w:p w14:paraId="2135E396" w14:textId="77777777" w:rsidR="00B94AEC" w:rsidRPr="009A472B" w:rsidRDefault="00B94AEC" w:rsidP="05369A25"/>
          <w:p w14:paraId="208BB7A8" w14:textId="77777777" w:rsidR="00A75026" w:rsidRPr="009A472B" w:rsidRDefault="00B94AEC" w:rsidP="05369A25">
            <w:r w:rsidRPr="009A472B">
              <w:t>DEECA conducts an annual communications campaign and hosts all-staff events on days of significance, including Equal Pay Day</w:t>
            </w:r>
            <w:r w:rsidR="00674C7C" w:rsidRPr="009A472B">
              <w:t xml:space="preserve"> and International Women’s Day</w:t>
            </w:r>
            <w:r w:rsidRPr="009A472B">
              <w:t>. These activities provide a visible platform to share the organisation’s gender pay gap information, promote awareness of pay equity initiatives, and reinforce the department’s commitment to transparency and ongoing progress toward gender equality.</w:t>
            </w:r>
          </w:p>
          <w:p w14:paraId="501B880F" w14:textId="1E4214A4" w:rsidR="00757CD3" w:rsidRPr="009A472B" w:rsidRDefault="00757CD3" w:rsidP="05369A25"/>
        </w:tc>
        <w:tc>
          <w:tcPr>
            <w:tcW w:w="5496" w:type="dxa"/>
          </w:tcPr>
          <w:p w14:paraId="34A3868E" w14:textId="2D20E522" w:rsidR="008443B9" w:rsidRPr="009A472B" w:rsidRDefault="007C46D3" w:rsidP="00411AE1">
            <w:pPr>
              <w:pStyle w:val="Body"/>
              <w:numPr>
                <w:ilvl w:val="0"/>
                <w:numId w:val="14"/>
              </w:numPr>
              <w:spacing w:before="120" w:after="120"/>
              <w:ind w:left="357" w:hanging="357"/>
            </w:pPr>
            <w:r w:rsidRPr="009A472B">
              <w:t>Undertake an Annual Gender Pay Gap Audit</w:t>
            </w:r>
            <w:r w:rsidR="008425F1">
              <w:t>.</w:t>
            </w:r>
            <w:r w:rsidRPr="009A472B">
              <w:t xml:space="preserve"> </w:t>
            </w:r>
          </w:p>
          <w:p w14:paraId="0D463F4D" w14:textId="49E48ECB" w:rsidR="007C46D3" w:rsidRPr="009A472B" w:rsidRDefault="008443B9" w:rsidP="00411AE1">
            <w:pPr>
              <w:pStyle w:val="Body"/>
              <w:numPr>
                <w:ilvl w:val="0"/>
                <w:numId w:val="14"/>
              </w:numPr>
              <w:spacing w:before="120" w:after="120"/>
              <w:ind w:left="357" w:hanging="357"/>
            </w:pPr>
            <w:r w:rsidRPr="009A472B">
              <w:t>Ap</w:t>
            </w:r>
            <w:r w:rsidR="007C46D3" w:rsidRPr="009A472B">
              <w:t>ply an intersectional lens to data collection on pay equity</w:t>
            </w:r>
            <w:r w:rsidR="008425F1">
              <w:t>.</w:t>
            </w:r>
          </w:p>
          <w:p w14:paraId="5AF71D13" w14:textId="16CE6E94" w:rsidR="007C46D3" w:rsidRPr="009A472B" w:rsidRDefault="007C46D3" w:rsidP="00411AE1">
            <w:pPr>
              <w:pStyle w:val="Body"/>
              <w:numPr>
                <w:ilvl w:val="0"/>
                <w:numId w:val="14"/>
              </w:numPr>
              <w:spacing w:before="120" w:after="120"/>
              <w:ind w:left="357" w:hanging="357"/>
            </w:pPr>
            <w:r w:rsidRPr="009A472B">
              <w:t>Implement bias checks and mitigations</w:t>
            </w:r>
            <w:r w:rsidR="008425F1">
              <w:t>.</w:t>
            </w:r>
          </w:p>
          <w:p w14:paraId="4B3F7F7D" w14:textId="7D088F8D" w:rsidR="008D3706" w:rsidRPr="009A472B" w:rsidRDefault="007C46D3" w:rsidP="00411AE1">
            <w:pPr>
              <w:pStyle w:val="Body"/>
              <w:numPr>
                <w:ilvl w:val="0"/>
                <w:numId w:val="14"/>
              </w:numPr>
              <w:spacing w:before="120" w:after="120"/>
              <w:ind w:left="357" w:hanging="357"/>
            </w:pPr>
            <w:r w:rsidRPr="009A472B">
              <w:t>Embed financial literacy training</w:t>
            </w:r>
            <w:r w:rsidR="008425F1">
              <w:t>.</w:t>
            </w:r>
          </w:p>
        </w:tc>
      </w:tr>
      <w:tr w:rsidR="008D3706" w:rsidRPr="009A472B" w14:paraId="21C85904" w14:textId="77777777" w:rsidTr="4A3BE4FB">
        <w:trPr>
          <w:trHeight w:val="96"/>
        </w:trPr>
        <w:tc>
          <w:tcPr>
            <w:tcW w:w="1345" w:type="dxa"/>
          </w:tcPr>
          <w:p w14:paraId="63D7F3C4" w14:textId="2B8EA176" w:rsidR="008D3706" w:rsidRPr="009A472B" w:rsidRDefault="008D3706" w:rsidP="008D3706">
            <w:pPr>
              <w:pStyle w:val="Body"/>
            </w:pPr>
            <w:r w:rsidRPr="009A472B">
              <w:lastRenderedPageBreak/>
              <w:t>4</w:t>
            </w:r>
            <w:r w:rsidR="00034C66" w:rsidRPr="009A472B">
              <w:t xml:space="preserve"> - Sexual harassment in the workplace</w:t>
            </w:r>
          </w:p>
        </w:tc>
        <w:tc>
          <w:tcPr>
            <w:tcW w:w="1911" w:type="dxa"/>
          </w:tcPr>
          <w:p w14:paraId="771A12DD" w14:textId="77777777" w:rsidR="008D3706" w:rsidRPr="009A472B" w:rsidRDefault="00000000" w:rsidP="008D3706">
            <w:pPr>
              <w:pStyle w:val="Body"/>
            </w:pPr>
            <w:sdt>
              <w:sdtPr>
                <w:id w:val="-1277012357"/>
                <w14:checkbox>
                  <w14:checked w14:val="0"/>
                  <w14:checkedState w14:val="2612" w14:font="MS Gothic"/>
                  <w14:uncheckedState w14:val="2610" w14:font="MS Gothic"/>
                </w14:checkbox>
              </w:sdtPr>
              <w:sdtContent>
                <w:r w:rsidR="008D3706" w:rsidRPr="009A472B">
                  <w:rPr>
                    <w:rFonts w:ascii="Segoe UI Symbol" w:eastAsia="MS Gothic" w:hAnsi="Segoe UI Symbol" w:cs="Segoe UI Symbol"/>
                  </w:rPr>
                  <w:t>☐</w:t>
                </w:r>
              </w:sdtContent>
            </w:sdt>
            <w:r w:rsidR="008D3706" w:rsidRPr="009A472B">
              <w:t>None</w:t>
            </w:r>
          </w:p>
          <w:p w14:paraId="3E529C80" w14:textId="75DC736B" w:rsidR="008D3706" w:rsidRPr="009A472B" w:rsidRDefault="00000000" w:rsidP="008D3706">
            <w:pPr>
              <w:pStyle w:val="Body"/>
            </w:pPr>
            <w:sdt>
              <w:sdtPr>
                <w:id w:val="-174654847"/>
                <w14:checkbox>
                  <w14:checked w14:val="0"/>
                  <w14:checkedState w14:val="2612" w14:font="MS Gothic"/>
                  <w14:uncheckedState w14:val="2610" w14:font="MS Gothic"/>
                </w14:checkbox>
              </w:sdtPr>
              <w:sdtContent>
                <w:r w:rsidR="008603CC" w:rsidRPr="009A472B">
                  <w:rPr>
                    <w:rFonts w:ascii="Segoe UI Symbol" w:eastAsia="MS Gothic" w:hAnsi="Segoe UI Symbol" w:cs="Segoe UI Symbol"/>
                  </w:rPr>
                  <w:t>☐</w:t>
                </w:r>
              </w:sdtContent>
            </w:sdt>
            <w:r w:rsidR="008D3706" w:rsidRPr="009A472B">
              <w:t xml:space="preserve"> a </w:t>
            </w:r>
          </w:p>
          <w:p w14:paraId="024AA9DA" w14:textId="36FCAD2B" w:rsidR="008D3706" w:rsidRPr="009A472B" w:rsidRDefault="00000000" w:rsidP="008D3706">
            <w:pPr>
              <w:pStyle w:val="Body"/>
            </w:pPr>
            <w:sdt>
              <w:sdtPr>
                <w:id w:val="-1782873541"/>
                <w14:checkbox>
                  <w14:checked w14:val="0"/>
                  <w14:checkedState w14:val="2612" w14:font="MS Gothic"/>
                  <w14:uncheckedState w14:val="2610" w14:font="MS Gothic"/>
                </w14:checkbox>
              </w:sdtPr>
              <w:sdtContent>
                <w:r w:rsidR="00235B23" w:rsidRPr="009A472B">
                  <w:rPr>
                    <w:rFonts w:ascii="Segoe UI Symbol" w:eastAsia="MS Gothic" w:hAnsi="Segoe UI Symbol" w:cs="Segoe UI Symbol"/>
                  </w:rPr>
                  <w:t>☐</w:t>
                </w:r>
              </w:sdtContent>
            </w:sdt>
            <w:r w:rsidR="008D3706" w:rsidRPr="009A472B">
              <w:t xml:space="preserve"> b </w:t>
            </w:r>
          </w:p>
          <w:p w14:paraId="0562D163" w14:textId="70880147" w:rsidR="008D3706" w:rsidRPr="009A472B" w:rsidRDefault="00000000" w:rsidP="008D3706">
            <w:pPr>
              <w:pStyle w:val="Body"/>
            </w:pPr>
            <w:sdt>
              <w:sdtPr>
                <w:id w:val="2093967841"/>
                <w14:checkbox>
                  <w14:checked w14:val="1"/>
                  <w14:checkedState w14:val="2612" w14:font="MS Gothic"/>
                  <w14:uncheckedState w14:val="2610" w14:font="MS Gothic"/>
                </w14:checkbox>
              </w:sdtPr>
              <w:sdtContent>
                <w:r w:rsidR="007C086A" w:rsidRPr="009A472B">
                  <w:rPr>
                    <w:rFonts w:ascii="Segoe UI Symbol" w:eastAsia="MS Gothic" w:hAnsi="Segoe UI Symbol" w:cs="Segoe UI Symbol"/>
                  </w:rPr>
                  <w:t>☒</w:t>
                </w:r>
              </w:sdtContent>
            </w:sdt>
            <w:r w:rsidR="008D3706" w:rsidRPr="009A472B">
              <w:t xml:space="preserve">c </w:t>
            </w:r>
          </w:p>
          <w:p w14:paraId="3B07777E" w14:textId="77777777" w:rsidR="008D3706" w:rsidRPr="009A472B" w:rsidRDefault="00000000" w:rsidP="008D3706">
            <w:pPr>
              <w:pStyle w:val="Body"/>
            </w:pPr>
            <w:sdt>
              <w:sdtPr>
                <w:id w:val="828258697"/>
                <w14:checkbox>
                  <w14:checked w14:val="0"/>
                  <w14:checkedState w14:val="2612" w14:font="MS Gothic"/>
                  <w14:uncheckedState w14:val="2610" w14:font="MS Gothic"/>
                </w14:checkbox>
              </w:sdtPr>
              <w:sdtContent>
                <w:r w:rsidR="008D3706" w:rsidRPr="009A472B">
                  <w:rPr>
                    <w:rFonts w:ascii="Segoe UI Symbol" w:hAnsi="Segoe UI Symbol" w:cs="Segoe UI Symbol"/>
                  </w:rPr>
                  <w:t>☐</w:t>
                </w:r>
              </w:sdtContent>
            </w:sdt>
            <w:r w:rsidR="008D3706" w:rsidRPr="009A472B">
              <w:t xml:space="preserve">d </w:t>
            </w:r>
          </w:p>
          <w:p w14:paraId="287FF3E8" w14:textId="27D2576D" w:rsidR="008D3706" w:rsidRPr="009A472B" w:rsidRDefault="00000000" w:rsidP="008D3706">
            <w:pPr>
              <w:pStyle w:val="Body"/>
            </w:pPr>
            <w:sdt>
              <w:sdtPr>
                <w:id w:val="-1808071111"/>
                <w14:checkbox>
                  <w14:checked w14:val="1"/>
                  <w14:checkedState w14:val="2612" w14:font="MS Gothic"/>
                  <w14:uncheckedState w14:val="2610" w14:font="MS Gothic"/>
                </w14:checkbox>
              </w:sdtPr>
              <w:sdtContent>
                <w:r w:rsidR="00235B23" w:rsidRPr="009A472B">
                  <w:rPr>
                    <w:rFonts w:ascii="Segoe UI Symbol" w:eastAsia="MS Gothic" w:hAnsi="Segoe UI Symbol" w:cs="Segoe UI Symbol"/>
                  </w:rPr>
                  <w:t>☒</w:t>
                </w:r>
              </w:sdtContent>
            </w:sdt>
            <w:r w:rsidR="008D3706" w:rsidRPr="009A472B">
              <w:t xml:space="preserve">e </w:t>
            </w:r>
          </w:p>
          <w:p w14:paraId="4FBCDF5A" w14:textId="77777777" w:rsidR="008D3706" w:rsidRPr="009A472B" w:rsidRDefault="00000000" w:rsidP="008D3706">
            <w:pPr>
              <w:pStyle w:val="Body"/>
            </w:pPr>
            <w:sdt>
              <w:sdtPr>
                <w:id w:val="-220679891"/>
                <w14:checkbox>
                  <w14:checked w14:val="0"/>
                  <w14:checkedState w14:val="2612" w14:font="MS Gothic"/>
                  <w14:uncheckedState w14:val="2610" w14:font="MS Gothic"/>
                </w14:checkbox>
              </w:sdtPr>
              <w:sdtContent>
                <w:r w:rsidR="008D3706" w:rsidRPr="009A472B">
                  <w:rPr>
                    <w:rFonts w:ascii="Segoe UI Symbol" w:hAnsi="Segoe UI Symbol" w:cs="Segoe UI Symbol"/>
                  </w:rPr>
                  <w:t>☐</w:t>
                </w:r>
              </w:sdtContent>
            </w:sdt>
            <w:r w:rsidR="008D3706" w:rsidRPr="009A472B">
              <w:t>f</w:t>
            </w:r>
          </w:p>
          <w:p w14:paraId="43F73A66" w14:textId="64303CF1" w:rsidR="008D3706" w:rsidRPr="009A472B" w:rsidRDefault="00000000" w:rsidP="008D3706">
            <w:pPr>
              <w:pStyle w:val="Body"/>
            </w:pPr>
            <w:sdt>
              <w:sdtPr>
                <w:id w:val="1578014146"/>
                <w14:checkbox>
                  <w14:checked w14:val="1"/>
                  <w14:checkedState w14:val="2612" w14:font="MS Gothic"/>
                  <w14:uncheckedState w14:val="2610" w14:font="MS Gothic"/>
                </w14:checkbox>
              </w:sdtPr>
              <w:sdtContent>
                <w:r w:rsidR="00054210" w:rsidRPr="009A472B">
                  <w:rPr>
                    <w:rFonts w:ascii="Segoe UI Symbol" w:hAnsi="Segoe UI Symbol" w:cs="Segoe UI Symbol"/>
                  </w:rPr>
                  <w:t>☒</w:t>
                </w:r>
              </w:sdtContent>
            </w:sdt>
            <w:r w:rsidR="008D3706" w:rsidRPr="009A472B">
              <w:t>g</w:t>
            </w:r>
          </w:p>
        </w:tc>
        <w:tc>
          <w:tcPr>
            <w:tcW w:w="12489" w:type="dxa"/>
          </w:tcPr>
          <w:p w14:paraId="3B40D024" w14:textId="5C9D7780" w:rsidR="00FA26C6" w:rsidRPr="009A472B" w:rsidRDefault="00544701" w:rsidP="00A567E7">
            <w:pPr>
              <w:rPr>
                <w:b/>
                <w:bCs/>
                <w:color w:val="7030A0"/>
              </w:rPr>
            </w:pPr>
            <w:r w:rsidRPr="009A472B">
              <w:rPr>
                <w:b/>
                <w:bCs/>
                <w:color w:val="7030A0"/>
              </w:rPr>
              <w:t>Limiting</w:t>
            </w:r>
            <w:r w:rsidR="00FA26C6" w:rsidRPr="009A472B">
              <w:rPr>
                <w:b/>
                <w:bCs/>
                <w:color w:val="7030A0"/>
              </w:rPr>
              <w:t xml:space="preserve"> factors</w:t>
            </w:r>
          </w:p>
          <w:p w14:paraId="5F630555" w14:textId="336964FD" w:rsidR="006F4350" w:rsidRPr="009A472B" w:rsidRDefault="007C086A" w:rsidP="00A567E7">
            <w:pPr>
              <w:rPr>
                <w:b/>
                <w:bCs/>
                <w:color w:val="7030A0"/>
              </w:rPr>
            </w:pPr>
            <w:r w:rsidRPr="009A472B">
              <w:rPr>
                <w:b/>
                <w:bCs/>
                <w:color w:val="7030A0"/>
              </w:rPr>
              <w:t>(c)</w:t>
            </w:r>
            <w:r w:rsidR="006F4350" w:rsidRPr="009A472B">
              <w:rPr>
                <w:b/>
                <w:bCs/>
                <w:color w:val="7030A0"/>
              </w:rPr>
              <w:t xml:space="preserve"> </w:t>
            </w:r>
            <w:r w:rsidR="00434BB5" w:rsidRPr="009A472B">
              <w:rPr>
                <w:b/>
                <w:bCs/>
                <w:color w:val="7030A0"/>
              </w:rPr>
              <w:t>requirements that apply to the organisation under any other Act, including an Act of the Commonwealth</w:t>
            </w:r>
          </w:p>
          <w:p w14:paraId="4DD55C3D" w14:textId="4E412AD4" w:rsidR="00235B23" w:rsidRPr="009A472B" w:rsidRDefault="006F4350" w:rsidP="00C44E78">
            <w:pPr>
              <w:pStyle w:val="Tablecolhead"/>
              <w:rPr>
                <w:rFonts w:cs="Arial"/>
                <w:b w:val="0"/>
                <w:color w:val="auto"/>
                <w:sz w:val="20"/>
              </w:rPr>
            </w:pPr>
            <w:r w:rsidRPr="009A472B">
              <w:rPr>
                <w:rFonts w:cs="Arial"/>
                <w:b w:val="0"/>
                <w:color w:val="auto"/>
                <w:sz w:val="20"/>
              </w:rPr>
              <w:t xml:space="preserve">DEECA’s progress in addressing sexual harassment is influenced by legislative and regulatory obligations under both Victorian and Commonwealth law. Requirements under the </w:t>
            </w:r>
            <w:r w:rsidRPr="00411AE1">
              <w:rPr>
                <w:rFonts w:cs="Arial"/>
                <w:b w:val="0"/>
                <w:i/>
                <w:iCs/>
                <w:color w:val="auto"/>
                <w:sz w:val="20"/>
              </w:rPr>
              <w:t xml:space="preserve">Equal Opportunity Act 2010 (Vic), </w:t>
            </w:r>
            <w:r w:rsidR="00121F54" w:rsidRPr="00411AE1">
              <w:rPr>
                <w:rFonts w:cs="Arial"/>
                <w:b w:val="0"/>
                <w:i/>
                <w:iCs/>
                <w:color w:val="auto"/>
                <w:sz w:val="20"/>
              </w:rPr>
              <w:t>Fair Work Act 2009 (Cth),</w:t>
            </w:r>
            <w:r w:rsidR="00121F54" w:rsidRPr="009A472B">
              <w:rPr>
                <w:rFonts w:cs="Arial"/>
                <w:b w:val="0"/>
                <w:color w:val="auto"/>
                <w:sz w:val="20"/>
              </w:rPr>
              <w:t xml:space="preserve"> </w:t>
            </w:r>
            <w:r w:rsidR="00CB5665" w:rsidRPr="009A472B">
              <w:rPr>
                <w:rFonts w:cs="Arial"/>
                <w:b w:val="0"/>
                <w:color w:val="auto"/>
                <w:sz w:val="20"/>
              </w:rPr>
              <w:t xml:space="preserve">the </w:t>
            </w:r>
            <w:r w:rsidRPr="00411AE1">
              <w:rPr>
                <w:rFonts w:cs="Arial"/>
                <w:b w:val="0"/>
                <w:i/>
                <w:iCs/>
                <w:color w:val="auto"/>
                <w:sz w:val="20"/>
              </w:rPr>
              <w:t xml:space="preserve">Occupational Health and Safety Act 2004 (Vic), </w:t>
            </w:r>
            <w:r w:rsidR="00121F54" w:rsidRPr="009A472B">
              <w:rPr>
                <w:rFonts w:cs="Arial"/>
                <w:b w:val="0"/>
                <w:color w:val="auto"/>
                <w:sz w:val="20"/>
              </w:rPr>
              <w:t>and</w:t>
            </w:r>
            <w:r w:rsidRPr="009A472B">
              <w:rPr>
                <w:rFonts w:cs="Arial"/>
                <w:b w:val="0"/>
                <w:color w:val="auto"/>
                <w:sz w:val="20"/>
              </w:rPr>
              <w:t xml:space="preserve"> the </w:t>
            </w:r>
            <w:r w:rsidRPr="00411AE1">
              <w:rPr>
                <w:rFonts w:cs="Arial"/>
                <w:b w:val="0"/>
                <w:i/>
                <w:iCs/>
                <w:color w:val="auto"/>
                <w:sz w:val="20"/>
              </w:rPr>
              <w:t>Public Administration Act 2004 (Vic)</w:t>
            </w:r>
            <w:r w:rsidRPr="009A472B">
              <w:rPr>
                <w:rFonts w:cs="Arial"/>
                <w:b w:val="0"/>
                <w:color w:val="auto"/>
                <w:sz w:val="20"/>
              </w:rPr>
              <w:t xml:space="preserve"> mandate </w:t>
            </w:r>
            <w:r w:rsidR="00C45A59" w:rsidRPr="009A472B">
              <w:rPr>
                <w:rFonts w:cs="Arial"/>
                <w:b w:val="0"/>
                <w:color w:val="auto"/>
                <w:sz w:val="20"/>
              </w:rPr>
              <w:t>systematic</w:t>
            </w:r>
            <w:r w:rsidRPr="009A472B">
              <w:rPr>
                <w:rFonts w:cs="Arial"/>
                <w:b w:val="0"/>
                <w:color w:val="auto"/>
                <w:sz w:val="20"/>
              </w:rPr>
              <w:t>, procedurally fair investigations and the protection of confidentiality for individuals. These obligations, alongside privacy legislation and VPS employment frameworks, can limit the speed and scale at which systemic interventions or workforce-wide actions are implemented, as responses must balance organisational prevention efforts with legal compliance, individual rights, and industrial arrangements.</w:t>
            </w:r>
          </w:p>
          <w:p w14:paraId="5CD01358" w14:textId="77777777" w:rsidR="0042372C" w:rsidRPr="0042372C" w:rsidRDefault="0042372C" w:rsidP="00C44E78">
            <w:pPr>
              <w:pStyle w:val="Tablecolhead"/>
              <w:rPr>
                <w:b w:val="0"/>
                <w:color w:val="auto"/>
                <w:sz w:val="20"/>
                <w:szCs w:val="18"/>
              </w:rPr>
            </w:pPr>
          </w:p>
          <w:p w14:paraId="6596AC1B" w14:textId="4F0FB727" w:rsidR="00235B23" w:rsidRPr="009A472B" w:rsidRDefault="00235B23" w:rsidP="00235B23">
            <w:pPr>
              <w:pStyle w:val="Tablecolhead"/>
              <w:rPr>
                <w:rFonts w:cs="Arial"/>
                <w:color w:val="7030A0"/>
                <w:sz w:val="20"/>
              </w:rPr>
            </w:pPr>
            <w:r w:rsidRPr="009A472B">
              <w:rPr>
                <w:rFonts w:cs="Arial"/>
                <w:color w:val="7030A0"/>
                <w:sz w:val="20"/>
              </w:rPr>
              <w:t xml:space="preserve">(e) </w:t>
            </w:r>
            <w:r w:rsidRPr="009A472B">
              <w:rPr>
                <w:rFonts w:cs="Arial"/>
                <w:bCs/>
                <w:color w:val="7030A0"/>
                <w:sz w:val="20"/>
              </w:rPr>
              <w:t>the duty holder's operational priorities and competing operational obligations</w:t>
            </w:r>
          </w:p>
          <w:p w14:paraId="60557F05" w14:textId="71FD05F9" w:rsidR="00235B23" w:rsidRPr="009A472B" w:rsidRDefault="00235B23" w:rsidP="1B750D55">
            <w:pPr>
              <w:pStyle w:val="Tablecolhead"/>
              <w:rPr>
                <w:rFonts w:cs="Arial"/>
                <w:b w:val="0"/>
                <w:color w:val="auto"/>
                <w:sz w:val="20"/>
              </w:rPr>
            </w:pPr>
            <w:r w:rsidRPr="1B750D55">
              <w:rPr>
                <w:rFonts w:cs="Arial"/>
                <w:b w:val="0"/>
                <w:color w:val="auto"/>
                <w:sz w:val="20"/>
              </w:rPr>
              <w:t>DEECA is subject to MoG changes that bring in new Groups and portfolios from other VPS departments, each with different workplace cultures, systems, and maturity for addressing sexual harassment. This can affect overall indicator data and requires tailored actions to ensure consistent prevention, reporting, and response practices across the organisation.</w:t>
            </w:r>
            <w:r w:rsidR="00AA090C" w:rsidRPr="1B750D55">
              <w:rPr>
                <w:rFonts w:cs="Arial"/>
                <w:b w:val="0"/>
                <w:color w:val="auto"/>
                <w:sz w:val="20"/>
              </w:rPr>
              <w:t xml:space="preserve"> </w:t>
            </w:r>
            <w:r w:rsidR="000C518C" w:rsidRPr="1B750D55">
              <w:rPr>
                <w:rFonts w:cs="Arial"/>
                <w:b w:val="0"/>
                <w:color w:val="auto"/>
                <w:sz w:val="20"/>
              </w:rPr>
              <w:t>Additionally,</w:t>
            </w:r>
            <w:r w:rsidR="00AA090C" w:rsidRPr="1B750D55">
              <w:rPr>
                <w:rFonts w:cs="Arial"/>
                <w:b w:val="0"/>
                <w:color w:val="auto"/>
                <w:sz w:val="20"/>
              </w:rPr>
              <w:t xml:space="preserve"> like other departments, DEECA has experienced </w:t>
            </w:r>
            <w:r w:rsidR="00A72427" w:rsidRPr="1B750D55">
              <w:rPr>
                <w:rFonts w:cs="Arial"/>
                <w:b w:val="0"/>
                <w:color w:val="auto"/>
                <w:sz w:val="20"/>
              </w:rPr>
              <w:t xml:space="preserve">fiscal </w:t>
            </w:r>
            <w:r w:rsidR="00AA090C" w:rsidRPr="1B750D55">
              <w:rPr>
                <w:rFonts w:cs="Arial"/>
                <w:b w:val="0"/>
                <w:color w:val="auto"/>
                <w:sz w:val="20"/>
              </w:rPr>
              <w:t>constraints and resources have pr</w:t>
            </w:r>
            <w:r w:rsidR="007B1177" w:rsidRPr="1B750D55">
              <w:rPr>
                <w:rFonts w:cs="Arial"/>
                <w:b w:val="0"/>
                <w:color w:val="auto"/>
                <w:sz w:val="20"/>
              </w:rPr>
              <w:t>ioritised</w:t>
            </w:r>
            <w:r w:rsidR="00AA090C" w:rsidRPr="1B750D55">
              <w:rPr>
                <w:rFonts w:cs="Arial"/>
                <w:b w:val="0"/>
                <w:color w:val="auto"/>
                <w:sz w:val="20"/>
              </w:rPr>
              <w:t xml:space="preserve"> critical service delivery.</w:t>
            </w:r>
          </w:p>
          <w:p w14:paraId="3032EAD4" w14:textId="77777777" w:rsidR="007C086A" w:rsidRPr="002E0003" w:rsidRDefault="007C086A" w:rsidP="00C44E78">
            <w:pPr>
              <w:pStyle w:val="Tablecolhead"/>
              <w:rPr>
                <w:b w:val="0"/>
                <w:color w:val="auto"/>
                <w:sz w:val="20"/>
                <w:szCs w:val="18"/>
              </w:rPr>
            </w:pPr>
          </w:p>
          <w:p w14:paraId="18B7FF20" w14:textId="0220B9D8" w:rsidR="00FB3E57" w:rsidRPr="009A472B" w:rsidRDefault="00FB3E57" w:rsidP="00A567E7">
            <w:pPr>
              <w:rPr>
                <w:b/>
                <w:bCs/>
                <w:color w:val="7030A0"/>
              </w:rPr>
            </w:pPr>
            <w:r w:rsidRPr="009A472B">
              <w:rPr>
                <w:b/>
                <w:bCs/>
                <w:color w:val="7030A0"/>
              </w:rPr>
              <w:t>Contributing factors</w:t>
            </w:r>
          </w:p>
          <w:p w14:paraId="38926D2F" w14:textId="03D25266" w:rsidR="00352B05" w:rsidRPr="009A472B" w:rsidRDefault="00FA26C6" w:rsidP="001B7BA0">
            <w:pPr>
              <w:rPr>
                <w:b/>
                <w:color w:val="7030A0"/>
              </w:rPr>
            </w:pPr>
            <w:r w:rsidRPr="009A472B">
              <w:rPr>
                <w:b/>
                <w:bCs/>
                <w:color w:val="7030A0"/>
              </w:rPr>
              <w:t>(g) genuine attempts made by the organisation to make progress.</w:t>
            </w:r>
          </w:p>
          <w:p w14:paraId="420E32B5" w14:textId="743B7D5A" w:rsidR="00E31DD3" w:rsidRPr="009A472B" w:rsidRDefault="00B7740B" w:rsidP="506097C3">
            <w:pPr>
              <w:rPr>
                <w:b/>
                <w:color w:val="000000"/>
                <w:lang w:val="en-US"/>
              </w:rPr>
            </w:pPr>
            <w:r w:rsidRPr="009A472B">
              <w:rPr>
                <w:lang w:val="en-US"/>
              </w:rPr>
              <w:t>DEECA has made scaled and targeted investments in its Safe and Respectful Workplaces program, demonstrating a genuine and ongoing commitment to both addressing and preventing sexual harassment in the workplace. The program is agile, with content continually adapted to address hotspots identified through the People Matter Survey</w:t>
            </w:r>
            <w:r w:rsidR="00A0514E" w:rsidRPr="009A472B">
              <w:rPr>
                <w:color w:val="000000" w:themeColor="text1"/>
                <w:lang w:val="en-US"/>
              </w:rPr>
              <w:t xml:space="preserve">. </w:t>
            </w:r>
            <w:r w:rsidRPr="009A472B">
              <w:rPr>
                <w:color w:val="000000" w:themeColor="text1"/>
                <w:lang w:val="en-US"/>
              </w:rPr>
              <w:t xml:space="preserve">Teams or groups with elevated risks can </w:t>
            </w:r>
            <w:r w:rsidR="00701B20" w:rsidRPr="009A472B">
              <w:rPr>
                <w:color w:val="000000" w:themeColor="text1"/>
                <w:lang w:val="en-US"/>
              </w:rPr>
              <w:t>receive</w:t>
            </w:r>
            <w:r w:rsidRPr="009A472B">
              <w:rPr>
                <w:color w:val="000000" w:themeColor="text1"/>
                <w:lang w:val="en-US"/>
              </w:rPr>
              <w:t xml:space="preserve"> additional training tailored to their needs, supporting proactive mitigation and </w:t>
            </w:r>
            <w:r w:rsidR="006B2F64" w:rsidRPr="009A472B">
              <w:rPr>
                <w:color w:val="000000" w:themeColor="text1"/>
                <w:lang w:val="en-US"/>
              </w:rPr>
              <w:t xml:space="preserve">timely </w:t>
            </w:r>
            <w:r w:rsidRPr="009A472B">
              <w:rPr>
                <w:color w:val="000000" w:themeColor="text1"/>
                <w:lang w:val="en-US"/>
              </w:rPr>
              <w:t>targeted responses.</w:t>
            </w:r>
            <w:r w:rsidR="00E31DD3" w:rsidRPr="009A472B">
              <w:rPr>
                <w:color w:val="000000" w:themeColor="text1"/>
                <w:lang w:val="en-US"/>
              </w:rPr>
              <w:t xml:space="preserve"> </w:t>
            </w:r>
          </w:p>
          <w:p w14:paraId="0AB1C94C" w14:textId="77777777" w:rsidR="00E31DD3" w:rsidRPr="009A472B" w:rsidRDefault="00E31DD3" w:rsidP="506097C3">
            <w:pPr>
              <w:rPr>
                <w:lang w:val="en-US"/>
              </w:rPr>
            </w:pPr>
          </w:p>
          <w:p w14:paraId="589914DD" w14:textId="45B17C79" w:rsidR="00C26454" w:rsidRPr="009A472B" w:rsidRDefault="00E0176D" w:rsidP="506097C3">
            <w:pPr>
              <w:rPr>
                <w:color w:val="000000"/>
                <w:lang w:val="en-US"/>
              </w:rPr>
            </w:pPr>
            <w:r w:rsidRPr="1B750D55">
              <w:rPr>
                <w:lang w:val="en-US"/>
              </w:rPr>
              <w:t xml:space="preserve">Within the reporting period, the </w:t>
            </w:r>
            <w:r w:rsidR="00E31DD3" w:rsidRPr="1B750D55">
              <w:rPr>
                <w:color w:val="000000" w:themeColor="text1"/>
                <w:lang w:val="en-US"/>
              </w:rPr>
              <w:t xml:space="preserve">Safe and Respectful Workplaces </w:t>
            </w:r>
            <w:r w:rsidRPr="1B750D55">
              <w:rPr>
                <w:color w:val="000000" w:themeColor="text1"/>
                <w:lang w:val="en-US"/>
              </w:rPr>
              <w:t xml:space="preserve">program was incorporated into mandatory induction and onboarding training, strengthening consistency across the </w:t>
            </w:r>
            <w:r w:rsidR="76573BCA" w:rsidRPr="1B750D55">
              <w:rPr>
                <w:color w:val="000000" w:themeColor="text1"/>
                <w:lang w:val="en-US"/>
              </w:rPr>
              <w:t>workforce,</w:t>
            </w:r>
            <w:r w:rsidRPr="1B750D55">
              <w:rPr>
                <w:color w:val="000000" w:themeColor="text1"/>
                <w:lang w:val="en-US"/>
              </w:rPr>
              <w:t xml:space="preserve"> and helping to mitigate limitations associated with </w:t>
            </w:r>
            <w:r w:rsidR="006B2F64" w:rsidRPr="1B750D55">
              <w:rPr>
                <w:color w:val="000000" w:themeColor="text1"/>
                <w:lang w:val="en-US"/>
              </w:rPr>
              <w:t>MoG</w:t>
            </w:r>
            <w:r w:rsidRPr="1B750D55">
              <w:rPr>
                <w:color w:val="000000" w:themeColor="text1"/>
                <w:lang w:val="en-US"/>
              </w:rPr>
              <w:t xml:space="preserve"> changes. Communication channels for the program have also been scaled and diversified to reach more staff, while acting as a central hub for </w:t>
            </w:r>
            <w:r w:rsidR="00F73CBE" w:rsidRPr="1B750D55">
              <w:rPr>
                <w:color w:val="000000" w:themeColor="text1"/>
                <w:lang w:val="en-US"/>
              </w:rPr>
              <w:t>adjacent</w:t>
            </w:r>
            <w:r w:rsidRPr="1B750D55">
              <w:rPr>
                <w:color w:val="000000" w:themeColor="text1"/>
                <w:lang w:val="en-US"/>
              </w:rPr>
              <w:t xml:space="preserve"> </w:t>
            </w:r>
            <w:r w:rsidR="006B2F64" w:rsidRPr="1B750D55">
              <w:rPr>
                <w:color w:val="000000" w:themeColor="text1"/>
                <w:lang w:val="en-US"/>
              </w:rPr>
              <w:t>streams of work</w:t>
            </w:r>
            <w:r w:rsidRPr="1B750D55">
              <w:rPr>
                <w:color w:val="000000" w:themeColor="text1"/>
                <w:lang w:val="en-US"/>
              </w:rPr>
              <w:t xml:space="preserve">, including leadership development, First Peoples self-determination, and psychological safety initiatives. </w:t>
            </w:r>
            <w:r w:rsidR="00D11306" w:rsidRPr="1B750D55">
              <w:rPr>
                <w:color w:val="000000" w:themeColor="text1"/>
                <w:lang w:val="en-US"/>
              </w:rPr>
              <w:t xml:space="preserve">The Community of Practice </w:t>
            </w:r>
            <w:r w:rsidR="004C2895" w:rsidRPr="1B750D55">
              <w:rPr>
                <w:color w:val="000000" w:themeColor="text1"/>
                <w:lang w:val="en-US"/>
              </w:rPr>
              <w:t>has strengthened</w:t>
            </w:r>
            <w:r w:rsidR="00D11306" w:rsidRPr="1B750D55">
              <w:rPr>
                <w:color w:val="000000" w:themeColor="text1"/>
                <w:lang w:val="en-US"/>
              </w:rPr>
              <w:t xml:space="preserve"> </w:t>
            </w:r>
            <w:r w:rsidR="004C2895" w:rsidRPr="1B750D55">
              <w:rPr>
                <w:color w:val="000000" w:themeColor="text1"/>
                <w:lang w:val="en-US"/>
              </w:rPr>
              <w:t>genuine</w:t>
            </w:r>
            <w:r w:rsidR="00D11306" w:rsidRPr="1B750D55">
              <w:rPr>
                <w:color w:val="000000" w:themeColor="text1"/>
                <w:lang w:val="en-US"/>
              </w:rPr>
              <w:t xml:space="preserve"> progress by empowering program Champions to advocate values, share real-time information, and build staff trust, reinforcing a culture of safe and respectful workplaces.</w:t>
            </w:r>
          </w:p>
          <w:p w14:paraId="6154CFD0" w14:textId="77777777" w:rsidR="00387450" w:rsidRPr="009A472B" w:rsidRDefault="00387450" w:rsidP="506097C3">
            <w:pPr>
              <w:rPr>
                <w:lang w:val="en-US"/>
              </w:rPr>
            </w:pPr>
          </w:p>
          <w:p w14:paraId="1D6394FF" w14:textId="59FC0177" w:rsidR="0030539A" w:rsidRPr="009A472B" w:rsidRDefault="00387450" w:rsidP="506097C3">
            <w:pPr>
              <w:rPr>
                <w:lang w:val="en-US"/>
              </w:rPr>
            </w:pPr>
            <w:r w:rsidRPr="009A472B">
              <w:rPr>
                <w:lang w:val="en-US"/>
              </w:rPr>
              <w:t>The saturation of communication</w:t>
            </w:r>
            <w:r w:rsidR="007146AC">
              <w:rPr>
                <w:lang w:val="en-US"/>
              </w:rPr>
              <w:t xml:space="preserve">, </w:t>
            </w:r>
            <w:r w:rsidRPr="009A472B">
              <w:rPr>
                <w:lang w:val="en-US"/>
              </w:rPr>
              <w:t xml:space="preserve">promotional campaigns and the establishment of the </w:t>
            </w:r>
            <w:r w:rsidR="00F16851" w:rsidRPr="009A472B">
              <w:rPr>
                <w:color w:val="000000" w:themeColor="text1"/>
                <w:lang w:val="en-US"/>
              </w:rPr>
              <w:t>department</w:t>
            </w:r>
            <w:r w:rsidR="00370F66" w:rsidRPr="009A472B">
              <w:rPr>
                <w:color w:val="000000" w:themeColor="text1"/>
                <w:lang w:val="en-US"/>
              </w:rPr>
              <w:t>’s reporting hotline</w:t>
            </w:r>
            <w:r w:rsidR="00AD2311" w:rsidRPr="009A472B">
              <w:rPr>
                <w:color w:val="000000" w:themeColor="text1"/>
                <w:lang w:val="en-US"/>
              </w:rPr>
              <w:t>,</w:t>
            </w:r>
            <w:r w:rsidRPr="009A472B">
              <w:rPr>
                <w:color w:val="000000" w:themeColor="text1"/>
                <w:lang w:val="en-US"/>
              </w:rPr>
              <w:t xml:space="preserve"> </w:t>
            </w:r>
            <w:r w:rsidR="00370F66" w:rsidRPr="009A472B">
              <w:rPr>
                <w:color w:val="000000" w:themeColor="text1"/>
                <w:lang w:val="en-US"/>
              </w:rPr>
              <w:t>‘</w:t>
            </w:r>
            <w:r w:rsidRPr="009A472B">
              <w:rPr>
                <w:color w:val="000000" w:themeColor="text1"/>
                <w:lang w:val="en-US"/>
              </w:rPr>
              <w:t>Talk to Us</w:t>
            </w:r>
            <w:r w:rsidR="00AD2311" w:rsidRPr="009A472B">
              <w:rPr>
                <w:color w:val="000000" w:themeColor="text1"/>
                <w:lang w:val="en-US"/>
              </w:rPr>
              <w:t>’,</w:t>
            </w:r>
            <w:r w:rsidRPr="009A472B">
              <w:rPr>
                <w:color w:val="000000" w:themeColor="text1"/>
                <w:lang w:val="en-US"/>
              </w:rPr>
              <w:t xml:space="preserve"> have enhanced accessibility to support and reporting pathways, particularly for emergency management and field-based staff with limited access to </w:t>
            </w:r>
            <w:r w:rsidR="00950485" w:rsidRPr="009A472B">
              <w:rPr>
                <w:color w:val="000000" w:themeColor="text1"/>
                <w:lang w:val="en-US"/>
              </w:rPr>
              <w:t>computer devices</w:t>
            </w:r>
            <w:r w:rsidR="003569CA">
              <w:rPr>
                <w:color w:val="000000" w:themeColor="text1"/>
                <w:lang w:val="en-US"/>
              </w:rPr>
              <w:t>. S</w:t>
            </w:r>
            <w:r w:rsidR="0030539A" w:rsidRPr="009A472B">
              <w:rPr>
                <w:color w:val="000000" w:themeColor="text1"/>
                <w:lang w:val="en-US"/>
              </w:rPr>
              <w:t>pecifically,</w:t>
            </w:r>
            <w:r w:rsidR="00271943" w:rsidRPr="009A472B">
              <w:rPr>
                <w:color w:val="000000" w:themeColor="text1"/>
                <w:lang w:val="en-US"/>
              </w:rPr>
              <w:t xml:space="preserve"> s</w:t>
            </w:r>
            <w:r w:rsidR="00D5529E" w:rsidRPr="009A472B">
              <w:rPr>
                <w:color w:val="000000" w:themeColor="text1"/>
                <w:lang w:val="en-US"/>
              </w:rPr>
              <w:t>ignage for the ‘Talk To Us’</w:t>
            </w:r>
            <w:r w:rsidR="00271943" w:rsidRPr="009A472B">
              <w:rPr>
                <w:color w:val="000000" w:themeColor="text1"/>
                <w:lang w:val="en-US"/>
              </w:rPr>
              <w:t xml:space="preserve"> hotline</w:t>
            </w:r>
            <w:r w:rsidR="00D5529E" w:rsidRPr="009A472B">
              <w:rPr>
                <w:color w:val="000000" w:themeColor="text1"/>
                <w:lang w:val="en-US"/>
              </w:rPr>
              <w:t xml:space="preserve"> was featured in all vehicles across the firefighting vehicle fleet.</w:t>
            </w:r>
            <w:r w:rsidR="003569CA">
              <w:rPr>
                <w:color w:val="000000" w:themeColor="text1"/>
                <w:lang w:val="en-US"/>
              </w:rPr>
              <w:t xml:space="preserve"> DEECA</w:t>
            </w:r>
            <w:r w:rsidR="0030539A" w:rsidRPr="009A472B">
              <w:rPr>
                <w:color w:val="000000" w:themeColor="text1"/>
                <w:lang w:val="en-US"/>
              </w:rPr>
              <w:t xml:space="preserve"> </w:t>
            </w:r>
            <w:r w:rsidR="00E417AA" w:rsidRPr="009A472B">
              <w:rPr>
                <w:color w:val="000000" w:themeColor="text1"/>
                <w:lang w:val="en-US"/>
              </w:rPr>
              <w:t xml:space="preserve">participated in </w:t>
            </w:r>
            <w:r w:rsidR="00CA27BE" w:rsidRPr="009A472B">
              <w:rPr>
                <w:color w:val="000000" w:themeColor="text1"/>
                <w:lang w:val="en-US"/>
              </w:rPr>
              <w:t>the Un</w:t>
            </w:r>
            <w:r w:rsidR="001B310F" w:rsidRPr="009A472B">
              <w:rPr>
                <w:color w:val="000000" w:themeColor="text1"/>
                <w:lang w:val="en-US"/>
              </w:rPr>
              <w:t xml:space="preserve">ited Nations </w:t>
            </w:r>
            <w:r w:rsidR="0030539A" w:rsidRPr="009A472B">
              <w:rPr>
                <w:color w:val="000000" w:themeColor="text1"/>
                <w:lang w:val="en-US"/>
              </w:rPr>
              <w:t xml:space="preserve">16 Days of Activism </w:t>
            </w:r>
            <w:r w:rsidR="00961F07" w:rsidRPr="009A472B">
              <w:rPr>
                <w:color w:val="000000" w:themeColor="text1"/>
                <w:lang w:val="en-US"/>
              </w:rPr>
              <w:t>c</w:t>
            </w:r>
            <w:r w:rsidR="0030539A" w:rsidRPr="009A472B">
              <w:rPr>
                <w:color w:val="000000" w:themeColor="text1"/>
                <w:lang w:val="en-US"/>
              </w:rPr>
              <w:t>ampaign</w:t>
            </w:r>
            <w:r w:rsidR="00961F07" w:rsidRPr="009A472B">
              <w:rPr>
                <w:color w:val="000000" w:themeColor="text1"/>
                <w:lang w:val="en-US"/>
              </w:rPr>
              <w:t xml:space="preserve"> to </w:t>
            </w:r>
            <w:r w:rsidR="00BA2CFB" w:rsidRPr="009A472B">
              <w:rPr>
                <w:color w:val="000000" w:themeColor="text1"/>
                <w:lang w:val="en-US"/>
              </w:rPr>
              <w:t xml:space="preserve">reinforce expectations </w:t>
            </w:r>
            <w:r w:rsidR="0030539A" w:rsidRPr="009A472B">
              <w:rPr>
                <w:color w:val="000000" w:themeColor="text1"/>
              </w:rPr>
              <w:t xml:space="preserve">that </w:t>
            </w:r>
            <w:r w:rsidR="00F13A8D" w:rsidRPr="009A472B">
              <w:rPr>
                <w:color w:val="000000" w:themeColor="text1"/>
              </w:rPr>
              <w:t>promote</w:t>
            </w:r>
            <w:r w:rsidR="0030539A" w:rsidRPr="009A472B">
              <w:rPr>
                <w:color w:val="000000" w:themeColor="text1"/>
              </w:rPr>
              <w:t xml:space="preserve"> respectful behaviour</w:t>
            </w:r>
            <w:r w:rsidR="00B03BA7" w:rsidRPr="009A472B">
              <w:rPr>
                <w:color w:val="000000" w:themeColor="text1"/>
              </w:rPr>
              <w:t xml:space="preserve"> and raise awareness </w:t>
            </w:r>
            <w:r w:rsidR="00EE35F4" w:rsidRPr="009A472B">
              <w:rPr>
                <w:color w:val="000000" w:themeColor="text1"/>
              </w:rPr>
              <w:t>of support and reporting pathways</w:t>
            </w:r>
            <w:r w:rsidR="00D52B48" w:rsidRPr="009A472B">
              <w:rPr>
                <w:color w:val="000000" w:themeColor="text1"/>
              </w:rPr>
              <w:t>.</w:t>
            </w:r>
          </w:p>
          <w:p w14:paraId="13A64D77" w14:textId="77777777" w:rsidR="00FC05C3" w:rsidRPr="009A472B" w:rsidRDefault="00FC05C3" w:rsidP="00FA26C6">
            <w:pPr>
              <w:pStyle w:val="Body"/>
              <w:rPr>
                <w:color w:val="000000"/>
                <w:lang w:val="en-US"/>
              </w:rPr>
            </w:pPr>
          </w:p>
          <w:p w14:paraId="55DB0272" w14:textId="09C5686B" w:rsidR="00724CE5" w:rsidRDefault="00D52B48" w:rsidP="00FF2718">
            <w:pPr>
              <w:pStyle w:val="Body"/>
              <w:rPr>
                <w:color w:val="000000"/>
              </w:rPr>
            </w:pPr>
            <w:r w:rsidRPr="1F4E70EF">
              <w:rPr>
                <w:color w:val="000000" w:themeColor="text1"/>
              </w:rPr>
              <w:t>During the reporting period DEECA endorsed a Joint Standard Operating Procedure regarding multi-agency complaint escalation process</w:t>
            </w:r>
            <w:r w:rsidR="203490F1" w:rsidRPr="1F4E70EF">
              <w:rPr>
                <w:color w:val="000000" w:themeColor="text1"/>
              </w:rPr>
              <w:t xml:space="preserve"> (this was endorsed </w:t>
            </w:r>
            <w:r w:rsidR="000C518C" w:rsidRPr="1F4E70EF">
              <w:rPr>
                <w:color w:val="000000" w:themeColor="text1"/>
              </w:rPr>
              <w:t>along with</w:t>
            </w:r>
            <w:r w:rsidR="00FF2718">
              <w:t xml:space="preserve"> </w:t>
            </w:r>
            <w:r w:rsidR="007E3298">
              <w:rPr>
                <w:color w:val="000000" w:themeColor="text1"/>
              </w:rPr>
              <w:t>Country Fire Authority(CFA)</w:t>
            </w:r>
            <w:r w:rsidR="00FF2718" w:rsidRPr="1F4E70EF">
              <w:rPr>
                <w:color w:val="000000" w:themeColor="text1"/>
              </w:rPr>
              <w:t xml:space="preserve">, </w:t>
            </w:r>
            <w:r w:rsidR="007E3298">
              <w:rPr>
                <w:color w:val="000000" w:themeColor="text1"/>
              </w:rPr>
              <w:t>Emergency Management Victoria (EMV)</w:t>
            </w:r>
            <w:r w:rsidR="00FF2718" w:rsidRPr="1F4E70EF">
              <w:rPr>
                <w:color w:val="000000" w:themeColor="text1"/>
              </w:rPr>
              <w:t xml:space="preserve">, </w:t>
            </w:r>
            <w:r w:rsidR="007E3298">
              <w:rPr>
                <w:color w:val="000000" w:themeColor="text1"/>
              </w:rPr>
              <w:t>Fire Rescue Victoria</w:t>
            </w:r>
            <w:r w:rsidR="007E3298" w:rsidRPr="1F4E70EF">
              <w:rPr>
                <w:color w:val="000000" w:themeColor="text1"/>
              </w:rPr>
              <w:t xml:space="preserve"> </w:t>
            </w:r>
            <w:r w:rsidR="007E3298">
              <w:rPr>
                <w:color w:val="000000" w:themeColor="text1"/>
              </w:rPr>
              <w:t xml:space="preserve">(FRV) </w:t>
            </w:r>
            <w:r w:rsidR="00FF2718" w:rsidRPr="1F4E70EF">
              <w:rPr>
                <w:color w:val="000000" w:themeColor="text1"/>
              </w:rPr>
              <w:t xml:space="preserve">and </w:t>
            </w:r>
            <w:r w:rsidR="007E3298">
              <w:rPr>
                <w:color w:val="000000" w:themeColor="text1"/>
              </w:rPr>
              <w:t>Victoria State Emergency Service (VicSES</w:t>
            </w:r>
            <w:r w:rsidR="00975EB1">
              <w:rPr>
                <w:color w:val="000000" w:themeColor="text1"/>
              </w:rPr>
              <w:t>)</w:t>
            </w:r>
            <w:r w:rsidR="06AD598F" w:rsidRPr="1F4E70EF">
              <w:rPr>
                <w:color w:val="000000" w:themeColor="text1"/>
              </w:rPr>
              <w:t>)</w:t>
            </w:r>
            <w:r w:rsidR="00FF2718" w:rsidRPr="1F4E70EF">
              <w:rPr>
                <w:color w:val="000000" w:themeColor="text1"/>
              </w:rPr>
              <w:t xml:space="preserve">. </w:t>
            </w:r>
            <w:r w:rsidRPr="1F4E70EF">
              <w:rPr>
                <w:color w:val="000000" w:themeColor="text1"/>
              </w:rPr>
              <w:t>The joint statement outline</w:t>
            </w:r>
            <w:r w:rsidR="00EE35F4" w:rsidRPr="1F4E70EF">
              <w:rPr>
                <w:color w:val="000000" w:themeColor="text1"/>
              </w:rPr>
              <w:t>d</w:t>
            </w:r>
            <w:r w:rsidRPr="1F4E70EF">
              <w:rPr>
                <w:color w:val="000000" w:themeColor="text1"/>
              </w:rPr>
              <w:t xml:space="preserve"> expected behaviours and the process to raise and /or escalate complaints or concerns for staff working within an emergency operating environment. </w:t>
            </w:r>
            <w:r w:rsidR="00FF2718" w:rsidRPr="1F4E70EF">
              <w:rPr>
                <w:color w:val="000000" w:themeColor="text1"/>
              </w:rPr>
              <w:t xml:space="preserve"> </w:t>
            </w:r>
          </w:p>
          <w:p w14:paraId="7E883830" w14:textId="6CD236CB" w:rsidR="00FF2718" w:rsidRPr="009A472B" w:rsidRDefault="00FF2718" w:rsidP="00FF2718">
            <w:pPr>
              <w:pStyle w:val="Body"/>
              <w:rPr>
                <w:color w:val="000000"/>
              </w:rPr>
            </w:pPr>
          </w:p>
        </w:tc>
        <w:tc>
          <w:tcPr>
            <w:tcW w:w="5496" w:type="dxa"/>
          </w:tcPr>
          <w:p w14:paraId="120E0C80" w14:textId="70A70EF3" w:rsidR="00FF4430" w:rsidRPr="009A472B" w:rsidRDefault="00FF4430" w:rsidP="00411AE1">
            <w:pPr>
              <w:pStyle w:val="Body"/>
              <w:numPr>
                <w:ilvl w:val="0"/>
                <w:numId w:val="14"/>
              </w:numPr>
              <w:spacing w:before="120" w:after="120"/>
              <w:ind w:left="357" w:hanging="357"/>
            </w:pPr>
            <w:r w:rsidRPr="009A472B">
              <w:t>Review and enhance Safe and Respectful Workplaces to provide a leading practice approach to prevention, and a culturally sensitive response to sexual harassment and negative behaviours.</w:t>
            </w:r>
          </w:p>
          <w:p w14:paraId="06AA2260" w14:textId="20FD4DB9" w:rsidR="00FF4430" w:rsidRPr="009A472B" w:rsidRDefault="00FF4430" w:rsidP="00411AE1">
            <w:pPr>
              <w:pStyle w:val="Body"/>
              <w:numPr>
                <w:ilvl w:val="0"/>
                <w:numId w:val="14"/>
              </w:numPr>
              <w:spacing w:before="120" w:after="120"/>
              <w:ind w:left="357" w:hanging="357"/>
            </w:pPr>
            <w:r w:rsidRPr="009A472B">
              <w:t>Embed Safe and Respectful Workplaces learning package into induction and onboarding to promote appropriate workplace behaviours and expectations</w:t>
            </w:r>
            <w:r w:rsidR="00042729">
              <w:t>.</w:t>
            </w:r>
          </w:p>
          <w:p w14:paraId="4AE0812C" w14:textId="47F55EF8" w:rsidR="008D3706" w:rsidRPr="009A472B" w:rsidRDefault="00FF4430" w:rsidP="00411AE1">
            <w:pPr>
              <w:pStyle w:val="Body"/>
              <w:numPr>
                <w:ilvl w:val="0"/>
                <w:numId w:val="14"/>
              </w:numPr>
              <w:spacing w:before="120" w:after="120"/>
              <w:ind w:left="357" w:hanging="357"/>
            </w:pPr>
            <w:r w:rsidRPr="009A472B">
              <w:t>Develop and implement Safe and Respectful and GEAP related updates in DEECA’s communications plan across all staff channels</w:t>
            </w:r>
          </w:p>
        </w:tc>
      </w:tr>
      <w:tr w:rsidR="008D3706" w:rsidRPr="009A472B" w14:paraId="70C5E3FE" w14:textId="77777777" w:rsidTr="4A3BE4FB">
        <w:trPr>
          <w:trHeight w:val="96"/>
        </w:trPr>
        <w:tc>
          <w:tcPr>
            <w:tcW w:w="1345" w:type="dxa"/>
          </w:tcPr>
          <w:p w14:paraId="4AF5A566" w14:textId="005CB1E1" w:rsidR="008D3706" w:rsidRPr="009A472B" w:rsidRDefault="008D3706" w:rsidP="008D3706">
            <w:pPr>
              <w:pStyle w:val="Body"/>
            </w:pPr>
            <w:r w:rsidRPr="009A472B">
              <w:t>5</w:t>
            </w:r>
            <w:r w:rsidR="0082751F" w:rsidRPr="009A472B">
              <w:t xml:space="preserve"> - Recruitment and promotion practices in the workplace</w:t>
            </w:r>
          </w:p>
        </w:tc>
        <w:tc>
          <w:tcPr>
            <w:tcW w:w="1911" w:type="dxa"/>
          </w:tcPr>
          <w:p w14:paraId="4CA6B41A" w14:textId="77777777" w:rsidR="008D3706" w:rsidRPr="009A472B" w:rsidRDefault="00000000" w:rsidP="008D3706">
            <w:pPr>
              <w:pStyle w:val="Body"/>
            </w:pPr>
            <w:sdt>
              <w:sdtPr>
                <w:id w:val="-806170185"/>
                <w14:checkbox>
                  <w14:checked w14:val="0"/>
                  <w14:checkedState w14:val="2612" w14:font="MS Gothic"/>
                  <w14:uncheckedState w14:val="2610" w14:font="MS Gothic"/>
                </w14:checkbox>
              </w:sdtPr>
              <w:sdtContent>
                <w:r w:rsidR="008D3706" w:rsidRPr="009A472B">
                  <w:rPr>
                    <w:rFonts w:ascii="Segoe UI Symbol" w:eastAsia="MS Gothic" w:hAnsi="Segoe UI Symbol" w:cs="Segoe UI Symbol"/>
                  </w:rPr>
                  <w:t>☐</w:t>
                </w:r>
              </w:sdtContent>
            </w:sdt>
            <w:r w:rsidR="008D3706" w:rsidRPr="009A472B">
              <w:t>None</w:t>
            </w:r>
          </w:p>
          <w:p w14:paraId="325836B1" w14:textId="2D00C690" w:rsidR="008D3706" w:rsidRPr="009A472B" w:rsidRDefault="00000000" w:rsidP="008D3706">
            <w:pPr>
              <w:pStyle w:val="Body"/>
            </w:pPr>
            <w:sdt>
              <w:sdtPr>
                <w:id w:val="-1241635591"/>
                <w14:checkbox>
                  <w14:checked w14:val="1"/>
                  <w14:checkedState w14:val="2612" w14:font="MS Gothic"/>
                  <w14:uncheckedState w14:val="2610" w14:font="MS Gothic"/>
                </w14:checkbox>
              </w:sdtPr>
              <w:sdtContent>
                <w:r w:rsidR="00584392" w:rsidRPr="009A472B">
                  <w:rPr>
                    <w:rFonts w:ascii="Segoe UI Symbol" w:eastAsia="MS Gothic" w:hAnsi="Segoe UI Symbol" w:cs="Segoe UI Symbol"/>
                  </w:rPr>
                  <w:t>☒</w:t>
                </w:r>
              </w:sdtContent>
            </w:sdt>
            <w:r w:rsidR="008D3706" w:rsidRPr="009A472B">
              <w:t xml:space="preserve"> a </w:t>
            </w:r>
          </w:p>
          <w:p w14:paraId="7D36F7B1" w14:textId="2557373D" w:rsidR="008D3706" w:rsidRPr="009A472B" w:rsidRDefault="00000000" w:rsidP="008D3706">
            <w:pPr>
              <w:pStyle w:val="Body"/>
            </w:pPr>
            <w:sdt>
              <w:sdtPr>
                <w:id w:val="-1423796182"/>
                <w14:checkbox>
                  <w14:checked w14:val="0"/>
                  <w14:checkedState w14:val="2612" w14:font="MS Gothic"/>
                  <w14:uncheckedState w14:val="2610" w14:font="MS Gothic"/>
                </w14:checkbox>
              </w:sdtPr>
              <w:sdtContent>
                <w:r w:rsidR="00584392" w:rsidRPr="009A472B">
                  <w:rPr>
                    <w:rFonts w:ascii="Segoe UI Symbol" w:eastAsia="MS Gothic" w:hAnsi="Segoe UI Symbol" w:cs="Segoe UI Symbol"/>
                  </w:rPr>
                  <w:t>☐</w:t>
                </w:r>
              </w:sdtContent>
            </w:sdt>
            <w:r w:rsidR="008D3706" w:rsidRPr="009A472B">
              <w:t xml:space="preserve"> b </w:t>
            </w:r>
          </w:p>
          <w:p w14:paraId="40C947DF" w14:textId="561F579C" w:rsidR="008D3706" w:rsidRPr="009A472B" w:rsidRDefault="00000000" w:rsidP="008D3706">
            <w:pPr>
              <w:pStyle w:val="Body"/>
            </w:pPr>
            <w:sdt>
              <w:sdtPr>
                <w:id w:val="-762996964"/>
                <w14:checkbox>
                  <w14:checked w14:val="0"/>
                  <w14:checkedState w14:val="2612" w14:font="MS Gothic"/>
                  <w14:uncheckedState w14:val="2610" w14:font="MS Gothic"/>
                </w14:checkbox>
              </w:sdtPr>
              <w:sdtContent>
                <w:r w:rsidR="008A5143" w:rsidRPr="009A472B">
                  <w:rPr>
                    <w:rFonts w:ascii="Segoe UI Symbol" w:eastAsia="MS Gothic" w:hAnsi="Segoe UI Symbol" w:cs="Segoe UI Symbol"/>
                  </w:rPr>
                  <w:t>☐</w:t>
                </w:r>
              </w:sdtContent>
            </w:sdt>
            <w:r w:rsidR="008D3706" w:rsidRPr="009A472B">
              <w:t xml:space="preserve">c </w:t>
            </w:r>
          </w:p>
          <w:p w14:paraId="04D7188C" w14:textId="7B8CF9F8" w:rsidR="008D3706" w:rsidRPr="009A472B" w:rsidRDefault="00000000" w:rsidP="008D3706">
            <w:pPr>
              <w:pStyle w:val="Body"/>
            </w:pPr>
            <w:sdt>
              <w:sdtPr>
                <w:id w:val="-1365432046"/>
                <w14:checkbox>
                  <w14:checked w14:val="0"/>
                  <w14:checkedState w14:val="2612" w14:font="MS Gothic"/>
                  <w14:uncheckedState w14:val="2610" w14:font="MS Gothic"/>
                </w14:checkbox>
              </w:sdtPr>
              <w:sdtContent>
                <w:r w:rsidR="00483059" w:rsidRPr="009A472B">
                  <w:rPr>
                    <w:rFonts w:ascii="Segoe UI Symbol" w:eastAsia="MS Gothic" w:hAnsi="Segoe UI Symbol" w:cs="Segoe UI Symbol"/>
                  </w:rPr>
                  <w:t>☐</w:t>
                </w:r>
              </w:sdtContent>
            </w:sdt>
            <w:r w:rsidR="008D3706" w:rsidRPr="009A472B">
              <w:t xml:space="preserve">d </w:t>
            </w:r>
          </w:p>
          <w:p w14:paraId="4AD560DD" w14:textId="77777777" w:rsidR="008D3706" w:rsidRPr="009A472B" w:rsidRDefault="00000000" w:rsidP="008D3706">
            <w:pPr>
              <w:pStyle w:val="Body"/>
            </w:pPr>
            <w:sdt>
              <w:sdtPr>
                <w:id w:val="-571735974"/>
                <w14:checkbox>
                  <w14:checked w14:val="0"/>
                  <w14:checkedState w14:val="2612" w14:font="MS Gothic"/>
                  <w14:uncheckedState w14:val="2610" w14:font="MS Gothic"/>
                </w14:checkbox>
              </w:sdtPr>
              <w:sdtContent>
                <w:r w:rsidR="008D3706" w:rsidRPr="009A472B">
                  <w:rPr>
                    <w:rFonts w:ascii="Segoe UI Symbol" w:hAnsi="Segoe UI Symbol" w:cs="Segoe UI Symbol"/>
                  </w:rPr>
                  <w:t>☐</w:t>
                </w:r>
              </w:sdtContent>
            </w:sdt>
            <w:r w:rsidR="008D3706" w:rsidRPr="009A472B">
              <w:t xml:space="preserve">e </w:t>
            </w:r>
          </w:p>
          <w:p w14:paraId="76F1EC5A" w14:textId="77777777" w:rsidR="008D3706" w:rsidRPr="009A472B" w:rsidRDefault="00000000" w:rsidP="008D3706">
            <w:pPr>
              <w:pStyle w:val="Body"/>
            </w:pPr>
            <w:sdt>
              <w:sdtPr>
                <w:id w:val="-1179813091"/>
                <w14:checkbox>
                  <w14:checked w14:val="0"/>
                  <w14:checkedState w14:val="2612" w14:font="MS Gothic"/>
                  <w14:uncheckedState w14:val="2610" w14:font="MS Gothic"/>
                </w14:checkbox>
              </w:sdtPr>
              <w:sdtContent>
                <w:r w:rsidR="008D3706" w:rsidRPr="009A472B">
                  <w:rPr>
                    <w:rFonts w:ascii="Segoe UI Symbol" w:hAnsi="Segoe UI Symbol" w:cs="Segoe UI Symbol"/>
                  </w:rPr>
                  <w:t>☐</w:t>
                </w:r>
              </w:sdtContent>
            </w:sdt>
            <w:r w:rsidR="008D3706" w:rsidRPr="009A472B">
              <w:t>f</w:t>
            </w:r>
          </w:p>
          <w:p w14:paraId="153B73A2" w14:textId="54836AF3" w:rsidR="008D3706" w:rsidRPr="009A472B" w:rsidRDefault="00000000" w:rsidP="008D3706">
            <w:pPr>
              <w:pStyle w:val="Body"/>
            </w:pPr>
            <w:sdt>
              <w:sdtPr>
                <w:id w:val="1784383461"/>
                <w14:checkbox>
                  <w14:checked w14:val="1"/>
                  <w14:checkedState w14:val="2612" w14:font="MS Gothic"/>
                  <w14:uncheckedState w14:val="2610" w14:font="MS Gothic"/>
                </w14:checkbox>
              </w:sdtPr>
              <w:sdtContent>
                <w:r w:rsidR="00054210" w:rsidRPr="009A472B">
                  <w:rPr>
                    <w:rFonts w:ascii="Segoe UI Symbol" w:hAnsi="Segoe UI Symbol" w:cs="Segoe UI Symbol"/>
                  </w:rPr>
                  <w:t>☒</w:t>
                </w:r>
              </w:sdtContent>
            </w:sdt>
            <w:r w:rsidR="008D3706" w:rsidRPr="009A472B">
              <w:t>g</w:t>
            </w:r>
          </w:p>
        </w:tc>
        <w:tc>
          <w:tcPr>
            <w:tcW w:w="12489" w:type="dxa"/>
          </w:tcPr>
          <w:p w14:paraId="2AF33568" w14:textId="6531A816" w:rsidR="008A7D34" w:rsidRPr="009A472B" w:rsidRDefault="008A7D34" w:rsidP="00FA26C6">
            <w:pPr>
              <w:pStyle w:val="Body"/>
              <w:rPr>
                <w:b/>
                <w:bCs/>
                <w:color w:val="7030A0"/>
              </w:rPr>
            </w:pPr>
            <w:r w:rsidRPr="009A472B">
              <w:rPr>
                <w:b/>
                <w:bCs/>
                <w:color w:val="7030A0"/>
              </w:rPr>
              <w:t xml:space="preserve">Limiting factors </w:t>
            </w:r>
          </w:p>
          <w:p w14:paraId="01DBCE56" w14:textId="7596D199" w:rsidR="00584392" w:rsidRPr="009A472B" w:rsidRDefault="008A5143" w:rsidP="00FA26C6">
            <w:pPr>
              <w:pStyle w:val="Body"/>
              <w:rPr>
                <w:b/>
                <w:bCs/>
                <w:color w:val="7030A0"/>
              </w:rPr>
            </w:pPr>
            <w:r w:rsidRPr="009A472B">
              <w:rPr>
                <w:b/>
                <w:bCs/>
                <w:color w:val="7030A0"/>
              </w:rPr>
              <w:t>(</w:t>
            </w:r>
            <w:r w:rsidR="00584392" w:rsidRPr="009A472B">
              <w:rPr>
                <w:b/>
                <w:bCs/>
                <w:color w:val="7030A0"/>
              </w:rPr>
              <w:t>a) the size of the duty holder, including the duty holder's number of employees</w:t>
            </w:r>
          </w:p>
          <w:p w14:paraId="391ECDFD" w14:textId="7227F620" w:rsidR="008A5143" w:rsidRPr="006E6DEB" w:rsidRDefault="00B62C30" w:rsidP="00FA26C6">
            <w:pPr>
              <w:pStyle w:val="Body"/>
              <w:rPr>
                <w:rFonts w:cs="Times New Roman"/>
                <w:szCs w:val="18"/>
              </w:rPr>
            </w:pPr>
            <w:r w:rsidRPr="006E6DEB">
              <w:rPr>
                <w:rFonts w:cs="Times New Roman"/>
                <w:szCs w:val="18"/>
              </w:rPr>
              <w:t>DEECA operates a decentralised recruitment model</w:t>
            </w:r>
            <w:r w:rsidR="003A3C0C" w:rsidRPr="006E6DEB">
              <w:rPr>
                <w:rFonts w:cs="Times New Roman"/>
                <w:szCs w:val="18"/>
              </w:rPr>
              <w:t>.</w:t>
            </w:r>
            <w:r w:rsidRPr="006E6DEB">
              <w:rPr>
                <w:rFonts w:cs="Times New Roman"/>
                <w:szCs w:val="18"/>
              </w:rPr>
              <w:t xml:space="preserve"> </w:t>
            </w:r>
            <w:r w:rsidR="005E1A46">
              <w:rPr>
                <w:rFonts w:cs="Times New Roman"/>
                <w:szCs w:val="18"/>
              </w:rPr>
              <w:t xml:space="preserve">While DEECA’s </w:t>
            </w:r>
            <w:r w:rsidRPr="006E6DEB">
              <w:rPr>
                <w:rFonts w:cs="Times New Roman"/>
                <w:szCs w:val="18"/>
              </w:rPr>
              <w:t xml:space="preserve">Corporate Services </w:t>
            </w:r>
            <w:r w:rsidR="005E1A46">
              <w:rPr>
                <w:rFonts w:cs="Times New Roman"/>
                <w:szCs w:val="18"/>
              </w:rPr>
              <w:t xml:space="preserve">Group </w:t>
            </w:r>
            <w:r w:rsidRPr="006E6DEB">
              <w:rPr>
                <w:rFonts w:cs="Times New Roman"/>
                <w:szCs w:val="18"/>
              </w:rPr>
              <w:t>administers the system</w:t>
            </w:r>
            <w:r w:rsidR="000B4E47" w:rsidRPr="006E6DEB">
              <w:rPr>
                <w:rFonts w:cs="Times New Roman"/>
                <w:szCs w:val="18"/>
              </w:rPr>
              <w:t>,</w:t>
            </w:r>
            <w:r w:rsidRPr="006E6DEB">
              <w:rPr>
                <w:rFonts w:cs="Times New Roman"/>
                <w:szCs w:val="18"/>
              </w:rPr>
              <w:t xml:space="preserve"> candidate management,</w:t>
            </w:r>
            <w:r w:rsidR="00147640" w:rsidRPr="006E6DEB">
              <w:rPr>
                <w:rFonts w:cs="Times New Roman"/>
                <w:szCs w:val="18"/>
              </w:rPr>
              <w:t xml:space="preserve"> selection panel appointments,</w:t>
            </w:r>
            <w:r w:rsidRPr="006E6DEB">
              <w:rPr>
                <w:rFonts w:cs="Times New Roman"/>
                <w:szCs w:val="18"/>
              </w:rPr>
              <w:t xml:space="preserve"> interview design</w:t>
            </w:r>
            <w:r w:rsidR="00FB52AF" w:rsidRPr="006E6DEB">
              <w:rPr>
                <w:rFonts w:cs="Times New Roman"/>
                <w:szCs w:val="18"/>
              </w:rPr>
              <w:t xml:space="preserve"> and</w:t>
            </w:r>
            <w:r w:rsidRPr="006E6DEB">
              <w:rPr>
                <w:rFonts w:cs="Times New Roman"/>
                <w:szCs w:val="18"/>
              </w:rPr>
              <w:t xml:space="preserve"> selection decisions</w:t>
            </w:r>
            <w:r w:rsidR="00FB52AF" w:rsidRPr="006E6DEB">
              <w:rPr>
                <w:rFonts w:cs="Times New Roman"/>
                <w:szCs w:val="18"/>
              </w:rPr>
              <w:t xml:space="preserve"> </w:t>
            </w:r>
            <w:r w:rsidRPr="006E6DEB">
              <w:rPr>
                <w:rFonts w:cs="Times New Roman"/>
                <w:szCs w:val="18"/>
              </w:rPr>
              <w:t>are managed locally</w:t>
            </w:r>
            <w:r w:rsidR="00A6350D">
              <w:rPr>
                <w:rFonts w:cs="Times New Roman"/>
                <w:szCs w:val="18"/>
              </w:rPr>
              <w:t xml:space="preserve"> by business areas</w:t>
            </w:r>
            <w:r w:rsidRPr="006E6DEB">
              <w:rPr>
                <w:rFonts w:cs="Times New Roman"/>
                <w:szCs w:val="18"/>
              </w:rPr>
              <w:t>. This structure can create</w:t>
            </w:r>
            <w:r w:rsidR="000830E3">
              <w:rPr>
                <w:rFonts w:cs="Times New Roman"/>
                <w:szCs w:val="18"/>
              </w:rPr>
              <w:t xml:space="preserve"> some</w:t>
            </w:r>
            <w:r w:rsidRPr="006E6DEB">
              <w:rPr>
                <w:rFonts w:cs="Times New Roman"/>
                <w:szCs w:val="18"/>
              </w:rPr>
              <w:t xml:space="preserve"> variation in recruitment and promotion practices. It can also affect perceptions of fairness, as staff may experience differences in how processes are applied across business units. </w:t>
            </w:r>
          </w:p>
          <w:p w14:paraId="0ACFAF96" w14:textId="77777777" w:rsidR="000E4594" w:rsidRPr="006E6DEB" w:rsidRDefault="000E4594" w:rsidP="00FA26C6">
            <w:pPr>
              <w:pStyle w:val="Body"/>
              <w:rPr>
                <w:rFonts w:cs="Times New Roman"/>
                <w:szCs w:val="18"/>
              </w:rPr>
            </w:pPr>
          </w:p>
          <w:p w14:paraId="11975F85" w14:textId="1F8812D9" w:rsidR="000E4594" w:rsidRPr="009A472B" w:rsidRDefault="00483059" w:rsidP="000E4594">
            <w:r w:rsidRPr="009A472B">
              <w:t xml:space="preserve">Additionally, this decentralised </w:t>
            </w:r>
            <w:r w:rsidR="00E43239" w:rsidRPr="009A472B">
              <w:t>model</w:t>
            </w:r>
            <w:r w:rsidR="006A076E" w:rsidRPr="009A472B">
              <w:t xml:space="preserve"> means that the</w:t>
            </w:r>
            <w:r w:rsidR="00F577B6" w:rsidRPr="009A472B">
              <w:t xml:space="preserve"> </w:t>
            </w:r>
            <w:r w:rsidR="00E31F67" w:rsidRPr="009A472B">
              <w:t>vast majority of DEECA’s hiring managers participate in ad hoc recruitment activities, making learning and development for recruitment point-in-time relevant</w:t>
            </w:r>
            <w:r w:rsidR="000E4594" w:rsidRPr="009A472B">
              <w:t xml:space="preserve">. </w:t>
            </w:r>
          </w:p>
          <w:p w14:paraId="0E2B8DE7" w14:textId="77777777" w:rsidR="008A5143" w:rsidRPr="009A472B" w:rsidRDefault="008A5143" w:rsidP="00FA26C6">
            <w:pPr>
              <w:pStyle w:val="Body"/>
              <w:rPr>
                <w:b/>
                <w:color w:val="5C308D"/>
              </w:rPr>
            </w:pPr>
          </w:p>
          <w:p w14:paraId="58C48933" w14:textId="0C800018" w:rsidR="008A7D34" w:rsidRPr="009A472B" w:rsidRDefault="008A7D34" w:rsidP="00FA26C6">
            <w:pPr>
              <w:pStyle w:val="Body"/>
              <w:rPr>
                <w:b/>
                <w:color w:val="7030A0"/>
              </w:rPr>
            </w:pPr>
            <w:r w:rsidRPr="009A472B">
              <w:rPr>
                <w:b/>
                <w:color w:val="7030A0"/>
              </w:rPr>
              <w:t>Contributing factors</w:t>
            </w:r>
          </w:p>
          <w:p w14:paraId="416859F3" w14:textId="77777777" w:rsidR="00FA26C6" w:rsidRPr="009A472B" w:rsidRDefault="00FA26C6" w:rsidP="00FA26C6">
            <w:pPr>
              <w:pStyle w:val="Body"/>
              <w:rPr>
                <w:b/>
                <w:color w:val="7030A0"/>
              </w:rPr>
            </w:pPr>
            <w:r w:rsidRPr="009A472B">
              <w:rPr>
                <w:b/>
                <w:color w:val="7030A0"/>
              </w:rPr>
              <w:t>(g) genuine attempts made by the organisation to make progress.</w:t>
            </w:r>
          </w:p>
          <w:p w14:paraId="309FF54D" w14:textId="77777777" w:rsidR="00661CF4" w:rsidRDefault="006F1244" w:rsidP="1B750D55">
            <w:pPr>
              <w:pStyle w:val="Body"/>
              <w:rPr>
                <w:rFonts w:cs="Times New Roman"/>
              </w:rPr>
            </w:pPr>
            <w:r w:rsidRPr="1B750D55">
              <w:rPr>
                <w:rFonts w:cs="Times New Roman"/>
              </w:rPr>
              <w:t xml:space="preserve">As part of the VPS-wide commitment to technology reform under the Victorian Digital Strategy (2021–26), DEECA migrated many of its human resource systems to SAP SuccessFactors. The transition of recruitment and onboarding modules was deliberately leveraged as an opportunity to strengthen equity, consistency and accessibility within these processes. </w:t>
            </w:r>
            <w:r w:rsidR="007307FB" w:rsidRPr="1B750D55">
              <w:rPr>
                <w:rFonts w:cs="Times New Roman"/>
              </w:rPr>
              <w:t xml:space="preserve">The platform now embeds time-sensitive equity and inclusion prompts and procedural guidance for hiring managers and selection panels, promoting consistent, fair recruitment practices across the department. </w:t>
            </w:r>
          </w:p>
          <w:p w14:paraId="5ADCD1E1" w14:textId="5A80CE12" w:rsidR="00660242" w:rsidRPr="0017691A" w:rsidRDefault="00F0007B" w:rsidP="1B750D55">
            <w:pPr>
              <w:pStyle w:val="Body"/>
              <w:rPr>
                <w:rFonts w:cs="Times New Roman"/>
              </w:rPr>
            </w:pPr>
            <w:r w:rsidRPr="1B750D55">
              <w:rPr>
                <w:rFonts w:cs="Times New Roman"/>
              </w:rPr>
              <w:lastRenderedPageBreak/>
              <w:t xml:space="preserve">During the reporting period, the </w:t>
            </w:r>
            <w:r w:rsidR="005B07D0">
              <w:rPr>
                <w:rFonts w:cs="Times New Roman"/>
              </w:rPr>
              <w:t xml:space="preserve">People and Culture Division, through the </w:t>
            </w:r>
            <w:r w:rsidR="007307FB" w:rsidRPr="1B750D55">
              <w:rPr>
                <w:rFonts w:cs="Times New Roman"/>
              </w:rPr>
              <w:t>Diversity and Inclusion team</w:t>
            </w:r>
            <w:r w:rsidR="005B07D0">
              <w:rPr>
                <w:rFonts w:cs="Times New Roman"/>
              </w:rPr>
              <w:t>,</w:t>
            </w:r>
            <w:r w:rsidR="007307FB" w:rsidRPr="1B750D55">
              <w:rPr>
                <w:rFonts w:cs="Times New Roman"/>
              </w:rPr>
              <w:t xml:space="preserve"> redesigned </w:t>
            </w:r>
            <w:r w:rsidR="00303BAA">
              <w:rPr>
                <w:rFonts w:cs="Times New Roman"/>
              </w:rPr>
              <w:t>DEECA’s</w:t>
            </w:r>
            <w:r w:rsidR="007307FB" w:rsidRPr="1B750D55">
              <w:rPr>
                <w:rFonts w:cs="Times New Roman"/>
              </w:rPr>
              <w:t xml:space="preserve"> recruitment</w:t>
            </w:r>
            <w:r w:rsidR="00F63C8C" w:rsidRPr="1B750D55">
              <w:rPr>
                <w:rFonts w:cs="Times New Roman"/>
              </w:rPr>
              <w:t xml:space="preserve"> eLearn </w:t>
            </w:r>
            <w:r w:rsidR="007307FB" w:rsidRPr="1B750D55">
              <w:rPr>
                <w:rFonts w:cs="Times New Roman"/>
              </w:rPr>
              <w:t xml:space="preserve">to centre inclusion </w:t>
            </w:r>
            <w:r w:rsidR="000C6DA9" w:rsidRPr="1B750D55">
              <w:rPr>
                <w:rFonts w:cs="Times New Roman"/>
              </w:rPr>
              <w:t>throughout the</w:t>
            </w:r>
            <w:r w:rsidR="00334538" w:rsidRPr="1B750D55">
              <w:rPr>
                <w:rFonts w:cs="Times New Roman"/>
              </w:rPr>
              <w:t xml:space="preserve"> </w:t>
            </w:r>
            <w:r w:rsidR="005109D3" w:rsidRPr="1B750D55">
              <w:rPr>
                <w:rFonts w:cs="Times New Roman"/>
              </w:rPr>
              <w:t>end-to-end</w:t>
            </w:r>
            <w:r w:rsidR="007307FB" w:rsidRPr="1B750D55">
              <w:rPr>
                <w:rFonts w:cs="Times New Roman"/>
              </w:rPr>
              <w:t xml:space="preserve"> </w:t>
            </w:r>
            <w:r w:rsidR="003F28A4" w:rsidRPr="1B750D55">
              <w:rPr>
                <w:rFonts w:cs="Times New Roman"/>
              </w:rPr>
              <w:t>recruitment</w:t>
            </w:r>
            <w:r w:rsidR="00334538" w:rsidRPr="1B750D55">
              <w:rPr>
                <w:rFonts w:cs="Times New Roman"/>
              </w:rPr>
              <w:t xml:space="preserve"> process</w:t>
            </w:r>
            <w:r w:rsidR="007307FB" w:rsidRPr="1B750D55">
              <w:rPr>
                <w:rFonts w:cs="Times New Roman"/>
              </w:rPr>
              <w:t xml:space="preserve">. Concurrently, the recruitment policy and procedure were comprehensively updated to incorporate </w:t>
            </w:r>
            <w:r w:rsidR="00FB073B" w:rsidRPr="1B750D55">
              <w:rPr>
                <w:rFonts w:cs="Times New Roman"/>
              </w:rPr>
              <w:t>recommendations on gender equality and inclusion</w:t>
            </w:r>
            <w:r w:rsidR="007307FB" w:rsidRPr="1B750D55">
              <w:rPr>
                <w:rFonts w:cs="Times New Roman"/>
              </w:rPr>
              <w:t xml:space="preserve">. While not </w:t>
            </w:r>
            <w:r w:rsidR="00303BAA" w:rsidRPr="1B750D55">
              <w:rPr>
                <w:rFonts w:cs="Times New Roman"/>
              </w:rPr>
              <w:t>all</w:t>
            </w:r>
            <w:r w:rsidR="00FB073B" w:rsidRPr="1B750D55">
              <w:rPr>
                <w:rFonts w:cs="Times New Roman"/>
              </w:rPr>
              <w:t xml:space="preserve"> DEECA’s</w:t>
            </w:r>
            <w:r w:rsidR="007307FB" w:rsidRPr="1B750D55">
              <w:rPr>
                <w:rFonts w:cs="Times New Roman"/>
              </w:rPr>
              <w:t xml:space="preserve"> recruitment activity occurs through </w:t>
            </w:r>
            <w:r w:rsidR="001604DF" w:rsidRPr="1B750D55">
              <w:rPr>
                <w:rFonts w:cs="Times New Roman"/>
              </w:rPr>
              <w:t>SAP SuccessFactors</w:t>
            </w:r>
            <w:r w:rsidR="007307FB" w:rsidRPr="1B750D55">
              <w:rPr>
                <w:rFonts w:cs="Times New Roman"/>
              </w:rPr>
              <w:t>, these combined initiatives represent a concrete and sustained organisational commitment to improving transparency, equity, and standardisation in recruitment processes.</w:t>
            </w:r>
          </w:p>
          <w:p w14:paraId="30CCFC24" w14:textId="77777777" w:rsidR="007307FB" w:rsidRPr="009A472B" w:rsidRDefault="007307FB" w:rsidP="00FA26C6">
            <w:pPr>
              <w:pStyle w:val="Body"/>
              <w:rPr>
                <w:b/>
              </w:rPr>
            </w:pPr>
          </w:p>
          <w:p w14:paraId="6655C626" w14:textId="1A6E6EE5" w:rsidR="008A0E6C" w:rsidRDefault="00B44122" w:rsidP="008A0E6C">
            <w:pPr>
              <w:pStyle w:val="Body"/>
              <w:rPr>
                <w:rFonts w:cs="Times New Roman"/>
                <w:szCs w:val="18"/>
              </w:rPr>
            </w:pPr>
            <w:r w:rsidRPr="0017691A">
              <w:rPr>
                <w:rFonts w:cs="Times New Roman"/>
                <w:szCs w:val="18"/>
              </w:rPr>
              <w:t xml:space="preserve">Targeted </w:t>
            </w:r>
            <w:r w:rsidR="00303BAA">
              <w:rPr>
                <w:rFonts w:cs="Times New Roman"/>
                <w:szCs w:val="18"/>
              </w:rPr>
              <w:t>G</w:t>
            </w:r>
            <w:r w:rsidR="00303BAA" w:rsidRPr="0017691A">
              <w:rPr>
                <w:rFonts w:cs="Times New Roman"/>
                <w:szCs w:val="18"/>
              </w:rPr>
              <w:t>roup</w:t>
            </w:r>
            <w:r w:rsidRPr="0017691A">
              <w:rPr>
                <w:rFonts w:cs="Times New Roman"/>
                <w:szCs w:val="18"/>
              </w:rPr>
              <w:t>-level initiatives and continued investment into early-career programs</w:t>
            </w:r>
            <w:r w:rsidR="006C459B" w:rsidRPr="0017691A">
              <w:rPr>
                <w:rFonts w:cs="Times New Roman"/>
                <w:szCs w:val="18"/>
              </w:rPr>
              <w:t xml:space="preserve"> </w:t>
            </w:r>
            <w:r w:rsidR="009141C5" w:rsidRPr="0017691A">
              <w:rPr>
                <w:rFonts w:cs="Times New Roman"/>
                <w:szCs w:val="18"/>
              </w:rPr>
              <w:t xml:space="preserve">in historically male-dominated </w:t>
            </w:r>
            <w:r w:rsidR="004D399E" w:rsidRPr="0017691A">
              <w:rPr>
                <w:rFonts w:cs="Times New Roman"/>
                <w:szCs w:val="18"/>
              </w:rPr>
              <w:t>occupations ha</w:t>
            </w:r>
            <w:r w:rsidRPr="0017691A">
              <w:rPr>
                <w:rFonts w:cs="Times New Roman"/>
                <w:szCs w:val="18"/>
              </w:rPr>
              <w:t xml:space="preserve">ve also sought to address structural barriers in specific occupational groups. </w:t>
            </w:r>
          </w:p>
          <w:p w14:paraId="234E9415" w14:textId="77777777" w:rsidR="008A0E6C" w:rsidRDefault="008A0E6C" w:rsidP="008A0E6C">
            <w:pPr>
              <w:pStyle w:val="Body"/>
              <w:rPr>
                <w:rFonts w:cs="Times New Roman"/>
                <w:szCs w:val="18"/>
              </w:rPr>
            </w:pPr>
          </w:p>
          <w:p w14:paraId="6CF7E569" w14:textId="77777777" w:rsidR="008A0E6C" w:rsidRDefault="006C2667" w:rsidP="008A0E6C">
            <w:pPr>
              <w:pStyle w:val="Body"/>
              <w:rPr>
                <w:rFonts w:cs="Times New Roman"/>
                <w:szCs w:val="18"/>
              </w:rPr>
            </w:pPr>
            <w:r>
              <w:rPr>
                <w:rFonts w:cs="Times New Roman"/>
                <w:szCs w:val="18"/>
              </w:rPr>
              <w:t xml:space="preserve">DEECA’s </w:t>
            </w:r>
            <w:r w:rsidR="00961285" w:rsidRPr="0017691A">
              <w:rPr>
                <w:rFonts w:cs="Times New Roman"/>
                <w:szCs w:val="18"/>
              </w:rPr>
              <w:t xml:space="preserve">Water and Catchments Group </w:t>
            </w:r>
            <w:r w:rsidR="00AC3EED">
              <w:rPr>
                <w:rFonts w:cs="Times New Roman"/>
                <w:szCs w:val="18"/>
              </w:rPr>
              <w:t>issued guidance to entities</w:t>
            </w:r>
            <w:r w:rsidR="00961285" w:rsidRPr="0017691A">
              <w:rPr>
                <w:rFonts w:cs="Times New Roman"/>
                <w:szCs w:val="18"/>
              </w:rPr>
              <w:t xml:space="preserve"> </w:t>
            </w:r>
            <w:r w:rsidR="006445E2" w:rsidRPr="006445E2">
              <w:rPr>
                <w:rFonts w:cs="Times New Roman"/>
                <w:szCs w:val="18"/>
              </w:rPr>
              <w:t>to engage</w:t>
            </w:r>
            <w:r w:rsidR="00961285" w:rsidRPr="0017691A">
              <w:rPr>
                <w:rFonts w:cs="Times New Roman"/>
                <w:szCs w:val="18"/>
              </w:rPr>
              <w:t xml:space="preserve"> executive search firms that demonstrate leadership diversity and </w:t>
            </w:r>
            <w:r w:rsidR="006445E2">
              <w:rPr>
                <w:rFonts w:cs="Times New Roman"/>
                <w:szCs w:val="18"/>
              </w:rPr>
              <w:t>promote</w:t>
            </w:r>
            <w:r w:rsidR="006445E2" w:rsidRPr="006445E2">
              <w:rPr>
                <w:rFonts w:cs="Times New Roman"/>
                <w:szCs w:val="18"/>
              </w:rPr>
              <w:t xml:space="preserve"> </w:t>
            </w:r>
            <w:r w:rsidR="00961285" w:rsidRPr="0017691A">
              <w:rPr>
                <w:rFonts w:cs="Times New Roman"/>
                <w:szCs w:val="18"/>
              </w:rPr>
              <w:t>inclusive hiring practices</w:t>
            </w:r>
            <w:r w:rsidR="006445E2" w:rsidRPr="006445E2">
              <w:rPr>
                <w:rFonts w:cs="Times New Roman"/>
                <w:szCs w:val="18"/>
              </w:rPr>
              <w:t>.</w:t>
            </w:r>
            <w:r w:rsidR="00961285" w:rsidRPr="0017691A">
              <w:rPr>
                <w:rFonts w:cs="Times New Roman"/>
                <w:szCs w:val="18"/>
              </w:rPr>
              <w:t xml:space="preserve"> </w:t>
            </w:r>
          </w:p>
          <w:p w14:paraId="421B9D9B" w14:textId="77777777" w:rsidR="008A0E6C" w:rsidRDefault="008A0E6C" w:rsidP="008A0E6C">
            <w:pPr>
              <w:pStyle w:val="Body"/>
              <w:rPr>
                <w:rFonts w:cs="Times New Roman"/>
                <w:szCs w:val="18"/>
              </w:rPr>
            </w:pPr>
          </w:p>
          <w:p w14:paraId="4DE46EDD" w14:textId="77777777" w:rsidR="008A0E6C" w:rsidRDefault="006C2667" w:rsidP="008A0E6C">
            <w:pPr>
              <w:pStyle w:val="Body"/>
              <w:rPr>
                <w:rFonts w:cs="Times New Roman"/>
                <w:szCs w:val="18"/>
              </w:rPr>
            </w:pPr>
            <w:r>
              <w:rPr>
                <w:rFonts w:cs="Times New Roman"/>
                <w:szCs w:val="18"/>
              </w:rPr>
              <w:t xml:space="preserve">DEECA’s </w:t>
            </w:r>
            <w:r w:rsidR="00961285" w:rsidRPr="0017691A">
              <w:rPr>
                <w:rFonts w:cs="Times New Roman"/>
                <w:szCs w:val="18"/>
              </w:rPr>
              <w:t xml:space="preserve">Bushfire and Forest Services </w:t>
            </w:r>
            <w:r w:rsidR="00734873">
              <w:rPr>
                <w:rFonts w:cs="Times New Roman"/>
                <w:szCs w:val="18"/>
              </w:rPr>
              <w:t>Group</w:t>
            </w:r>
            <w:r w:rsidR="00734873" w:rsidRPr="0017691A">
              <w:rPr>
                <w:rFonts w:cs="Times New Roman"/>
                <w:szCs w:val="18"/>
              </w:rPr>
              <w:t xml:space="preserve"> </w:t>
            </w:r>
            <w:r w:rsidR="00961285" w:rsidRPr="0017691A">
              <w:rPr>
                <w:rFonts w:cs="Times New Roman"/>
                <w:szCs w:val="18"/>
              </w:rPr>
              <w:t>redesigned historical emergency management recruitment requirements, including reviewing fitness testing to remove potentially gendered</w:t>
            </w:r>
            <w:r w:rsidR="00451A8B" w:rsidRPr="0017691A">
              <w:rPr>
                <w:rFonts w:cs="Times New Roman"/>
                <w:szCs w:val="18"/>
              </w:rPr>
              <w:t xml:space="preserve"> </w:t>
            </w:r>
            <w:r w:rsidR="00961285" w:rsidRPr="0017691A">
              <w:rPr>
                <w:rFonts w:cs="Times New Roman"/>
                <w:szCs w:val="18"/>
              </w:rPr>
              <w:t xml:space="preserve">barriers, and introducing greater flexibility and job security </w:t>
            </w:r>
            <w:r w:rsidR="00451A8B" w:rsidRPr="0017691A">
              <w:rPr>
                <w:rFonts w:cs="Times New Roman"/>
                <w:szCs w:val="18"/>
              </w:rPr>
              <w:t xml:space="preserve">employment contract </w:t>
            </w:r>
            <w:r w:rsidR="00961285" w:rsidRPr="0017691A">
              <w:rPr>
                <w:rFonts w:cs="Times New Roman"/>
                <w:szCs w:val="18"/>
              </w:rPr>
              <w:t>provisions for seasonal firefighter</w:t>
            </w:r>
            <w:r w:rsidR="00451A8B" w:rsidRPr="0017691A">
              <w:rPr>
                <w:rFonts w:cs="Times New Roman"/>
                <w:szCs w:val="18"/>
              </w:rPr>
              <w:t>s</w:t>
            </w:r>
            <w:r w:rsidR="00961285" w:rsidRPr="0017691A">
              <w:rPr>
                <w:rFonts w:cs="Times New Roman"/>
                <w:szCs w:val="18"/>
              </w:rPr>
              <w:t xml:space="preserve">. Forest Fire Management Victoria reviewed recruitment promotional materials to address gendered language and imagery and contributed resources to deliver </w:t>
            </w:r>
            <w:r w:rsidR="00223C55" w:rsidRPr="0017691A">
              <w:rPr>
                <w:rFonts w:cs="Times New Roman"/>
                <w:szCs w:val="18"/>
              </w:rPr>
              <w:t xml:space="preserve">the </w:t>
            </w:r>
            <w:r w:rsidR="00961285" w:rsidRPr="0017691A">
              <w:rPr>
                <w:rFonts w:cs="Times New Roman"/>
                <w:i/>
                <w:szCs w:val="18"/>
              </w:rPr>
              <w:t>Girls on Fire</w:t>
            </w:r>
            <w:r w:rsidR="00961285" w:rsidRPr="0017691A">
              <w:rPr>
                <w:rFonts w:cs="Times New Roman"/>
                <w:szCs w:val="18"/>
              </w:rPr>
              <w:t xml:space="preserve"> </w:t>
            </w:r>
            <w:r w:rsidR="00F376DD" w:rsidRPr="0017691A">
              <w:rPr>
                <w:rFonts w:cs="Times New Roman"/>
                <w:szCs w:val="18"/>
              </w:rPr>
              <w:t>early-</w:t>
            </w:r>
            <w:r w:rsidR="00961285" w:rsidRPr="0017691A">
              <w:rPr>
                <w:rFonts w:cs="Times New Roman"/>
                <w:szCs w:val="18"/>
              </w:rPr>
              <w:t>career events to broaden awareness of fire management career pathways.</w:t>
            </w:r>
            <w:r w:rsidR="006F35CA" w:rsidRPr="0017691A">
              <w:rPr>
                <w:rFonts w:cs="Times New Roman"/>
                <w:szCs w:val="18"/>
              </w:rPr>
              <w:t xml:space="preserve"> </w:t>
            </w:r>
          </w:p>
          <w:p w14:paraId="09D5F446" w14:textId="77777777" w:rsidR="008A0E6C" w:rsidRDefault="008A0E6C" w:rsidP="008A0E6C">
            <w:pPr>
              <w:pStyle w:val="Body"/>
              <w:rPr>
                <w:rFonts w:cs="Times New Roman"/>
                <w:szCs w:val="18"/>
              </w:rPr>
            </w:pPr>
          </w:p>
          <w:p w14:paraId="7084DF1B" w14:textId="053CD577" w:rsidR="0025133E" w:rsidRDefault="006F35CA" w:rsidP="008A0E6C">
            <w:pPr>
              <w:pStyle w:val="Body"/>
              <w:rPr>
                <w:rFonts w:cs="Times New Roman"/>
                <w:szCs w:val="18"/>
              </w:rPr>
            </w:pPr>
            <w:r w:rsidRPr="0017691A">
              <w:rPr>
                <w:rFonts w:cs="Times New Roman"/>
                <w:szCs w:val="18"/>
              </w:rPr>
              <w:t xml:space="preserve">Energy Group established the Equal by 30 Working Group to review policies, workforce data, and practices with a gender lens. While </w:t>
            </w:r>
            <w:r w:rsidR="00D751FB" w:rsidRPr="0017691A">
              <w:rPr>
                <w:rFonts w:cs="Times New Roman"/>
                <w:szCs w:val="18"/>
              </w:rPr>
              <w:t>the</w:t>
            </w:r>
            <w:r w:rsidRPr="0017691A">
              <w:rPr>
                <w:rFonts w:cs="Times New Roman"/>
                <w:szCs w:val="18"/>
              </w:rPr>
              <w:t xml:space="preserve"> activities</w:t>
            </w:r>
            <w:r w:rsidR="00D751FB" w:rsidRPr="0017691A">
              <w:rPr>
                <w:rFonts w:cs="Times New Roman"/>
                <w:szCs w:val="18"/>
              </w:rPr>
              <w:t xml:space="preserve"> of the Working Group</w:t>
            </w:r>
            <w:r w:rsidRPr="0017691A">
              <w:rPr>
                <w:rFonts w:cs="Times New Roman"/>
                <w:szCs w:val="18"/>
              </w:rPr>
              <w:t xml:space="preserve"> are largely </w:t>
            </w:r>
            <w:r w:rsidR="00E42378" w:rsidRPr="0017691A">
              <w:rPr>
                <w:rFonts w:cs="Times New Roman"/>
                <w:szCs w:val="18"/>
              </w:rPr>
              <w:t>preliminary</w:t>
            </w:r>
            <w:r w:rsidRPr="0017691A">
              <w:rPr>
                <w:rFonts w:cs="Times New Roman"/>
                <w:szCs w:val="18"/>
              </w:rPr>
              <w:t xml:space="preserve"> and do not yet deliver measurable recruitment or promotion outcomes, they demonstrate ongoing organisational commitment to identifying barriers and informing future equity initiatives.</w:t>
            </w:r>
          </w:p>
          <w:p w14:paraId="696C86CA" w14:textId="77777777" w:rsidR="000E3564" w:rsidRDefault="000E3564" w:rsidP="00724CE5">
            <w:pPr>
              <w:pStyle w:val="Body"/>
              <w:rPr>
                <w:rFonts w:cs="Times New Roman"/>
                <w:szCs w:val="18"/>
              </w:rPr>
            </w:pPr>
          </w:p>
          <w:p w14:paraId="24CFBA5C" w14:textId="2377CD84" w:rsidR="00724CE5" w:rsidRPr="002E298A" w:rsidRDefault="008A0E6C" w:rsidP="00E97660">
            <w:pPr>
              <w:pStyle w:val="Body"/>
              <w:rPr>
                <w:rFonts w:cs="Times New Roman"/>
              </w:rPr>
            </w:pPr>
            <w:r>
              <w:rPr>
                <w:rFonts w:cs="Times New Roman"/>
              </w:rPr>
              <w:t>D</w:t>
            </w:r>
            <w:r w:rsidR="002E298A" w:rsidRPr="1C18E5F6">
              <w:rPr>
                <w:rFonts w:cs="Times New Roman"/>
              </w:rPr>
              <w:t>uring the reporting period, new recruitment guidance material was developed to improve transparency and accessibility for prospective applicants. The content provides practical information on DEECA’s recruitment process, employment conditions and salary negotiation</w:t>
            </w:r>
            <w:r w:rsidR="00CF11EC">
              <w:rPr>
                <w:rFonts w:cs="Times New Roman"/>
              </w:rPr>
              <w:t>. This was</w:t>
            </w:r>
            <w:r w:rsidR="002E298A" w:rsidRPr="1C18E5F6">
              <w:rPr>
                <w:rFonts w:cs="Times New Roman"/>
              </w:rPr>
              <w:t xml:space="preserve"> alongside dedicated guidance on supports available for diverse applicants, including information for people with disability and First Nations applicants to better understand their rights and available supports. A fairness and equity section also directs applicants to external resources on equal opportunity rights and reporting pathways. While the updated pages were published in July 2025 (outside the reporting period), this work represents a genuine attempt to improve access to recruitment information and support equitable participation in DEECA recruitment processes.</w:t>
            </w:r>
          </w:p>
        </w:tc>
        <w:tc>
          <w:tcPr>
            <w:tcW w:w="5496" w:type="dxa"/>
          </w:tcPr>
          <w:p w14:paraId="4BE40373" w14:textId="79DBE402" w:rsidR="00356A5A" w:rsidRPr="009A472B" w:rsidRDefault="00356A5A" w:rsidP="00411AE1">
            <w:pPr>
              <w:pStyle w:val="Body"/>
              <w:numPr>
                <w:ilvl w:val="0"/>
                <w:numId w:val="14"/>
              </w:numPr>
              <w:spacing w:before="120" w:after="120"/>
              <w:ind w:left="357" w:hanging="357"/>
            </w:pPr>
            <w:r w:rsidRPr="009A472B">
              <w:lastRenderedPageBreak/>
              <w:t>Implement recommendations from DEECA’s 2022 Recruitment Diversity and Inclusion Audit</w:t>
            </w:r>
            <w:r w:rsidR="00975EB1">
              <w:t>.</w:t>
            </w:r>
          </w:p>
          <w:p w14:paraId="71DB51C0" w14:textId="66237DC3" w:rsidR="007C0615" w:rsidRPr="009A472B" w:rsidRDefault="00356A5A" w:rsidP="00411AE1">
            <w:pPr>
              <w:pStyle w:val="Body"/>
              <w:numPr>
                <w:ilvl w:val="0"/>
                <w:numId w:val="14"/>
              </w:numPr>
              <w:spacing w:before="120" w:after="120"/>
              <w:ind w:left="357" w:hanging="357"/>
            </w:pPr>
            <w:r w:rsidRPr="009A472B">
              <w:t>Review role design, recruitment, training and deployment systems in our emergency management functions to identify and remove barriers for women’s participation and progression</w:t>
            </w:r>
            <w:r w:rsidR="00975EB1">
              <w:t>.</w:t>
            </w:r>
          </w:p>
          <w:p w14:paraId="502D3137" w14:textId="357F5B38" w:rsidR="008D3706" w:rsidRPr="009A472B" w:rsidRDefault="00356A5A" w:rsidP="00411AE1">
            <w:pPr>
              <w:pStyle w:val="Body"/>
              <w:numPr>
                <w:ilvl w:val="0"/>
                <w:numId w:val="14"/>
              </w:numPr>
              <w:spacing w:before="120" w:after="120"/>
              <w:ind w:left="357" w:hanging="357"/>
            </w:pPr>
            <w:r w:rsidRPr="009A472B">
              <w:t>Promote DEECA as an employer of choice and leverage existing internal talent pipelines</w:t>
            </w:r>
          </w:p>
        </w:tc>
      </w:tr>
      <w:tr w:rsidR="008D3706" w:rsidRPr="009A472B" w14:paraId="1BF0A000" w14:textId="77777777" w:rsidTr="4A3BE4FB">
        <w:trPr>
          <w:trHeight w:val="51"/>
        </w:trPr>
        <w:tc>
          <w:tcPr>
            <w:tcW w:w="1345" w:type="dxa"/>
          </w:tcPr>
          <w:p w14:paraId="6D13EE32" w14:textId="77777777" w:rsidR="0082751F" w:rsidRPr="009A472B" w:rsidRDefault="008D3706" w:rsidP="0082751F">
            <w:pPr>
              <w:pStyle w:val="Body"/>
            </w:pPr>
            <w:r w:rsidRPr="009A472B">
              <w:t>6</w:t>
            </w:r>
            <w:r w:rsidR="0082751F" w:rsidRPr="009A472B">
              <w:t xml:space="preserve"> - Availability and utilisation of terms, conditions and practices </w:t>
            </w:r>
          </w:p>
          <w:p w14:paraId="30A5F006" w14:textId="77777777" w:rsidR="0082751F" w:rsidRPr="009A472B" w:rsidRDefault="0082751F" w:rsidP="0082751F">
            <w:pPr>
              <w:pStyle w:val="Body"/>
            </w:pPr>
            <w:r w:rsidRPr="009A472B">
              <w:t xml:space="preserve">relating to family violence leave, flexible working arrangements </w:t>
            </w:r>
          </w:p>
          <w:p w14:paraId="68F5D365" w14:textId="77777777" w:rsidR="0082751F" w:rsidRPr="009A472B" w:rsidRDefault="0082751F" w:rsidP="0082751F">
            <w:pPr>
              <w:pStyle w:val="Body"/>
            </w:pPr>
            <w:r w:rsidRPr="009A472B">
              <w:t xml:space="preserve">and working arrangements supporting workers with family or </w:t>
            </w:r>
          </w:p>
          <w:p w14:paraId="4421AAD6" w14:textId="39BBB2E4" w:rsidR="008D3706" w:rsidRPr="009A472B" w:rsidRDefault="0082751F" w:rsidP="0082751F">
            <w:pPr>
              <w:pStyle w:val="Body"/>
            </w:pPr>
            <w:r w:rsidRPr="009A472B">
              <w:t>caring responsibilities (leave and flexibility)</w:t>
            </w:r>
          </w:p>
        </w:tc>
        <w:tc>
          <w:tcPr>
            <w:tcW w:w="1911" w:type="dxa"/>
          </w:tcPr>
          <w:p w14:paraId="77585B1F" w14:textId="77777777" w:rsidR="008D3706" w:rsidRPr="009A472B" w:rsidRDefault="00000000" w:rsidP="008D3706">
            <w:pPr>
              <w:pStyle w:val="Body"/>
            </w:pPr>
            <w:sdt>
              <w:sdtPr>
                <w:id w:val="1813988915"/>
                <w14:checkbox>
                  <w14:checked w14:val="0"/>
                  <w14:checkedState w14:val="2612" w14:font="MS Gothic"/>
                  <w14:uncheckedState w14:val="2610" w14:font="MS Gothic"/>
                </w14:checkbox>
              </w:sdtPr>
              <w:sdtContent>
                <w:r w:rsidR="008D3706" w:rsidRPr="009A472B">
                  <w:rPr>
                    <w:rFonts w:ascii="Segoe UI Symbol" w:eastAsia="MS Gothic" w:hAnsi="Segoe UI Symbol" w:cs="Segoe UI Symbol"/>
                  </w:rPr>
                  <w:t>☐</w:t>
                </w:r>
              </w:sdtContent>
            </w:sdt>
            <w:r w:rsidR="008D3706" w:rsidRPr="009A472B">
              <w:t>None</w:t>
            </w:r>
          </w:p>
          <w:p w14:paraId="13ACB6CA" w14:textId="744193C2" w:rsidR="008D3706" w:rsidRPr="009A472B" w:rsidRDefault="00000000" w:rsidP="008D3706">
            <w:pPr>
              <w:pStyle w:val="Body"/>
            </w:pPr>
            <w:sdt>
              <w:sdtPr>
                <w:id w:val="1832094829"/>
                <w14:checkbox>
                  <w14:checked w14:val="0"/>
                  <w14:checkedState w14:val="2612" w14:font="MS Gothic"/>
                  <w14:uncheckedState w14:val="2610" w14:font="MS Gothic"/>
                </w14:checkbox>
              </w:sdtPr>
              <w:sdtContent>
                <w:r w:rsidR="005B4182" w:rsidRPr="009A472B">
                  <w:rPr>
                    <w:rFonts w:ascii="Segoe UI Symbol" w:eastAsia="MS Gothic" w:hAnsi="Segoe UI Symbol" w:cs="Segoe UI Symbol"/>
                  </w:rPr>
                  <w:t>☐</w:t>
                </w:r>
              </w:sdtContent>
            </w:sdt>
            <w:r w:rsidR="008D3706" w:rsidRPr="009A472B">
              <w:t xml:space="preserve"> a </w:t>
            </w:r>
          </w:p>
          <w:p w14:paraId="63ED270B" w14:textId="1C271806" w:rsidR="008D3706" w:rsidRPr="009A472B" w:rsidRDefault="00000000" w:rsidP="008D3706">
            <w:pPr>
              <w:pStyle w:val="Body"/>
            </w:pPr>
            <w:sdt>
              <w:sdtPr>
                <w:id w:val="-1691668003"/>
                <w14:checkbox>
                  <w14:checked w14:val="1"/>
                  <w14:checkedState w14:val="2612" w14:font="MS Gothic"/>
                  <w14:uncheckedState w14:val="2610" w14:font="MS Gothic"/>
                </w14:checkbox>
              </w:sdtPr>
              <w:sdtContent>
                <w:r w:rsidR="006F5204" w:rsidRPr="009A472B">
                  <w:rPr>
                    <w:rFonts w:ascii="Segoe UI Symbol" w:eastAsia="MS Gothic" w:hAnsi="Segoe UI Symbol" w:cs="Segoe UI Symbol"/>
                  </w:rPr>
                  <w:t>☒</w:t>
                </w:r>
              </w:sdtContent>
            </w:sdt>
            <w:r w:rsidR="008D3706" w:rsidRPr="009A472B">
              <w:t xml:space="preserve"> b </w:t>
            </w:r>
          </w:p>
          <w:p w14:paraId="1BFFABA9" w14:textId="77777777" w:rsidR="008D3706" w:rsidRPr="009A472B" w:rsidRDefault="00000000" w:rsidP="008D3706">
            <w:pPr>
              <w:pStyle w:val="Body"/>
            </w:pPr>
            <w:sdt>
              <w:sdtPr>
                <w:id w:val="785783959"/>
                <w14:checkbox>
                  <w14:checked w14:val="0"/>
                  <w14:checkedState w14:val="2612" w14:font="MS Gothic"/>
                  <w14:uncheckedState w14:val="2610" w14:font="MS Gothic"/>
                </w14:checkbox>
              </w:sdtPr>
              <w:sdtContent>
                <w:r w:rsidR="008D3706" w:rsidRPr="009A472B">
                  <w:rPr>
                    <w:rFonts w:ascii="Segoe UI Symbol" w:eastAsia="MS Gothic" w:hAnsi="Segoe UI Symbol" w:cs="Segoe UI Symbol"/>
                  </w:rPr>
                  <w:t>☐</w:t>
                </w:r>
              </w:sdtContent>
            </w:sdt>
            <w:r w:rsidR="008D3706" w:rsidRPr="009A472B">
              <w:t xml:space="preserve">c </w:t>
            </w:r>
          </w:p>
          <w:p w14:paraId="3A6943FE" w14:textId="77777777" w:rsidR="008D3706" w:rsidRPr="009A472B" w:rsidRDefault="00000000" w:rsidP="008D3706">
            <w:pPr>
              <w:pStyle w:val="Body"/>
            </w:pPr>
            <w:sdt>
              <w:sdtPr>
                <w:id w:val="204454399"/>
                <w14:checkbox>
                  <w14:checked w14:val="0"/>
                  <w14:checkedState w14:val="2612" w14:font="MS Gothic"/>
                  <w14:uncheckedState w14:val="2610" w14:font="MS Gothic"/>
                </w14:checkbox>
              </w:sdtPr>
              <w:sdtContent>
                <w:r w:rsidR="008D3706" w:rsidRPr="009A472B">
                  <w:rPr>
                    <w:rFonts w:ascii="Segoe UI Symbol" w:hAnsi="Segoe UI Symbol" w:cs="Segoe UI Symbol"/>
                  </w:rPr>
                  <w:t>☐</w:t>
                </w:r>
              </w:sdtContent>
            </w:sdt>
            <w:r w:rsidR="008D3706" w:rsidRPr="009A472B">
              <w:t xml:space="preserve">d </w:t>
            </w:r>
          </w:p>
          <w:p w14:paraId="736239B1" w14:textId="7C0137D4" w:rsidR="008D3706" w:rsidRPr="009A472B" w:rsidRDefault="00000000" w:rsidP="008D3706">
            <w:pPr>
              <w:pStyle w:val="Body"/>
            </w:pPr>
            <w:sdt>
              <w:sdtPr>
                <w:id w:val="-533732052"/>
                <w14:checkbox>
                  <w14:checked w14:val="1"/>
                  <w14:checkedState w14:val="2612" w14:font="MS Gothic"/>
                  <w14:uncheckedState w14:val="2610" w14:font="MS Gothic"/>
                </w14:checkbox>
              </w:sdtPr>
              <w:sdtContent>
                <w:r w:rsidR="000C5DA5" w:rsidRPr="009A472B">
                  <w:rPr>
                    <w:rFonts w:ascii="Segoe UI Symbol" w:eastAsia="MS Gothic" w:hAnsi="Segoe UI Symbol" w:cs="Segoe UI Symbol"/>
                  </w:rPr>
                  <w:t>☒</w:t>
                </w:r>
              </w:sdtContent>
            </w:sdt>
            <w:r w:rsidR="008D3706" w:rsidRPr="009A472B">
              <w:t xml:space="preserve">e </w:t>
            </w:r>
          </w:p>
          <w:p w14:paraId="1A4C3403" w14:textId="77777777" w:rsidR="008D3706" w:rsidRPr="009A472B" w:rsidRDefault="00000000" w:rsidP="008D3706">
            <w:pPr>
              <w:pStyle w:val="Body"/>
            </w:pPr>
            <w:sdt>
              <w:sdtPr>
                <w:id w:val="889078618"/>
                <w14:checkbox>
                  <w14:checked w14:val="0"/>
                  <w14:checkedState w14:val="2612" w14:font="MS Gothic"/>
                  <w14:uncheckedState w14:val="2610" w14:font="MS Gothic"/>
                </w14:checkbox>
              </w:sdtPr>
              <w:sdtContent>
                <w:r w:rsidR="008D3706" w:rsidRPr="009A472B">
                  <w:rPr>
                    <w:rFonts w:ascii="Segoe UI Symbol" w:hAnsi="Segoe UI Symbol" w:cs="Segoe UI Symbol"/>
                  </w:rPr>
                  <w:t>☐</w:t>
                </w:r>
              </w:sdtContent>
            </w:sdt>
            <w:r w:rsidR="008D3706" w:rsidRPr="009A472B">
              <w:t>f</w:t>
            </w:r>
          </w:p>
          <w:p w14:paraId="0CA8A043" w14:textId="499B0626" w:rsidR="008D3706" w:rsidRPr="009A472B" w:rsidRDefault="00000000" w:rsidP="008D3706">
            <w:pPr>
              <w:pStyle w:val="Body"/>
            </w:pPr>
            <w:sdt>
              <w:sdtPr>
                <w:id w:val="400721247"/>
                <w14:checkbox>
                  <w14:checked w14:val="1"/>
                  <w14:checkedState w14:val="2612" w14:font="MS Gothic"/>
                  <w14:uncheckedState w14:val="2610" w14:font="MS Gothic"/>
                </w14:checkbox>
              </w:sdtPr>
              <w:sdtContent>
                <w:r w:rsidR="00054210" w:rsidRPr="009A472B">
                  <w:rPr>
                    <w:rFonts w:ascii="Segoe UI Symbol" w:hAnsi="Segoe UI Symbol" w:cs="Segoe UI Symbol"/>
                  </w:rPr>
                  <w:t>☒</w:t>
                </w:r>
              </w:sdtContent>
            </w:sdt>
            <w:r w:rsidR="008D3706" w:rsidRPr="009A472B">
              <w:t>g</w:t>
            </w:r>
          </w:p>
        </w:tc>
        <w:tc>
          <w:tcPr>
            <w:tcW w:w="12489" w:type="dxa"/>
          </w:tcPr>
          <w:p w14:paraId="1C3B780C" w14:textId="7155DBD2" w:rsidR="00747B27" w:rsidRPr="009A472B" w:rsidRDefault="00747B27" w:rsidP="00FA26C6">
            <w:pPr>
              <w:pStyle w:val="Body"/>
              <w:rPr>
                <w:b/>
                <w:color w:val="7030A0"/>
              </w:rPr>
            </w:pPr>
            <w:r w:rsidRPr="009A472B">
              <w:rPr>
                <w:b/>
                <w:color w:val="7030A0"/>
              </w:rPr>
              <w:t xml:space="preserve">Limiting factors </w:t>
            </w:r>
          </w:p>
          <w:p w14:paraId="7683386B" w14:textId="6893313F" w:rsidR="001F3D27" w:rsidRPr="009A472B" w:rsidRDefault="00FD4947" w:rsidP="001F3D27">
            <w:pPr>
              <w:pStyle w:val="Body"/>
              <w:rPr>
                <w:b/>
                <w:color w:val="7030A0"/>
              </w:rPr>
            </w:pPr>
            <w:r w:rsidRPr="009A472B">
              <w:rPr>
                <w:b/>
                <w:color w:val="7030A0"/>
              </w:rPr>
              <w:t xml:space="preserve">(b) </w:t>
            </w:r>
            <w:r w:rsidR="006F5204" w:rsidRPr="009A472B">
              <w:rPr>
                <w:b/>
                <w:color w:val="7030A0"/>
              </w:rPr>
              <w:t>the nature and circumstances of the organisation, including any barriers to making progress</w:t>
            </w:r>
          </w:p>
          <w:p w14:paraId="1EA656C7" w14:textId="43B30A09" w:rsidR="005A31B3" w:rsidRPr="00FA6459" w:rsidRDefault="005A31B3" w:rsidP="005A31B3">
            <w:pPr>
              <w:pStyle w:val="Body"/>
              <w:rPr>
                <w:rFonts w:cs="Times New Roman"/>
              </w:rPr>
            </w:pPr>
            <w:r w:rsidRPr="3F7615AC">
              <w:rPr>
                <w:rFonts w:cs="Times New Roman"/>
              </w:rPr>
              <w:t>DEECA delivers frontline environmental, land management and emergency response services</w:t>
            </w:r>
            <w:r w:rsidR="1C73C1C1" w:rsidRPr="3F7615AC">
              <w:rPr>
                <w:rFonts w:cs="Times New Roman"/>
              </w:rPr>
              <w:t>. A</w:t>
            </w:r>
            <w:r w:rsidRPr="3F7615AC">
              <w:rPr>
                <w:rFonts w:cs="Times New Roman"/>
              </w:rPr>
              <w:t xml:space="preserve"> substantial proportion of roles requir</w:t>
            </w:r>
            <w:r w:rsidR="34D6C8C6" w:rsidRPr="3F7615AC">
              <w:rPr>
                <w:rFonts w:cs="Times New Roman"/>
              </w:rPr>
              <w:t>e</w:t>
            </w:r>
            <w:r w:rsidRPr="3F7615AC">
              <w:rPr>
                <w:rFonts w:cs="Times New Roman"/>
              </w:rPr>
              <w:t xml:space="preserve"> physical attendance in field-based and safety-critical environments</w:t>
            </w:r>
            <w:r w:rsidR="41F957C4" w:rsidRPr="3F7615AC">
              <w:rPr>
                <w:rFonts w:cs="Times New Roman"/>
              </w:rPr>
              <w:t>, which limits flexibility in how and where work can be performed. Examples of</w:t>
            </w:r>
            <w:r w:rsidR="41F957C4" w:rsidRPr="00AD1DE7">
              <w:rPr>
                <w:rFonts w:eastAsia="Arial" w:cs="Times New Roman"/>
              </w:rPr>
              <w:t xml:space="preserve"> such roles include </w:t>
            </w:r>
            <w:r w:rsidR="23CD64A7" w:rsidRPr="00AD1DE7">
              <w:rPr>
                <w:rFonts w:eastAsia="Arial" w:cs="Times New Roman"/>
              </w:rPr>
              <w:t>Fire Tower</w:t>
            </w:r>
            <w:r w:rsidR="41F957C4" w:rsidRPr="00AD1DE7">
              <w:rPr>
                <w:rFonts w:eastAsia="Arial" w:cs="Times New Roman"/>
              </w:rPr>
              <w:t xml:space="preserve"> </w:t>
            </w:r>
            <w:r w:rsidR="3C76FFD0" w:rsidRPr="00AD1DE7">
              <w:rPr>
                <w:rFonts w:eastAsia="Arial" w:cs="Times New Roman"/>
              </w:rPr>
              <w:t>L</w:t>
            </w:r>
            <w:r w:rsidR="41F957C4" w:rsidRPr="00AD1DE7">
              <w:rPr>
                <w:rFonts w:eastAsia="Arial" w:cs="Times New Roman"/>
              </w:rPr>
              <w:t xml:space="preserve">ookout </w:t>
            </w:r>
            <w:r w:rsidR="6C6C12C5" w:rsidRPr="00AD1DE7">
              <w:rPr>
                <w:rFonts w:eastAsia="Arial" w:cs="Times New Roman"/>
              </w:rPr>
              <w:t>O</w:t>
            </w:r>
            <w:r w:rsidR="41F957C4" w:rsidRPr="00AD1DE7">
              <w:rPr>
                <w:rFonts w:eastAsia="Arial" w:cs="Times New Roman"/>
              </w:rPr>
              <w:t xml:space="preserve">bserver, Invertebrate Species Management </w:t>
            </w:r>
            <w:r w:rsidR="278A7D91" w:rsidRPr="00AD1DE7">
              <w:rPr>
                <w:rFonts w:eastAsia="Arial" w:cs="Times New Roman"/>
              </w:rPr>
              <w:t>O</w:t>
            </w:r>
            <w:r w:rsidR="41F957C4" w:rsidRPr="00AD1DE7">
              <w:rPr>
                <w:rFonts w:eastAsia="Arial" w:cs="Times New Roman"/>
              </w:rPr>
              <w:t xml:space="preserve">fficers and Project </w:t>
            </w:r>
            <w:r w:rsidR="6714DF64" w:rsidRPr="00AD1DE7">
              <w:rPr>
                <w:rFonts w:eastAsia="Arial" w:cs="Times New Roman"/>
              </w:rPr>
              <w:t>F</w:t>
            </w:r>
            <w:r w:rsidR="41F957C4" w:rsidRPr="00AD1DE7">
              <w:rPr>
                <w:rFonts w:eastAsia="Arial" w:cs="Times New Roman"/>
              </w:rPr>
              <w:t xml:space="preserve">ire </w:t>
            </w:r>
            <w:r w:rsidR="25823598" w:rsidRPr="00AD1DE7">
              <w:rPr>
                <w:rFonts w:eastAsia="Arial" w:cs="Times New Roman"/>
              </w:rPr>
              <w:t>Fi</w:t>
            </w:r>
            <w:r w:rsidR="41F957C4" w:rsidRPr="00AD1DE7">
              <w:rPr>
                <w:rFonts w:eastAsia="Arial" w:cs="Times New Roman"/>
              </w:rPr>
              <w:t>ghters</w:t>
            </w:r>
            <w:r w:rsidR="7DCD334E" w:rsidRPr="00AD1DE7">
              <w:rPr>
                <w:rFonts w:eastAsia="Arial" w:cs="Times New Roman"/>
              </w:rPr>
              <w:t>.</w:t>
            </w:r>
            <w:r w:rsidRPr="00AD1DE7">
              <w:rPr>
                <w:rFonts w:eastAsia="Arial" w:cs="Times New Roman"/>
              </w:rPr>
              <w:t xml:space="preserve"> These operational requirements inherently limit the types of flexible work arrangements available to some employees, particularly in relation to remote work and deployment scheduling. </w:t>
            </w:r>
          </w:p>
          <w:p w14:paraId="6E5BC6D7" w14:textId="77777777" w:rsidR="005A31B3" w:rsidRPr="00FA6459" w:rsidRDefault="005A31B3" w:rsidP="005A31B3">
            <w:pPr>
              <w:pStyle w:val="Body"/>
              <w:rPr>
                <w:rFonts w:cs="Times New Roman"/>
                <w:szCs w:val="18"/>
              </w:rPr>
            </w:pPr>
          </w:p>
          <w:p w14:paraId="2B2A3469" w14:textId="2F046BF5" w:rsidR="00341920" w:rsidRPr="009A472B" w:rsidRDefault="005A31B3" w:rsidP="00341920">
            <w:r w:rsidRPr="009A472B">
              <w:t xml:space="preserve">All roles at DEECA are designed with flexible work enabled, within the inherent requirements of the role. This means every role has access to some </w:t>
            </w:r>
            <w:r w:rsidR="00BC4DF9" w:rsidRPr="009A472B">
              <w:t>type</w:t>
            </w:r>
            <w:r w:rsidRPr="009A472B">
              <w:t xml:space="preserve"> or degree of flexibility </w:t>
            </w:r>
            <w:r w:rsidR="00CF382B" w:rsidRPr="009A472B">
              <w:t xml:space="preserve">as defined by </w:t>
            </w:r>
            <w:r w:rsidRPr="009A472B">
              <w:t>the Commission for the purposes of measure</w:t>
            </w:r>
            <w:r w:rsidR="0022621C" w:rsidRPr="009A472B">
              <w:t xml:space="preserve"> 6.2 (</w:t>
            </w:r>
            <w:r w:rsidR="00661414" w:rsidRPr="009A472B">
              <w:t>u</w:t>
            </w:r>
            <w:r w:rsidR="0022621C" w:rsidRPr="009A472B">
              <w:t>ptake of flexible work by gender)</w:t>
            </w:r>
            <w:r w:rsidRPr="009A472B">
              <w:t xml:space="preserve">. However, the existence of role-based flexibility does not necessarily translate to consistent utilisation across all employees. More nuanced and real-time data </w:t>
            </w:r>
            <w:r w:rsidR="003E597B">
              <w:t xml:space="preserve">would provide a </w:t>
            </w:r>
            <w:r w:rsidRPr="009A472B">
              <w:t>better understand</w:t>
            </w:r>
            <w:r w:rsidR="003E597B">
              <w:t>ing of</w:t>
            </w:r>
            <w:r w:rsidRPr="009A472B">
              <w:t xml:space="preserve"> gendered patterns of flexible work uptake beyond formal role design</w:t>
            </w:r>
            <w:r w:rsidR="00341920" w:rsidRPr="009A472B">
              <w:t>.</w:t>
            </w:r>
          </w:p>
          <w:p w14:paraId="58610FC1" w14:textId="77777777" w:rsidR="00341920" w:rsidRPr="009A472B" w:rsidRDefault="00341920" w:rsidP="00341920">
            <w:pPr>
              <w:rPr>
                <w:color w:val="FF0000"/>
              </w:rPr>
            </w:pPr>
          </w:p>
          <w:p w14:paraId="2B6C307D" w14:textId="25EA90CC" w:rsidR="00FA382B" w:rsidRPr="009A472B" w:rsidRDefault="008840FC" w:rsidP="00341920">
            <w:pPr>
              <w:rPr>
                <w:b/>
                <w:color w:val="7030A0"/>
              </w:rPr>
            </w:pPr>
            <w:r w:rsidRPr="009A472B">
              <w:rPr>
                <w:b/>
                <w:color w:val="7030A0"/>
              </w:rPr>
              <w:t>(</w:t>
            </w:r>
            <w:r w:rsidR="000C5DA5" w:rsidRPr="009A472B">
              <w:rPr>
                <w:b/>
                <w:color w:val="7030A0"/>
              </w:rPr>
              <w:t>e) the organisation’s operational priorities and competing operational obligations</w:t>
            </w:r>
          </w:p>
          <w:p w14:paraId="0D0B0F8E" w14:textId="77777777" w:rsidR="002243FD" w:rsidRDefault="002931BA" w:rsidP="00F4140F">
            <w:pPr>
              <w:pStyle w:val="Body"/>
              <w:rPr>
                <w:rFonts w:cs="Times New Roman"/>
                <w:szCs w:val="18"/>
              </w:rPr>
            </w:pPr>
            <w:r w:rsidRPr="00991F6C">
              <w:rPr>
                <w:rFonts w:cs="Times New Roman"/>
                <w:szCs w:val="18"/>
              </w:rPr>
              <w:t>As part of the VPS-wide commitment to technology reform under the Victorian Digital Strategy (2021–26</w:t>
            </w:r>
            <w:r w:rsidR="001604DF" w:rsidRPr="00991F6C">
              <w:rPr>
                <w:rFonts w:cs="Times New Roman"/>
                <w:szCs w:val="18"/>
              </w:rPr>
              <w:t>)</w:t>
            </w:r>
            <w:r w:rsidR="000F2D3F">
              <w:rPr>
                <w:rFonts w:cs="Times New Roman"/>
                <w:szCs w:val="18"/>
              </w:rPr>
              <w:t>,</w:t>
            </w:r>
            <w:r w:rsidR="000F2D3F" w:rsidRPr="00991F6C">
              <w:rPr>
                <w:rFonts w:cs="Times New Roman"/>
                <w:szCs w:val="18"/>
              </w:rPr>
              <w:t xml:space="preserve"> the VPS </w:t>
            </w:r>
            <w:r w:rsidR="000F2D3F">
              <w:rPr>
                <w:rFonts w:cs="Times New Roman"/>
                <w:szCs w:val="18"/>
              </w:rPr>
              <w:t>seek</w:t>
            </w:r>
            <w:r w:rsidR="000F2D3F" w:rsidRPr="00991F6C">
              <w:rPr>
                <w:rFonts w:cs="Times New Roman"/>
                <w:szCs w:val="18"/>
              </w:rPr>
              <w:t xml:space="preserve"> to </w:t>
            </w:r>
            <w:r w:rsidR="001604DF" w:rsidRPr="00991F6C">
              <w:rPr>
                <w:rFonts w:cs="Times New Roman"/>
                <w:szCs w:val="18"/>
              </w:rPr>
              <w:t>establish a</w:t>
            </w:r>
            <w:r w:rsidR="00F4140F" w:rsidRPr="00991F6C">
              <w:rPr>
                <w:rFonts w:cs="Times New Roman"/>
                <w:szCs w:val="18"/>
              </w:rPr>
              <w:t xml:space="preserve"> single digital </w:t>
            </w:r>
            <w:r w:rsidR="001604DF" w:rsidRPr="00991F6C">
              <w:rPr>
                <w:rFonts w:cs="Times New Roman"/>
                <w:szCs w:val="18"/>
              </w:rPr>
              <w:t>system (using SAP SuccessFactors)</w:t>
            </w:r>
            <w:r w:rsidR="00F4140F" w:rsidRPr="00991F6C">
              <w:rPr>
                <w:rFonts w:cs="Times New Roman"/>
                <w:szCs w:val="18"/>
              </w:rPr>
              <w:t xml:space="preserve"> to support mobility across the public sector</w:t>
            </w:r>
            <w:r w:rsidR="001604DF" w:rsidRPr="00991F6C">
              <w:rPr>
                <w:rFonts w:cs="Times New Roman"/>
                <w:szCs w:val="18"/>
              </w:rPr>
              <w:t>.</w:t>
            </w:r>
            <w:r w:rsidR="00F4140F" w:rsidRPr="00991F6C">
              <w:rPr>
                <w:rFonts w:cs="Times New Roman"/>
                <w:szCs w:val="18"/>
              </w:rPr>
              <w:t xml:space="preserve"> </w:t>
            </w:r>
            <w:r w:rsidR="001604DF" w:rsidRPr="00991F6C">
              <w:rPr>
                <w:rFonts w:cs="Times New Roman"/>
                <w:szCs w:val="18"/>
              </w:rPr>
              <w:t>H</w:t>
            </w:r>
            <w:r w:rsidR="00F4140F" w:rsidRPr="00991F6C">
              <w:rPr>
                <w:rFonts w:cs="Times New Roman"/>
                <w:szCs w:val="18"/>
              </w:rPr>
              <w:t xml:space="preserve">owever, individual departmental requirements mean system configuration remains in progress. </w:t>
            </w:r>
          </w:p>
          <w:p w14:paraId="01958621" w14:textId="77777777" w:rsidR="002243FD" w:rsidRDefault="002243FD" w:rsidP="00F4140F">
            <w:pPr>
              <w:pStyle w:val="Body"/>
              <w:rPr>
                <w:rFonts w:cs="Times New Roman"/>
                <w:szCs w:val="18"/>
              </w:rPr>
            </w:pPr>
          </w:p>
          <w:p w14:paraId="3FC7EDC8" w14:textId="77777777" w:rsidR="002243FD" w:rsidRDefault="00F4140F" w:rsidP="00F4140F">
            <w:pPr>
              <w:pStyle w:val="Body"/>
              <w:rPr>
                <w:rFonts w:cs="Times New Roman"/>
                <w:szCs w:val="18"/>
              </w:rPr>
            </w:pPr>
            <w:r w:rsidRPr="00991F6C">
              <w:rPr>
                <w:rFonts w:cs="Times New Roman"/>
                <w:szCs w:val="18"/>
              </w:rPr>
              <w:t>During this transition, certain leave types relevant to this indicator, including Family and Domestic Violence Leave and Flexible Work Arrangements, require manual administration and approval pathways to protect sensitive employee information while maintaining appropriate organisational oversight and duty of care obligations. These interim workarounds increase administrative complexity and limit system-enabled automation, monitoring and reportin</w:t>
            </w:r>
            <w:r w:rsidR="00AE51B8" w:rsidRPr="00991F6C">
              <w:rPr>
                <w:rFonts w:cs="Times New Roman"/>
                <w:szCs w:val="18"/>
              </w:rPr>
              <w:t>g</w:t>
            </w:r>
            <w:r w:rsidRPr="00991F6C">
              <w:rPr>
                <w:rFonts w:cs="Times New Roman"/>
                <w:szCs w:val="18"/>
              </w:rPr>
              <w:t xml:space="preserve">. </w:t>
            </w:r>
          </w:p>
          <w:p w14:paraId="40B9862F" w14:textId="77777777" w:rsidR="002243FD" w:rsidRDefault="002243FD" w:rsidP="00F4140F">
            <w:pPr>
              <w:pStyle w:val="Body"/>
              <w:rPr>
                <w:rFonts w:cs="Times New Roman"/>
                <w:szCs w:val="18"/>
              </w:rPr>
            </w:pPr>
          </w:p>
          <w:p w14:paraId="261AA092" w14:textId="0DD85ECD" w:rsidR="007577D8" w:rsidRPr="00991F6C" w:rsidRDefault="00F4140F" w:rsidP="00F4140F">
            <w:pPr>
              <w:pStyle w:val="Body"/>
              <w:rPr>
                <w:rFonts w:cs="Times New Roman"/>
                <w:szCs w:val="18"/>
              </w:rPr>
            </w:pPr>
            <w:r w:rsidRPr="00991F6C">
              <w:rPr>
                <w:rFonts w:cs="Times New Roman"/>
                <w:szCs w:val="18"/>
              </w:rPr>
              <w:t xml:space="preserve">The absence of fully standardised processes </w:t>
            </w:r>
            <w:r w:rsidR="0021464F" w:rsidRPr="00991F6C">
              <w:rPr>
                <w:rFonts w:cs="Times New Roman"/>
                <w:szCs w:val="18"/>
              </w:rPr>
              <w:t>can also create variation in the</w:t>
            </w:r>
            <w:r w:rsidRPr="00991F6C">
              <w:rPr>
                <w:rFonts w:cs="Times New Roman"/>
                <w:szCs w:val="18"/>
              </w:rPr>
              <w:t xml:space="preserve"> employee experience, influencing confidence in requesting and obtaining approval for flexible work and leave arrangements. Accordingly, system limitations continue to affect the pace and practicability of achieving consistent and material shifts in flexible work and leave utilisation patterns across genders.</w:t>
            </w:r>
          </w:p>
          <w:p w14:paraId="1F06FA49" w14:textId="77777777" w:rsidR="00F4140F" w:rsidRPr="009A472B" w:rsidRDefault="00F4140F" w:rsidP="00F4140F">
            <w:pPr>
              <w:pStyle w:val="Body"/>
              <w:rPr>
                <w:b/>
              </w:rPr>
            </w:pPr>
          </w:p>
          <w:p w14:paraId="0F95DA75" w14:textId="77777777" w:rsidR="00FA26C6" w:rsidRPr="009A472B" w:rsidRDefault="00FA26C6" w:rsidP="00FA26C6">
            <w:pPr>
              <w:pStyle w:val="Body"/>
              <w:rPr>
                <w:b/>
                <w:color w:val="7030A0"/>
              </w:rPr>
            </w:pPr>
            <w:r w:rsidRPr="009A472B">
              <w:rPr>
                <w:b/>
                <w:color w:val="7030A0"/>
              </w:rPr>
              <w:t>Contributing factors</w:t>
            </w:r>
          </w:p>
          <w:p w14:paraId="101866FA" w14:textId="12F468DC" w:rsidR="009A417F" w:rsidRPr="009A472B" w:rsidRDefault="00FA26C6" w:rsidP="00FA26C6">
            <w:pPr>
              <w:pStyle w:val="Body"/>
              <w:rPr>
                <w:b/>
                <w:color w:val="7030A0"/>
              </w:rPr>
            </w:pPr>
            <w:r w:rsidRPr="009A472B">
              <w:rPr>
                <w:b/>
                <w:color w:val="7030A0"/>
              </w:rPr>
              <w:t>(g) genuine attempts made by the organisation to make progress.</w:t>
            </w:r>
          </w:p>
          <w:p w14:paraId="2FE0C61F" w14:textId="4DDA372C" w:rsidR="00307A49" w:rsidRPr="002405F5" w:rsidRDefault="00307A49" w:rsidP="00307A49">
            <w:pPr>
              <w:pStyle w:val="Body"/>
              <w:rPr>
                <w:rFonts w:cs="Times New Roman"/>
                <w:szCs w:val="18"/>
              </w:rPr>
            </w:pPr>
            <w:r w:rsidRPr="002405F5">
              <w:rPr>
                <w:rFonts w:cs="Times New Roman"/>
                <w:szCs w:val="18"/>
              </w:rPr>
              <w:t>DEECA has undertaken deliberate structural and cultural actions to address gendered patterns in leave and flexible work utilisation.</w:t>
            </w:r>
            <w:r w:rsidR="00747B27" w:rsidRPr="002405F5">
              <w:rPr>
                <w:rFonts w:cs="Times New Roman"/>
                <w:szCs w:val="18"/>
              </w:rPr>
              <w:t xml:space="preserve"> </w:t>
            </w:r>
            <w:r w:rsidR="00A20319" w:rsidRPr="002405F5">
              <w:rPr>
                <w:rFonts w:cs="Times New Roman"/>
                <w:szCs w:val="18"/>
              </w:rPr>
              <w:t xml:space="preserve">As </w:t>
            </w:r>
            <w:r w:rsidR="006E16E6" w:rsidRPr="002405F5">
              <w:rPr>
                <w:rFonts w:cs="Times New Roman"/>
                <w:szCs w:val="18"/>
              </w:rPr>
              <w:t>reported against indicator 1 (gender composition of the workforce) a</w:t>
            </w:r>
            <w:r w:rsidRPr="002405F5">
              <w:rPr>
                <w:rFonts w:cs="Times New Roman"/>
                <w:szCs w:val="18"/>
              </w:rPr>
              <w:t xml:space="preserve"> comprehensive review of the Parental Leave Policy, Flexible Work </w:t>
            </w:r>
            <w:r w:rsidRPr="002405F5">
              <w:rPr>
                <w:rFonts w:cs="Times New Roman"/>
                <w:szCs w:val="18"/>
              </w:rPr>
              <w:lastRenderedPageBreak/>
              <w:t xml:space="preserve">Implementation Guide, Cultural Leave Policy, Family and Domestic Violence Leave Policy, and Reproductive Health and Wellbeing Leave Policy was conducted </w:t>
            </w:r>
            <w:r w:rsidR="001C0212" w:rsidRPr="002405F5">
              <w:rPr>
                <w:rFonts w:cs="Times New Roman"/>
                <w:szCs w:val="18"/>
              </w:rPr>
              <w:t>using a</w:t>
            </w:r>
            <w:r w:rsidR="005D5E4E" w:rsidRPr="002405F5">
              <w:rPr>
                <w:rFonts w:cs="Times New Roman"/>
                <w:szCs w:val="18"/>
              </w:rPr>
              <w:t>n</w:t>
            </w:r>
            <w:r w:rsidRPr="002405F5">
              <w:rPr>
                <w:rFonts w:cs="Times New Roman"/>
                <w:szCs w:val="18"/>
              </w:rPr>
              <w:t xml:space="preserve"> intersectional gender lens. Policies were assessed against global best practice to identify and address settings that may reinforce gendered norms regarding care, flexibility, and workforce participation.</w:t>
            </w:r>
          </w:p>
          <w:p w14:paraId="5D1D6934" w14:textId="77777777" w:rsidR="00307A49" w:rsidRPr="002405F5" w:rsidRDefault="00307A49" w:rsidP="00307A49">
            <w:pPr>
              <w:pStyle w:val="Body"/>
              <w:rPr>
                <w:rFonts w:cs="Times New Roman"/>
                <w:szCs w:val="18"/>
              </w:rPr>
            </w:pPr>
          </w:p>
          <w:p w14:paraId="4C59D6D7" w14:textId="47838494" w:rsidR="00307A49" w:rsidRPr="002405F5" w:rsidRDefault="00307A49" w:rsidP="00307A49">
            <w:pPr>
              <w:pStyle w:val="Body"/>
              <w:rPr>
                <w:rFonts w:cs="Times New Roman"/>
                <w:szCs w:val="18"/>
              </w:rPr>
            </w:pPr>
            <w:r w:rsidRPr="002405F5">
              <w:rPr>
                <w:rFonts w:cs="Times New Roman"/>
                <w:szCs w:val="18"/>
              </w:rPr>
              <w:t xml:space="preserve">Targeted reform was also undertaken within emergency management functions to increase flexibility in deployment models. This included expanding options beyond the traditional </w:t>
            </w:r>
            <w:r w:rsidR="00927CC7">
              <w:rPr>
                <w:rFonts w:cs="Times New Roman"/>
                <w:szCs w:val="18"/>
              </w:rPr>
              <w:t>7</w:t>
            </w:r>
            <w:r w:rsidRPr="002405F5">
              <w:rPr>
                <w:rFonts w:cs="Times New Roman"/>
                <w:szCs w:val="18"/>
              </w:rPr>
              <w:t xml:space="preserve">-day deployment model to accommodate shorter availability periods, enabling certain roles to be deployed remotely </w:t>
            </w:r>
            <w:r w:rsidR="00927CC7">
              <w:rPr>
                <w:rFonts w:cs="Times New Roman"/>
                <w:szCs w:val="18"/>
              </w:rPr>
              <w:t>(</w:t>
            </w:r>
            <w:r w:rsidRPr="002405F5">
              <w:rPr>
                <w:rFonts w:cs="Times New Roman"/>
                <w:szCs w:val="18"/>
              </w:rPr>
              <w:t>where operationally appropriate</w:t>
            </w:r>
            <w:r w:rsidR="00927CC7">
              <w:rPr>
                <w:rFonts w:cs="Times New Roman"/>
                <w:szCs w:val="18"/>
              </w:rPr>
              <w:t>)</w:t>
            </w:r>
            <w:r w:rsidRPr="002405F5">
              <w:rPr>
                <w:rFonts w:cs="Times New Roman"/>
                <w:szCs w:val="18"/>
              </w:rPr>
              <w:t>, and actively normalising flexibility within emergency response structures. Women’s participation in deployments has continued to trend upward, increasing from 31% in 2023 to 33% in 2025.</w:t>
            </w:r>
          </w:p>
          <w:p w14:paraId="2D93E5FA" w14:textId="77777777" w:rsidR="00307A49" w:rsidRPr="002405F5" w:rsidRDefault="00307A49" w:rsidP="00307A49">
            <w:pPr>
              <w:pStyle w:val="Body"/>
              <w:rPr>
                <w:rFonts w:cs="Times New Roman"/>
                <w:szCs w:val="18"/>
              </w:rPr>
            </w:pPr>
          </w:p>
          <w:p w14:paraId="3FECCE97" w14:textId="32B2127C" w:rsidR="00DE1972" w:rsidRPr="002405F5" w:rsidRDefault="00307A49" w:rsidP="00307A49">
            <w:pPr>
              <w:pStyle w:val="Body"/>
              <w:rPr>
                <w:rFonts w:cs="Times New Roman"/>
                <w:szCs w:val="18"/>
              </w:rPr>
            </w:pPr>
            <w:r w:rsidRPr="002405F5">
              <w:rPr>
                <w:rFonts w:cs="Times New Roman"/>
                <w:szCs w:val="18"/>
              </w:rPr>
              <w:t xml:space="preserve">This work was supported through increased communication campaigns aligned to key days of significance </w:t>
            </w:r>
            <w:r w:rsidR="00510DE5">
              <w:rPr>
                <w:rFonts w:cs="Times New Roman"/>
                <w:szCs w:val="18"/>
              </w:rPr>
              <w:t xml:space="preserve">that </w:t>
            </w:r>
            <w:r w:rsidRPr="002405F5">
              <w:rPr>
                <w:rFonts w:cs="Times New Roman"/>
                <w:szCs w:val="18"/>
              </w:rPr>
              <w:t>promoted gender equality, shared caring responsibilities, respectful behaviour, and women’s rights. These initiatives aim to shift entrenched cultural norms that influence confidence in accessing flexibility and leave.</w:t>
            </w:r>
          </w:p>
          <w:p w14:paraId="7227AE76" w14:textId="77777777" w:rsidR="00DE1972" w:rsidRPr="009A472B" w:rsidRDefault="00DE1972" w:rsidP="00FA26C6">
            <w:pPr>
              <w:pStyle w:val="Body"/>
              <w:rPr>
                <w:bCs/>
              </w:rPr>
            </w:pPr>
          </w:p>
          <w:p w14:paraId="5DEF9DF7" w14:textId="218C0461" w:rsidR="00BC7303" w:rsidRPr="00F45335" w:rsidRDefault="00673CDA" w:rsidP="00FA26C6">
            <w:pPr>
              <w:pStyle w:val="Body"/>
              <w:rPr>
                <w:rFonts w:cs="Times New Roman"/>
              </w:rPr>
            </w:pPr>
            <w:r w:rsidRPr="4540FF50">
              <w:rPr>
                <w:rFonts w:cs="Times New Roman"/>
              </w:rPr>
              <w:t>Additionally, t</w:t>
            </w:r>
            <w:r w:rsidR="008C6545" w:rsidRPr="4540FF50">
              <w:rPr>
                <w:rFonts w:cs="Times New Roman"/>
              </w:rPr>
              <w:t>hrough our trained</w:t>
            </w:r>
            <w:r w:rsidR="00FF4509" w:rsidRPr="4540FF50">
              <w:rPr>
                <w:rFonts w:cs="Times New Roman"/>
              </w:rPr>
              <w:t xml:space="preserve"> </w:t>
            </w:r>
            <w:r w:rsidR="00A67B9A" w:rsidRPr="009A472B">
              <w:rPr>
                <w:bCs/>
              </w:rPr>
              <w:t>Family Violence Contact Officers</w:t>
            </w:r>
            <w:r w:rsidR="00FF4509" w:rsidRPr="009A472B">
              <w:rPr>
                <w:bCs/>
              </w:rPr>
              <w:t>, the d</w:t>
            </w:r>
            <w:r w:rsidR="00BC7303" w:rsidRPr="4540FF50">
              <w:rPr>
                <w:rFonts w:cs="Times New Roman"/>
              </w:rPr>
              <w:t>epartment</w:t>
            </w:r>
            <w:r w:rsidR="00FF4509" w:rsidRPr="4540FF50">
              <w:rPr>
                <w:rFonts w:cs="Times New Roman"/>
              </w:rPr>
              <w:t xml:space="preserve"> continues to</w:t>
            </w:r>
            <w:r w:rsidR="00BC7303" w:rsidRPr="4540FF50">
              <w:rPr>
                <w:rFonts w:cs="Times New Roman"/>
              </w:rPr>
              <w:t xml:space="preserve"> directly </w:t>
            </w:r>
            <w:r w:rsidR="00FF4509" w:rsidRPr="4540FF50">
              <w:rPr>
                <w:rFonts w:cs="Times New Roman"/>
              </w:rPr>
              <w:t>support staff</w:t>
            </w:r>
            <w:r w:rsidR="00BC7303" w:rsidRPr="4540FF50">
              <w:rPr>
                <w:rFonts w:cs="Times New Roman"/>
              </w:rPr>
              <w:t xml:space="preserve"> through conversations, provision of information and enabling access </w:t>
            </w:r>
            <w:r w:rsidR="002E1E8C">
              <w:rPr>
                <w:rFonts w:cs="Times New Roman"/>
              </w:rPr>
              <w:t xml:space="preserve">to </w:t>
            </w:r>
            <w:r w:rsidR="002405F5" w:rsidRPr="4540FF50">
              <w:rPr>
                <w:rFonts w:cs="Times New Roman"/>
              </w:rPr>
              <w:t xml:space="preserve">family violence </w:t>
            </w:r>
            <w:r w:rsidR="00BC7303" w:rsidRPr="4540FF50">
              <w:rPr>
                <w:rFonts w:cs="Times New Roman"/>
              </w:rPr>
              <w:t>leave days to navigate the actions and distress associated with family and domestic violence.</w:t>
            </w:r>
          </w:p>
          <w:p w14:paraId="3C18F1AC" w14:textId="130062B7" w:rsidR="00724CE5" w:rsidRPr="009A472B" w:rsidRDefault="00724CE5" w:rsidP="008C307D">
            <w:pPr>
              <w:pStyle w:val="Body"/>
            </w:pPr>
          </w:p>
        </w:tc>
        <w:tc>
          <w:tcPr>
            <w:tcW w:w="5496" w:type="dxa"/>
          </w:tcPr>
          <w:p w14:paraId="662F7D29" w14:textId="0436FAD7" w:rsidR="007C0615" w:rsidRPr="009A472B" w:rsidRDefault="007C0615" w:rsidP="00411AE1">
            <w:pPr>
              <w:pStyle w:val="Body"/>
              <w:numPr>
                <w:ilvl w:val="0"/>
                <w:numId w:val="14"/>
              </w:numPr>
              <w:spacing w:before="120" w:after="120"/>
              <w:ind w:left="357" w:hanging="357"/>
            </w:pPr>
            <w:r w:rsidRPr="009A472B">
              <w:lastRenderedPageBreak/>
              <w:t>Enhance existing training on leading flexible teams to address bias and shift stereotypes</w:t>
            </w:r>
            <w:r w:rsidR="007B07FA">
              <w:t>.</w:t>
            </w:r>
            <w:r w:rsidRPr="009A472B">
              <w:t xml:space="preserve"> </w:t>
            </w:r>
          </w:p>
          <w:p w14:paraId="1F1EE1D6" w14:textId="2CB68A6B" w:rsidR="007C0615" w:rsidRPr="009A472B" w:rsidRDefault="007C0615" w:rsidP="00411AE1">
            <w:pPr>
              <w:pStyle w:val="Body"/>
              <w:numPr>
                <w:ilvl w:val="0"/>
                <w:numId w:val="14"/>
              </w:numPr>
              <w:spacing w:before="120" w:after="120"/>
              <w:ind w:left="357" w:hanging="357"/>
            </w:pPr>
            <w:r w:rsidRPr="009A472B">
              <w:t>Develop a multichannel campaign depicting men role modelling work-life integration</w:t>
            </w:r>
            <w:r w:rsidR="007B07FA">
              <w:t>.</w:t>
            </w:r>
          </w:p>
          <w:p w14:paraId="23FC2A54" w14:textId="5B7399D9" w:rsidR="008D3706" w:rsidRPr="009A472B" w:rsidRDefault="007C0615" w:rsidP="00411AE1">
            <w:pPr>
              <w:pStyle w:val="Body"/>
              <w:numPr>
                <w:ilvl w:val="0"/>
                <w:numId w:val="14"/>
              </w:numPr>
              <w:spacing w:before="120" w:after="120"/>
              <w:ind w:left="357" w:hanging="357"/>
            </w:pPr>
            <w:r w:rsidRPr="009A472B">
              <w:t>Review DEECA’s policies relating to Leave, Flexible working, Cultural Leave and Family Violence with a gendered lens</w:t>
            </w:r>
            <w:r w:rsidR="007B07FA">
              <w:t>.</w:t>
            </w:r>
          </w:p>
        </w:tc>
      </w:tr>
      <w:tr w:rsidR="008D3706" w:rsidRPr="009A472B" w14:paraId="08FBDBAF" w14:textId="77777777" w:rsidTr="4A3BE4FB">
        <w:trPr>
          <w:trHeight w:val="73"/>
        </w:trPr>
        <w:tc>
          <w:tcPr>
            <w:tcW w:w="1345" w:type="dxa"/>
          </w:tcPr>
          <w:p w14:paraId="47A03407" w14:textId="6CE78714" w:rsidR="008D3706" w:rsidRPr="009A472B" w:rsidRDefault="008D3706" w:rsidP="008D3706">
            <w:pPr>
              <w:pStyle w:val="Body"/>
            </w:pPr>
            <w:r w:rsidRPr="009A472B">
              <w:t>7</w:t>
            </w:r>
            <w:r w:rsidR="0082751F" w:rsidRPr="009A472B">
              <w:t xml:space="preserve"> - Gendered segregation within the workplace</w:t>
            </w:r>
          </w:p>
        </w:tc>
        <w:tc>
          <w:tcPr>
            <w:tcW w:w="1911" w:type="dxa"/>
          </w:tcPr>
          <w:p w14:paraId="7BD8A2C2" w14:textId="77777777" w:rsidR="008D3706" w:rsidRPr="009A472B" w:rsidRDefault="00000000" w:rsidP="008D3706">
            <w:pPr>
              <w:pStyle w:val="Body"/>
            </w:pPr>
            <w:sdt>
              <w:sdtPr>
                <w:id w:val="-858648999"/>
                <w14:checkbox>
                  <w14:checked w14:val="0"/>
                  <w14:checkedState w14:val="2612" w14:font="MS Gothic"/>
                  <w14:uncheckedState w14:val="2610" w14:font="MS Gothic"/>
                </w14:checkbox>
              </w:sdtPr>
              <w:sdtContent>
                <w:r w:rsidR="008D3706" w:rsidRPr="009A472B">
                  <w:rPr>
                    <w:rFonts w:ascii="Segoe UI Symbol" w:eastAsia="MS Gothic" w:hAnsi="Segoe UI Symbol" w:cs="Segoe UI Symbol"/>
                  </w:rPr>
                  <w:t>☐</w:t>
                </w:r>
              </w:sdtContent>
            </w:sdt>
            <w:r w:rsidR="008D3706" w:rsidRPr="009A472B">
              <w:t>None</w:t>
            </w:r>
          </w:p>
          <w:p w14:paraId="40E8E171" w14:textId="3EE42648" w:rsidR="008D3706" w:rsidRPr="009A472B" w:rsidRDefault="00000000" w:rsidP="008D3706">
            <w:pPr>
              <w:pStyle w:val="Body"/>
            </w:pPr>
            <w:sdt>
              <w:sdtPr>
                <w:id w:val="-1363196359"/>
                <w14:checkbox>
                  <w14:checked w14:val="0"/>
                  <w14:checkedState w14:val="2612" w14:font="MS Gothic"/>
                  <w14:uncheckedState w14:val="2610" w14:font="MS Gothic"/>
                </w14:checkbox>
              </w:sdtPr>
              <w:sdtContent>
                <w:r w:rsidR="00614869" w:rsidRPr="009A472B">
                  <w:rPr>
                    <w:rFonts w:ascii="Segoe UI Symbol" w:eastAsia="MS Gothic" w:hAnsi="Segoe UI Symbol" w:cs="Segoe UI Symbol"/>
                  </w:rPr>
                  <w:t>☐</w:t>
                </w:r>
              </w:sdtContent>
            </w:sdt>
            <w:r w:rsidR="008D3706" w:rsidRPr="009A472B">
              <w:t xml:space="preserve"> a </w:t>
            </w:r>
          </w:p>
          <w:p w14:paraId="411D745B" w14:textId="77777777" w:rsidR="008D3706" w:rsidRPr="009A472B" w:rsidRDefault="00000000" w:rsidP="008D3706">
            <w:pPr>
              <w:pStyle w:val="Body"/>
            </w:pPr>
            <w:sdt>
              <w:sdtPr>
                <w:id w:val="1104534868"/>
                <w14:checkbox>
                  <w14:checked w14:val="0"/>
                  <w14:checkedState w14:val="2612" w14:font="MS Gothic"/>
                  <w14:uncheckedState w14:val="2610" w14:font="MS Gothic"/>
                </w14:checkbox>
              </w:sdtPr>
              <w:sdtContent>
                <w:r w:rsidR="008D3706" w:rsidRPr="009A472B">
                  <w:rPr>
                    <w:rFonts w:ascii="Segoe UI Symbol" w:eastAsia="MS Gothic" w:hAnsi="Segoe UI Symbol" w:cs="Segoe UI Symbol"/>
                  </w:rPr>
                  <w:t>☐</w:t>
                </w:r>
              </w:sdtContent>
            </w:sdt>
            <w:r w:rsidR="008D3706" w:rsidRPr="009A472B">
              <w:t xml:space="preserve"> b </w:t>
            </w:r>
          </w:p>
          <w:p w14:paraId="2205ABC4" w14:textId="77777777" w:rsidR="008D3706" w:rsidRPr="009A472B" w:rsidRDefault="00000000" w:rsidP="008D3706">
            <w:pPr>
              <w:pStyle w:val="Body"/>
            </w:pPr>
            <w:sdt>
              <w:sdtPr>
                <w:id w:val="1000234803"/>
                <w14:checkbox>
                  <w14:checked w14:val="0"/>
                  <w14:checkedState w14:val="2612" w14:font="MS Gothic"/>
                  <w14:uncheckedState w14:val="2610" w14:font="MS Gothic"/>
                </w14:checkbox>
              </w:sdtPr>
              <w:sdtContent>
                <w:r w:rsidR="008D3706" w:rsidRPr="009A472B">
                  <w:rPr>
                    <w:rFonts w:ascii="Segoe UI Symbol" w:eastAsia="MS Gothic" w:hAnsi="Segoe UI Symbol" w:cs="Segoe UI Symbol"/>
                  </w:rPr>
                  <w:t>☐</w:t>
                </w:r>
              </w:sdtContent>
            </w:sdt>
            <w:r w:rsidR="008D3706" w:rsidRPr="009A472B">
              <w:t xml:space="preserve">c </w:t>
            </w:r>
          </w:p>
          <w:p w14:paraId="4E9B3679" w14:textId="77777777" w:rsidR="008D3706" w:rsidRPr="009A472B" w:rsidRDefault="00000000" w:rsidP="008D3706">
            <w:pPr>
              <w:pStyle w:val="Body"/>
            </w:pPr>
            <w:sdt>
              <w:sdtPr>
                <w:id w:val="1843122673"/>
                <w14:checkbox>
                  <w14:checked w14:val="0"/>
                  <w14:checkedState w14:val="2612" w14:font="MS Gothic"/>
                  <w14:uncheckedState w14:val="2610" w14:font="MS Gothic"/>
                </w14:checkbox>
              </w:sdtPr>
              <w:sdtContent>
                <w:r w:rsidR="008D3706" w:rsidRPr="009A472B">
                  <w:rPr>
                    <w:rFonts w:ascii="Segoe UI Symbol" w:hAnsi="Segoe UI Symbol" w:cs="Segoe UI Symbol"/>
                  </w:rPr>
                  <w:t>☐</w:t>
                </w:r>
              </w:sdtContent>
            </w:sdt>
            <w:r w:rsidR="008D3706" w:rsidRPr="009A472B">
              <w:t xml:space="preserve">d </w:t>
            </w:r>
          </w:p>
          <w:p w14:paraId="3385A99B" w14:textId="77777777" w:rsidR="008D3706" w:rsidRPr="009A472B" w:rsidRDefault="00000000" w:rsidP="008D3706">
            <w:pPr>
              <w:pStyle w:val="Body"/>
            </w:pPr>
            <w:sdt>
              <w:sdtPr>
                <w:id w:val="2033222621"/>
                <w14:checkbox>
                  <w14:checked w14:val="0"/>
                  <w14:checkedState w14:val="2612" w14:font="MS Gothic"/>
                  <w14:uncheckedState w14:val="2610" w14:font="MS Gothic"/>
                </w14:checkbox>
              </w:sdtPr>
              <w:sdtContent>
                <w:r w:rsidR="008D3706" w:rsidRPr="009A472B">
                  <w:rPr>
                    <w:rFonts w:ascii="Segoe UI Symbol" w:hAnsi="Segoe UI Symbol" w:cs="Segoe UI Symbol"/>
                  </w:rPr>
                  <w:t>☐</w:t>
                </w:r>
              </w:sdtContent>
            </w:sdt>
            <w:r w:rsidR="008D3706" w:rsidRPr="009A472B">
              <w:t xml:space="preserve">e </w:t>
            </w:r>
          </w:p>
          <w:p w14:paraId="29C87D7F" w14:textId="45CDC913" w:rsidR="008D3706" w:rsidRPr="009A472B" w:rsidRDefault="00000000" w:rsidP="008D3706">
            <w:pPr>
              <w:pStyle w:val="Body"/>
            </w:pPr>
            <w:sdt>
              <w:sdtPr>
                <w:id w:val="218166182"/>
                <w14:checkbox>
                  <w14:checked w14:val="1"/>
                  <w14:checkedState w14:val="2612" w14:font="MS Gothic"/>
                  <w14:uncheckedState w14:val="2610" w14:font="MS Gothic"/>
                </w14:checkbox>
              </w:sdtPr>
              <w:sdtContent>
                <w:r w:rsidR="00614869" w:rsidRPr="009A472B">
                  <w:rPr>
                    <w:rFonts w:ascii="Segoe UI Symbol" w:eastAsia="MS Gothic" w:hAnsi="Segoe UI Symbol" w:cs="Segoe UI Symbol"/>
                  </w:rPr>
                  <w:t>☒</w:t>
                </w:r>
              </w:sdtContent>
            </w:sdt>
            <w:r w:rsidR="008D3706" w:rsidRPr="009A472B">
              <w:t>f</w:t>
            </w:r>
          </w:p>
          <w:p w14:paraId="3AE93514" w14:textId="54B28A54" w:rsidR="008D3706" w:rsidRPr="009A472B" w:rsidRDefault="00000000" w:rsidP="008D3706">
            <w:pPr>
              <w:pStyle w:val="Body"/>
            </w:pPr>
            <w:sdt>
              <w:sdtPr>
                <w:id w:val="-2031941814"/>
                <w14:checkbox>
                  <w14:checked w14:val="1"/>
                  <w14:checkedState w14:val="2612" w14:font="MS Gothic"/>
                  <w14:uncheckedState w14:val="2610" w14:font="MS Gothic"/>
                </w14:checkbox>
              </w:sdtPr>
              <w:sdtContent>
                <w:r w:rsidR="00054210" w:rsidRPr="009A472B">
                  <w:rPr>
                    <w:rFonts w:ascii="Segoe UI Symbol" w:hAnsi="Segoe UI Symbol" w:cs="Segoe UI Symbol"/>
                  </w:rPr>
                  <w:t>☒</w:t>
                </w:r>
              </w:sdtContent>
            </w:sdt>
            <w:r w:rsidR="008D3706" w:rsidRPr="009A472B">
              <w:t>g</w:t>
            </w:r>
          </w:p>
        </w:tc>
        <w:tc>
          <w:tcPr>
            <w:tcW w:w="12489" w:type="dxa"/>
          </w:tcPr>
          <w:p w14:paraId="579604D3" w14:textId="156D18B5" w:rsidR="00FC37E8" w:rsidRPr="009A472B" w:rsidRDefault="00FC37E8" w:rsidP="00FA26C6">
            <w:pPr>
              <w:pStyle w:val="Body"/>
              <w:rPr>
                <w:b/>
                <w:color w:val="5C308D"/>
              </w:rPr>
            </w:pPr>
            <w:r w:rsidRPr="009A472B">
              <w:rPr>
                <w:b/>
                <w:color w:val="5C308D"/>
              </w:rPr>
              <w:t>Limiting factors</w:t>
            </w:r>
          </w:p>
          <w:p w14:paraId="2BBF2F37" w14:textId="77777777" w:rsidR="00CF5A62" w:rsidRPr="009A472B" w:rsidRDefault="00CF5A62" w:rsidP="00CF5A62">
            <w:pPr>
              <w:pStyle w:val="Body"/>
              <w:rPr>
                <w:b/>
                <w:color w:val="5C308D"/>
              </w:rPr>
            </w:pPr>
            <w:r w:rsidRPr="009A472B">
              <w:rPr>
                <w:b/>
                <w:color w:val="5C308D"/>
              </w:rPr>
              <w:t>(f) The practicability and cost to the organisation of making progress</w:t>
            </w:r>
          </w:p>
          <w:p w14:paraId="571AA6B8" w14:textId="77777777" w:rsidR="00EE419C" w:rsidRDefault="00CF5A62" w:rsidP="1B750D55">
            <w:pPr>
              <w:rPr>
                <w:rFonts w:cs="Times New Roman"/>
              </w:rPr>
            </w:pPr>
            <w:r w:rsidRPr="1B750D55">
              <w:rPr>
                <w:rFonts w:cs="Times New Roman"/>
              </w:rPr>
              <w:t xml:space="preserve">Progressing gender balance across historically segregated occupational streams requires sustained, long-term workforce interventions. </w:t>
            </w:r>
          </w:p>
          <w:p w14:paraId="507275B9" w14:textId="77777777" w:rsidR="00EE419C" w:rsidRDefault="00EE419C" w:rsidP="1B750D55">
            <w:pPr>
              <w:rPr>
                <w:rFonts w:cs="Times New Roman"/>
              </w:rPr>
            </w:pPr>
          </w:p>
          <w:p w14:paraId="25D9947A" w14:textId="77777777" w:rsidR="00EE419C" w:rsidRDefault="00CF5A62" w:rsidP="1B750D55">
            <w:pPr>
              <w:rPr>
                <w:rFonts w:cs="Times New Roman"/>
              </w:rPr>
            </w:pPr>
            <w:r w:rsidRPr="1B750D55">
              <w:rPr>
                <w:rFonts w:cs="Times New Roman"/>
              </w:rPr>
              <w:t>Many of DEECA’s roles sit within specialist technical</w:t>
            </w:r>
            <w:r w:rsidR="00EE6CDA">
              <w:t xml:space="preserve"> </w:t>
            </w:r>
            <w:r w:rsidRPr="1B750D55">
              <w:rPr>
                <w:rFonts w:cs="Times New Roman"/>
              </w:rPr>
              <w:t>STEM</w:t>
            </w:r>
            <w:r w:rsidR="00EE6CDA">
              <w:t xml:space="preserve"> </w:t>
            </w:r>
            <w:r w:rsidR="00B24101">
              <w:t>fields</w:t>
            </w:r>
            <w:r w:rsidRPr="1B750D55">
              <w:rPr>
                <w:rFonts w:cs="Times New Roman"/>
              </w:rPr>
              <w:t xml:space="preserve"> and emergency management disciplines where labour market supply remains gender skewed. </w:t>
            </w:r>
            <w:r w:rsidR="009345B9" w:rsidRPr="1B750D55">
              <w:rPr>
                <w:rFonts w:cs="Times New Roman"/>
              </w:rPr>
              <w:t xml:space="preserve">This imbalance is reflected not only in </w:t>
            </w:r>
            <w:r w:rsidR="00B24101" w:rsidRPr="1B750D55">
              <w:rPr>
                <w:rFonts w:cs="Times New Roman"/>
              </w:rPr>
              <w:t>recruitment</w:t>
            </w:r>
            <w:r w:rsidR="009345B9" w:rsidRPr="1B750D55">
              <w:rPr>
                <w:rFonts w:cs="Times New Roman"/>
              </w:rPr>
              <w:t xml:space="preserve"> pools, but also in long-held incumbency patterns and historical promotion pathways within these </w:t>
            </w:r>
            <w:r w:rsidR="00B24101" w:rsidRPr="1B750D55">
              <w:rPr>
                <w:rFonts w:cs="Times New Roman"/>
              </w:rPr>
              <w:t>occupations</w:t>
            </w:r>
            <w:r w:rsidR="009345B9" w:rsidRPr="1B750D55">
              <w:rPr>
                <w:rFonts w:cs="Times New Roman"/>
              </w:rPr>
              <w:t xml:space="preserve">. </w:t>
            </w:r>
          </w:p>
          <w:p w14:paraId="416478B6" w14:textId="77777777" w:rsidR="00EE419C" w:rsidRDefault="00EE419C" w:rsidP="1B750D55">
            <w:pPr>
              <w:rPr>
                <w:rFonts w:cs="Times New Roman"/>
              </w:rPr>
            </w:pPr>
          </w:p>
          <w:p w14:paraId="168F470B" w14:textId="3812B988" w:rsidR="00FC37E8" w:rsidRPr="005B0EB7" w:rsidRDefault="00CF5A62" w:rsidP="1B750D55">
            <w:pPr>
              <w:rPr>
                <w:rFonts w:cs="Times New Roman"/>
              </w:rPr>
            </w:pPr>
            <w:r w:rsidRPr="1B750D55">
              <w:rPr>
                <w:rFonts w:cs="Times New Roman"/>
              </w:rPr>
              <w:t>Addressing occupational segregation in these areas requires</w:t>
            </w:r>
            <w:r w:rsidR="002839D6" w:rsidRPr="1B750D55">
              <w:rPr>
                <w:rFonts w:cs="Times New Roman"/>
              </w:rPr>
              <w:t xml:space="preserve"> </w:t>
            </w:r>
            <w:r w:rsidR="009345B9" w:rsidRPr="1B750D55">
              <w:rPr>
                <w:rFonts w:cs="Times New Roman"/>
              </w:rPr>
              <w:t>sustained</w:t>
            </w:r>
            <w:r w:rsidR="008A43B5" w:rsidRPr="1B750D55">
              <w:rPr>
                <w:rFonts w:cs="Times New Roman"/>
              </w:rPr>
              <w:t xml:space="preserve">, </w:t>
            </w:r>
            <w:r w:rsidR="009345B9" w:rsidRPr="1B750D55">
              <w:rPr>
                <w:rFonts w:cs="Times New Roman"/>
              </w:rPr>
              <w:t xml:space="preserve">consistent </w:t>
            </w:r>
            <w:r w:rsidR="009C03EF" w:rsidRPr="1B750D55">
              <w:rPr>
                <w:rFonts w:cs="Times New Roman"/>
              </w:rPr>
              <w:t xml:space="preserve">and multi-layered </w:t>
            </w:r>
            <w:r w:rsidR="002839D6" w:rsidRPr="1B750D55">
              <w:rPr>
                <w:rFonts w:cs="Times New Roman"/>
              </w:rPr>
              <w:t>strategies, including</w:t>
            </w:r>
            <w:r w:rsidR="009345B9" w:rsidRPr="1B750D55">
              <w:rPr>
                <w:rFonts w:cs="Times New Roman"/>
              </w:rPr>
              <w:t xml:space="preserve"> </w:t>
            </w:r>
            <w:r w:rsidRPr="1B750D55">
              <w:rPr>
                <w:rFonts w:cs="Times New Roman"/>
              </w:rPr>
              <w:t xml:space="preserve">targeted attraction strategies, leadership development pathways and succession planning initiatives, </w:t>
            </w:r>
            <w:r w:rsidR="002839D6" w:rsidRPr="1B750D55">
              <w:rPr>
                <w:rFonts w:cs="Times New Roman"/>
              </w:rPr>
              <w:t>particularly</w:t>
            </w:r>
            <w:r w:rsidRPr="1B750D55">
              <w:rPr>
                <w:rFonts w:cs="Times New Roman"/>
              </w:rPr>
              <w:t xml:space="preserve"> across regional and remote locations. These interventions </w:t>
            </w:r>
            <w:r w:rsidR="00DF74EE" w:rsidRPr="1B750D55">
              <w:rPr>
                <w:rFonts w:cs="Times New Roman"/>
              </w:rPr>
              <w:t>require</w:t>
            </w:r>
            <w:r w:rsidRPr="1B750D55">
              <w:rPr>
                <w:rFonts w:cs="Times New Roman"/>
              </w:rPr>
              <w:t xml:space="preserve"> </w:t>
            </w:r>
            <w:r w:rsidR="002839D6" w:rsidRPr="1B750D55">
              <w:rPr>
                <w:rFonts w:cs="Times New Roman"/>
              </w:rPr>
              <w:t>continued</w:t>
            </w:r>
            <w:r w:rsidRPr="1B750D55">
              <w:rPr>
                <w:rFonts w:cs="Times New Roman"/>
              </w:rPr>
              <w:t xml:space="preserve"> investment </w:t>
            </w:r>
            <w:r w:rsidR="00DF74EE" w:rsidRPr="1B750D55">
              <w:rPr>
                <w:rFonts w:cs="Times New Roman"/>
              </w:rPr>
              <w:t>but</w:t>
            </w:r>
            <w:r w:rsidRPr="1B750D55">
              <w:rPr>
                <w:rFonts w:cs="Times New Roman"/>
              </w:rPr>
              <w:t xml:space="preserve"> are </w:t>
            </w:r>
            <w:r w:rsidR="00DF74EE" w:rsidRPr="1B750D55">
              <w:rPr>
                <w:rFonts w:cs="Times New Roman"/>
              </w:rPr>
              <w:t xml:space="preserve">also </w:t>
            </w:r>
            <w:r w:rsidRPr="1B750D55">
              <w:rPr>
                <w:rFonts w:cs="Times New Roman"/>
              </w:rPr>
              <w:t xml:space="preserve">dependent on broader education and labour market pipelines that sit beyond the immediate control of the </w:t>
            </w:r>
            <w:r w:rsidR="00DF74EE" w:rsidRPr="1B750D55">
              <w:rPr>
                <w:rFonts w:cs="Times New Roman"/>
              </w:rPr>
              <w:t>department</w:t>
            </w:r>
            <w:r w:rsidRPr="1B750D55">
              <w:rPr>
                <w:rFonts w:cs="Times New Roman"/>
              </w:rPr>
              <w:t>.</w:t>
            </w:r>
            <w:r w:rsidR="002839D6" w:rsidRPr="1B750D55">
              <w:rPr>
                <w:rFonts w:cs="Times New Roman"/>
              </w:rPr>
              <w:t xml:space="preserve"> </w:t>
            </w:r>
            <w:r w:rsidRPr="1B750D55">
              <w:rPr>
                <w:rFonts w:cs="Times New Roman"/>
              </w:rPr>
              <w:t xml:space="preserve">While practical and financial constraints do not </w:t>
            </w:r>
            <w:r w:rsidR="002839D6" w:rsidRPr="1B750D55">
              <w:rPr>
                <w:rFonts w:cs="Times New Roman"/>
              </w:rPr>
              <w:t>prevent</w:t>
            </w:r>
            <w:r w:rsidRPr="1B750D55">
              <w:rPr>
                <w:rFonts w:cs="Times New Roman"/>
              </w:rPr>
              <w:t xml:space="preserve"> progress, they influence the pace at which representation shifts can be achieved, particularly in senior and specialist roles where turnover is low.</w:t>
            </w:r>
          </w:p>
          <w:p w14:paraId="03DA8B94" w14:textId="77777777" w:rsidR="002839D6" w:rsidRPr="00CF5A62" w:rsidRDefault="002839D6" w:rsidP="00CF5A62">
            <w:pPr>
              <w:pStyle w:val="Body"/>
              <w:rPr>
                <w:rFonts w:cs="Times New Roman"/>
                <w:color w:val="FF0000"/>
                <w:szCs w:val="18"/>
              </w:rPr>
            </w:pPr>
          </w:p>
          <w:p w14:paraId="7F5C3D0C" w14:textId="77777777" w:rsidR="00FA26C6" w:rsidRPr="009A472B" w:rsidRDefault="00FA26C6" w:rsidP="00FA26C6">
            <w:pPr>
              <w:pStyle w:val="Body"/>
              <w:rPr>
                <w:b/>
                <w:color w:val="7030A0"/>
              </w:rPr>
            </w:pPr>
            <w:r w:rsidRPr="009A472B">
              <w:rPr>
                <w:b/>
                <w:color w:val="7030A0"/>
              </w:rPr>
              <w:t>Contributing factors</w:t>
            </w:r>
          </w:p>
          <w:p w14:paraId="109EF185" w14:textId="77777777" w:rsidR="00FA26C6" w:rsidRPr="009A472B" w:rsidRDefault="00FA26C6" w:rsidP="00FA26C6">
            <w:pPr>
              <w:pStyle w:val="Body"/>
              <w:rPr>
                <w:b/>
                <w:color w:val="5C308D"/>
              </w:rPr>
            </w:pPr>
            <w:r w:rsidRPr="009A472B">
              <w:rPr>
                <w:b/>
                <w:color w:val="5C308D"/>
              </w:rPr>
              <w:t>(g) genuine attempts made by the organisation to make progress.</w:t>
            </w:r>
          </w:p>
          <w:p w14:paraId="5494023B" w14:textId="6A08E2CF" w:rsidR="00686160" w:rsidRPr="00062784" w:rsidRDefault="00D9507A" w:rsidP="00FA26C6">
            <w:pPr>
              <w:pStyle w:val="Body"/>
              <w:rPr>
                <w:rFonts w:cs="Times New Roman"/>
                <w:szCs w:val="18"/>
              </w:rPr>
            </w:pPr>
            <w:r w:rsidRPr="00062784">
              <w:rPr>
                <w:rFonts w:cs="Times New Roman"/>
                <w:szCs w:val="18"/>
              </w:rPr>
              <w:t xml:space="preserve">The </w:t>
            </w:r>
            <w:r w:rsidR="00A30700" w:rsidRPr="00062784">
              <w:rPr>
                <w:rFonts w:cs="Times New Roman"/>
                <w:szCs w:val="18"/>
              </w:rPr>
              <w:t>2024</w:t>
            </w:r>
            <w:r w:rsidRPr="00062784">
              <w:rPr>
                <w:rFonts w:cs="Times New Roman"/>
                <w:szCs w:val="18"/>
              </w:rPr>
              <w:t xml:space="preserve"> People Matter Action Plan drew on reliable, intersectional datasets, including gendered workplace insights, to rapidly identify root causes of structural and cultural factors </w:t>
            </w:r>
            <w:r w:rsidR="00AE13DC" w:rsidRPr="00062784">
              <w:rPr>
                <w:rFonts w:cs="Times New Roman"/>
                <w:szCs w:val="18"/>
              </w:rPr>
              <w:t>that can contribute to or exacerbate</w:t>
            </w:r>
            <w:r w:rsidRPr="00062784">
              <w:rPr>
                <w:rFonts w:cs="Times New Roman"/>
                <w:szCs w:val="18"/>
              </w:rPr>
              <w:t xml:space="preserve"> gender segregation. </w:t>
            </w:r>
            <w:r w:rsidR="00A30700" w:rsidRPr="00062784">
              <w:rPr>
                <w:rFonts w:cs="Times New Roman"/>
                <w:szCs w:val="18"/>
              </w:rPr>
              <w:t>Cross-sectional</w:t>
            </w:r>
            <w:r w:rsidRPr="00062784">
              <w:rPr>
                <w:rFonts w:cs="Times New Roman"/>
                <w:szCs w:val="18"/>
              </w:rPr>
              <w:t xml:space="preserve"> data and thematic analysis enabled targeted</w:t>
            </w:r>
            <w:r w:rsidR="00EE79A2" w:rsidRPr="00062784">
              <w:rPr>
                <w:rFonts w:cs="Times New Roman"/>
                <w:szCs w:val="18"/>
              </w:rPr>
              <w:t xml:space="preserve">, immediate </w:t>
            </w:r>
            <w:r w:rsidRPr="00062784">
              <w:rPr>
                <w:rFonts w:cs="Times New Roman"/>
                <w:szCs w:val="18"/>
              </w:rPr>
              <w:t>action</w:t>
            </w:r>
            <w:r w:rsidR="00B12438" w:rsidRPr="00062784">
              <w:rPr>
                <w:rFonts w:cs="Times New Roman"/>
                <w:szCs w:val="18"/>
              </w:rPr>
              <w:t xml:space="preserve"> </w:t>
            </w:r>
            <w:r w:rsidR="00AE13DC" w:rsidRPr="00062784">
              <w:rPr>
                <w:rFonts w:cs="Times New Roman"/>
                <w:szCs w:val="18"/>
              </w:rPr>
              <w:t>focused on</w:t>
            </w:r>
            <w:r w:rsidR="00972BA9" w:rsidRPr="00062784">
              <w:rPr>
                <w:rFonts w:cs="Times New Roman"/>
                <w:szCs w:val="18"/>
              </w:rPr>
              <w:t xml:space="preserve"> </w:t>
            </w:r>
            <w:r w:rsidR="00B6365F" w:rsidRPr="00062784">
              <w:rPr>
                <w:rFonts w:cs="Times New Roman"/>
                <w:szCs w:val="18"/>
              </w:rPr>
              <w:t>safety</w:t>
            </w:r>
            <w:r w:rsidR="00713A70" w:rsidRPr="00062784">
              <w:rPr>
                <w:rFonts w:cs="Times New Roman"/>
                <w:szCs w:val="18"/>
              </w:rPr>
              <w:t xml:space="preserve">, inclusion and </w:t>
            </w:r>
            <w:r w:rsidR="00B6365F" w:rsidRPr="00062784">
              <w:rPr>
                <w:rFonts w:cs="Times New Roman"/>
                <w:szCs w:val="18"/>
              </w:rPr>
              <w:t>belonging</w:t>
            </w:r>
            <w:r w:rsidR="00AE13DC" w:rsidRPr="00062784">
              <w:rPr>
                <w:rFonts w:cs="Times New Roman"/>
                <w:szCs w:val="18"/>
              </w:rPr>
              <w:t xml:space="preserve">. Actions included </w:t>
            </w:r>
            <w:r w:rsidR="009D012A" w:rsidRPr="00062784">
              <w:rPr>
                <w:rFonts w:cs="Times New Roman"/>
                <w:szCs w:val="18"/>
              </w:rPr>
              <w:t xml:space="preserve">increased transparency of </w:t>
            </w:r>
            <w:r w:rsidR="00706461" w:rsidRPr="00062784">
              <w:rPr>
                <w:rFonts w:cs="Times New Roman"/>
                <w:szCs w:val="18"/>
              </w:rPr>
              <w:t>inappropriate behaviour complaint</w:t>
            </w:r>
            <w:r w:rsidR="005776FD" w:rsidRPr="00062784">
              <w:rPr>
                <w:rFonts w:cs="Times New Roman"/>
                <w:szCs w:val="18"/>
              </w:rPr>
              <w:t xml:space="preserve"> outcomes, </w:t>
            </w:r>
            <w:r w:rsidR="00AB656A" w:rsidRPr="00062784">
              <w:rPr>
                <w:rFonts w:cs="Times New Roman"/>
                <w:szCs w:val="18"/>
              </w:rPr>
              <w:t>tailored</w:t>
            </w:r>
            <w:r w:rsidR="005776FD" w:rsidRPr="00062784">
              <w:rPr>
                <w:rFonts w:cs="Times New Roman"/>
                <w:szCs w:val="18"/>
              </w:rPr>
              <w:t xml:space="preserve"> </w:t>
            </w:r>
            <w:r w:rsidR="00C63923" w:rsidRPr="00062784">
              <w:rPr>
                <w:rFonts w:cs="Times New Roman"/>
                <w:szCs w:val="18"/>
              </w:rPr>
              <w:t xml:space="preserve">Safe and Respectful workplaces training </w:t>
            </w:r>
            <w:r w:rsidR="005F0C2F" w:rsidRPr="00062784">
              <w:rPr>
                <w:rFonts w:cs="Times New Roman"/>
                <w:szCs w:val="18"/>
              </w:rPr>
              <w:t xml:space="preserve">for </w:t>
            </w:r>
            <w:r w:rsidR="00981B0C" w:rsidRPr="00062784">
              <w:rPr>
                <w:rFonts w:cs="Times New Roman"/>
                <w:szCs w:val="18"/>
              </w:rPr>
              <w:t>business units with identified hotspots</w:t>
            </w:r>
            <w:r w:rsidR="00693A5A" w:rsidRPr="00062784">
              <w:rPr>
                <w:rFonts w:cs="Times New Roman"/>
                <w:szCs w:val="18"/>
              </w:rPr>
              <w:t xml:space="preserve"> and</w:t>
            </w:r>
            <w:r w:rsidR="009777D4" w:rsidRPr="00062784">
              <w:rPr>
                <w:rFonts w:cs="Times New Roman"/>
                <w:szCs w:val="18"/>
              </w:rPr>
              <w:t xml:space="preserve"> increased employee engagement with consistent </w:t>
            </w:r>
            <w:r w:rsidR="00AE13DC" w:rsidRPr="00062784">
              <w:rPr>
                <w:rFonts w:cs="Times New Roman"/>
                <w:szCs w:val="18"/>
              </w:rPr>
              <w:t>organisational focus messaging</w:t>
            </w:r>
            <w:r w:rsidR="006C49E9" w:rsidRPr="00062784">
              <w:rPr>
                <w:rFonts w:cs="Times New Roman"/>
                <w:szCs w:val="18"/>
              </w:rPr>
              <w:t>.</w:t>
            </w:r>
          </w:p>
          <w:p w14:paraId="7AAC58AC" w14:textId="77777777" w:rsidR="00C64FF8" w:rsidRPr="00062784" w:rsidRDefault="00C64FF8" w:rsidP="00FA26C6">
            <w:pPr>
              <w:pStyle w:val="Body"/>
              <w:rPr>
                <w:rFonts w:cs="Times New Roman"/>
                <w:szCs w:val="18"/>
              </w:rPr>
            </w:pPr>
          </w:p>
          <w:p w14:paraId="484AE1E9" w14:textId="56A936BE" w:rsidR="00746E62" w:rsidRPr="00062784" w:rsidRDefault="00535FD2" w:rsidP="00FA26C6">
            <w:pPr>
              <w:pStyle w:val="Body"/>
              <w:rPr>
                <w:rFonts w:cs="Times New Roman"/>
                <w:szCs w:val="18"/>
              </w:rPr>
            </w:pPr>
            <w:r w:rsidRPr="00062784">
              <w:rPr>
                <w:rFonts w:cs="Times New Roman"/>
                <w:szCs w:val="18"/>
              </w:rPr>
              <w:t xml:space="preserve">Targeted reform at Group levels included the redesign of </w:t>
            </w:r>
            <w:r w:rsidR="006A46C1" w:rsidRPr="00062784">
              <w:rPr>
                <w:rFonts w:cs="Times New Roman"/>
                <w:szCs w:val="18"/>
              </w:rPr>
              <w:t xml:space="preserve">recruitment requirements within Bushfire and Forest Services </w:t>
            </w:r>
            <w:r w:rsidR="00053B91" w:rsidRPr="00062784">
              <w:rPr>
                <w:rFonts w:cs="Times New Roman"/>
                <w:szCs w:val="18"/>
              </w:rPr>
              <w:t xml:space="preserve">(as noted previously under Indicator 5) </w:t>
            </w:r>
            <w:r w:rsidR="006A46C1" w:rsidRPr="00062784">
              <w:rPr>
                <w:rFonts w:cs="Times New Roman"/>
                <w:szCs w:val="18"/>
              </w:rPr>
              <w:t xml:space="preserve">to remove potentially gendered barriers, including revisions to fitness testing and improvements to employment conditions for seasonal firefighters. Recruitment materials were reviewed to address gendered language and imagery. Deployment and roster models were updated to increase flexibility, including alternatives to the traditional </w:t>
            </w:r>
            <w:r w:rsidR="00574754">
              <w:rPr>
                <w:rFonts w:cs="Times New Roman"/>
                <w:szCs w:val="18"/>
              </w:rPr>
              <w:t>7</w:t>
            </w:r>
            <w:r w:rsidR="006A46C1" w:rsidRPr="00062784">
              <w:rPr>
                <w:rFonts w:cs="Times New Roman"/>
                <w:szCs w:val="18"/>
              </w:rPr>
              <w:t>-day deployment model and remote deployment options where operationally appropriate.</w:t>
            </w:r>
            <w:r w:rsidR="00746E62" w:rsidRPr="00062784">
              <w:rPr>
                <w:rFonts w:cs="Times New Roman"/>
                <w:szCs w:val="18"/>
              </w:rPr>
              <w:t xml:space="preserve"> </w:t>
            </w:r>
            <w:r w:rsidR="00CB43B4" w:rsidRPr="00062784">
              <w:rPr>
                <w:rFonts w:cs="Times New Roman"/>
                <w:szCs w:val="18"/>
              </w:rPr>
              <w:t>Bushfire and Forest Services continue to mature the collection and analysis of gender segregation data, enabling agile identification of occupational hotspots and providing transparent oversight of clusters of gender inequality to inform targeted interventions.</w:t>
            </w:r>
          </w:p>
          <w:p w14:paraId="5BC6FDAE" w14:textId="77777777" w:rsidR="00746E62" w:rsidRPr="00062784" w:rsidRDefault="00746E62" w:rsidP="00FA26C6">
            <w:pPr>
              <w:pStyle w:val="Body"/>
              <w:rPr>
                <w:rFonts w:cs="Times New Roman"/>
                <w:szCs w:val="18"/>
              </w:rPr>
            </w:pPr>
          </w:p>
          <w:p w14:paraId="54C70A06" w14:textId="19DB3CA3" w:rsidR="00DE35C8" w:rsidRPr="00062784" w:rsidRDefault="00796DCC" w:rsidP="00FA26C6">
            <w:pPr>
              <w:pStyle w:val="Body"/>
              <w:rPr>
                <w:rFonts w:cs="Times New Roman"/>
                <w:szCs w:val="18"/>
              </w:rPr>
            </w:pPr>
            <w:r w:rsidRPr="00062784">
              <w:rPr>
                <w:rFonts w:cs="Times New Roman"/>
                <w:szCs w:val="18"/>
              </w:rPr>
              <w:t xml:space="preserve">Inclusion-focused leadership programs, coaching, and executive visibility initiatives have been implemented to strengthen progression pathways for women in operational and technical </w:t>
            </w:r>
            <w:r w:rsidR="00755DFB" w:rsidRPr="00062784">
              <w:rPr>
                <w:rFonts w:cs="Times New Roman"/>
                <w:szCs w:val="18"/>
              </w:rPr>
              <w:t>environments and</w:t>
            </w:r>
            <w:r w:rsidRPr="00062784">
              <w:rPr>
                <w:rFonts w:cs="Times New Roman"/>
                <w:szCs w:val="18"/>
              </w:rPr>
              <w:t xml:space="preserve"> overcome mindsets that perpetuate gender discrimination. </w:t>
            </w:r>
            <w:r w:rsidR="00755DFB" w:rsidRPr="00062784">
              <w:rPr>
                <w:rFonts w:cs="Times New Roman"/>
                <w:szCs w:val="18"/>
              </w:rPr>
              <w:t>DEECA continues to invest in STEM and agricultural early career programs, mentoring, and career development initiatives to encourage women into technical streams and build a sustainable pipeline for future progression.</w:t>
            </w:r>
            <w:r w:rsidR="00CB43B4" w:rsidRPr="00062784">
              <w:rPr>
                <w:rFonts w:cs="Times New Roman"/>
                <w:szCs w:val="18"/>
              </w:rPr>
              <w:t xml:space="preserve"> </w:t>
            </w:r>
          </w:p>
          <w:p w14:paraId="1FA612D7" w14:textId="4216C7EA" w:rsidR="00FA26C6" w:rsidRPr="009A472B" w:rsidRDefault="00FA26C6" w:rsidP="008D3706">
            <w:pPr>
              <w:pStyle w:val="Body"/>
            </w:pPr>
          </w:p>
        </w:tc>
        <w:tc>
          <w:tcPr>
            <w:tcW w:w="5496" w:type="dxa"/>
          </w:tcPr>
          <w:p w14:paraId="1391C24E" w14:textId="408CA64E" w:rsidR="00EA6890" w:rsidRPr="009A472B" w:rsidRDefault="00EA6890" w:rsidP="00411AE1">
            <w:pPr>
              <w:pStyle w:val="Body"/>
              <w:numPr>
                <w:ilvl w:val="0"/>
                <w:numId w:val="14"/>
              </w:numPr>
              <w:spacing w:before="120" w:after="120"/>
              <w:ind w:left="357" w:hanging="357"/>
            </w:pPr>
            <w:r w:rsidRPr="009A472B">
              <w:t>Build leadership capability to overcome mindsets perpetuating gender discrimination</w:t>
            </w:r>
            <w:r w:rsidR="001E588E">
              <w:t>.</w:t>
            </w:r>
            <w:r w:rsidRPr="009A472B">
              <w:t xml:space="preserve"> </w:t>
            </w:r>
          </w:p>
          <w:p w14:paraId="59D7F470" w14:textId="4C1880B6" w:rsidR="00EA6890" w:rsidRPr="009A472B" w:rsidRDefault="00EA6890" w:rsidP="00411AE1">
            <w:pPr>
              <w:pStyle w:val="Body"/>
              <w:numPr>
                <w:ilvl w:val="0"/>
                <w:numId w:val="14"/>
              </w:numPr>
              <w:spacing w:before="120" w:after="120"/>
              <w:ind w:left="357" w:hanging="357"/>
            </w:pPr>
            <w:r w:rsidRPr="009A472B">
              <w:t>Increase the representation of women from diverse and intersectional backgrounds in our early career programs</w:t>
            </w:r>
            <w:r w:rsidR="001E588E">
              <w:t>.</w:t>
            </w:r>
          </w:p>
          <w:p w14:paraId="412D7C06" w14:textId="38C606A7" w:rsidR="008D3706" w:rsidRPr="009A472B" w:rsidRDefault="00EA6890" w:rsidP="00411AE1">
            <w:pPr>
              <w:pStyle w:val="Body"/>
              <w:numPr>
                <w:ilvl w:val="0"/>
                <w:numId w:val="14"/>
              </w:numPr>
              <w:spacing w:before="120" w:after="120"/>
              <w:ind w:left="357" w:hanging="357"/>
            </w:pPr>
            <w:r w:rsidRPr="009A472B">
              <w:t>Undertake regular deep-dive analysis into areas with the highest gender segregation to identify issues, prioritise meaningful action, and track progress</w:t>
            </w:r>
            <w:r w:rsidR="001E588E">
              <w:t>.</w:t>
            </w:r>
          </w:p>
        </w:tc>
      </w:tr>
    </w:tbl>
    <w:p w14:paraId="4EF480D7" w14:textId="2FA3C357" w:rsidR="007F5CA3" w:rsidRDefault="00467804" w:rsidP="00411AE1">
      <w:pPr>
        <w:spacing w:before="120" w:after="120"/>
        <w:rPr>
          <w:rFonts w:cstheme="minorHAnsi"/>
        </w:rPr>
      </w:pPr>
      <w:r>
        <w:rPr>
          <w:rFonts w:cstheme="minorHAnsi"/>
        </w:rPr>
        <w:t>*</w:t>
      </w:r>
      <w:r w:rsidR="00F462E7">
        <w:rPr>
          <w:rFonts w:cstheme="minorHAnsi"/>
        </w:rPr>
        <w:t xml:space="preserve">Factors (column </w:t>
      </w:r>
      <w:r w:rsidR="00C3722B">
        <w:rPr>
          <w:rFonts w:cstheme="minorHAnsi"/>
        </w:rPr>
        <w:t>Q</w:t>
      </w:r>
      <w:r w:rsidR="00F462E7">
        <w:rPr>
          <w:rFonts w:cstheme="minorHAnsi"/>
        </w:rPr>
        <w:t>):</w:t>
      </w:r>
    </w:p>
    <w:p w14:paraId="7C60AFD5" w14:textId="77777777" w:rsidR="008A662A" w:rsidRPr="008A662A" w:rsidRDefault="008A662A" w:rsidP="00411AE1">
      <w:pPr>
        <w:pStyle w:val="ListParagraph"/>
        <w:numPr>
          <w:ilvl w:val="0"/>
          <w:numId w:val="9"/>
        </w:numPr>
        <w:spacing w:before="120" w:after="120"/>
        <w:ind w:left="357" w:hanging="357"/>
        <w:contextualSpacing w:val="0"/>
        <w:rPr>
          <w:rFonts w:cstheme="minorHAnsi"/>
        </w:rPr>
      </w:pPr>
      <w:r w:rsidRPr="008A662A">
        <w:rPr>
          <w:rFonts w:cstheme="minorHAnsi"/>
        </w:rPr>
        <w:t>the size of the organisation, including the number of employees</w:t>
      </w:r>
    </w:p>
    <w:p w14:paraId="24467DAF" w14:textId="77777777" w:rsidR="008A662A" w:rsidRPr="008A662A" w:rsidRDefault="008A662A" w:rsidP="00411AE1">
      <w:pPr>
        <w:pStyle w:val="ListParagraph"/>
        <w:numPr>
          <w:ilvl w:val="0"/>
          <w:numId w:val="9"/>
        </w:numPr>
        <w:spacing w:before="120" w:after="120"/>
        <w:ind w:left="357" w:hanging="357"/>
        <w:contextualSpacing w:val="0"/>
        <w:rPr>
          <w:rFonts w:cstheme="minorHAnsi"/>
        </w:rPr>
      </w:pPr>
      <w:r w:rsidRPr="008A662A">
        <w:rPr>
          <w:rFonts w:cstheme="minorHAnsi"/>
        </w:rPr>
        <w:t>the nature and circumstances of the organisation, including any barriers to making progress</w:t>
      </w:r>
    </w:p>
    <w:p w14:paraId="3F506D6E" w14:textId="77777777" w:rsidR="008A662A" w:rsidRPr="008A662A" w:rsidRDefault="008A662A" w:rsidP="00411AE1">
      <w:pPr>
        <w:pStyle w:val="ListParagraph"/>
        <w:numPr>
          <w:ilvl w:val="0"/>
          <w:numId w:val="9"/>
        </w:numPr>
        <w:spacing w:before="120" w:after="120"/>
        <w:ind w:left="357" w:hanging="357"/>
        <w:contextualSpacing w:val="0"/>
        <w:rPr>
          <w:rFonts w:cstheme="minorHAnsi"/>
        </w:rPr>
      </w:pPr>
      <w:r w:rsidRPr="008A662A">
        <w:rPr>
          <w:rFonts w:cstheme="minorHAnsi"/>
        </w:rPr>
        <w:t>requirements that apply to the organisation under any other Act, including an Act of the Commonwealth</w:t>
      </w:r>
    </w:p>
    <w:p w14:paraId="0B82DA0C" w14:textId="77777777" w:rsidR="008A662A" w:rsidRPr="008A662A" w:rsidRDefault="008A662A" w:rsidP="00411AE1">
      <w:pPr>
        <w:pStyle w:val="ListParagraph"/>
        <w:numPr>
          <w:ilvl w:val="0"/>
          <w:numId w:val="9"/>
        </w:numPr>
        <w:spacing w:before="120" w:after="120"/>
        <w:ind w:left="357" w:hanging="357"/>
        <w:contextualSpacing w:val="0"/>
        <w:rPr>
          <w:rFonts w:cstheme="minorHAnsi"/>
        </w:rPr>
      </w:pPr>
      <w:r w:rsidRPr="008A662A">
        <w:rPr>
          <w:rFonts w:cstheme="minorHAnsi"/>
        </w:rPr>
        <w:lastRenderedPageBreak/>
        <w:t>the organisation’s resources</w:t>
      </w:r>
    </w:p>
    <w:p w14:paraId="35F3C3F8" w14:textId="77777777" w:rsidR="008A662A" w:rsidRPr="008A662A" w:rsidRDefault="008A662A" w:rsidP="00411AE1">
      <w:pPr>
        <w:pStyle w:val="ListParagraph"/>
        <w:numPr>
          <w:ilvl w:val="0"/>
          <w:numId w:val="9"/>
        </w:numPr>
        <w:spacing w:before="120" w:after="120"/>
        <w:ind w:left="357" w:hanging="357"/>
        <w:contextualSpacing w:val="0"/>
        <w:rPr>
          <w:rFonts w:cstheme="minorHAnsi"/>
        </w:rPr>
      </w:pPr>
      <w:r w:rsidRPr="008A662A">
        <w:rPr>
          <w:rFonts w:cstheme="minorHAnsi"/>
        </w:rPr>
        <w:t>the organisation’s operational priorities and competing operational obligations</w:t>
      </w:r>
    </w:p>
    <w:p w14:paraId="63B1D11E" w14:textId="77777777" w:rsidR="008A662A" w:rsidRPr="008A662A" w:rsidRDefault="008A662A" w:rsidP="00411AE1">
      <w:pPr>
        <w:pStyle w:val="ListParagraph"/>
        <w:numPr>
          <w:ilvl w:val="0"/>
          <w:numId w:val="9"/>
        </w:numPr>
        <w:spacing w:before="120" w:after="120"/>
        <w:ind w:left="357" w:hanging="357"/>
        <w:contextualSpacing w:val="0"/>
        <w:rPr>
          <w:rFonts w:cstheme="minorHAnsi"/>
        </w:rPr>
      </w:pPr>
      <w:r w:rsidRPr="008A662A">
        <w:rPr>
          <w:rFonts w:cstheme="minorHAnsi"/>
        </w:rPr>
        <w:t>the practicability and cost to the organisation of making progress; and</w:t>
      </w:r>
    </w:p>
    <w:p w14:paraId="1EFD67AC" w14:textId="6B73E9E2" w:rsidR="00474883" w:rsidRPr="008A662A" w:rsidRDefault="008A662A" w:rsidP="00411AE1">
      <w:pPr>
        <w:pStyle w:val="ListParagraph"/>
        <w:numPr>
          <w:ilvl w:val="0"/>
          <w:numId w:val="9"/>
        </w:numPr>
        <w:spacing w:before="120" w:after="120"/>
        <w:ind w:left="357" w:hanging="357"/>
        <w:contextualSpacing w:val="0"/>
        <w:rPr>
          <w:rFonts w:cstheme="minorHAnsi"/>
        </w:rPr>
        <w:sectPr w:rsidR="00474883" w:rsidRPr="008A662A" w:rsidSect="00484857">
          <w:pgSz w:w="23808" w:h="16840" w:code="8"/>
          <w:pgMar w:top="1440" w:right="1440" w:bottom="1440" w:left="1440" w:header="709" w:footer="709" w:gutter="0"/>
          <w:cols w:space="708"/>
          <w:docGrid w:linePitch="360"/>
        </w:sectPr>
      </w:pPr>
      <w:r w:rsidRPr="008A662A">
        <w:rPr>
          <w:rFonts w:cstheme="minorHAnsi"/>
        </w:rPr>
        <w:t>genuine attempts made by the organisation to make progress.</w:t>
      </w:r>
    </w:p>
    <w:p w14:paraId="2259F342" w14:textId="2676181E" w:rsidR="00B00AC5" w:rsidRPr="00B00AC5" w:rsidRDefault="002C281C" w:rsidP="00855631">
      <w:pPr>
        <w:pStyle w:val="Heading1"/>
      </w:pPr>
      <w:r>
        <w:lastRenderedPageBreak/>
        <w:t xml:space="preserve">Step 3: </w:t>
      </w:r>
      <w:r w:rsidR="006976E7">
        <w:t>Reporting on</w:t>
      </w:r>
      <w:r w:rsidR="0046256D">
        <w:t xml:space="preserve"> GEAP</w:t>
      </w:r>
      <w:r w:rsidR="006976E7">
        <w:t xml:space="preserve"> s</w:t>
      </w:r>
      <w:r w:rsidR="00C0522C">
        <w:t>trategies</w:t>
      </w:r>
    </w:p>
    <w:p w14:paraId="2B730C69" w14:textId="7BA3C1D0" w:rsidR="00225DA1" w:rsidRPr="00855631" w:rsidRDefault="00281B19" w:rsidP="00855631">
      <w:pPr>
        <w:pStyle w:val="Heading2"/>
      </w:pPr>
      <w:r>
        <w:t xml:space="preserve">Section </w:t>
      </w:r>
      <w:r w:rsidR="002556B6">
        <w:t>3.1</w:t>
      </w:r>
      <w:r w:rsidR="00B825F7">
        <w:t xml:space="preserve"> </w:t>
      </w:r>
      <w:r w:rsidR="0046256D">
        <w:t>Explaining i</w:t>
      </w:r>
      <w:r w:rsidR="0027281A">
        <w:t>ncomplete</w:t>
      </w:r>
      <w:r w:rsidR="00D22D9B">
        <w:t xml:space="preserve"> strategies </w:t>
      </w:r>
      <w:r w:rsidR="00FE2CD6">
        <w:t>(if any)</w:t>
      </w:r>
      <w:r w:rsidR="00B809CA">
        <w:t xml:space="preserve"> (</w:t>
      </w:r>
      <w:r w:rsidR="00855631" w:rsidRPr="006A0ED8">
        <w:rPr>
          <w:szCs w:val="36"/>
        </w:rPr>
        <w:t>required</w:t>
      </w:r>
      <w:r w:rsidR="00B809CA">
        <w:t>)</w:t>
      </w:r>
    </w:p>
    <w:tbl>
      <w:tblPr>
        <w:tblStyle w:val="TableGrid"/>
        <w:tblW w:w="0" w:type="auto"/>
        <w:tblLook w:val="04A0" w:firstRow="1" w:lastRow="0" w:firstColumn="1" w:lastColumn="0" w:noHBand="0" w:noVBand="1"/>
      </w:tblPr>
      <w:tblGrid>
        <w:gridCol w:w="13950"/>
      </w:tblGrid>
      <w:tr w:rsidR="00985646" w14:paraId="6117FF04" w14:textId="77777777" w:rsidTr="008F3670">
        <w:tc>
          <w:tcPr>
            <w:tcW w:w="13950" w:type="dxa"/>
          </w:tcPr>
          <w:p w14:paraId="41D14910" w14:textId="77777777" w:rsidR="00982B7C" w:rsidRPr="009A472B" w:rsidRDefault="00FE79D6" w:rsidP="00972DD7">
            <w:pPr>
              <w:pStyle w:val="ListBullet"/>
              <w:numPr>
                <w:ilvl w:val="0"/>
                <w:numId w:val="0"/>
              </w:numPr>
              <w:rPr>
                <w:rFonts w:ascii="Arial" w:hAnsi="Arial" w:cs="Arial"/>
              </w:rPr>
            </w:pPr>
            <w:r w:rsidRPr="009A472B">
              <w:rPr>
                <w:rFonts w:ascii="Arial" w:eastAsiaTheme="minorEastAsia" w:hAnsi="Arial" w:cs="Arial"/>
              </w:rPr>
              <w:t xml:space="preserve">Progress against the following </w:t>
            </w:r>
            <w:r w:rsidR="00982B7C" w:rsidRPr="009A472B">
              <w:rPr>
                <w:rFonts w:ascii="Arial" w:eastAsiaTheme="minorEastAsia" w:hAnsi="Arial" w:cs="Arial"/>
              </w:rPr>
              <w:t>strategy remains ongoing:</w:t>
            </w:r>
          </w:p>
          <w:p w14:paraId="08D91ABB" w14:textId="1CD2108A" w:rsidR="00521171" w:rsidRPr="009A472B" w:rsidRDefault="00523CE8" w:rsidP="00A67D95">
            <w:pPr>
              <w:pStyle w:val="ListBullet"/>
              <w:numPr>
                <w:ilvl w:val="0"/>
                <w:numId w:val="52"/>
              </w:numPr>
              <w:rPr>
                <w:rFonts w:ascii="Arial" w:hAnsi="Arial" w:cs="Arial"/>
                <w:b/>
                <w:bCs/>
              </w:rPr>
            </w:pPr>
            <w:r w:rsidRPr="009A472B">
              <w:rPr>
                <w:rFonts w:ascii="Arial" w:hAnsi="Arial" w:cs="Arial"/>
                <w:b/>
                <w:bCs/>
              </w:rPr>
              <w:t>Action 6: Apply an intersectional lens to data collection on pay equity</w:t>
            </w:r>
          </w:p>
          <w:p w14:paraId="6DD6B62E" w14:textId="3EC46077" w:rsidR="008F3670" w:rsidRDefault="00972DD7" w:rsidP="00411AE1">
            <w:pPr>
              <w:pStyle w:val="ListBullet"/>
              <w:numPr>
                <w:ilvl w:val="0"/>
                <w:numId w:val="0"/>
              </w:numPr>
              <w:ind w:left="113"/>
              <w:rPr>
                <w:color w:val="FF0000"/>
              </w:rPr>
            </w:pPr>
            <w:r w:rsidRPr="009A472B">
              <w:rPr>
                <w:rFonts w:ascii="Arial" w:hAnsi="Arial" w:cs="Arial"/>
              </w:rPr>
              <w:t>Current workforce data limitations mean we cannot yet fully i</w:t>
            </w:r>
            <w:r w:rsidR="00A86D60" w:rsidRPr="009A472B">
              <w:rPr>
                <w:rFonts w:ascii="Arial" w:hAnsi="Arial" w:cs="Arial"/>
              </w:rPr>
              <w:t>dentify</w:t>
            </w:r>
            <w:r w:rsidR="00574754">
              <w:rPr>
                <w:rFonts w:ascii="Arial" w:hAnsi="Arial" w:cs="Arial"/>
              </w:rPr>
              <w:t>,</w:t>
            </w:r>
            <w:r w:rsidR="00A86D60" w:rsidRPr="009A472B">
              <w:rPr>
                <w:rFonts w:ascii="Arial" w:hAnsi="Arial" w:cs="Arial"/>
              </w:rPr>
              <w:t xml:space="preserve"> or measure</w:t>
            </w:r>
            <w:r w:rsidR="00574754">
              <w:rPr>
                <w:rFonts w:ascii="Arial" w:hAnsi="Arial" w:cs="Arial"/>
              </w:rPr>
              <w:t>,</w:t>
            </w:r>
            <w:r w:rsidR="00A86D60" w:rsidRPr="009A472B">
              <w:rPr>
                <w:rFonts w:ascii="Arial" w:hAnsi="Arial" w:cs="Arial"/>
              </w:rPr>
              <w:t xml:space="preserve"> pay equity </w:t>
            </w:r>
            <w:r w:rsidR="00E25E79" w:rsidRPr="009A472B">
              <w:rPr>
                <w:rFonts w:ascii="Arial" w:hAnsi="Arial" w:cs="Arial"/>
              </w:rPr>
              <w:t>gaps experienced by staff with diverse intersectional identities. Strengthening data collection and reporting on intersectional representation will be a key focus in our new GEAP</w:t>
            </w:r>
            <w:r w:rsidR="00A67D95" w:rsidRPr="009A472B">
              <w:rPr>
                <w:rFonts w:ascii="Arial" w:hAnsi="Arial" w:cs="Arial"/>
              </w:rPr>
              <w:t>, including building trust and privacy protections to ensure staff feel safe sharing personal information. This will support more ro</w:t>
            </w:r>
            <w:r w:rsidR="00E25E79" w:rsidRPr="009A472B">
              <w:rPr>
                <w:rFonts w:ascii="Arial" w:hAnsi="Arial" w:cs="Arial"/>
              </w:rPr>
              <w:t xml:space="preserve">bust analysis and targeted </w:t>
            </w:r>
            <w:r w:rsidR="00FE79D6" w:rsidRPr="009A472B">
              <w:rPr>
                <w:rFonts w:ascii="Arial" w:hAnsi="Arial" w:cs="Arial"/>
              </w:rPr>
              <w:t xml:space="preserve">action to address inequities. </w:t>
            </w:r>
          </w:p>
        </w:tc>
      </w:tr>
    </w:tbl>
    <w:p w14:paraId="4036ECAB" w14:textId="7FEE1EDE" w:rsidR="00D21FDD" w:rsidRPr="00225DA1" w:rsidRDefault="00D21FDD" w:rsidP="0042212E">
      <w:pPr>
        <w:pStyle w:val="Body"/>
      </w:pPr>
    </w:p>
    <w:p w14:paraId="69D000C7" w14:textId="43AF5D15" w:rsidR="00681EC8" w:rsidRPr="00855631" w:rsidRDefault="00281B19" w:rsidP="00855631">
      <w:pPr>
        <w:pStyle w:val="Heading2"/>
        <w:rPr>
          <w:b/>
        </w:rPr>
      </w:pPr>
      <w:r>
        <w:t xml:space="preserve">Section </w:t>
      </w:r>
      <w:r w:rsidR="002556B6">
        <w:t>3.2</w:t>
      </w:r>
      <w:r w:rsidR="00FD70B2">
        <w:t xml:space="preserve"> </w:t>
      </w:r>
      <w:r w:rsidR="0046256D">
        <w:t xml:space="preserve">Describing </w:t>
      </w:r>
      <w:r w:rsidR="00BB2CA8">
        <w:t>achievements, challenges and learnings</w:t>
      </w:r>
      <w:r w:rsidR="003759D8">
        <w:t xml:space="preserve"> (recommended)</w:t>
      </w:r>
    </w:p>
    <w:tbl>
      <w:tblPr>
        <w:tblStyle w:val="TableGrid"/>
        <w:tblW w:w="0" w:type="auto"/>
        <w:tblLook w:val="04A0" w:firstRow="1" w:lastRow="0" w:firstColumn="1" w:lastColumn="0" w:noHBand="0" w:noVBand="1"/>
      </w:tblPr>
      <w:tblGrid>
        <w:gridCol w:w="13950"/>
      </w:tblGrid>
      <w:tr w:rsidR="00985646" w:rsidRPr="009A472B" w14:paraId="65A20BFD" w14:textId="77777777" w:rsidTr="0984C92B">
        <w:tc>
          <w:tcPr>
            <w:tcW w:w="13950" w:type="dxa"/>
          </w:tcPr>
          <w:p w14:paraId="489F0D72" w14:textId="5D89190C" w:rsidR="008F39A2" w:rsidRPr="009A472B" w:rsidRDefault="00212076" w:rsidP="000C315C">
            <w:pPr>
              <w:pStyle w:val="Body"/>
              <w:spacing w:before="60" w:after="60"/>
              <w:rPr>
                <w:b/>
                <w:bCs/>
                <w:color w:val="7030A0"/>
              </w:rPr>
            </w:pPr>
            <w:r w:rsidRPr="009A472B">
              <w:rPr>
                <w:b/>
                <w:bCs/>
                <w:color w:val="7030A0"/>
              </w:rPr>
              <w:t xml:space="preserve">Notable </w:t>
            </w:r>
            <w:r w:rsidR="008F39A2" w:rsidRPr="009A472B">
              <w:rPr>
                <w:b/>
                <w:bCs/>
                <w:color w:val="7030A0"/>
              </w:rPr>
              <w:t>Achievements</w:t>
            </w:r>
          </w:p>
          <w:p w14:paraId="127856AF" w14:textId="064608B8" w:rsidR="000C315C" w:rsidRPr="009A472B" w:rsidRDefault="003C0700" w:rsidP="000C315C">
            <w:pPr>
              <w:spacing w:before="120" w:after="120"/>
            </w:pPr>
            <w:r w:rsidRPr="009A472B">
              <w:t>During the reporting period, DEECA implemented several scaled, innovative and system-level strategies designed to progress key workplace gender equality indicators, particularly gender composition at all levels, gendered segregation, recruitment and promotion practices, and workplace safety.</w:t>
            </w:r>
          </w:p>
          <w:p w14:paraId="3AAF0677" w14:textId="0EB57F7D" w:rsidR="000C21A2" w:rsidRDefault="002476DF" w:rsidP="00111CC1">
            <w:pPr>
              <w:pStyle w:val="ListParagraph"/>
              <w:numPr>
                <w:ilvl w:val="0"/>
                <w:numId w:val="46"/>
              </w:numPr>
              <w:spacing w:before="120" w:after="120"/>
              <w:ind w:left="357" w:hanging="357"/>
              <w:contextualSpacing w:val="0"/>
            </w:pPr>
            <w:r w:rsidRPr="0984C92B">
              <w:rPr>
                <w:b/>
                <w:bCs/>
              </w:rPr>
              <w:t xml:space="preserve">Investment </w:t>
            </w:r>
            <w:r w:rsidR="00D81165" w:rsidRPr="0984C92B">
              <w:rPr>
                <w:b/>
                <w:bCs/>
              </w:rPr>
              <w:t>in</w:t>
            </w:r>
            <w:r w:rsidR="008F563A" w:rsidRPr="0984C92B">
              <w:rPr>
                <w:b/>
                <w:bCs/>
              </w:rPr>
              <w:t xml:space="preserve"> </w:t>
            </w:r>
            <w:r w:rsidR="007B5F63" w:rsidRPr="0984C92B">
              <w:rPr>
                <w:b/>
                <w:bCs/>
              </w:rPr>
              <w:t xml:space="preserve">Inclusive </w:t>
            </w:r>
            <w:r w:rsidR="008F563A" w:rsidRPr="0984C92B">
              <w:rPr>
                <w:b/>
                <w:bCs/>
              </w:rPr>
              <w:t>Leadership</w:t>
            </w:r>
            <w:r w:rsidR="007B5F63" w:rsidRPr="0984C92B">
              <w:rPr>
                <w:b/>
                <w:bCs/>
              </w:rPr>
              <w:t xml:space="preserve"> Capability</w:t>
            </w:r>
            <w:r w:rsidRPr="0984C92B">
              <w:rPr>
                <w:b/>
                <w:bCs/>
              </w:rPr>
              <w:t>:</w:t>
            </w:r>
            <w:r>
              <w:t xml:space="preserve"> </w:t>
            </w:r>
            <w:r w:rsidR="000D6BFF">
              <w:t>DEECA strengthened its leadership pipeline and inclusive culture through a suite of mentoring, coaching, visibility and leadership development initiatives. This included</w:t>
            </w:r>
            <w:r w:rsidR="00111CC1">
              <w:t xml:space="preserve"> </w:t>
            </w:r>
            <w:r w:rsidR="000D6BFF" w:rsidRPr="00111CC1">
              <w:t>the Women in STEM Mentoring Program (5 pairs) expanding into</w:t>
            </w:r>
            <w:r w:rsidR="000C21A2">
              <w:t xml:space="preserve"> the</w:t>
            </w:r>
            <w:r w:rsidR="00111CC1">
              <w:t>:</w:t>
            </w:r>
          </w:p>
          <w:p w14:paraId="009EE495" w14:textId="63E8921C" w:rsidR="000C21A2" w:rsidRDefault="000D6BFF" w:rsidP="000C21A2">
            <w:pPr>
              <w:pStyle w:val="ListParagraph"/>
              <w:numPr>
                <w:ilvl w:val="1"/>
                <w:numId w:val="46"/>
              </w:numPr>
              <w:spacing w:before="120" w:after="120"/>
              <w:contextualSpacing w:val="0"/>
            </w:pPr>
            <w:r w:rsidRPr="00111CC1">
              <w:t xml:space="preserve">Agriculture Victoria Career Development Program (6 pairs), </w:t>
            </w:r>
          </w:p>
          <w:p w14:paraId="6BBC12F5" w14:textId="6C3A22BF" w:rsidR="000C21A2" w:rsidRDefault="000C21A2" w:rsidP="000C21A2">
            <w:pPr>
              <w:pStyle w:val="ListParagraph"/>
              <w:numPr>
                <w:ilvl w:val="1"/>
                <w:numId w:val="46"/>
              </w:numPr>
              <w:spacing w:before="120" w:after="120"/>
              <w:contextualSpacing w:val="0"/>
            </w:pPr>
            <w:r>
              <w:t>L</w:t>
            </w:r>
            <w:r w:rsidR="000D6BFF" w:rsidRPr="00111CC1">
              <w:t xml:space="preserve">eadership coaching for 65 women in Water and Catchments Group, </w:t>
            </w:r>
          </w:p>
          <w:p w14:paraId="109CFF75" w14:textId="77777777" w:rsidR="000C21A2" w:rsidRDefault="000D6BFF" w:rsidP="000C21A2">
            <w:pPr>
              <w:pStyle w:val="ListParagraph"/>
              <w:numPr>
                <w:ilvl w:val="1"/>
                <w:numId w:val="46"/>
              </w:numPr>
              <w:spacing w:before="120" w:after="120"/>
              <w:contextualSpacing w:val="0"/>
            </w:pPr>
            <w:r w:rsidRPr="00111CC1">
              <w:t xml:space="preserve">44 </w:t>
            </w:r>
            <w:r w:rsidR="0A78812D" w:rsidRPr="00111CC1">
              <w:t xml:space="preserve">Agriculture Victoria </w:t>
            </w:r>
            <w:r w:rsidRPr="00111CC1">
              <w:t xml:space="preserve">research seminars elevating the profile of 23 women scientists, and </w:t>
            </w:r>
          </w:p>
          <w:p w14:paraId="55B165A2" w14:textId="0D53ECC8" w:rsidR="000C21A2" w:rsidRDefault="000C21A2" w:rsidP="000C21A2">
            <w:pPr>
              <w:pStyle w:val="ListParagraph"/>
              <w:numPr>
                <w:ilvl w:val="1"/>
                <w:numId w:val="46"/>
              </w:numPr>
              <w:spacing w:before="120" w:after="120"/>
              <w:contextualSpacing w:val="0"/>
            </w:pPr>
            <w:r>
              <w:t>A</w:t>
            </w:r>
            <w:r w:rsidR="000D6BFF" w:rsidRPr="00111CC1">
              <w:t xml:space="preserve"> Women of Colour Mentoring Program with 27 mentor-mentee pairs, 60% of whom secured higher duties or promotion</w:t>
            </w:r>
            <w:r w:rsidR="6EF03DF7" w:rsidRPr="00111CC1">
              <w:t xml:space="preserve"> following completion of the program</w:t>
            </w:r>
            <w:r w:rsidR="000D6BFF" w:rsidRPr="00111CC1">
              <w:t xml:space="preserve">. </w:t>
            </w:r>
          </w:p>
          <w:p w14:paraId="27A389C5" w14:textId="2A96D173" w:rsidR="008F563A" w:rsidRPr="000C21A2" w:rsidRDefault="000D6BFF" w:rsidP="00411AE1">
            <w:pPr>
              <w:spacing w:before="120" w:after="120"/>
            </w:pPr>
            <w:r w:rsidRPr="000C21A2">
              <w:t>These efforts were complemented by department-wide International Women’s Day career coaching events, and a longitudinal Inclusion Safety program in Bushfire and Forest Services</w:t>
            </w:r>
            <w:r w:rsidR="000C21A2">
              <w:t xml:space="preserve"> Group</w:t>
            </w:r>
            <w:r w:rsidRPr="000C21A2">
              <w:t xml:space="preserve"> engaging approximately 310 leaders (15-20 hours each), followed by a 12-month Inclusion Safety Network with monthly participation of 30-70 members. Collectively, these initiatives demonstrate sustained investment in building capability, visibility and inclusive leadership practices to support women’s advancement across the organisation.</w:t>
            </w:r>
          </w:p>
          <w:p w14:paraId="502D0FA5" w14:textId="16479564" w:rsidR="000C315C" w:rsidRPr="009A472B" w:rsidRDefault="00082114" w:rsidP="00F11055">
            <w:pPr>
              <w:pStyle w:val="ListParagraph"/>
              <w:numPr>
                <w:ilvl w:val="0"/>
                <w:numId w:val="46"/>
              </w:numPr>
              <w:spacing w:before="120" w:after="120"/>
              <w:ind w:left="357" w:hanging="357"/>
              <w:contextualSpacing w:val="0"/>
            </w:pPr>
            <w:r w:rsidRPr="009A472B">
              <w:rPr>
                <w:b/>
                <w:bCs/>
              </w:rPr>
              <w:t>Removing Gendered Barriers for Firefighters:</w:t>
            </w:r>
            <w:r w:rsidRPr="009A472B">
              <w:t xml:space="preserve"> A significant structural reform </w:t>
            </w:r>
            <w:r w:rsidR="00963925">
              <w:t>is being</w:t>
            </w:r>
            <w:r w:rsidRPr="009A472B">
              <w:t xml:space="preserve"> delivered through Project Inspire within Bushfire and Forest Services (BFS</w:t>
            </w:r>
            <w:r w:rsidR="00DF6DD6">
              <w:t>), improving</w:t>
            </w:r>
            <w:r w:rsidRPr="009A472B">
              <w:t xml:space="preserve"> personal protective clothing (PPC). A 2024 survey of 292 operational staff identified that 69% of women reported ill-fitting PPC, with over half indicating it hindered their work. The initiative</w:t>
            </w:r>
            <w:r w:rsidR="00DF6DD6">
              <w:t xml:space="preserve"> has so far</w:t>
            </w:r>
            <w:r w:rsidRPr="009A472B">
              <w:t xml:space="preserve"> trialled redesigned equipment, </w:t>
            </w:r>
            <w:r w:rsidR="00DF6DD6">
              <w:t>used</w:t>
            </w:r>
            <w:r w:rsidRPr="009A472B">
              <w:t xml:space="preserve"> non-invasive 3D body scanning to capture anthropometric diversity</w:t>
            </w:r>
            <w:r w:rsidR="00C1475A">
              <w:t>.</w:t>
            </w:r>
          </w:p>
          <w:p w14:paraId="41E97F41" w14:textId="11720BA2" w:rsidR="00DC3AD1" w:rsidRPr="009A472B" w:rsidRDefault="00DC3AD1" w:rsidP="000C315C">
            <w:pPr>
              <w:pStyle w:val="ListParagraph"/>
              <w:numPr>
                <w:ilvl w:val="0"/>
                <w:numId w:val="46"/>
              </w:numPr>
              <w:spacing w:before="120" w:after="120"/>
              <w:contextualSpacing w:val="0"/>
            </w:pPr>
            <w:r w:rsidRPr="009A472B">
              <w:rPr>
                <w:b/>
                <w:bCs/>
              </w:rPr>
              <w:t>Increasing Women</w:t>
            </w:r>
            <w:r w:rsidR="00A4202C" w:rsidRPr="009A472B">
              <w:rPr>
                <w:b/>
                <w:bCs/>
              </w:rPr>
              <w:t xml:space="preserve"> in </w:t>
            </w:r>
            <w:r w:rsidRPr="009A472B">
              <w:rPr>
                <w:b/>
                <w:bCs/>
              </w:rPr>
              <w:t>Operational Leadership:</w:t>
            </w:r>
            <w:r w:rsidR="00A4202C" w:rsidRPr="009A472B">
              <w:rPr>
                <w:b/>
                <w:bCs/>
              </w:rPr>
              <w:t xml:space="preserve"> </w:t>
            </w:r>
            <w:r w:rsidR="00A4202C" w:rsidRPr="009A472B">
              <w:t>Senior Duty Officer roster reform sought to address underrepresentation of women in operational leadership. A 30-50% representation target was established for the 2026/27 fire season, supported by increased roster flexibility, clearer progression pathways and coaching mechanisms. Women’s representation increased from 18% in 2024 to 25% in June 2025</w:t>
            </w:r>
            <w:r w:rsidR="00C1475A">
              <w:t>.</w:t>
            </w:r>
          </w:p>
          <w:p w14:paraId="2CC2063E" w14:textId="67AF5DA4" w:rsidR="00CD0476" w:rsidRPr="009A472B" w:rsidRDefault="0022540D" w:rsidP="0083686E">
            <w:pPr>
              <w:pStyle w:val="ListParagraph"/>
              <w:numPr>
                <w:ilvl w:val="0"/>
                <w:numId w:val="46"/>
              </w:numPr>
              <w:spacing w:before="120" w:after="120"/>
              <w:ind w:left="357" w:hanging="357"/>
              <w:contextualSpacing w:val="0"/>
              <w:rPr>
                <w:b/>
                <w:bCs/>
              </w:rPr>
            </w:pPr>
            <w:r w:rsidRPr="009A472B">
              <w:rPr>
                <w:b/>
                <w:bCs/>
              </w:rPr>
              <w:t>Structural</w:t>
            </w:r>
            <w:r w:rsidR="004509C6" w:rsidRPr="009A472B">
              <w:rPr>
                <w:b/>
                <w:bCs/>
              </w:rPr>
              <w:t xml:space="preserve"> </w:t>
            </w:r>
            <w:r w:rsidR="00475AD9" w:rsidRPr="009A472B">
              <w:rPr>
                <w:b/>
                <w:bCs/>
              </w:rPr>
              <w:t>I</w:t>
            </w:r>
            <w:r w:rsidR="004509C6" w:rsidRPr="009A472B">
              <w:rPr>
                <w:b/>
                <w:bCs/>
              </w:rPr>
              <w:t xml:space="preserve">nclusive </w:t>
            </w:r>
            <w:r w:rsidR="00475AD9" w:rsidRPr="009A472B">
              <w:rPr>
                <w:b/>
                <w:bCs/>
              </w:rPr>
              <w:t>R</w:t>
            </w:r>
            <w:r w:rsidR="004509C6" w:rsidRPr="009A472B">
              <w:rPr>
                <w:b/>
                <w:bCs/>
              </w:rPr>
              <w:t xml:space="preserve">ecruitment </w:t>
            </w:r>
            <w:r w:rsidR="00475AD9" w:rsidRPr="009A472B">
              <w:rPr>
                <w:b/>
                <w:bCs/>
              </w:rPr>
              <w:t>R</w:t>
            </w:r>
            <w:r w:rsidRPr="009A472B">
              <w:rPr>
                <w:b/>
                <w:bCs/>
              </w:rPr>
              <w:t>eform</w:t>
            </w:r>
            <w:r w:rsidR="004509C6" w:rsidRPr="009A472B">
              <w:rPr>
                <w:b/>
                <w:bCs/>
              </w:rPr>
              <w:t>:</w:t>
            </w:r>
            <w:r w:rsidR="004509C6" w:rsidRPr="009A472B">
              <w:t xml:space="preserve"> </w:t>
            </w:r>
            <w:r w:rsidR="00B6244C" w:rsidRPr="009A472B">
              <w:t>DEECA progressed structural reform to embed equity within recruitment and promotion processes, particularly in Forest Fire Management Victoria</w:t>
            </w:r>
            <w:r w:rsidR="000C766C">
              <w:t>.</w:t>
            </w:r>
            <w:r w:rsidR="00B6244C" w:rsidRPr="009A472B">
              <w:t xml:space="preserve"> Recruitment collateral was redesigned to remove gender bias and better reflect a mixed-gender workforce, contributing to a steady increase in applications from women and recognition through the 2025 Women and Firefighting Australia Diversity, Fairness and Inclusion Organisational Award. </w:t>
            </w:r>
          </w:p>
          <w:p w14:paraId="7AF444DD" w14:textId="34E2602D" w:rsidR="00A17A3A" w:rsidRPr="009A472B" w:rsidRDefault="000A0CDB" w:rsidP="003639AA">
            <w:pPr>
              <w:pStyle w:val="ListParagraph"/>
              <w:numPr>
                <w:ilvl w:val="0"/>
                <w:numId w:val="46"/>
              </w:numPr>
              <w:spacing w:before="120" w:after="120"/>
              <w:ind w:left="357" w:hanging="357"/>
              <w:contextualSpacing w:val="0"/>
              <w:rPr>
                <w:b/>
                <w:bCs/>
              </w:rPr>
            </w:pPr>
            <w:r w:rsidRPr="009A472B">
              <w:rPr>
                <w:b/>
                <w:bCs/>
              </w:rPr>
              <w:t>Workforce Strateg</w:t>
            </w:r>
            <w:r w:rsidR="00FC046F" w:rsidRPr="009A472B">
              <w:rPr>
                <w:b/>
                <w:bCs/>
              </w:rPr>
              <w:t>y</w:t>
            </w:r>
            <w:r w:rsidRPr="009A472B">
              <w:rPr>
                <w:b/>
                <w:bCs/>
              </w:rPr>
              <w:t xml:space="preserve"> and </w:t>
            </w:r>
            <w:r w:rsidR="00FC046F" w:rsidRPr="009A472B">
              <w:rPr>
                <w:b/>
                <w:bCs/>
              </w:rPr>
              <w:t xml:space="preserve">Inclusive </w:t>
            </w:r>
            <w:r w:rsidRPr="009A472B">
              <w:rPr>
                <w:b/>
                <w:bCs/>
              </w:rPr>
              <w:t xml:space="preserve">Policy Reform: </w:t>
            </w:r>
            <w:r w:rsidR="00FC046F" w:rsidRPr="009A472B">
              <w:t xml:space="preserve">DEECA progressed structural workforce reform through an intersectional review of </w:t>
            </w:r>
            <w:r w:rsidR="009C2F52" w:rsidRPr="009A472B">
              <w:t xml:space="preserve">key employment policies, including </w:t>
            </w:r>
            <w:r w:rsidRPr="009A472B">
              <w:t>Parental Leave Policy, Flexible Work Implementation Guide, Cultural Leave Policy, Family and Domestic Violence Leave Policy, and Reproductive Health and Wellbeing Leave Policy</w:t>
            </w:r>
            <w:r w:rsidR="009C2F52" w:rsidRPr="009A472B">
              <w:t xml:space="preserve"> to strengthen equity and consistency in their application. </w:t>
            </w:r>
            <w:r w:rsidR="12DD3EC8" w:rsidRPr="009A472B">
              <w:t>Additionally, i</w:t>
            </w:r>
            <w:r w:rsidR="669DA17B" w:rsidRPr="009A472B">
              <w:t>n</w:t>
            </w:r>
            <w:r w:rsidR="009C2F52" w:rsidRPr="009A472B">
              <w:t xml:space="preserve"> November 2024, </w:t>
            </w:r>
            <w:r w:rsidR="00932662" w:rsidRPr="009A472B">
              <w:t xml:space="preserve">DEECA launched </w:t>
            </w:r>
            <w:r w:rsidR="009C2F52" w:rsidRPr="009A472B">
              <w:t>a dedicated</w:t>
            </w:r>
            <w:r w:rsidR="00932662" w:rsidRPr="009A472B">
              <w:t xml:space="preserve"> Gender Affirmation Policy and Guidelines</w:t>
            </w:r>
            <w:r w:rsidR="009C2F52" w:rsidRPr="009A472B">
              <w:t>, co-designed</w:t>
            </w:r>
            <w:r w:rsidR="00932662" w:rsidRPr="009A472B">
              <w:t xml:space="preserve"> with staff with </w:t>
            </w:r>
            <w:r w:rsidR="00071749" w:rsidRPr="009A472B">
              <w:t>lived experience</w:t>
            </w:r>
            <w:r w:rsidR="007241C2" w:rsidRPr="009A472B">
              <w:t>,</w:t>
            </w:r>
            <w:r w:rsidR="00346C68" w:rsidRPr="009A472B">
              <w:t xml:space="preserve"> to ensure </w:t>
            </w:r>
            <w:r w:rsidR="007241C2" w:rsidRPr="009A472B">
              <w:t xml:space="preserve">employees affirming their gender, and their managers, have access to tailored, practical workplace supports. </w:t>
            </w:r>
            <w:r w:rsidR="00797BB6" w:rsidRPr="009A472B">
              <w:t>Whilst outside of the current reporting period</w:t>
            </w:r>
            <w:r w:rsidR="00346C68" w:rsidRPr="009A472B">
              <w:t>, DEECA</w:t>
            </w:r>
            <w:r w:rsidR="00F2281A" w:rsidRPr="009A472B">
              <w:t>’s</w:t>
            </w:r>
            <w:r w:rsidR="00346C68" w:rsidRPr="009A472B">
              <w:t xml:space="preserve"> LGBTIQA+ Action Plan</w:t>
            </w:r>
            <w:r w:rsidR="00F2281A" w:rsidRPr="009A472B">
              <w:t xml:space="preserve"> was launched in </w:t>
            </w:r>
            <w:r w:rsidR="00001C34" w:rsidRPr="009A472B">
              <w:t>O</w:t>
            </w:r>
            <w:r w:rsidR="00797BB6" w:rsidRPr="009A472B">
              <w:t>ctober 2025</w:t>
            </w:r>
            <w:r w:rsidR="000A30CC" w:rsidRPr="009A472B">
              <w:t>, and builds on the</w:t>
            </w:r>
            <w:r w:rsidR="00C21E81" w:rsidRPr="009A472B">
              <w:t xml:space="preserve"> existing</w:t>
            </w:r>
            <w:r w:rsidR="000A30CC" w:rsidRPr="009A472B">
              <w:t xml:space="preserve"> </w:t>
            </w:r>
            <w:r w:rsidR="00C21E81" w:rsidRPr="009A472B">
              <w:t>foundation to</w:t>
            </w:r>
            <w:r w:rsidR="00765B43" w:rsidRPr="009A472B">
              <w:t xml:space="preserve"> progress </w:t>
            </w:r>
            <w:r w:rsidR="00A92936" w:rsidRPr="009A472B">
              <w:t>gender equality indicators</w:t>
            </w:r>
            <w:r w:rsidR="00765B43" w:rsidRPr="009A472B">
              <w:t xml:space="preserve"> for self-described genders</w:t>
            </w:r>
            <w:r w:rsidR="005C6A7F" w:rsidRPr="009A472B">
              <w:t xml:space="preserve"> and inclusive workplace cultures</w:t>
            </w:r>
            <w:r w:rsidR="00104888" w:rsidRPr="009A472B">
              <w:t xml:space="preserve">. </w:t>
            </w:r>
          </w:p>
          <w:p w14:paraId="6AF7A30F" w14:textId="4DA84421" w:rsidR="5301FC56" w:rsidRPr="009A472B" w:rsidRDefault="0B74FEB4" w:rsidP="1FB10A78">
            <w:pPr>
              <w:pStyle w:val="ListParagraph"/>
              <w:numPr>
                <w:ilvl w:val="0"/>
                <w:numId w:val="46"/>
              </w:numPr>
              <w:spacing w:before="120" w:after="120"/>
              <w:ind w:left="357" w:hanging="357"/>
              <w:contextualSpacing w:val="0"/>
              <w:rPr>
                <w:rFonts w:eastAsia="Arial"/>
                <w:b/>
                <w:bCs/>
              </w:rPr>
            </w:pPr>
            <w:r w:rsidRPr="009A472B">
              <w:rPr>
                <w:rFonts w:eastAsia="Arial"/>
                <w:b/>
                <w:bCs/>
              </w:rPr>
              <w:t xml:space="preserve">Investment in Gender Impact Assessment (GIA) Training: </w:t>
            </w:r>
            <w:r w:rsidRPr="009A472B">
              <w:rPr>
                <w:rFonts w:eastAsia="Arial"/>
                <w:lang w:eastAsia="en-US"/>
              </w:rPr>
              <w:t xml:space="preserve">During the reporting period, </w:t>
            </w:r>
            <w:r w:rsidR="008D1416">
              <w:rPr>
                <w:rFonts w:eastAsia="Arial"/>
                <w:lang w:eastAsia="en-US"/>
              </w:rPr>
              <w:t>6</w:t>
            </w:r>
            <w:r w:rsidR="008D1416" w:rsidRPr="009A472B">
              <w:rPr>
                <w:rFonts w:eastAsia="Arial"/>
                <w:lang w:eastAsia="en-US"/>
              </w:rPr>
              <w:t xml:space="preserve"> </w:t>
            </w:r>
            <w:r w:rsidR="6DDC4BDF" w:rsidRPr="009A472B">
              <w:rPr>
                <w:rFonts w:eastAsia="Arial"/>
                <w:lang w:eastAsia="en-US"/>
              </w:rPr>
              <w:t>GIA workshops were delivered b</w:t>
            </w:r>
            <w:r w:rsidRPr="009A472B">
              <w:rPr>
                <w:rFonts w:eastAsia="Arial"/>
                <w:lang w:eastAsia="en-US"/>
              </w:rPr>
              <w:t>y subject matter experts</w:t>
            </w:r>
            <w:r w:rsidR="5D4B04AB" w:rsidRPr="009A472B">
              <w:rPr>
                <w:rFonts w:eastAsia="Arial"/>
                <w:lang w:eastAsia="en-US"/>
              </w:rPr>
              <w:t xml:space="preserve"> to build </w:t>
            </w:r>
            <w:r w:rsidR="1BEB2385" w:rsidRPr="009A472B">
              <w:rPr>
                <w:rFonts w:eastAsia="Arial"/>
                <w:lang w:eastAsia="en-US"/>
              </w:rPr>
              <w:t>workforce</w:t>
            </w:r>
            <w:r w:rsidR="5D4B04AB" w:rsidRPr="009A472B">
              <w:rPr>
                <w:rFonts w:eastAsia="Arial"/>
                <w:lang w:eastAsia="en-US"/>
              </w:rPr>
              <w:t xml:space="preserve"> capability. </w:t>
            </w:r>
            <w:r w:rsidRPr="009A472B">
              <w:rPr>
                <w:rFonts w:eastAsia="Arial"/>
                <w:lang w:eastAsia="en-US"/>
              </w:rPr>
              <w:t xml:space="preserve">The training </w:t>
            </w:r>
            <w:r w:rsidR="61A3E65F" w:rsidRPr="009A472B">
              <w:rPr>
                <w:rFonts w:eastAsia="Arial"/>
                <w:lang w:eastAsia="en-US"/>
              </w:rPr>
              <w:t xml:space="preserve">aimed to </w:t>
            </w:r>
            <w:r w:rsidR="7247A738" w:rsidRPr="009A472B">
              <w:rPr>
                <w:rFonts w:eastAsia="Arial"/>
                <w:lang w:eastAsia="en-US"/>
              </w:rPr>
              <w:t xml:space="preserve">improve understanding of </w:t>
            </w:r>
            <w:r w:rsidRPr="009A472B">
              <w:rPr>
                <w:rFonts w:eastAsia="Arial"/>
                <w:lang w:eastAsia="en-US"/>
              </w:rPr>
              <w:t>gender and inter</w:t>
            </w:r>
            <w:r w:rsidR="61301656" w:rsidRPr="009A472B">
              <w:rPr>
                <w:rFonts w:eastAsia="Arial"/>
                <w:lang w:eastAsia="en-US"/>
              </w:rPr>
              <w:t xml:space="preserve">sectional impacts, </w:t>
            </w:r>
            <w:r w:rsidR="39E02625" w:rsidRPr="009A472B">
              <w:rPr>
                <w:rFonts w:eastAsia="Arial"/>
                <w:lang w:eastAsia="en-US"/>
              </w:rPr>
              <w:t xml:space="preserve">enabling staff to apply more inclusive and </w:t>
            </w:r>
            <w:r w:rsidR="026243ED" w:rsidRPr="009A472B">
              <w:rPr>
                <w:rFonts w:eastAsia="Arial"/>
                <w:lang w:eastAsia="en-US"/>
              </w:rPr>
              <w:t>evidence-based</w:t>
            </w:r>
            <w:r w:rsidR="39E02625" w:rsidRPr="009A472B">
              <w:rPr>
                <w:rFonts w:eastAsia="Arial"/>
                <w:lang w:eastAsia="en-US"/>
              </w:rPr>
              <w:t xml:space="preserve"> approaches in policy, program and service design. </w:t>
            </w:r>
          </w:p>
          <w:p w14:paraId="43FC224A" w14:textId="4B4A80E0" w:rsidR="713D9DD7" w:rsidRPr="009A472B" w:rsidRDefault="713D9DD7" w:rsidP="0984C92B">
            <w:pPr>
              <w:pStyle w:val="ListParagraph"/>
              <w:numPr>
                <w:ilvl w:val="0"/>
                <w:numId w:val="46"/>
              </w:numPr>
              <w:spacing w:before="120" w:after="120"/>
              <w:ind w:left="357" w:hanging="357"/>
              <w:contextualSpacing w:val="0"/>
              <w:rPr>
                <w:rFonts w:eastAsiaTheme="minorEastAsia"/>
                <w:lang w:eastAsia="en-US"/>
              </w:rPr>
            </w:pPr>
            <w:r w:rsidRPr="0984C92B">
              <w:rPr>
                <w:b/>
                <w:bCs/>
              </w:rPr>
              <w:t>Supporting Customers Experiencing Family Violence:</w:t>
            </w:r>
            <w:r w:rsidRPr="0984C92B">
              <w:rPr>
                <w:rFonts w:eastAsiaTheme="minorEastAsia"/>
                <w:lang w:eastAsia="en-US"/>
              </w:rPr>
              <w:t xml:space="preserve"> In May 2024, Solar Victoria reviewed its family and domestic violence</w:t>
            </w:r>
            <w:r w:rsidR="008D1416">
              <w:rPr>
                <w:rFonts w:eastAsiaTheme="minorEastAsia"/>
                <w:lang w:eastAsia="en-US"/>
              </w:rPr>
              <w:t xml:space="preserve"> </w:t>
            </w:r>
            <w:r w:rsidRPr="0984C92B">
              <w:rPr>
                <w:rFonts w:eastAsiaTheme="minorEastAsia"/>
                <w:lang w:eastAsia="en-US"/>
              </w:rPr>
              <w:t>supports for the Solar Homes Program. The review and policy integration was guided by the National Energy Retail Rules and a DEECA cross-functional working group, incorporating lived experience insights. As a result, the Domestic and Family Violence Policy was introduced in May 2025, providing enhanced support for customers</w:t>
            </w:r>
            <w:r w:rsidR="5ADCDD0D" w:rsidRPr="0984C92B">
              <w:rPr>
                <w:rFonts w:eastAsiaTheme="minorEastAsia"/>
                <w:lang w:eastAsia="en-US"/>
              </w:rPr>
              <w:t xml:space="preserve">; this included </w:t>
            </w:r>
            <w:r w:rsidRPr="0984C92B">
              <w:rPr>
                <w:rFonts w:eastAsiaTheme="minorEastAsia"/>
                <w:lang w:eastAsia="en-US"/>
              </w:rPr>
              <w:t xml:space="preserve">staff training, safety measures to protect personal information, </w:t>
            </w:r>
            <w:r w:rsidR="23233884" w:rsidRPr="0984C92B">
              <w:rPr>
                <w:rFonts w:eastAsiaTheme="minorEastAsia"/>
                <w:lang w:eastAsia="en-US"/>
              </w:rPr>
              <w:t xml:space="preserve">financial </w:t>
            </w:r>
            <w:r w:rsidR="425EBD36" w:rsidRPr="0984C92B">
              <w:rPr>
                <w:rFonts w:eastAsiaTheme="minorEastAsia"/>
                <w:lang w:eastAsia="en-US"/>
              </w:rPr>
              <w:t xml:space="preserve">hardship supports </w:t>
            </w:r>
            <w:r w:rsidR="3BA11735" w:rsidRPr="0984C92B">
              <w:rPr>
                <w:rFonts w:eastAsiaTheme="minorEastAsia"/>
                <w:lang w:eastAsia="en-US"/>
              </w:rPr>
              <w:t>and p</w:t>
            </w:r>
            <w:r w:rsidR="23233884" w:rsidRPr="0984C92B">
              <w:rPr>
                <w:rFonts w:eastAsiaTheme="minorEastAsia"/>
                <w:lang w:eastAsia="en-US"/>
              </w:rPr>
              <w:t>ersonalised case management</w:t>
            </w:r>
            <w:r w:rsidR="47EF96A2" w:rsidRPr="0984C92B">
              <w:rPr>
                <w:rFonts w:eastAsiaTheme="minorEastAsia"/>
                <w:lang w:eastAsia="en-US"/>
              </w:rPr>
              <w:t>. Since implementing the policy in May 2025, 19 customers have been supported by the end of 2025 who would have otherwise missed out on receiving a rebate or loan.</w:t>
            </w:r>
          </w:p>
          <w:p w14:paraId="1D1C6A5F" w14:textId="1AF10E65" w:rsidR="003B4ABB" w:rsidRPr="009A472B" w:rsidRDefault="003B4ABB" w:rsidP="00CD0476">
            <w:pPr>
              <w:spacing w:before="120" w:after="120"/>
              <w:rPr>
                <w:b/>
                <w:bCs/>
              </w:rPr>
            </w:pPr>
            <w:r w:rsidRPr="009A472B">
              <w:rPr>
                <w:b/>
                <w:bCs/>
                <w:color w:val="7030A0"/>
              </w:rPr>
              <w:t>Challenges</w:t>
            </w:r>
          </w:p>
          <w:p w14:paraId="648F81DB" w14:textId="44609583" w:rsidR="00505BDA" w:rsidRPr="009A472B" w:rsidRDefault="00505BDA" w:rsidP="00D81165">
            <w:pPr>
              <w:pStyle w:val="Body"/>
              <w:spacing w:before="120" w:after="120"/>
            </w:pPr>
            <w:r w:rsidRPr="009A472B">
              <w:t xml:space="preserve">DEECA </w:t>
            </w:r>
            <w:r w:rsidR="00212076" w:rsidRPr="009A472B">
              <w:t>faced</w:t>
            </w:r>
            <w:r w:rsidRPr="009A472B">
              <w:t xml:space="preserve"> structural challenges, including:</w:t>
            </w:r>
          </w:p>
          <w:p w14:paraId="68F89779" w14:textId="3F1C4426" w:rsidR="00505BDA" w:rsidRPr="009A472B" w:rsidRDefault="00505BDA" w:rsidP="00D81165">
            <w:pPr>
              <w:pStyle w:val="Body"/>
              <w:numPr>
                <w:ilvl w:val="0"/>
                <w:numId w:val="43"/>
              </w:numPr>
              <w:spacing w:before="120" w:after="120"/>
            </w:pPr>
            <w:r w:rsidRPr="009A472B">
              <w:t>Occupational segregation and pipeline constraints in operational</w:t>
            </w:r>
            <w:r w:rsidR="007D4229" w:rsidRPr="009A472B">
              <w:t>, regional-based</w:t>
            </w:r>
            <w:r w:rsidRPr="009A472B">
              <w:t xml:space="preserve"> and STEM roles.</w:t>
            </w:r>
          </w:p>
          <w:p w14:paraId="03B73080" w14:textId="77777777" w:rsidR="00505BDA" w:rsidRPr="009A472B" w:rsidRDefault="00505BDA" w:rsidP="00D81165">
            <w:pPr>
              <w:pStyle w:val="Body"/>
              <w:numPr>
                <w:ilvl w:val="0"/>
                <w:numId w:val="43"/>
              </w:numPr>
              <w:spacing w:before="120" w:after="120"/>
            </w:pPr>
            <w:r w:rsidRPr="009A472B">
              <w:t>The time required to achieve sustained cultural change in traditionally male-dominated environments.</w:t>
            </w:r>
          </w:p>
          <w:p w14:paraId="3C295BBF" w14:textId="0AEB399C" w:rsidR="001723F4" w:rsidRPr="009A472B" w:rsidRDefault="00505BDA" w:rsidP="00D81165">
            <w:pPr>
              <w:pStyle w:val="Body"/>
              <w:numPr>
                <w:ilvl w:val="0"/>
                <w:numId w:val="43"/>
              </w:numPr>
              <w:spacing w:before="120" w:after="120"/>
            </w:pPr>
            <w:r w:rsidRPr="009A472B">
              <w:t>System and data limitations that required iterative redesign</w:t>
            </w:r>
            <w:r w:rsidR="007D4229" w:rsidRPr="009A472B">
              <w:t xml:space="preserve"> of initiatives or retrofitting of solutions</w:t>
            </w:r>
            <w:r w:rsidRPr="009A472B">
              <w:t>.</w:t>
            </w:r>
          </w:p>
          <w:p w14:paraId="1EA0B00C" w14:textId="72E964C6" w:rsidR="00A67D95" w:rsidRPr="009A472B" w:rsidRDefault="00505BDA" w:rsidP="00D81165">
            <w:pPr>
              <w:pStyle w:val="Body"/>
              <w:spacing w:before="120" w:after="120"/>
            </w:pPr>
            <w:r w:rsidRPr="009A472B">
              <w:t>These challenges reinforce that material progress toward gender equality requires sustained, multi-year effort.</w:t>
            </w:r>
          </w:p>
          <w:p w14:paraId="33074B59" w14:textId="509C2DDB" w:rsidR="008F39A2" w:rsidRPr="009A472B" w:rsidRDefault="008F39A2" w:rsidP="00D81165">
            <w:pPr>
              <w:pStyle w:val="Body"/>
              <w:spacing w:before="120" w:after="120"/>
              <w:rPr>
                <w:b/>
                <w:bCs/>
                <w:color w:val="7030A0"/>
              </w:rPr>
            </w:pPr>
            <w:r w:rsidRPr="009A472B">
              <w:rPr>
                <w:b/>
                <w:bCs/>
                <w:color w:val="7030A0"/>
              </w:rPr>
              <w:t xml:space="preserve">Learnings </w:t>
            </w:r>
          </w:p>
          <w:p w14:paraId="7991DBA5" w14:textId="77777777" w:rsidR="00AD6C8B" w:rsidRPr="009A472B" w:rsidRDefault="00AD6C8B" w:rsidP="00D81165">
            <w:pPr>
              <w:pStyle w:val="Body"/>
              <w:spacing w:before="120" w:after="120"/>
            </w:pPr>
            <w:r w:rsidRPr="009A472B">
              <w:t>Key lessons from this reporting period include:</w:t>
            </w:r>
          </w:p>
          <w:p w14:paraId="17EA69F3" w14:textId="186716AD" w:rsidR="00AD6C8B" w:rsidRPr="009A472B" w:rsidRDefault="00AD6C8B" w:rsidP="00D81165">
            <w:pPr>
              <w:pStyle w:val="ListParagraph"/>
              <w:numPr>
                <w:ilvl w:val="0"/>
                <w:numId w:val="45"/>
              </w:numPr>
              <w:spacing w:before="120" w:after="120"/>
              <w:contextualSpacing w:val="0"/>
            </w:pPr>
            <w:r w:rsidRPr="009A472B">
              <w:t>Structural and system-level interventions</w:t>
            </w:r>
            <w:r w:rsidR="001D749C" w:rsidRPr="009A472B">
              <w:t xml:space="preserve"> </w:t>
            </w:r>
            <w:r w:rsidRPr="009A472B">
              <w:t>are more likely to influence indicator-level outcomes than activity-based approaches.</w:t>
            </w:r>
          </w:p>
          <w:p w14:paraId="0E05C0E9" w14:textId="62847EC3" w:rsidR="0027125C" w:rsidRPr="009A472B" w:rsidRDefault="0027125C" w:rsidP="00D81165">
            <w:pPr>
              <w:pStyle w:val="ListParagraph"/>
              <w:numPr>
                <w:ilvl w:val="0"/>
                <w:numId w:val="45"/>
              </w:numPr>
              <w:spacing w:before="120" w:after="120"/>
              <w:contextualSpacing w:val="0"/>
            </w:pPr>
            <w:r w:rsidRPr="009A472B">
              <w:t xml:space="preserve">Embedding reform within established processes tends to generate greater engagement and return on investment than launching entirely new systems of working that require behaviour </w:t>
            </w:r>
            <w:r w:rsidR="00527F44" w:rsidRPr="009A472B">
              <w:t xml:space="preserve">change and new </w:t>
            </w:r>
            <w:r w:rsidR="009655C0" w:rsidRPr="009A472B">
              <w:t>workflows</w:t>
            </w:r>
            <w:r w:rsidR="00527F44" w:rsidRPr="009A472B">
              <w:t xml:space="preserve">. </w:t>
            </w:r>
          </w:p>
          <w:p w14:paraId="393626DC" w14:textId="7ECBF9C2" w:rsidR="00DD33AC" w:rsidRPr="00411AE1" w:rsidRDefault="00527F44" w:rsidP="00411AE1">
            <w:pPr>
              <w:pStyle w:val="ListParagraph"/>
              <w:numPr>
                <w:ilvl w:val="1"/>
                <w:numId w:val="45"/>
              </w:numPr>
              <w:spacing w:before="120" w:after="120"/>
              <w:ind w:left="1434" w:hanging="357"/>
              <w:contextualSpacing w:val="0"/>
              <w:rPr>
                <w:i/>
              </w:rPr>
            </w:pPr>
            <w:r w:rsidRPr="009A472B">
              <w:t xml:space="preserve">DEECA invested in </w:t>
            </w:r>
            <w:r w:rsidR="19591A69" w:rsidRPr="009A472B">
              <w:t xml:space="preserve">the design and development of </w:t>
            </w:r>
            <w:r w:rsidRPr="009A472B">
              <w:t xml:space="preserve">a dedicated </w:t>
            </w:r>
            <w:r w:rsidR="00996DB9">
              <w:t>GIA</w:t>
            </w:r>
            <w:r w:rsidRPr="009A472B">
              <w:t xml:space="preserve"> App </w:t>
            </w:r>
            <w:r w:rsidR="00350E52" w:rsidRPr="009A472B">
              <w:t xml:space="preserve">in January of 2024 </w:t>
            </w:r>
            <w:r w:rsidRPr="009A472B">
              <w:t xml:space="preserve">to centrally record </w:t>
            </w:r>
            <w:r w:rsidR="00876B08" w:rsidRPr="009A472B">
              <w:t>GIA’s</w:t>
            </w:r>
            <w:r w:rsidR="009D724C" w:rsidRPr="009A472B">
              <w:t xml:space="preserve"> and strengthen</w:t>
            </w:r>
            <w:r w:rsidR="00D47143" w:rsidRPr="009A472B">
              <w:t xml:space="preserve"> oversite, </w:t>
            </w:r>
            <w:r w:rsidR="5850FF69" w:rsidRPr="009A472B">
              <w:t xml:space="preserve">however </w:t>
            </w:r>
            <w:r w:rsidR="00D47143" w:rsidRPr="009A472B">
              <w:t xml:space="preserve">uptake </w:t>
            </w:r>
            <w:r w:rsidR="002338A7" w:rsidRPr="009A472B">
              <w:t xml:space="preserve">has been constrained </w:t>
            </w:r>
            <w:r w:rsidR="00BB7BAB" w:rsidRPr="009A472B">
              <w:t>by barriers in the practical operating environment</w:t>
            </w:r>
            <w:r w:rsidR="009657B9" w:rsidRPr="009A472B">
              <w:t xml:space="preserve"> and existing workflows</w:t>
            </w:r>
            <w:r w:rsidR="00A27F74" w:rsidRPr="009A472B">
              <w:t xml:space="preserve">. </w:t>
            </w:r>
          </w:p>
          <w:p w14:paraId="0F3AD60A" w14:textId="77777777" w:rsidR="00DD33AC" w:rsidRPr="00411AE1" w:rsidRDefault="009657B9" w:rsidP="00411AE1">
            <w:pPr>
              <w:pStyle w:val="ListParagraph"/>
              <w:numPr>
                <w:ilvl w:val="1"/>
                <w:numId w:val="45"/>
              </w:numPr>
              <w:spacing w:before="120" w:after="120"/>
              <w:ind w:left="1434" w:hanging="357"/>
              <w:contextualSpacing w:val="0"/>
              <w:rPr>
                <w:i/>
              </w:rPr>
            </w:pPr>
            <w:r w:rsidRPr="009A472B">
              <w:t xml:space="preserve">While </w:t>
            </w:r>
            <w:r w:rsidR="00D71D5D" w:rsidRPr="009A472B">
              <w:t xml:space="preserve">completion of GIA’s increased following strong communication of </w:t>
            </w:r>
            <w:r w:rsidR="00A8497F" w:rsidRPr="009A472B">
              <w:t xml:space="preserve">the new 2020 legislative requirement, </w:t>
            </w:r>
            <w:r w:rsidR="0D208905" w:rsidRPr="009A472B">
              <w:t>m</w:t>
            </w:r>
            <w:r w:rsidR="354777BE" w:rsidRPr="009A472B">
              <w:t>ost</w:t>
            </w:r>
            <w:r w:rsidR="00F644BC" w:rsidRPr="009A472B">
              <w:t xml:space="preserve"> were </w:t>
            </w:r>
            <w:r w:rsidR="45FCAA45" w:rsidRPr="009A472B">
              <w:t>completed</w:t>
            </w:r>
            <w:r w:rsidR="00F644BC" w:rsidRPr="009A472B">
              <w:t xml:space="preserve"> outside of the A</w:t>
            </w:r>
            <w:r w:rsidR="00DE062A" w:rsidRPr="009A472B">
              <w:t>pp through established briefing and governance processes.</w:t>
            </w:r>
            <w:r w:rsidR="00A8497F" w:rsidRPr="009A472B">
              <w:t xml:space="preserve"> </w:t>
            </w:r>
          </w:p>
          <w:p w14:paraId="6F90BB33" w14:textId="74BCEF72" w:rsidR="00DD33AC" w:rsidRPr="00411AE1" w:rsidRDefault="00B26553" w:rsidP="00411AE1">
            <w:pPr>
              <w:pStyle w:val="ListParagraph"/>
              <w:numPr>
                <w:ilvl w:val="1"/>
                <w:numId w:val="45"/>
              </w:numPr>
              <w:spacing w:before="120" w:after="120"/>
              <w:ind w:left="1434" w:hanging="357"/>
              <w:contextualSpacing w:val="0"/>
              <w:rPr>
                <w:i/>
              </w:rPr>
            </w:pPr>
            <w:r w:rsidRPr="009A472B">
              <w:t xml:space="preserve">This has reinforced the importance of </w:t>
            </w:r>
            <w:r w:rsidR="00DE062A" w:rsidRPr="009A472B">
              <w:t>conducting r</w:t>
            </w:r>
            <w:r w:rsidR="00800C0E" w:rsidRPr="009A472B">
              <w:t xml:space="preserve">obust </w:t>
            </w:r>
            <w:r w:rsidR="00EB465E" w:rsidRPr="009A472B">
              <w:t xml:space="preserve">needs analysis </w:t>
            </w:r>
            <w:r w:rsidR="005670EC" w:rsidRPr="009A472B">
              <w:t xml:space="preserve">and </w:t>
            </w:r>
            <w:r w:rsidR="008B0F9D" w:rsidRPr="009A472B">
              <w:t>strategically integrating</w:t>
            </w:r>
            <w:r w:rsidR="005670EC" w:rsidRPr="009A472B">
              <w:t xml:space="preserve"> GIA’s</w:t>
            </w:r>
            <w:r w:rsidR="00F941D4" w:rsidRPr="009A472B">
              <w:t xml:space="preserve"> directly into core </w:t>
            </w:r>
            <w:r w:rsidR="00D5049E" w:rsidRPr="009A472B">
              <w:t xml:space="preserve">governance, approval and project management systems to </w:t>
            </w:r>
            <w:r w:rsidR="005670EC" w:rsidRPr="009A472B">
              <w:t>ensure that th</w:t>
            </w:r>
            <w:r w:rsidR="009655C0" w:rsidRPr="009A472B">
              <w:t xml:space="preserve">e system design supports the behavioural and oversight outcomes intended. </w:t>
            </w:r>
          </w:p>
          <w:p w14:paraId="5FEBF255" w14:textId="7239952A" w:rsidR="00527F44" w:rsidRPr="009A472B" w:rsidRDefault="00A67D95" w:rsidP="00411AE1">
            <w:pPr>
              <w:pStyle w:val="ListParagraph"/>
              <w:numPr>
                <w:ilvl w:val="1"/>
                <w:numId w:val="45"/>
              </w:numPr>
              <w:spacing w:before="120" w:after="120"/>
              <w:ind w:left="1434" w:hanging="357"/>
              <w:contextualSpacing w:val="0"/>
              <w:rPr>
                <w:i/>
              </w:rPr>
            </w:pPr>
            <w:r w:rsidRPr="009A472B">
              <w:lastRenderedPageBreak/>
              <w:t>Building on this learning, in late 2025, DEECA updated its Project Management Framework guide to include GIAs as</w:t>
            </w:r>
            <w:r w:rsidR="00996DB9">
              <w:t xml:space="preserve"> a </w:t>
            </w:r>
            <w:r w:rsidRPr="009A472B">
              <w:t>key step within the project management lifecycle, notably at the ‘concept’ development phase.</w:t>
            </w:r>
            <w:r w:rsidRPr="009A472B">
              <w:rPr>
                <w:i/>
                <w:iCs/>
              </w:rPr>
              <w:t> </w:t>
            </w:r>
          </w:p>
          <w:p w14:paraId="776D0EEA" w14:textId="65DFABB8" w:rsidR="00AD6C8B" w:rsidRPr="009A472B" w:rsidRDefault="00AD6C8B" w:rsidP="00D81165">
            <w:pPr>
              <w:pStyle w:val="ListParagraph"/>
              <w:numPr>
                <w:ilvl w:val="0"/>
                <w:numId w:val="45"/>
              </w:numPr>
              <w:spacing w:before="120" w:after="120"/>
              <w:contextualSpacing w:val="0"/>
            </w:pPr>
            <w:r w:rsidRPr="009A472B">
              <w:t>Access to current, reliable, comparative data strengthens accountability and reduces regulatory risk.</w:t>
            </w:r>
          </w:p>
          <w:p w14:paraId="58465185" w14:textId="48DAA66B" w:rsidR="00AD6C8B" w:rsidRPr="009A472B" w:rsidRDefault="00AD6C8B" w:rsidP="00D81165">
            <w:pPr>
              <w:pStyle w:val="ListParagraph"/>
              <w:numPr>
                <w:ilvl w:val="0"/>
                <w:numId w:val="45"/>
              </w:numPr>
              <w:spacing w:before="120" w:after="120"/>
              <w:contextualSpacing w:val="0"/>
            </w:pPr>
            <w:r w:rsidRPr="009A472B">
              <w:t>Targeted interventions addressing broader intersectional barriers contribute to progression.</w:t>
            </w:r>
          </w:p>
          <w:p w14:paraId="7A917E01" w14:textId="77777777" w:rsidR="00AD6C8B" w:rsidRPr="009A472B" w:rsidRDefault="00AD6C8B" w:rsidP="00D81165">
            <w:pPr>
              <w:pStyle w:val="ListParagraph"/>
              <w:numPr>
                <w:ilvl w:val="0"/>
                <w:numId w:val="45"/>
              </w:numPr>
              <w:spacing w:before="120" w:after="120"/>
              <w:contextualSpacing w:val="0"/>
            </w:pPr>
            <w:r w:rsidRPr="009A472B">
              <w:t>Leadership capability and executive governance are critical enablers of sustainable change.</w:t>
            </w:r>
          </w:p>
          <w:p w14:paraId="05E62851" w14:textId="0054A48A" w:rsidR="00D36193" w:rsidRPr="009A472B" w:rsidRDefault="00AD6C8B" w:rsidP="00D81165">
            <w:pPr>
              <w:pStyle w:val="ListParagraph"/>
              <w:numPr>
                <w:ilvl w:val="0"/>
                <w:numId w:val="45"/>
              </w:numPr>
              <w:spacing w:before="120" w:after="120"/>
              <w:contextualSpacing w:val="0"/>
            </w:pPr>
            <w:r w:rsidRPr="009A472B">
              <w:t xml:space="preserve">Embedding gender considerations </w:t>
            </w:r>
            <w:r w:rsidR="00B330E3" w:rsidRPr="009A472B">
              <w:t>early in decision-making or design processes</w:t>
            </w:r>
            <w:r w:rsidRPr="009A472B">
              <w:t xml:space="preserve"> (through GIAs and </w:t>
            </w:r>
            <w:r w:rsidR="00D36193" w:rsidRPr="009A472B">
              <w:t>consultation</w:t>
            </w:r>
            <w:r w:rsidRPr="009A472B">
              <w:t>) improves long-term impact.</w:t>
            </w:r>
          </w:p>
          <w:p w14:paraId="18BF509F" w14:textId="77777777" w:rsidR="008F3670" w:rsidRDefault="00AD6C8B" w:rsidP="00212076">
            <w:pPr>
              <w:pStyle w:val="Body"/>
              <w:spacing w:before="120" w:after="120"/>
            </w:pPr>
            <w:r w:rsidRPr="009A472B">
              <w:t xml:space="preserve">These learnings have informed a more </w:t>
            </w:r>
            <w:r w:rsidR="00D36193" w:rsidRPr="009A472B">
              <w:t>systematic</w:t>
            </w:r>
            <w:r w:rsidRPr="009A472B">
              <w:t xml:space="preserve">, indicator-aligned approach to the next GEAP. Future actions will prioritise system reform, targeted responses to areas of occupational segregation, strengthened monitoring of limiting and contributing factors, and appropriate </w:t>
            </w:r>
            <w:r w:rsidR="00412553" w:rsidRPr="009A472B">
              <w:t>continued investment in initiatives</w:t>
            </w:r>
            <w:r w:rsidRPr="009A472B">
              <w:t xml:space="preserve"> to sustain measurable progress.</w:t>
            </w:r>
          </w:p>
          <w:p w14:paraId="1D3A6E31" w14:textId="5179AFAD" w:rsidR="00C55136" w:rsidRPr="009A472B" w:rsidRDefault="00C55136" w:rsidP="00212076">
            <w:pPr>
              <w:pStyle w:val="Body"/>
              <w:spacing w:before="120" w:after="120"/>
            </w:pPr>
          </w:p>
        </w:tc>
      </w:tr>
    </w:tbl>
    <w:p w14:paraId="2952DA1B" w14:textId="77777777" w:rsidR="008F3670" w:rsidRPr="00D757B7" w:rsidRDefault="008F3670" w:rsidP="00D21FDD">
      <w:pPr>
        <w:pStyle w:val="Body"/>
        <w:rPr>
          <w:color w:val="FF0000"/>
        </w:rPr>
      </w:pPr>
    </w:p>
    <w:p w14:paraId="36E7376A" w14:textId="01A6715D" w:rsidR="00376367" w:rsidRPr="00855631" w:rsidRDefault="00281B19" w:rsidP="00855631">
      <w:pPr>
        <w:pStyle w:val="Heading2"/>
      </w:pPr>
      <w:r>
        <w:t xml:space="preserve">Section </w:t>
      </w:r>
      <w:r w:rsidR="002556B6">
        <w:t>3.3</w:t>
      </w:r>
      <w:r w:rsidR="00244225">
        <w:t xml:space="preserve"> </w:t>
      </w:r>
      <w:r w:rsidR="0046256D">
        <w:t>Providing o</w:t>
      </w:r>
      <w:r w:rsidR="00244225">
        <w:t>ther updates</w:t>
      </w:r>
      <w:r w:rsidR="001069F2">
        <w:t xml:space="preserve"> on implementation</w:t>
      </w:r>
      <w:r w:rsidR="003759D8">
        <w:t xml:space="preserve"> (recommended)</w:t>
      </w:r>
    </w:p>
    <w:tbl>
      <w:tblPr>
        <w:tblStyle w:val="TableGrid"/>
        <w:tblW w:w="0" w:type="auto"/>
        <w:tblLook w:val="04A0" w:firstRow="1" w:lastRow="0" w:firstColumn="1" w:lastColumn="0" w:noHBand="0" w:noVBand="1"/>
      </w:tblPr>
      <w:tblGrid>
        <w:gridCol w:w="13950"/>
      </w:tblGrid>
      <w:tr w:rsidR="00985646" w14:paraId="29282809" w14:textId="77777777" w:rsidTr="1E764930">
        <w:tc>
          <w:tcPr>
            <w:tcW w:w="13950" w:type="dxa"/>
          </w:tcPr>
          <w:p w14:paraId="0AB1ADE2" w14:textId="77777777" w:rsidR="008F3670" w:rsidRDefault="008F3670" w:rsidP="00D21FDD">
            <w:pPr>
              <w:pStyle w:val="Body"/>
            </w:pPr>
          </w:p>
          <w:p w14:paraId="0A9603B5" w14:textId="261C58AE" w:rsidR="008509DD" w:rsidRDefault="008509DD" w:rsidP="008509DD">
            <w:pPr>
              <w:pStyle w:val="Body"/>
            </w:pPr>
            <w:r w:rsidRPr="00560CD1">
              <w:t xml:space="preserve">In the </w:t>
            </w:r>
            <w:r w:rsidR="00996DB9">
              <w:t>past 5</w:t>
            </w:r>
            <w:r w:rsidRPr="00560CD1">
              <w:t xml:space="preserve"> years, the department has developed and published several strategies and plans to guide its </w:t>
            </w:r>
            <w:r>
              <w:t>diversity and inclusion</w:t>
            </w:r>
            <w:r w:rsidRPr="00560CD1">
              <w:t xml:space="preserve"> efforts, including the Gender Equality Action Plan, Access and Inclusion Plan,</w:t>
            </w:r>
            <w:r>
              <w:t xml:space="preserve"> LGBTIQA+ Action Plan</w:t>
            </w:r>
            <w:r w:rsidRPr="00560CD1">
              <w:t xml:space="preserve"> and Pupangarli Marnmarnepu – Aboriginal Self-Determination Strategy. Collectively, they outline clear commitments to cultural safety, workforce equity, and the systemic inclusion of underrepresented groups. </w:t>
            </w:r>
          </w:p>
          <w:p w14:paraId="3818E80F" w14:textId="77777777" w:rsidR="008509DD" w:rsidRDefault="008509DD" w:rsidP="008509DD">
            <w:pPr>
              <w:pStyle w:val="Body"/>
            </w:pPr>
          </w:p>
          <w:p w14:paraId="2E8B4EDB" w14:textId="10B2DE52" w:rsidR="008509DD" w:rsidRDefault="008509DD" w:rsidP="008509DD">
            <w:pPr>
              <w:pStyle w:val="Body"/>
            </w:pPr>
            <w:r w:rsidRPr="00560CD1">
              <w:t xml:space="preserve">These initiatives also operate within the broader </w:t>
            </w:r>
            <w:r>
              <w:t xml:space="preserve">VPS </w:t>
            </w:r>
            <w:r w:rsidRPr="00560CD1">
              <w:t>policy environment shaped by strategies such as Our Equal State (2023</w:t>
            </w:r>
            <w:r w:rsidR="00BF2912">
              <w:t>-</w:t>
            </w:r>
            <w:r w:rsidRPr="00560CD1">
              <w:t>2027), the VPS Anti-Racism Strategy (2024</w:t>
            </w:r>
            <w:r w:rsidR="00BF2912">
              <w:t>-</w:t>
            </w:r>
            <w:r w:rsidRPr="00560CD1">
              <w:t>2029), Pride in our future: Victoria’s LGBTIQA+ strategy (2022</w:t>
            </w:r>
            <w:r w:rsidR="00BF2912">
              <w:t>-</w:t>
            </w:r>
            <w:r w:rsidRPr="00560CD1">
              <w:t>2032) and Barring Djinang: First Peoples Workforce Development Framework (2024</w:t>
            </w:r>
            <w:r w:rsidR="00BF2912">
              <w:t>-</w:t>
            </w:r>
            <w:r w:rsidRPr="00560CD1">
              <w:t>2028)</w:t>
            </w:r>
            <w:r>
              <w:t xml:space="preserve">. </w:t>
            </w:r>
          </w:p>
          <w:p w14:paraId="315D055F" w14:textId="77777777" w:rsidR="008509DD" w:rsidRDefault="008509DD" w:rsidP="008509DD">
            <w:pPr>
              <w:pStyle w:val="Body"/>
            </w:pPr>
          </w:p>
          <w:p w14:paraId="71D5E7B6" w14:textId="0CFC06E7" w:rsidR="00A3246C" w:rsidRPr="006C6C8A" w:rsidRDefault="008509DD" w:rsidP="32B87A6A">
            <w:pPr>
              <w:pStyle w:val="Body"/>
            </w:pPr>
            <w:r>
              <w:t xml:space="preserve">During 2025, DEECA undertook extensive consultation with staff to design and develop the department’s inaugural Diversity and Inclusion Framework (Framework). </w:t>
            </w:r>
            <w:r w:rsidRPr="003035A7">
              <w:t>The Framework describes how the department integrates fairness, accessibility and a sense of belonging into all aspects of our work.</w:t>
            </w:r>
            <w:r w:rsidR="51B189E0">
              <w:t xml:space="preserve"> </w:t>
            </w:r>
            <w:r>
              <w:t xml:space="preserve">The </w:t>
            </w:r>
            <w:r w:rsidRPr="00C63A20">
              <w:t xml:space="preserve">Framework </w:t>
            </w:r>
            <w:r w:rsidR="00CA6751">
              <w:t xml:space="preserve">will </w:t>
            </w:r>
            <w:r w:rsidRPr="00C63A20">
              <w:t>work</w:t>
            </w:r>
            <w:r w:rsidR="00BF533D">
              <w:t xml:space="preserve"> </w:t>
            </w:r>
            <w:r w:rsidR="00CA6751" w:rsidRPr="00C63A20">
              <w:t>alongside</w:t>
            </w:r>
            <w:r w:rsidR="00CA6751">
              <w:t xml:space="preserve"> existing </w:t>
            </w:r>
            <w:r w:rsidRPr="008509DD">
              <w:t>commitments and obligations</w:t>
            </w:r>
            <w:r>
              <w:t xml:space="preserve">, including </w:t>
            </w:r>
            <w:r w:rsidRPr="008509DD">
              <w:t>under the Gender Equality Act</w:t>
            </w:r>
            <w:r>
              <w:t xml:space="preserve">. </w:t>
            </w:r>
            <w:r w:rsidR="44D720D2">
              <w:t xml:space="preserve">The Framework will support implementation of the new GEAP. </w:t>
            </w:r>
            <w:r w:rsidR="003035A7">
              <w:t xml:space="preserve"> </w:t>
            </w:r>
          </w:p>
          <w:p w14:paraId="28E9B742" w14:textId="6EA73D2B" w:rsidR="008F3670" w:rsidRDefault="008F3670" w:rsidP="00624666">
            <w:pPr>
              <w:pStyle w:val="Body"/>
            </w:pPr>
          </w:p>
        </w:tc>
      </w:tr>
    </w:tbl>
    <w:p w14:paraId="50302B04" w14:textId="46493B95" w:rsidR="00D21FDD" w:rsidRDefault="00D21FDD" w:rsidP="00D21FDD">
      <w:pPr>
        <w:pStyle w:val="Body"/>
      </w:pPr>
    </w:p>
    <w:p w14:paraId="00C3E75B" w14:textId="048C84EC" w:rsidR="00FC6FD7" w:rsidRPr="00855631" w:rsidRDefault="00281B19" w:rsidP="00855631">
      <w:pPr>
        <w:pStyle w:val="Heading2"/>
      </w:pPr>
      <w:r>
        <w:t xml:space="preserve">Section </w:t>
      </w:r>
      <w:r w:rsidR="002556B6">
        <w:t>3.4</w:t>
      </w:r>
      <w:r w:rsidR="00244225">
        <w:t xml:space="preserve"> </w:t>
      </w:r>
      <w:r w:rsidR="0046256D">
        <w:t>Describing r</w:t>
      </w:r>
      <w:r w:rsidR="00244225">
        <w:t>e</w:t>
      </w:r>
      <w:r w:rsidR="0042212E">
        <w:t>sourcing</w:t>
      </w:r>
      <w:r w:rsidR="006F4853">
        <w:t xml:space="preserve"> allocation</w:t>
      </w:r>
      <w:r w:rsidR="00CD73CB">
        <w:t xml:space="preserve"> (</w:t>
      </w:r>
      <w:r w:rsidR="00855631" w:rsidRPr="006A0ED8">
        <w:rPr>
          <w:szCs w:val="36"/>
        </w:rPr>
        <w:t>required</w:t>
      </w:r>
      <w:r w:rsidR="00CD73CB">
        <w:t>)</w:t>
      </w:r>
    </w:p>
    <w:tbl>
      <w:tblPr>
        <w:tblStyle w:val="TableGrid"/>
        <w:tblW w:w="0" w:type="auto"/>
        <w:tblLook w:val="04A0" w:firstRow="1" w:lastRow="0" w:firstColumn="1" w:lastColumn="0" w:noHBand="0" w:noVBand="1"/>
      </w:tblPr>
      <w:tblGrid>
        <w:gridCol w:w="13950"/>
      </w:tblGrid>
      <w:tr w:rsidR="00985646" w14:paraId="7DF2FCA4" w14:textId="77777777" w:rsidTr="1B750D55">
        <w:tc>
          <w:tcPr>
            <w:tcW w:w="13950" w:type="dxa"/>
          </w:tcPr>
          <w:p w14:paraId="2ED93C61" w14:textId="77777777" w:rsidR="008F3670" w:rsidRDefault="008F3670" w:rsidP="00586C09">
            <w:pPr>
              <w:pStyle w:val="Body"/>
              <w:rPr>
                <w:rFonts w:cstheme="minorBidi"/>
              </w:rPr>
            </w:pPr>
          </w:p>
          <w:p w14:paraId="2D75BD74" w14:textId="73A7E98A" w:rsidR="008F3670" w:rsidRDefault="36EA4D53" w:rsidP="1B750D55">
            <w:pPr>
              <w:pStyle w:val="Body"/>
              <w:rPr>
                <w:rFonts w:cstheme="minorBidi"/>
              </w:rPr>
            </w:pPr>
            <w:r w:rsidRPr="1B750D55">
              <w:rPr>
                <w:rFonts w:cstheme="minorBidi"/>
              </w:rPr>
              <w:t>I</w:t>
            </w:r>
            <w:r w:rsidR="114BA623" w:rsidRPr="1B750D55">
              <w:rPr>
                <w:rFonts w:cstheme="minorBidi"/>
              </w:rPr>
              <w:t>mplementation</w:t>
            </w:r>
            <w:r w:rsidR="00E762C9" w:rsidRPr="1B750D55">
              <w:rPr>
                <w:rFonts w:cstheme="minorBidi"/>
              </w:rPr>
              <w:t xml:space="preserve"> of the GEAP was led by </w:t>
            </w:r>
            <w:r w:rsidR="00B91798" w:rsidRPr="1B750D55">
              <w:rPr>
                <w:rFonts w:cstheme="minorBidi"/>
              </w:rPr>
              <w:t xml:space="preserve">a </w:t>
            </w:r>
            <w:r w:rsidR="00C37DF7" w:rsidRPr="1B750D55">
              <w:rPr>
                <w:rFonts w:cstheme="minorBidi"/>
              </w:rPr>
              <w:t>VPS5 Program Lead, Strategy and Policy (0.9FTE)</w:t>
            </w:r>
            <w:r w:rsidR="0002798B" w:rsidRPr="1B750D55">
              <w:rPr>
                <w:rFonts w:cstheme="minorBidi"/>
              </w:rPr>
              <w:t xml:space="preserve"> </w:t>
            </w:r>
            <w:r w:rsidR="00C37DF7" w:rsidRPr="1B750D55">
              <w:rPr>
                <w:rFonts w:cstheme="minorBidi"/>
              </w:rPr>
              <w:t>and supported by a VPS4 Advisor, Policy Development (1</w:t>
            </w:r>
            <w:r w:rsidR="00C30EC0" w:rsidRPr="1B750D55">
              <w:rPr>
                <w:rFonts w:cstheme="minorBidi"/>
              </w:rPr>
              <w:t>.0</w:t>
            </w:r>
            <w:r w:rsidR="00C37DF7" w:rsidRPr="1B750D55">
              <w:rPr>
                <w:rFonts w:cstheme="minorBidi"/>
              </w:rPr>
              <w:t xml:space="preserve"> FTE)</w:t>
            </w:r>
            <w:r w:rsidR="00B91798" w:rsidRPr="1B750D55">
              <w:rPr>
                <w:rFonts w:cstheme="minorBidi"/>
              </w:rPr>
              <w:t xml:space="preserve"> within </w:t>
            </w:r>
            <w:r w:rsidR="004F288B" w:rsidRPr="1B750D55">
              <w:rPr>
                <w:rFonts w:cstheme="minorBidi"/>
              </w:rPr>
              <w:t>DEECA’s</w:t>
            </w:r>
            <w:r w:rsidR="00B91798" w:rsidRPr="1B750D55">
              <w:rPr>
                <w:rFonts w:cstheme="minorBidi"/>
              </w:rPr>
              <w:t xml:space="preserve"> Diversity and Inclusion team.</w:t>
            </w:r>
            <w:r w:rsidR="00CE7F3C" w:rsidRPr="1B750D55">
              <w:rPr>
                <w:rFonts w:cstheme="minorBidi"/>
              </w:rPr>
              <w:t xml:space="preserve"> Approximately </w:t>
            </w:r>
            <w:r w:rsidR="00315F24" w:rsidRPr="1B750D55">
              <w:rPr>
                <w:rFonts w:cstheme="minorBidi"/>
              </w:rPr>
              <w:t>6</w:t>
            </w:r>
            <w:r w:rsidR="00CE7F3C" w:rsidRPr="1B750D55">
              <w:rPr>
                <w:rFonts w:cstheme="minorBidi"/>
              </w:rPr>
              <w:t xml:space="preserve">0% of their time was allocated to </w:t>
            </w:r>
            <w:r w:rsidR="00315F24" w:rsidRPr="1B750D55">
              <w:rPr>
                <w:rFonts w:cstheme="minorBidi"/>
              </w:rPr>
              <w:t>GEAP initiatives.</w:t>
            </w:r>
            <w:r w:rsidR="00C37DF7" w:rsidRPr="1B750D55">
              <w:rPr>
                <w:rFonts w:cstheme="minorBidi"/>
              </w:rPr>
              <w:t xml:space="preserve"> </w:t>
            </w:r>
            <w:r w:rsidR="0059410E" w:rsidRPr="1B750D55">
              <w:rPr>
                <w:rFonts w:cstheme="minorBidi"/>
              </w:rPr>
              <w:t xml:space="preserve">The </w:t>
            </w:r>
            <w:r w:rsidR="00C37DF7" w:rsidRPr="1B750D55">
              <w:rPr>
                <w:rFonts w:cstheme="minorBidi"/>
              </w:rPr>
              <w:t xml:space="preserve">Program Lead </w:t>
            </w:r>
            <w:r w:rsidR="0059410E" w:rsidRPr="1B750D55">
              <w:rPr>
                <w:rFonts w:cstheme="minorBidi"/>
              </w:rPr>
              <w:t>worked with relevant functional areas to plan</w:t>
            </w:r>
            <w:r w:rsidR="000C6191" w:rsidRPr="1B750D55">
              <w:rPr>
                <w:rFonts w:cstheme="minorBidi"/>
              </w:rPr>
              <w:t xml:space="preserve">, implement and report on </w:t>
            </w:r>
            <w:r w:rsidR="0059410E" w:rsidRPr="1B750D55">
              <w:rPr>
                <w:rFonts w:cstheme="minorBidi"/>
              </w:rPr>
              <w:t>strategies</w:t>
            </w:r>
            <w:r w:rsidR="000C6191" w:rsidRPr="1B750D55">
              <w:rPr>
                <w:rFonts w:cstheme="minorBidi"/>
              </w:rPr>
              <w:t>.</w:t>
            </w:r>
            <w:r w:rsidR="00A00807" w:rsidRPr="1B750D55">
              <w:rPr>
                <w:rFonts w:cstheme="minorBidi"/>
              </w:rPr>
              <w:t xml:space="preserve"> </w:t>
            </w:r>
            <w:r w:rsidR="006A2630" w:rsidRPr="1B750D55">
              <w:rPr>
                <w:rFonts w:cstheme="minorBidi"/>
              </w:rPr>
              <w:t xml:space="preserve">External third-party providers with specialist skills were engaged to deliver </w:t>
            </w:r>
            <w:r w:rsidR="0043619A" w:rsidRPr="1B750D55">
              <w:rPr>
                <w:rFonts w:cstheme="minorBidi"/>
              </w:rPr>
              <w:t xml:space="preserve">GEAP related strategies such as </w:t>
            </w:r>
            <w:r w:rsidR="3E57D0CA" w:rsidRPr="1B750D55">
              <w:rPr>
                <w:rFonts w:cstheme="minorBidi"/>
              </w:rPr>
              <w:t>the</w:t>
            </w:r>
            <w:r w:rsidR="0043619A" w:rsidRPr="1B750D55">
              <w:rPr>
                <w:rFonts w:cstheme="minorBidi"/>
              </w:rPr>
              <w:t xml:space="preserve"> delivery of </w:t>
            </w:r>
            <w:r w:rsidR="006A2630" w:rsidRPr="1B750D55">
              <w:rPr>
                <w:rFonts w:cstheme="minorBidi"/>
              </w:rPr>
              <w:t>Gender Impact Assessment training and review</w:t>
            </w:r>
            <w:r w:rsidR="0043619A" w:rsidRPr="1B750D55">
              <w:rPr>
                <w:rFonts w:cstheme="minorBidi"/>
              </w:rPr>
              <w:t xml:space="preserve"> of</w:t>
            </w:r>
            <w:r w:rsidR="006A2630" w:rsidRPr="1B750D55">
              <w:rPr>
                <w:rFonts w:cstheme="minorBidi"/>
              </w:rPr>
              <w:t xml:space="preserve"> polic</w:t>
            </w:r>
            <w:r w:rsidR="0043619A" w:rsidRPr="1B750D55">
              <w:rPr>
                <w:rFonts w:cstheme="minorBidi"/>
              </w:rPr>
              <w:t>ies</w:t>
            </w:r>
            <w:r w:rsidR="006A2630" w:rsidRPr="1B750D55">
              <w:rPr>
                <w:rFonts w:cstheme="minorBidi"/>
              </w:rPr>
              <w:t xml:space="preserve"> through an intersectional lens.</w:t>
            </w:r>
          </w:p>
          <w:p w14:paraId="24354B81" w14:textId="77777777" w:rsidR="00374886" w:rsidRDefault="00374886" w:rsidP="00374886">
            <w:pPr>
              <w:pStyle w:val="Body"/>
              <w:rPr>
                <w:rFonts w:cstheme="minorBidi"/>
              </w:rPr>
            </w:pPr>
          </w:p>
          <w:p w14:paraId="56CC8957" w14:textId="136CE91C" w:rsidR="00374886" w:rsidRDefault="00374886" w:rsidP="7F9AF680">
            <w:pPr>
              <w:pStyle w:val="Body"/>
              <w:rPr>
                <w:rFonts w:cstheme="minorBidi"/>
              </w:rPr>
            </w:pPr>
            <w:r>
              <w:rPr>
                <w:rFonts w:cstheme="minorBidi"/>
              </w:rPr>
              <w:t>While r</w:t>
            </w:r>
            <w:r w:rsidR="00CD07FA">
              <w:rPr>
                <w:rFonts w:cstheme="minorBidi"/>
              </w:rPr>
              <w:t>esourcing</w:t>
            </w:r>
            <w:r>
              <w:rPr>
                <w:rFonts w:cstheme="minorBidi"/>
              </w:rPr>
              <w:t xml:space="preserve"> </w:t>
            </w:r>
            <w:r w:rsidR="56D6E32E" w:rsidRPr="5205095F">
              <w:rPr>
                <w:rFonts w:cstheme="minorBidi"/>
              </w:rPr>
              <w:t xml:space="preserve">for the GEAP’s initiatives are primarily funded through Corporate Services, DEECA embeds consideration of gender equality within wider planning </w:t>
            </w:r>
            <w:r>
              <w:rPr>
                <w:rFonts w:cstheme="minorBidi"/>
              </w:rPr>
              <w:t>and budget</w:t>
            </w:r>
            <w:r w:rsidR="00CD07FA">
              <w:rPr>
                <w:rFonts w:cstheme="minorBidi"/>
              </w:rPr>
              <w:t xml:space="preserve"> </w:t>
            </w:r>
            <w:r w:rsidR="56D6E32E" w:rsidRPr="5205095F">
              <w:rPr>
                <w:rFonts w:cstheme="minorBidi"/>
              </w:rPr>
              <w:t>processes where possible enabling group level targeted initiatives. The Corporate Plan and divisional business planning cycles provide formal mechanisms to elevate visibility of workforce equity initiatives alongside other strategic objectives.</w:t>
            </w:r>
            <w:r w:rsidR="56D6E32E" w:rsidRPr="7F9AF680">
              <w:rPr>
                <w:rFonts w:cstheme="minorBidi"/>
              </w:rPr>
              <w:t xml:space="preserve"> </w:t>
            </w:r>
          </w:p>
          <w:p w14:paraId="234ED452" w14:textId="6F3F3DF7" w:rsidR="00374886" w:rsidRDefault="00374886" w:rsidP="7F9AF680">
            <w:pPr>
              <w:pStyle w:val="Body"/>
              <w:rPr>
                <w:rFonts w:cstheme="minorBidi"/>
              </w:rPr>
            </w:pPr>
          </w:p>
          <w:p w14:paraId="6CE10BC5" w14:textId="15D8063E" w:rsidR="00374886" w:rsidRDefault="56D6E32E" w:rsidP="00374886">
            <w:pPr>
              <w:pStyle w:val="Body"/>
              <w:rPr>
                <w:rFonts w:cstheme="minorBidi"/>
              </w:rPr>
            </w:pPr>
            <w:r w:rsidRPr="07492882">
              <w:rPr>
                <w:rFonts w:cstheme="minorBidi"/>
              </w:rPr>
              <w:t>R</w:t>
            </w:r>
            <w:r w:rsidR="00CD07FA" w:rsidRPr="07492882">
              <w:rPr>
                <w:rFonts w:cstheme="minorBidi"/>
              </w:rPr>
              <w:t>esourcing</w:t>
            </w:r>
            <w:r w:rsidR="00374886" w:rsidRPr="7F9AF680">
              <w:rPr>
                <w:rFonts w:cstheme="minorBidi"/>
              </w:rPr>
              <w:t xml:space="preserve"> </w:t>
            </w:r>
            <w:r w:rsidR="00374886">
              <w:rPr>
                <w:rFonts w:cstheme="minorBidi"/>
              </w:rPr>
              <w:t>and budget</w:t>
            </w:r>
            <w:r w:rsidR="00CD07FA">
              <w:rPr>
                <w:rFonts w:cstheme="minorBidi"/>
              </w:rPr>
              <w:t xml:space="preserve"> </w:t>
            </w:r>
            <w:r w:rsidR="5F09CC32" w:rsidRPr="07492882">
              <w:rPr>
                <w:rFonts w:cstheme="minorBidi"/>
              </w:rPr>
              <w:t>were</w:t>
            </w:r>
            <w:r w:rsidR="00CD07FA">
              <w:rPr>
                <w:rFonts w:cstheme="minorBidi"/>
              </w:rPr>
              <w:t xml:space="preserve"> sufficient to deliver current progress</w:t>
            </w:r>
            <w:r w:rsidR="00374886">
              <w:rPr>
                <w:rFonts w:cstheme="minorBidi"/>
              </w:rPr>
              <w:t xml:space="preserve">, </w:t>
            </w:r>
            <w:r w:rsidR="475D6B23" w:rsidRPr="07492882">
              <w:rPr>
                <w:rFonts w:cstheme="minorBidi"/>
              </w:rPr>
              <w:t>however</w:t>
            </w:r>
            <w:r w:rsidR="00374886" w:rsidRPr="07492882">
              <w:rPr>
                <w:rFonts w:cstheme="minorBidi"/>
              </w:rPr>
              <w:t xml:space="preserve"> </w:t>
            </w:r>
            <w:r w:rsidR="00374886">
              <w:rPr>
                <w:rFonts w:cstheme="minorBidi"/>
              </w:rPr>
              <w:t xml:space="preserve">DEECA will review </w:t>
            </w:r>
            <w:r w:rsidR="003C345A">
              <w:rPr>
                <w:rFonts w:cstheme="minorBidi"/>
              </w:rPr>
              <w:t xml:space="preserve">these requirements </w:t>
            </w:r>
            <w:r w:rsidR="00885C92">
              <w:rPr>
                <w:rFonts w:cstheme="minorBidi"/>
              </w:rPr>
              <w:t xml:space="preserve">when considering the </w:t>
            </w:r>
            <w:r w:rsidR="00AE41A5">
              <w:rPr>
                <w:rFonts w:cstheme="minorBidi"/>
              </w:rPr>
              <w:t>strategies outlined in the new</w:t>
            </w:r>
            <w:r w:rsidR="00885C92">
              <w:rPr>
                <w:rFonts w:cstheme="minorBidi"/>
              </w:rPr>
              <w:t xml:space="preserve"> </w:t>
            </w:r>
            <w:r w:rsidR="00AE41A5">
              <w:rPr>
                <w:rFonts w:cstheme="minorBidi"/>
              </w:rPr>
              <w:t>GEAP.</w:t>
            </w:r>
          </w:p>
          <w:p w14:paraId="3D82D369" w14:textId="1232A9FF" w:rsidR="07CE0C7F" w:rsidRDefault="07CE0C7F" w:rsidP="07CE0C7F">
            <w:pPr>
              <w:pStyle w:val="Body"/>
              <w:rPr>
                <w:rFonts w:cstheme="minorBidi"/>
              </w:rPr>
            </w:pPr>
          </w:p>
          <w:p w14:paraId="5559F82F" w14:textId="0BB73CEF" w:rsidR="1F4288EB" w:rsidRDefault="1F4288EB" w:rsidP="07CE0C7F">
            <w:pPr>
              <w:pStyle w:val="Body"/>
            </w:pPr>
            <w:r>
              <w:t>In</w:t>
            </w:r>
            <w:r w:rsidR="00FE0F38">
              <w:t xml:space="preserve"> </w:t>
            </w:r>
            <w:r>
              <w:t xml:space="preserve">2025, the department re-established a Diversity and Inclusion Council </w:t>
            </w:r>
            <w:r w:rsidR="0025746D">
              <w:t xml:space="preserve">(the Council) </w:t>
            </w:r>
            <w:r>
              <w:t>to oversee the development and implementation of inclusion practices, strategies and related action plans,</w:t>
            </w:r>
            <w:r w:rsidR="00FB30C5">
              <w:t xml:space="preserve"> including the GEAP. </w:t>
            </w:r>
            <w:r>
              <w:t xml:space="preserve">A clear governance structure was developed to ensure consistent approaches to important inclusion strategies and bodies of work, and increased visibility among senior leaders. The Council comprises executive leaders representing each of DEECAs </w:t>
            </w:r>
            <w:r w:rsidR="00711597">
              <w:t>Groups</w:t>
            </w:r>
            <w:r>
              <w:t xml:space="preserve">. </w:t>
            </w:r>
          </w:p>
          <w:p w14:paraId="4C915191" w14:textId="540D8EB3" w:rsidR="00374886" w:rsidRDefault="00374886" w:rsidP="00374886">
            <w:pPr>
              <w:pStyle w:val="Body"/>
              <w:rPr>
                <w:rFonts w:cstheme="minorBidi"/>
              </w:rPr>
            </w:pPr>
          </w:p>
        </w:tc>
      </w:tr>
    </w:tbl>
    <w:p w14:paraId="54314228" w14:textId="1C22831E" w:rsidR="00FC6FD7" w:rsidRDefault="00FC6FD7" w:rsidP="00586C09">
      <w:pPr>
        <w:pStyle w:val="Body"/>
        <w:rPr>
          <w:rFonts w:cstheme="minorBidi"/>
        </w:rPr>
      </w:pPr>
    </w:p>
    <w:p w14:paraId="64628542" w14:textId="43CB0B5A" w:rsidR="0072114F" w:rsidRPr="00855631" w:rsidRDefault="00E42641" w:rsidP="00855631">
      <w:pPr>
        <w:pStyle w:val="Heading2"/>
      </w:pPr>
      <w:r>
        <w:t>Any o</w:t>
      </w:r>
      <w:r w:rsidR="0072114F">
        <w:t xml:space="preserve">ther </w:t>
      </w:r>
      <w:r w:rsidR="00936C14">
        <w:t xml:space="preserve">additions or </w:t>
      </w:r>
      <w:r w:rsidR="0072114F">
        <w:t>comments (optional)</w:t>
      </w:r>
    </w:p>
    <w:tbl>
      <w:tblPr>
        <w:tblStyle w:val="TableGrid"/>
        <w:tblW w:w="0" w:type="auto"/>
        <w:tblLook w:val="04A0" w:firstRow="1" w:lastRow="0" w:firstColumn="1" w:lastColumn="0" w:noHBand="0" w:noVBand="1"/>
      </w:tblPr>
      <w:tblGrid>
        <w:gridCol w:w="13950"/>
      </w:tblGrid>
      <w:tr w:rsidR="00985646" w14:paraId="2BEEEFFC" w14:textId="77777777" w:rsidTr="008F3670">
        <w:tc>
          <w:tcPr>
            <w:tcW w:w="13950" w:type="dxa"/>
          </w:tcPr>
          <w:p w14:paraId="4A90AD6F" w14:textId="77777777" w:rsidR="008F3670" w:rsidRDefault="008F3670" w:rsidP="00A3246C">
            <w:pPr>
              <w:pStyle w:val="Body"/>
            </w:pPr>
          </w:p>
          <w:p w14:paraId="6E25932D" w14:textId="0FA96296" w:rsidR="00A3246C" w:rsidRDefault="00711597" w:rsidP="00A3246C">
            <w:pPr>
              <w:pStyle w:val="Body"/>
            </w:pPr>
            <w:r>
              <w:t>N/A</w:t>
            </w:r>
          </w:p>
          <w:p w14:paraId="4282B88E" w14:textId="77777777" w:rsidR="00A3246C" w:rsidRDefault="00A3246C" w:rsidP="00A3246C">
            <w:pPr>
              <w:pStyle w:val="Body"/>
            </w:pPr>
          </w:p>
        </w:tc>
      </w:tr>
    </w:tbl>
    <w:p w14:paraId="27ADA78A" w14:textId="31ABFD62" w:rsidR="00FC6FD7" w:rsidRPr="00707DFD" w:rsidRDefault="00FC6FD7" w:rsidP="00CC20E4"/>
    <w:sectPr w:rsidR="00FC6FD7" w:rsidRPr="00707DFD" w:rsidSect="00586C09">
      <w:pgSz w:w="16840" w:h="23808" w:orient="landscape"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72A92" w14:textId="77777777" w:rsidR="00076D18" w:rsidRDefault="00076D18" w:rsidP="00A1126F">
      <w:r>
        <w:separator/>
      </w:r>
    </w:p>
  </w:endnote>
  <w:endnote w:type="continuationSeparator" w:id="0">
    <w:p w14:paraId="6AA40F33" w14:textId="77777777" w:rsidR="00076D18" w:rsidRDefault="00076D18" w:rsidP="00A1126F">
      <w:r>
        <w:continuationSeparator/>
      </w:r>
    </w:p>
  </w:endnote>
  <w:endnote w:type="continuationNotice" w:id="1">
    <w:p w14:paraId="0BF1BD79" w14:textId="77777777" w:rsidR="00076D18" w:rsidRDefault="00076D18" w:rsidP="00A112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VIC">
    <w:panose1 w:val="00000500000000000000"/>
    <w:charset w:val="00"/>
    <w:family w:val="auto"/>
    <w:pitch w:val="variable"/>
    <w:sig w:usb0="0000000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022D7" w14:textId="07A0516B" w:rsidR="00404F7B" w:rsidRDefault="00911847">
    <w:pPr>
      <w:pStyle w:val="Footer"/>
    </w:pPr>
    <w:r>
      <w:rPr>
        <w:noProof/>
      </w:rPr>
      <mc:AlternateContent>
        <mc:Choice Requires="wps">
          <w:drawing>
            <wp:anchor distT="0" distB="0" distL="0" distR="0" simplePos="0" relativeHeight="251659264" behindDoc="0" locked="0" layoutInCell="1" allowOverlap="1" wp14:anchorId="2C601F3C" wp14:editId="19730944">
              <wp:simplePos x="635" y="635"/>
              <wp:positionH relativeFrom="page">
                <wp:align>center</wp:align>
              </wp:positionH>
              <wp:positionV relativeFrom="page">
                <wp:align>bottom</wp:align>
              </wp:positionV>
              <wp:extent cx="622300" cy="391160"/>
              <wp:effectExtent l="0" t="0" r="6350" b="0"/>
              <wp:wrapNone/>
              <wp:docPr id="23564376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B20E184" w14:textId="5778471D" w:rsidR="00911847" w:rsidRPr="00911847" w:rsidRDefault="00911847" w:rsidP="00911847">
                          <w:pPr>
                            <w:spacing w:after="0"/>
                            <w:rPr>
                              <w:rFonts w:ascii="Aptos" w:eastAsia="Aptos" w:hAnsi="Aptos" w:cs="Aptos"/>
                              <w:noProof/>
                              <w:color w:val="000000"/>
                              <w:sz w:val="24"/>
                              <w:szCs w:val="24"/>
                            </w:rPr>
                          </w:pPr>
                          <w:r w:rsidRPr="00911847">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C601F3C" id="_x0000_t202" coordsize="21600,21600" o:spt="202" path="m,l,21600r21600,l21600,xe">
              <v:stroke joinstyle="miter"/>
              <v:path gradientshapeok="t" o:connecttype="rect"/>
            </v:shapetype>
            <v:shape id="Text Box 5" o:spid="_x0000_s1026" type="#_x0000_t202" alt="OFFICIAL" style="position:absolute;margin-left:0;margin-top:0;width:49pt;height:30.8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" filled="f" stroked="f">
              <v:fill o:detectmouseclick="t"/>
              <v:textbox style="mso-fit-shape-to-text:t" inset="0,0,0,15pt">
                <w:txbxContent>
                  <w:p w14:paraId="1B20E184" w14:textId="5778471D" w:rsidR="00911847" w:rsidRPr="00911847" w:rsidRDefault="00911847" w:rsidP="00911847">
                    <w:pPr>
                      <w:spacing w:after="0"/>
                      <w:rPr>
                        <w:rFonts w:ascii="Aptos" w:eastAsia="Aptos" w:hAnsi="Aptos" w:cs="Aptos"/>
                        <w:noProof/>
                        <w:color w:val="000000"/>
                        <w:sz w:val="24"/>
                        <w:szCs w:val="24"/>
                      </w:rPr>
                    </w:pPr>
                    <w:r w:rsidRPr="00911847">
                      <w:rPr>
                        <w:rFonts w:ascii="Aptos" w:eastAsia="Aptos" w:hAnsi="Aptos" w:cs="Aptos"/>
                        <w:noProof/>
                        <w:color w:val="00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290A5" w14:textId="77A101FA" w:rsidR="00246A32" w:rsidRDefault="00911847">
    <w:pPr>
      <w:pStyle w:val="Footer"/>
    </w:pPr>
    <w:r>
      <w:rPr>
        <w:noProof/>
      </w:rPr>
      <mc:AlternateContent>
        <mc:Choice Requires="wps">
          <w:drawing>
            <wp:anchor distT="0" distB="0" distL="0" distR="0" simplePos="0" relativeHeight="251660288" behindDoc="0" locked="0" layoutInCell="1" allowOverlap="1" wp14:anchorId="76D5BFA4" wp14:editId="5460DB31">
              <wp:simplePos x="914400" y="14344650"/>
              <wp:positionH relativeFrom="page">
                <wp:align>center</wp:align>
              </wp:positionH>
              <wp:positionV relativeFrom="page">
                <wp:align>bottom</wp:align>
              </wp:positionV>
              <wp:extent cx="622300" cy="391160"/>
              <wp:effectExtent l="0" t="0" r="6350" b="0"/>
              <wp:wrapNone/>
              <wp:docPr id="3818377"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24ECD146" w14:textId="2C252254" w:rsidR="00911847" w:rsidRPr="00911847" w:rsidRDefault="00911847" w:rsidP="00911847">
                          <w:pPr>
                            <w:spacing w:after="0"/>
                            <w:rPr>
                              <w:rFonts w:ascii="Aptos" w:eastAsia="Aptos" w:hAnsi="Aptos" w:cs="Aptos"/>
                              <w:noProof/>
                              <w:color w:val="000000"/>
                              <w:sz w:val="24"/>
                              <w:szCs w:val="24"/>
                            </w:rPr>
                          </w:pPr>
                          <w:r w:rsidRPr="00911847">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D5BFA4" id="_x0000_t202" coordsize="21600,21600" o:spt="202" path="m,l,21600r21600,l21600,xe">
              <v:stroke joinstyle="miter"/>
              <v:path gradientshapeok="t" o:connecttype="rect"/>
            </v:shapetype>
            <v:shape id="Text Box 6" o:spid="_x0000_s1027" type="#_x0000_t202" alt="OFFICIAL" style="position:absolute;margin-left:0;margin-top:0;width:49pt;height:30.8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SAVDA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" filled="f" stroked="f">
              <v:fill o:detectmouseclick="t"/>
              <v:textbox style="mso-fit-shape-to-text:t" inset="0,0,0,15pt">
                <w:txbxContent>
                  <w:p w14:paraId="24ECD146" w14:textId="2C252254" w:rsidR="00911847" w:rsidRPr="00911847" w:rsidRDefault="00911847" w:rsidP="00911847">
                    <w:pPr>
                      <w:spacing w:after="0"/>
                      <w:rPr>
                        <w:rFonts w:ascii="Aptos" w:eastAsia="Aptos" w:hAnsi="Aptos" w:cs="Aptos"/>
                        <w:noProof/>
                        <w:color w:val="000000"/>
                        <w:sz w:val="24"/>
                        <w:szCs w:val="24"/>
                      </w:rPr>
                    </w:pPr>
                    <w:r w:rsidRPr="00911847">
                      <w:rPr>
                        <w:rFonts w:ascii="Aptos" w:eastAsia="Aptos" w:hAnsi="Aptos" w:cs="Aptos"/>
                        <w:noProof/>
                        <w:color w:val="000000"/>
                        <w:sz w:val="24"/>
                        <w:szCs w:val="24"/>
                      </w:rPr>
                      <w:t>OFFICIAL</w:t>
                    </w:r>
                  </w:p>
                </w:txbxContent>
              </v:textbox>
              <w10:wrap anchorx="page" anchory="page"/>
            </v:shape>
          </w:pict>
        </mc:Fallback>
      </mc:AlternateContent>
    </w:r>
    <w:sdt>
      <w:sdtPr>
        <w:id w:val="-1744091177"/>
        <w:docPartObj>
          <w:docPartGallery w:val="Page Numbers (Bottom of Page)"/>
          <w:docPartUnique/>
        </w:docPartObj>
      </w:sdtPr>
      <w:sdtEndPr>
        <w:rPr>
          <w:noProof/>
        </w:rPr>
      </w:sdtEndPr>
      <w:sdtContent>
        <w:r w:rsidR="00246A32">
          <w:fldChar w:fldCharType="begin"/>
        </w:r>
        <w:r w:rsidR="00246A32">
          <w:instrText xml:space="preserve"> PAGE   \* MERGEFORMAT </w:instrText>
        </w:r>
        <w:r w:rsidR="00246A32">
          <w:fldChar w:fldCharType="separate"/>
        </w:r>
        <w:r w:rsidR="00246A32">
          <w:rPr>
            <w:noProof/>
          </w:rPr>
          <w:t>2</w:t>
        </w:r>
        <w:r w:rsidR="00246A32">
          <w:rPr>
            <w:noProof/>
          </w:rPr>
          <w:fldChar w:fldCharType="end"/>
        </w:r>
      </w:sdtContent>
    </w:sdt>
  </w:p>
  <w:p w14:paraId="0B47582D" w14:textId="63A11D31" w:rsidR="004316A9" w:rsidRPr="00A964EC" w:rsidRDefault="004316A9" w:rsidP="00A112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EF859" w14:textId="7CEC82C6" w:rsidR="00404F7B" w:rsidRDefault="00911847">
    <w:pPr>
      <w:pStyle w:val="Footer"/>
    </w:pPr>
    <w:r>
      <w:rPr>
        <w:noProof/>
      </w:rPr>
      <mc:AlternateContent>
        <mc:Choice Requires="wps">
          <w:drawing>
            <wp:anchor distT="0" distB="0" distL="0" distR="0" simplePos="0" relativeHeight="251658240" behindDoc="0" locked="0" layoutInCell="1" allowOverlap="1" wp14:anchorId="1861E742" wp14:editId="064A2A78">
              <wp:simplePos x="635" y="635"/>
              <wp:positionH relativeFrom="page">
                <wp:align>center</wp:align>
              </wp:positionH>
              <wp:positionV relativeFrom="page">
                <wp:align>bottom</wp:align>
              </wp:positionV>
              <wp:extent cx="622300" cy="391160"/>
              <wp:effectExtent l="0" t="0" r="6350" b="0"/>
              <wp:wrapNone/>
              <wp:docPr id="416735341"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51D4BAC" w14:textId="1FECD13D" w:rsidR="00911847" w:rsidRPr="00911847" w:rsidRDefault="00911847" w:rsidP="00911847">
                          <w:pPr>
                            <w:spacing w:after="0"/>
                            <w:rPr>
                              <w:rFonts w:ascii="Aptos" w:eastAsia="Aptos" w:hAnsi="Aptos" w:cs="Aptos"/>
                              <w:noProof/>
                              <w:color w:val="000000"/>
                              <w:sz w:val="24"/>
                              <w:szCs w:val="24"/>
                            </w:rPr>
                          </w:pPr>
                          <w:r w:rsidRPr="00911847">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61E742" id="_x0000_t202" coordsize="21600,21600" o:spt="202" path="m,l,21600r21600,l21600,xe">
              <v:stroke joinstyle="miter"/>
              <v:path gradientshapeok="t" o:connecttype="rect"/>
            </v:shapetype>
            <v:shape id="Text Box 4" o:spid="_x0000_s1028" type="#_x0000_t202" alt="OFFICIAL" style="position:absolute;margin-left:0;margin-top:0;width:49pt;height:30.8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dT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Ph2n30J9pKUQTnx7J1cttV4LH54FEsE0LYk2&#10;PNGhDfQVh7PFWQP482/+mE+4U5SzngRTcUuK5sx8t8RH1NZo4Ghsk1Hc5p8jPHbf3QPJsKAX4WQy&#10;yYvBjKZG6F5JzsvYiELCSmpX8e1o3oeTcuk5SLVcpiSSkRNhbTdOxtIRrojly/Aq0J0BD8TUI4xq&#10;EuU73E+58aZ3y30g9BMpEdoTkGfESYKJq/NziRp/+5+yro968Qs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LoM91MNAgAAHAQA&#10;AA4AAAAAAAAAAAAAAAAALgIAAGRycy9lMm9Eb2MueG1sUEsBAi0AFAAGAAgAAAAhAIJRlNfaAAAA&#10;AwEAAA8AAAAAAAAAAAAAAAAAZwQAAGRycy9kb3ducmV2LnhtbFBLBQYAAAAABAAEAPMAAABuBQAA&#10;AAA=&#10;" filled="f" stroked="f">
              <v:fill o:detectmouseclick="t"/>
              <v:textbox style="mso-fit-shape-to-text:t" inset="0,0,0,15pt">
                <w:txbxContent>
                  <w:p w14:paraId="151D4BAC" w14:textId="1FECD13D" w:rsidR="00911847" w:rsidRPr="00911847" w:rsidRDefault="00911847" w:rsidP="00911847">
                    <w:pPr>
                      <w:spacing w:after="0"/>
                      <w:rPr>
                        <w:rFonts w:ascii="Aptos" w:eastAsia="Aptos" w:hAnsi="Aptos" w:cs="Aptos"/>
                        <w:noProof/>
                        <w:color w:val="000000"/>
                        <w:sz w:val="24"/>
                        <w:szCs w:val="24"/>
                      </w:rPr>
                    </w:pPr>
                    <w:r w:rsidRPr="00911847">
                      <w:rPr>
                        <w:rFonts w:ascii="Aptos" w:eastAsia="Aptos" w:hAnsi="Aptos" w:cs="Aptos"/>
                        <w:noProof/>
                        <w:color w:val="00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D1EA9" w14:textId="77777777" w:rsidR="00076D18" w:rsidRDefault="00076D18" w:rsidP="00A1126F">
      <w:r>
        <w:separator/>
      </w:r>
    </w:p>
  </w:footnote>
  <w:footnote w:type="continuationSeparator" w:id="0">
    <w:p w14:paraId="0870257A" w14:textId="77777777" w:rsidR="00076D18" w:rsidRDefault="00076D18" w:rsidP="00A1126F">
      <w:r>
        <w:continuationSeparator/>
      </w:r>
    </w:p>
  </w:footnote>
  <w:footnote w:type="continuationNotice" w:id="1">
    <w:p w14:paraId="14FE406E" w14:textId="77777777" w:rsidR="00076D18" w:rsidRDefault="00076D18" w:rsidP="00A1126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20E4E"/>
    <w:multiLevelType w:val="hybridMultilevel"/>
    <w:tmpl w:val="F7064A94"/>
    <w:lvl w:ilvl="0" w:tplc="02327B3C">
      <w:start w:val="1"/>
      <w:numFmt w:val="bullet"/>
      <w:lvlText w:val=""/>
      <w:lvlJc w:val="left"/>
      <w:pPr>
        <w:ind w:left="360" w:hanging="360"/>
      </w:pPr>
      <w:rPr>
        <w:rFonts w:ascii="Symbol" w:hAnsi="Symbol" w:hint="default"/>
      </w:rPr>
    </w:lvl>
    <w:lvl w:ilvl="1" w:tplc="2A823E1A" w:tentative="1">
      <w:start w:val="1"/>
      <w:numFmt w:val="bullet"/>
      <w:lvlText w:val="o"/>
      <w:lvlJc w:val="left"/>
      <w:pPr>
        <w:ind w:left="1080" w:hanging="360"/>
      </w:pPr>
      <w:rPr>
        <w:rFonts w:ascii="Courier New" w:hAnsi="Courier New" w:hint="default"/>
      </w:rPr>
    </w:lvl>
    <w:lvl w:ilvl="2" w:tplc="DB446DBA" w:tentative="1">
      <w:start w:val="1"/>
      <w:numFmt w:val="bullet"/>
      <w:lvlText w:val=""/>
      <w:lvlJc w:val="left"/>
      <w:pPr>
        <w:ind w:left="1800" w:hanging="360"/>
      </w:pPr>
      <w:rPr>
        <w:rFonts w:ascii="Wingdings" w:hAnsi="Wingdings" w:hint="default"/>
      </w:rPr>
    </w:lvl>
    <w:lvl w:ilvl="3" w:tplc="DF844CB6" w:tentative="1">
      <w:start w:val="1"/>
      <w:numFmt w:val="bullet"/>
      <w:lvlText w:val=""/>
      <w:lvlJc w:val="left"/>
      <w:pPr>
        <w:ind w:left="2520" w:hanging="360"/>
      </w:pPr>
      <w:rPr>
        <w:rFonts w:ascii="Symbol" w:hAnsi="Symbol" w:hint="default"/>
      </w:rPr>
    </w:lvl>
    <w:lvl w:ilvl="4" w:tplc="6406BC92" w:tentative="1">
      <w:start w:val="1"/>
      <w:numFmt w:val="bullet"/>
      <w:lvlText w:val="o"/>
      <w:lvlJc w:val="left"/>
      <w:pPr>
        <w:ind w:left="3240" w:hanging="360"/>
      </w:pPr>
      <w:rPr>
        <w:rFonts w:ascii="Courier New" w:hAnsi="Courier New" w:hint="default"/>
      </w:rPr>
    </w:lvl>
    <w:lvl w:ilvl="5" w:tplc="B4C470C6" w:tentative="1">
      <w:start w:val="1"/>
      <w:numFmt w:val="bullet"/>
      <w:lvlText w:val=""/>
      <w:lvlJc w:val="left"/>
      <w:pPr>
        <w:ind w:left="3960" w:hanging="360"/>
      </w:pPr>
      <w:rPr>
        <w:rFonts w:ascii="Wingdings" w:hAnsi="Wingdings" w:hint="default"/>
      </w:rPr>
    </w:lvl>
    <w:lvl w:ilvl="6" w:tplc="DCECC38C" w:tentative="1">
      <w:start w:val="1"/>
      <w:numFmt w:val="bullet"/>
      <w:lvlText w:val=""/>
      <w:lvlJc w:val="left"/>
      <w:pPr>
        <w:ind w:left="4680" w:hanging="360"/>
      </w:pPr>
      <w:rPr>
        <w:rFonts w:ascii="Symbol" w:hAnsi="Symbol" w:hint="default"/>
      </w:rPr>
    </w:lvl>
    <w:lvl w:ilvl="7" w:tplc="8A4290EA" w:tentative="1">
      <w:start w:val="1"/>
      <w:numFmt w:val="bullet"/>
      <w:lvlText w:val="o"/>
      <w:lvlJc w:val="left"/>
      <w:pPr>
        <w:ind w:left="5400" w:hanging="360"/>
      </w:pPr>
      <w:rPr>
        <w:rFonts w:ascii="Courier New" w:hAnsi="Courier New" w:hint="default"/>
      </w:rPr>
    </w:lvl>
    <w:lvl w:ilvl="8" w:tplc="E800E482" w:tentative="1">
      <w:start w:val="1"/>
      <w:numFmt w:val="bullet"/>
      <w:lvlText w:val=""/>
      <w:lvlJc w:val="left"/>
      <w:pPr>
        <w:ind w:left="6120" w:hanging="360"/>
      </w:pPr>
      <w:rPr>
        <w:rFonts w:ascii="Wingdings" w:hAnsi="Wingdings" w:hint="default"/>
      </w:rPr>
    </w:lvl>
  </w:abstractNum>
  <w:abstractNum w:abstractNumId="1" w15:restartNumberingAfterBreak="0">
    <w:nsid w:val="06F0679A"/>
    <w:multiLevelType w:val="hybridMultilevel"/>
    <w:tmpl w:val="B78E6F7A"/>
    <w:lvl w:ilvl="0" w:tplc="FBF460EE">
      <w:start w:val="1"/>
      <w:numFmt w:val="lowerLetter"/>
      <w:lvlText w:val="%1."/>
      <w:lvlJc w:val="left"/>
      <w:pPr>
        <w:ind w:left="1440" w:hanging="360"/>
      </w:pPr>
    </w:lvl>
    <w:lvl w:ilvl="1" w:tplc="0DE68A88">
      <w:start w:val="1"/>
      <w:numFmt w:val="lowerLetter"/>
      <w:lvlText w:val="%2."/>
      <w:lvlJc w:val="left"/>
      <w:pPr>
        <w:ind w:left="1440" w:hanging="360"/>
      </w:pPr>
    </w:lvl>
    <w:lvl w:ilvl="2" w:tplc="00B6AB70">
      <w:start w:val="1"/>
      <w:numFmt w:val="lowerLetter"/>
      <w:lvlText w:val="%3."/>
      <w:lvlJc w:val="left"/>
      <w:pPr>
        <w:ind w:left="1440" w:hanging="360"/>
      </w:pPr>
    </w:lvl>
    <w:lvl w:ilvl="3" w:tplc="83C454D2">
      <w:start w:val="1"/>
      <w:numFmt w:val="lowerLetter"/>
      <w:lvlText w:val="%4."/>
      <w:lvlJc w:val="left"/>
      <w:pPr>
        <w:ind w:left="1440" w:hanging="360"/>
      </w:pPr>
    </w:lvl>
    <w:lvl w:ilvl="4" w:tplc="5FB62240">
      <w:start w:val="1"/>
      <w:numFmt w:val="lowerLetter"/>
      <w:lvlText w:val="%5."/>
      <w:lvlJc w:val="left"/>
      <w:pPr>
        <w:ind w:left="1440" w:hanging="360"/>
      </w:pPr>
    </w:lvl>
    <w:lvl w:ilvl="5" w:tplc="405C577A">
      <w:start w:val="1"/>
      <w:numFmt w:val="lowerLetter"/>
      <w:lvlText w:val="%6."/>
      <w:lvlJc w:val="left"/>
      <w:pPr>
        <w:ind w:left="1440" w:hanging="360"/>
      </w:pPr>
    </w:lvl>
    <w:lvl w:ilvl="6" w:tplc="5F768F24">
      <w:start w:val="1"/>
      <w:numFmt w:val="lowerLetter"/>
      <w:lvlText w:val="%7."/>
      <w:lvlJc w:val="left"/>
      <w:pPr>
        <w:ind w:left="1440" w:hanging="360"/>
      </w:pPr>
    </w:lvl>
    <w:lvl w:ilvl="7" w:tplc="C29ECA40">
      <w:start w:val="1"/>
      <w:numFmt w:val="lowerLetter"/>
      <w:lvlText w:val="%8."/>
      <w:lvlJc w:val="left"/>
      <w:pPr>
        <w:ind w:left="1440" w:hanging="360"/>
      </w:pPr>
    </w:lvl>
    <w:lvl w:ilvl="8" w:tplc="A52C0A78">
      <w:start w:val="1"/>
      <w:numFmt w:val="lowerLetter"/>
      <w:lvlText w:val="%9."/>
      <w:lvlJc w:val="left"/>
      <w:pPr>
        <w:ind w:left="1440" w:hanging="360"/>
      </w:pPr>
    </w:lvl>
  </w:abstractNum>
  <w:abstractNum w:abstractNumId="2" w15:restartNumberingAfterBreak="0">
    <w:nsid w:val="095F3AC8"/>
    <w:multiLevelType w:val="hybridMultilevel"/>
    <w:tmpl w:val="7E1C81B2"/>
    <w:lvl w:ilvl="0" w:tplc="4372B70A">
      <w:start w:val="1"/>
      <w:numFmt w:val="bullet"/>
      <w:lvlText w:val=""/>
      <w:lvlJc w:val="left"/>
      <w:pPr>
        <w:ind w:left="360" w:hanging="360"/>
      </w:pPr>
      <w:rPr>
        <w:rFonts w:ascii="Symbol" w:hAnsi="Symbol" w:hint="default"/>
      </w:rPr>
    </w:lvl>
    <w:lvl w:ilvl="1" w:tplc="6D664300" w:tentative="1">
      <w:start w:val="1"/>
      <w:numFmt w:val="bullet"/>
      <w:lvlText w:val="o"/>
      <w:lvlJc w:val="left"/>
      <w:pPr>
        <w:ind w:left="1080" w:hanging="360"/>
      </w:pPr>
      <w:rPr>
        <w:rFonts w:ascii="Courier New" w:hAnsi="Courier New" w:hint="default"/>
      </w:rPr>
    </w:lvl>
    <w:lvl w:ilvl="2" w:tplc="AD5AC78E" w:tentative="1">
      <w:start w:val="1"/>
      <w:numFmt w:val="bullet"/>
      <w:lvlText w:val=""/>
      <w:lvlJc w:val="left"/>
      <w:pPr>
        <w:ind w:left="1800" w:hanging="360"/>
      </w:pPr>
      <w:rPr>
        <w:rFonts w:ascii="Wingdings" w:hAnsi="Wingdings" w:hint="default"/>
      </w:rPr>
    </w:lvl>
    <w:lvl w:ilvl="3" w:tplc="276CAAB0" w:tentative="1">
      <w:start w:val="1"/>
      <w:numFmt w:val="bullet"/>
      <w:lvlText w:val=""/>
      <w:lvlJc w:val="left"/>
      <w:pPr>
        <w:ind w:left="2520" w:hanging="360"/>
      </w:pPr>
      <w:rPr>
        <w:rFonts w:ascii="Symbol" w:hAnsi="Symbol" w:hint="default"/>
      </w:rPr>
    </w:lvl>
    <w:lvl w:ilvl="4" w:tplc="B612770C" w:tentative="1">
      <w:start w:val="1"/>
      <w:numFmt w:val="bullet"/>
      <w:lvlText w:val="o"/>
      <w:lvlJc w:val="left"/>
      <w:pPr>
        <w:ind w:left="3240" w:hanging="360"/>
      </w:pPr>
      <w:rPr>
        <w:rFonts w:ascii="Courier New" w:hAnsi="Courier New" w:hint="default"/>
      </w:rPr>
    </w:lvl>
    <w:lvl w:ilvl="5" w:tplc="A74A4D42" w:tentative="1">
      <w:start w:val="1"/>
      <w:numFmt w:val="bullet"/>
      <w:lvlText w:val=""/>
      <w:lvlJc w:val="left"/>
      <w:pPr>
        <w:ind w:left="3960" w:hanging="360"/>
      </w:pPr>
      <w:rPr>
        <w:rFonts w:ascii="Wingdings" w:hAnsi="Wingdings" w:hint="default"/>
      </w:rPr>
    </w:lvl>
    <w:lvl w:ilvl="6" w:tplc="387092E4" w:tentative="1">
      <w:start w:val="1"/>
      <w:numFmt w:val="bullet"/>
      <w:lvlText w:val=""/>
      <w:lvlJc w:val="left"/>
      <w:pPr>
        <w:ind w:left="4680" w:hanging="360"/>
      </w:pPr>
      <w:rPr>
        <w:rFonts w:ascii="Symbol" w:hAnsi="Symbol" w:hint="default"/>
      </w:rPr>
    </w:lvl>
    <w:lvl w:ilvl="7" w:tplc="D856E366" w:tentative="1">
      <w:start w:val="1"/>
      <w:numFmt w:val="bullet"/>
      <w:lvlText w:val="o"/>
      <w:lvlJc w:val="left"/>
      <w:pPr>
        <w:ind w:left="5400" w:hanging="360"/>
      </w:pPr>
      <w:rPr>
        <w:rFonts w:ascii="Courier New" w:hAnsi="Courier New" w:hint="default"/>
      </w:rPr>
    </w:lvl>
    <w:lvl w:ilvl="8" w:tplc="6D56DCC8" w:tentative="1">
      <w:start w:val="1"/>
      <w:numFmt w:val="bullet"/>
      <w:lvlText w:val=""/>
      <w:lvlJc w:val="left"/>
      <w:pPr>
        <w:ind w:left="6120" w:hanging="360"/>
      </w:pPr>
      <w:rPr>
        <w:rFonts w:ascii="Wingdings" w:hAnsi="Wingdings" w:hint="default"/>
      </w:rPr>
    </w:lvl>
  </w:abstractNum>
  <w:abstractNum w:abstractNumId="3" w15:restartNumberingAfterBreak="0">
    <w:nsid w:val="0A3E0EAC"/>
    <w:multiLevelType w:val="hybridMultilevel"/>
    <w:tmpl w:val="067C25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7559D0"/>
    <w:multiLevelType w:val="hybridMultilevel"/>
    <w:tmpl w:val="56686F5A"/>
    <w:lvl w:ilvl="0" w:tplc="BFAA53AA">
      <w:start w:val="1"/>
      <w:numFmt w:val="bullet"/>
      <w:lvlText w:val=""/>
      <w:lvlJc w:val="left"/>
      <w:pPr>
        <w:ind w:left="360" w:hanging="360"/>
      </w:pPr>
      <w:rPr>
        <w:rFonts w:ascii="Symbol" w:hAnsi="Symbol" w:hint="default"/>
      </w:rPr>
    </w:lvl>
    <w:lvl w:ilvl="1" w:tplc="2DC8B022">
      <w:start w:val="1"/>
      <w:numFmt w:val="bullet"/>
      <w:lvlText w:val="o"/>
      <w:lvlJc w:val="left"/>
      <w:pPr>
        <w:ind w:left="1080" w:hanging="360"/>
      </w:pPr>
      <w:rPr>
        <w:rFonts w:ascii="Courier New" w:hAnsi="Courier New" w:hint="default"/>
      </w:rPr>
    </w:lvl>
    <w:lvl w:ilvl="2" w:tplc="83EEB93C" w:tentative="1">
      <w:start w:val="1"/>
      <w:numFmt w:val="bullet"/>
      <w:lvlText w:val=""/>
      <w:lvlJc w:val="left"/>
      <w:pPr>
        <w:ind w:left="1800" w:hanging="360"/>
      </w:pPr>
      <w:rPr>
        <w:rFonts w:ascii="Wingdings" w:hAnsi="Wingdings" w:hint="default"/>
      </w:rPr>
    </w:lvl>
    <w:lvl w:ilvl="3" w:tplc="C792C34C" w:tentative="1">
      <w:start w:val="1"/>
      <w:numFmt w:val="bullet"/>
      <w:lvlText w:val=""/>
      <w:lvlJc w:val="left"/>
      <w:pPr>
        <w:ind w:left="2520" w:hanging="360"/>
      </w:pPr>
      <w:rPr>
        <w:rFonts w:ascii="Symbol" w:hAnsi="Symbol" w:hint="default"/>
      </w:rPr>
    </w:lvl>
    <w:lvl w:ilvl="4" w:tplc="B8E6C00C" w:tentative="1">
      <w:start w:val="1"/>
      <w:numFmt w:val="bullet"/>
      <w:lvlText w:val="o"/>
      <w:lvlJc w:val="left"/>
      <w:pPr>
        <w:ind w:left="3240" w:hanging="360"/>
      </w:pPr>
      <w:rPr>
        <w:rFonts w:ascii="Courier New" w:hAnsi="Courier New" w:hint="default"/>
      </w:rPr>
    </w:lvl>
    <w:lvl w:ilvl="5" w:tplc="0D749170" w:tentative="1">
      <w:start w:val="1"/>
      <w:numFmt w:val="bullet"/>
      <w:lvlText w:val=""/>
      <w:lvlJc w:val="left"/>
      <w:pPr>
        <w:ind w:left="3960" w:hanging="360"/>
      </w:pPr>
      <w:rPr>
        <w:rFonts w:ascii="Wingdings" w:hAnsi="Wingdings" w:hint="default"/>
      </w:rPr>
    </w:lvl>
    <w:lvl w:ilvl="6" w:tplc="F5CAD820" w:tentative="1">
      <w:start w:val="1"/>
      <w:numFmt w:val="bullet"/>
      <w:lvlText w:val=""/>
      <w:lvlJc w:val="left"/>
      <w:pPr>
        <w:ind w:left="4680" w:hanging="360"/>
      </w:pPr>
      <w:rPr>
        <w:rFonts w:ascii="Symbol" w:hAnsi="Symbol" w:hint="default"/>
      </w:rPr>
    </w:lvl>
    <w:lvl w:ilvl="7" w:tplc="DD5A4470" w:tentative="1">
      <w:start w:val="1"/>
      <w:numFmt w:val="bullet"/>
      <w:lvlText w:val="o"/>
      <w:lvlJc w:val="left"/>
      <w:pPr>
        <w:ind w:left="5400" w:hanging="360"/>
      </w:pPr>
      <w:rPr>
        <w:rFonts w:ascii="Courier New" w:hAnsi="Courier New" w:hint="default"/>
      </w:rPr>
    </w:lvl>
    <w:lvl w:ilvl="8" w:tplc="0628AA3A" w:tentative="1">
      <w:start w:val="1"/>
      <w:numFmt w:val="bullet"/>
      <w:lvlText w:val=""/>
      <w:lvlJc w:val="left"/>
      <w:pPr>
        <w:ind w:left="6120" w:hanging="360"/>
      </w:pPr>
      <w:rPr>
        <w:rFonts w:ascii="Wingdings" w:hAnsi="Wingdings" w:hint="default"/>
      </w:rPr>
    </w:lvl>
  </w:abstractNum>
  <w:abstractNum w:abstractNumId="5" w15:restartNumberingAfterBreak="0">
    <w:nsid w:val="0BAD1E0A"/>
    <w:multiLevelType w:val="multilevel"/>
    <w:tmpl w:val="2B502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283CC9"/>
    <w:multiLevelType w:val="hybridMultilevel"/>
    <w:tmpl w:val="4C18C5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3CE0836"/>
    <w:multiLevelType w:val="multilevel"/>
    <w:tmpl w:val="7C6EE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BC4349"/>
    <w:multiLevelType w:val="hybridMultilevel"/>
    <w:tmpl w:val="1204A080"/>
    <w:lvl w:ilvl="0" w:tplc="FE164A26">
      <w:start w:val="1"/>
      <w:numFmt w:val="bullet"/>
      <w:lvlText w:val=""/>
      <w:lvlJc w:val="left"/>
      <w:pPr>
        <w:ind w:left="360" w:hanging="360"/>
      </w:pPr>
      <w:rPr>
        <w:rFonts w:ascii="Symbol" w:hAnsi="Symbol" w:hint="default"/>
      </w:rPr>
    </w:lvl>
    <w:lvl w:ilvl="1" w:tplc="1132107A" w:tentative="1">
      <w:start w:val="1"/>
      <w:numFmt w:val="bullet"/>
      <w:lvlText w:val="o"/>
      <w:lvlJc w:val="left"/>
      <w:pPr>
        <w:ind w:left="1440" w:hanging="360"/>
      </w:pPr>
      <w:rPr>
        <w:rFonts w:ascii="Courier New" w:hAnsi="Courier New" w:hint="default"/>
      </w:rPr>
    </w:lvl>
    <w:lvl w:ilvl="2" w:tplc="7BF4B11A" w:tentative="1">
      <w:start w:val="1"/>
      <w:numFmt w:val="bullet"/>
      <w:lvlText w:val=""/>
      <w:lvlJc w:val="left"/>
      <w:pPr>
        <w:ind w:left="2160" w:hanging="360"/>
      </w:pPr>
      <w:rPr>
        <w:rFonts w:ascii="Wingdings" w:hAnsi="Wingdings" w:hint="default"/>
      </w:rPr>
    </w:lvl>
    <w:lvl w:ilvl="3" w:tplc="E92CF7F2" w:tentative="1">
      <w:start w:val="1"/>
      <w:numFmt w:val="bullet"/>
      <w:lvlText w:val=""/>
      <w:lvlJc w:val="left"/>
      <w:pPr>
        <w:ind w:left="2880" w:hanging="360"/>
      </w:pPr>
      <w:rPr>
        <w:rFonts w:ascii="Symbol" w:hAnsi="Symbol" w:hint="default"/>
      </w:rPr>
    </w:lvl>
    <w:lvl w:ilvl="4" w:tplc="886AE70C" w:tentative="1">
      <w:start w:val="1"/>
      <w:numFmt w:val="bullet"/>
      <w:lvlText w:val="o"/>
      <w:lvlJc w:val="left"/>
      <w:pPr>
        <w:ind w:left="3600" w:hanging="360"/>
      </w:pPr>
      <w:rPr>
        <w:rFonts w:ascii="Courier New" w:hAnsi="Courier New" w:hint="default"/>
      </w:rPr>
    </w:lvl>
    <w:lvl w:ilvl="5" w:tplc="51DCC956" w:tentative="1">
      <w:start w:val="1"/>
      <w:numFmt w:val="bullet"/>
      <w:lvlText w:val=""/>
      <w:lvlJc w:val="left"/>
      <w:pPr>
        <w:ind w:left="4320" w:hanging="360"/>
      </w:pPr>
      <w:rPr>
        <w:rFonts w:ascii="Wingdings" w:hAnsi="Wingdings" w:hint="default"/>
      </w:rPr>
    </w:lvl>
    <w:lvl w:ilvl="6" w:tplc="65BEC458" w:tentative="1">
      <w:start w:val="1"/>
      <w:numFmt w:val="bullet"/>
      <w:lvlText w:val=""/>
      <w:lvlJc w:val="left"/>
      <w:pPr>
        <w:ind w:left="5040" w:hanging="360"/>
      </w:pPr>
      <w:rPr>
        <w:rFonts w:ascii="Symbol" w:hAnsi="Symbol" w:hint="default"/>
      </w:rPr>
    </w:lvl>
    <w:lvl w:ilvl="7" w:tplc="EF62223E" w:tentative="1">
      <w:start w:val="1"/>
      <w:numFmt w:val="bullet"/>
      <w:lvlText w:val="o"/>
      <w:lvlJc w:val="left"/>
      <w:pPr>
        <w:ind w:left="5760" w:hanging="360"/>
      </w:pPr>
      <w:rPr>
        <w:rFonts w:ascii="Courier New" w:hAnsi="Courier New" w:hint="default"/>
      </w:rPr>
    </w:lvl>
    <w:lvl w:ilvl="8" w:tplc="13C497B0" w:tentative="1">
      <w:start w:val="1"/>
      <w:numFmt w:val="bullet"/>
      <w:lvlText w:val=""/>
      <w:lvlJc w:val="left"/>
      <w:pPr>
        <w:ind w:left="6480" w:hanging="360"/>
      </w:pPr>
      <w:rPr>
        <w:rFonts w:ascii="Wingdings" w:hAnsi="Wingdings" w:hint="default"/>
      </w:rPr>
    </w:lvl>
  </w:abstractNum>
  <w:abstractNum w:abstractNumId="9" w15:restartNumberingAfterBreak="0">
    <w:nsid w:val="18FB4BCC"/>
    <w:multiLevelType w:val="hybridMultilevel"/>
    <w:tmpl w:val="4538D56A"/>
    <w:lvl w:ilvl="0" w:tplc="CA024EE0">
      <w:start w:val="1"/>
      <w:numFmt w:val="bullet"/>
      <w:lvlText w:val=""/>
      <w:lvlJc w:val="left"/>
      <w:pPr>
        <w:ind w:left="720" w:hanging="360"/>
      </w:pPr>
      <w:rPr>
        <w:rFonts w:ascii="Symbol" w:hAnsi="Symbol" w:hint="default"/>
      </w:rPr>
    </w:lvl>
    <w:lvl w:ilvl="1" w:tplc="57BC4B68">
      <w:start w:val="1"/>
      <w:numFmt w:val="bullet"/>
      <w:lvlText w:val="o"/>
      <w:lvlJc w:val="left"/>
      <w:pPr>
        <w:ind w:left="1440" w:hanging="360"/>
      </w:pPr>
      <w:rPr>
        <w:rFonts w:ascii="Courier New" w:hAnsi="Courier New" w:hint="default"/>
      </w:rPr>
    </w:lvl>
    <w:lvl w:ilvl="2" w:tplc="39C0E06E">
      <w:start w:val="1"/>
      <w:numFmt w:val="bullet"/>
      <w:lvlText w:val=""/>
      <w:lvlJc w:val="left"/>
      <w:pPr>
        <w:ind w:left="2160" w:hanging="360"/>
      </w:pPr>
      <w:rPr>
        <w:rFonts w:ascii="Wingdings" w:hAnsi="Wingdings" w:hint="default"/>
      </w:rPr>
    </w:lvl>
    <w:lvl w:ilvl="3" w:tplc="88B40B24">
      <w:start w:val="1"/>
      <w:numFmt w:val="bullet"/>
      <w:lvlText w:val=""/>
      <w:lvlJc w:val="left"/>
      <w:pPr>
        <w:ind w:left="2880" w:hanging="360"/>
      </w:pPr>
      <w:rPr>
        <w:rFonts w:ascii="Symbol" w:hAnsi="Symbol" w:hint="default"/>
      </w:rPr>
    </w:lvl>
    <w:lvl w:ilvl="4" w:tplc="9DC2A7C6">
      <w:start w:val="1"/>
      <w:numFmt w:val="bullet"/>
      <w:lvlText w:val="o"/>
      <w:lvlJc w:val="left"/>
      <w:pPr>
        <w:ind w:left="3600" w:hanging="360"/>
      </w:pPr>
      <w:rPr>
        <w:rFonts w:ascii="Courier New" w:hAnsi="Courier New" w:hint="default"/>
      </w:rPr>
    </w:lvl>
    <w:lvl w:ilvl="5" w:tplc="F0360214">
      <w:start w:val="1"/>
      <w:numFmt w:val="bullet"/>
      <w:lvlText w:val=""/>
      <w:lvlJc w:val="left"/>
      <w:pPr>
        <w:ind w:left="4320" w:hanging="360"/>
      </w:pPr>
      <w:rPr>
        <w:rFonts w:ascii="Wingdings" w:hAnsi="Wingdings" w:hint="default"/>
      </w:rPr>
    </w:lvl>
    <w:lvl w:ilvl="6" w:tplc="3C10BA64">
      <w:start w:val="1"/>
      <w:numFmt w:val="bullet"/>
      <w:lvlText w:val=""/>
      <w:lvlJc w:val="left"/>
      <w:pPr>
        <w:ind w:left="5040" w:hanging="360"/>
      </w:pPr>
      <w:rPr>
        <w:rFonts w:ascii="Symbol" w:hAnsi="Symbol" w:hint="default"/>
      </w:rPr>
    </w:lvl>
    <w:lvl w:ilvl="7" w:tplc="1D8842B6">
      <w:start w:val="1"/>
      <w:numFmt w:val="bullet"/>
      <w:lvlText w:val="o"/>
      <w:lvlJc w:val="left"/>
      <w:pPr>
        <w:ind w:left="5760" w:hanging="360"/>
      </w:pPr>
      <w:rPr>
        <w:rFonts w:ascii="Courier New" w:hAnsi="Courier New" w:hint="default"/>
      </w:rPr>
    </w:lvl>
    <w:lvl w:ilvl="8" w:tplc="972A9CBC">
      <w:start w:val="1"/>
      <w:numFmt w:val="bullet"/>
      <w:lvlText w:val=""/>
      <w:lvlJc w:val="left"/>
      <w:pPr>
        <w:ind w:left="6480" w:hanging="360"/>
      </w:pPr>
      <w:rPr>
        <w:rFonts w:ascii="Wingdings" w:hAnsi="Wingdings" w:hint="default"/>
      </w:rPr>
    </w:lvl>
  </w:abstractNum>
  <w:abstractNum w:abstractNumId="10" w15:restartNumberingAfterBreak="0">
    <w:nsid w:val="1AE9BBCA"/>
    <w:multiLevelType w:val="hybridMultilevel"/>
    <w:tmpl w:val="F0C2C764"/>
    <w:lvl w:ilvl="0" w:tplc="CE6234A6">
      <w:start w:val="1"/>
      <w:numFmt w:val="decimal"/>
      <w:lvlText w:val="%1."/>
      <w:lvlJc w:val="left"/>
      <w:pPr>
        <w:ind w:left="1080" w:hanging="360"/>
      </w:pPr>
    </w:lvl>
    <w:lvl w:ilvl="1" w:tplc="2AA2E6CC">
      <w:start w:val="1"/>
      <w:numFmt w:val="lowerLetter"/>
      <w:lvlText w:val="%2."/>
      <w:lvlJc w:val="left"/>
      <w:pPr>
        <w:ind w:left="1800" w:hanging="360"/>
      </w:pPr>
    </w:lvl>
    <w:lvl w:ilvl="2" w:tplc="C1685BFA">
      <w:start w:val="1"/>
      <w:numFmt w:val="lowerRoman"/>
      <w:lvlText w:val="%3."/>
      <w:lvlJc w:val="right"/>
      <w:pPr>
        <w:ind w:left="2520" w:hanging="180"/>
      </w:pPr>
    </w:lvl>
    <w:lvl w:ilvl="3" w:tplc="ED30FE76">
      <w:start w:val="1"/>
      <w:numFmt w:val="decimal"/>
      <w:lvlText w:val="%4."/>
      <w:lvlJc w:val="left"/>
      <w:pPr>
        <w:ind w:left="3240" w:hanging="360"/>
      </w:pPr>
    </w:lvl>
    <w:lvl w:ilvl="4" w:tplc="B36A7BC2">
      <w:start w:val="1"/>
      <w:numFmt w:val="lowerLetter"/>
      <w:lvlText w:val="%5."/>
      <w:lvlJc w:val="left"/>
      <w:pPr>
        <w:ind w:left="3960" w:hanging="360"/>
      </w:pPr>
    </w:lvl>
    <w:lvl w:ilvl="5" w:tplc="3392BCB6">
      <w:start w:val="1"/>
      <w:numFmt w:val="lowerRoman"/>
      <w:lvlText w:val="%6."/>
      <w:lvlJc w:val="right"/>
      <w:pPr>
        <w:ind w:left="4680" w:hanging="180"/>
      </w:pPr>
    </w:lvl>
    <w:lvl w:ilvl="6" w:tplc="0BE474B4">
      <w:start w:val="1"/>
      <w:numFmt w:val="decimal"/>
      <w:lvlText w:val="%7."/>
      <w:lvlJc w:val="left"/>
      <w:pPr>
        <w:ind w:left="5400" w:hanging="360"/>
      </w:pPr>
    </w:lvl>
    <w:lvl w:ilvl="7" w:tplc="AF7A5452">
      <w:start w:val="1"/>
      <w:numFmt w:val="lowerLetter"/>
      <w:lvlText w:val="%8."/>
      <w:lvlJc w:val="left"/>
      <w:pPr>
        <w:ind w:left="6120" w:hanging="360"/>
      </w:pPr>
    </w:lvl>
    <w:lvl w:ilvl="8" w:tplc="3300D858">
      <w:start w:val="1"/>
      <w:numFmt w:val="lowerRoman"/>
      <w:lvlText w:val="%9."/>
      <w:lvlJc w:val="right"/>
      <w:pPr>
        <w:ind w:left="6840" w:hanging="180"/>
      </w:pPr>
    </w:lvl>
  </w:abstractNum>
  <w:abstractNum w:abstractNumId="11" w15:restartNumberingAfterBreak="0">
    <w:nsid w:val="1CC562AF"/>
    <w:multiLevelType w:val="hybridMultilevel"/>
    <w:tmpl w:val="640A348E"/>
    <w:lvl w:ilvl="0" w:tplc="D826D5AA">
      <w:start w:val="1"/>
      <w:numFmt w:val="bullet"/>
      <w:lvlText w:val=""/>
      <w:lvlJc w:val="left"/>
      <w:pPr>
        <w:ind w:left="720" w:hanging="360"/>
      </w:pPr>
      <w:rPr>
        <w:rFonts w:ascii="Symbol" w:hAnsi="Symbol" w:hint="default"/>
      </w:rPr>
    </w:lvl>
    <w:lvl w:ilvl="1" w:tplc="6AD4CCA0" w:tentative="1">
      <w:start w:val="1"/>
      <w:numFmt w:val="bullet"/>
      <w:lvlText w:val="o"/>
      <w:lvlJc w:val="left"/>
      <w:pPr>
        <w:ind w:left="1440" w:hanging="360"/>
      </w:pPr>
      <w:rPr>
        <w:rFonts w:ascii="Courier New" w:hAnsi="Courier New" w:hint="default"/>
      </w:rPr>
    </w:lvl>
    <w:lvl w:ilvl="2" w:tplc="D36EAEC0" w:tentative="1">
      <w:start w:val="1"/>
      <w:numFmt w:val="bullet"/>
      <w:lvlText w:val=""/>
      <w:lvlJc w:val="left"/>
      <w:pPr>
        <w:ind w:left="2160" w:hanging="360"/>
      </w:pPr>
      <w:rPr>
        <w:rFonts w:ascii="Wingdings" w:hAnsi="Wingdings" w:hint="default"/>
      </w:rPr>
    </w:lvl>
    <w:lvl w:ilvl="3" w:tplc="909C5AF6" w:tentative="1">
      <w:start w:val="1"/>
      <w:numFmt w:val="bullet"/>
      <w:lvlText w:val=""/>
      <w:lvlJc w:val="left"/>
      <w:pPr>
        <w:ind w:left="2880" w:hanging="360"/>
      </w:pPr>
      <w:rPr>
        <w:rFonts w:ascii="Symbol" w:hAnsi="Symbol" w:hint="default"/>
      </w:rPr>
    </w:lvl>
    <w:lvl w:ilvl="4" w:tplc="011280B0" w:tentative="1">
      <w:start w:val="1"/>
      <w:numFmt w:val="bullet"/>
      <w:lvlText w:val="o"/>
      <w:lvlJc w:val="left"/>
      <w:pPr>
        <w:ind w:left="3600" w:hanging="360"/>
      </w:pPr>
      <w:rPr>
        <w:rFonts w:ascii="Courier New" w:hAnsi="Courier New" w:hint="default"/>
      </w:rPr>
    </w:lvl>
    <w:lvl w:ilvl="5" w:tplc="52BE99B4" w:tentative="1">
      <w:start w:val="1"/>
      <w:numFmt w:val="bullet"/>
      <w:lvlText w:val=""/>
      <w:lvlJc w:val="left"/>
      <w:pPr>
        <w:ind w:left="4320" w:hanging="360"/>
      </w:pPr>
      <w:rPr>
        <w:rFonts w:ascii="Wingdings" w:hAnsi="Wingdings" w:hint="default"/>
      </w:rPr>
    </w:lvl>
    <w:lvl w:ilvl="6" w:tplc="031A66A0" w:tentative="1">
      <w:start w:val="1"/>
      <w:numFmt w:val="bullet"/>
      <w:lvlText w:val=""/>
      <w:lvlJc w:val="left"/>
      <w:pPr>
        <w:ind w:left="5040" w:hanging="360"/>
      </w:pPr>
      <w:rPr>
        <w:rFonts w:ascii="Symbol" w:hAnsi="Symbol" w:hint="default"/>
      </w:rPr>
    </w:lvl>
    <w:lvl w:ilvl="7" w:tplc="A3162AF4" w:tentative="1">
      <w:start w:val="1"/>
      <w:numFmt w:val="bullet"/>
      <w:lvlText w:val="o"/>
      <w:lvlJc w:val="left"/>
      <w:pPr>
        <w:ind w:left="5760" w:hanging="360"/>
      </w:pPr>
      <w:rPr>
        <w:rFonts w:ascii="Courier New" w:hAnsi="Courier New" w:hint="default"/>
      </w:rPr>
    </w:lvl>
    <w:lvl w:ilvl="8" w:tplc="1BB075C8" w:tentative="1">
      <w:start w:val="1"/>
      <w:numFmt w:val="bullet"/>
      <w:lvlText w:val=""/>
      <w:lvlJc w:val="left"/>
      <w:pPr>
        <w:ind w:left="6480" w:hanging="360"/>
      </w:pPr>
      <w:rPr>
        <w:rFonts w:ascii="Wingdings" w:hAnsi="Wingdings" w:hint="default"/>
      </w:rPr>
    </w:lvl>
  </w:abstractNum>
  <w:abstractNum w:abstractNumId="12" w15:restartNumberingAfterBreak="0">
    <w:nsid w:val="1F204DB9"/>
    <w:multiLevelType w:val="hybridMultilevel"/>
    <w:tmpl w:val="9E98D5F0"/>
    <w:lvl w:ilvl="0" w:tplc="E9D65C0E">
      <w:start w:val="1"/>
      <w:numFmt w:val="decimal"/>
      <w:lvlText w:val="%1."/>
      <w:lvlJc w:val="left"/>
      <w:pPr>
        <w:ind w:left="360" w:hanging="360"/>
      </w:pPr>
    </w:lvl>
    <w:lvl w:ilvl="1" w:tplc="E2346CD4" w:tentative="1">
      <w:start w:val="1"/>
      <w:numFmt w:val="lowerLetter"/>
      <w:lvlText w:val="%2."/>
      <w:lvlJc w:val="left"/>
      <w:pPr>
        <w:ind w:left="1080" w:hanging="360"/>
      </w:pPr>
    </w:lvl>
    <w:lvl w:ilvl="2" w:tplc="8F6E145C" w:tentative="1">
      <w:start w:val="1"/>
      <w:numFmt w:val="lowerRoman"/>
      <w:lvlText w:val="%3."/>
      <w:lvlJc w:val="right"/>
      <w:pPr>
        <w:ind w:left="1800" w:hanging="180"/>
      </w:pPr>
    </w:lvl>
    <w:lvl w:ilvl="3" w:tplc="8D067FDE" w:tentative="1">
      <w:start w:val="1"/>
      <w:numFmt w:val="decimal"/>
      <w:lvlText w:val="%4."/>
      <w:lvlJc w:val="left"/>
      <w:pPr>
        <w:ind w:left="2520" w:hanging="360"/>
      </w:pPr>
    </w:lvl>
    <w:lvl w:ilvl="4" w:tplc="D694ACA2" w:tentative="1">
      <w:start w:val="1"/>
      <w:numFmt w:val="lowerLetter"/>
      <w:lvlText w:val="%5."/>
      <w:lvlJc w:val="left"/>
      <w:pPr>
        <w:ind w:left="3240" w:hanging="360"/>
      </w:pPr>
    </w:lvl>
    <w:lvl w:ilvl="5" w:tplc="73CAA9C4" w:tentative="1">
      <w:start w:val="1"/>
      <w:numFmt w:val="lowerRoman"/>
      <w:lvlText w:val="%6."/>
      <w:lvlJc w:val="right"/>
      <w:pPr>
        <w:ind w:left="3960" w:hanging="180"/>
      </w:pPr>
    </w:lvl>
    <w:lvl w:ilvl="6" w:tplc="445839D8" w:tentative="1">
      <w:start w:val="1"/>
      <w:numFmt w:val="decimal"/>
      <w:lvlText w:val="%7."/>
      <w:lvlJc w:val="left"/>
      <w:pPr>
        <w:ind w:left="4680" w:hanging="360"/>
      </w:pPr>
    </w:lvl>
    <w:lvl w:ilvl="7" w:tplc="8DE06660" w:tentative="1">
      <w:start w:val="1"/>
      <w:numFmt w:val="lowerLetter"/>
      <w:lvlText w:val="%8."/>
      <w:lvlJc w:val="left"/>
      <w:pPr>
        <w:ind w:left="5400" w:hanging="360"/>
      </w:pPr>
    </w:lvl>
    <w:lvl w:ilvl="8" w:tplc="EF5AF53E" w:tentative="1">
      <w:start w:val="1"/>
      <w:numFmt w:val="lowerRoman"/>
      <w:lvlText w:val="%9."/>
      <w:lvlJc w:val="right"/>
      <w:pPr>
        <w:ind w:left="6120" w:hanging="180"/>
      </w:pPr>
    </w:lvl>
  </w:abstractNum>
  <w:abstractNum w:abstractNumId="13" w15:restartNumberingAfterBreak="0">
    <w:nsid w:val="1F7E60CB"/>
    <w:multiLevelType w:val="hybridMultilevel"/>
    <w:tmpl w:val="9E046FB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4D448B"/>
    <w:multiLevelType w:val="multilevel"/>
    <w:tmpl w:val="8D987C7E"/>
    <w:lvl w:ilvl="0">
      <w:start w:val="1"/>
      <w:numFmt w:val="decimal"/>
      <w:lvlText w:val="%1."/>
      <w:lvlJc w:val="left"/>
      <w:pPr>
        <w:ind w:left="284" w:hanging="284"/>
      </w:pPr>
    </w:lvl>
    <w:lvl w:ilvl="1">
      <w:start w:val="1"/>
      <w:numFmt w:val="bullet"/>
      <w:lvlRestart w:val="0"/>
      <w:lvlText w:val="–"/>
      <w:lvlJc w:val="left"/>
      <w:pPr>
        <w:ind w:left="567" w:hanging="283"/>
      </w:pPr>
      <w:rPr>
        <w:rFonts w:ascii="Calibri" w:hAnsi="Calibri" w:hint="default"/>
      </w:rPr>
    </w:lvl>
    <w:lvl w:ilvl="2">
      <w:start w:val="1"/>
      <w:numFmt w:val="decimal"/>
      <w:lvlRestart w:val="0"/>
      <w:lvlText w:val=""/>
      <w:lvlJc w:val="left"/>
      <w:pPr>
        <w:ind w:left="0" w:firstLine="0"/>
      </w:pPr>
    </w:lvl>
    <w:lvl w:ilvl="3">
      <w:start w:val="1"/>
      <w:numFmt w:val="decimal"/>
      <w:lvlRestart w:val="0"/>
      <w:lvlText w:val=""/>
      <w:lvlJc w:val="left"/>
      <w:pPr>
        <w:ind w:left="0" w:firstLine="0"/>
      </w:pPr>
    </w:lvl>
    <w:lvl w:ilvl="4">
      <w:start w:val="1"/>
      <w:numFmt w:val="decimal"/>
      <w:lvlRestart w:val="0"/>
      <w:lvlText w:val=""/>
      <w:lvlJc w:val="left"/>
      <w:pPr>
        <w:ind w:left="0" w:firstLine="0"/>
      </w:pPr>
    </w:lvl>
    <w:lvl w:ilvl="5">
      <w:start w:val="1"/>
      <w:numFmt w:val="decimal"/>
      <w:lvlRestart w:val="0"/>
      <w:lvlText w:val=""/>
      <w:lvlJc w:val="left"/>
      <w:pPr>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left"/>
      <w:pPr>
        <w:ind w:left="0" w:firstLine="0"/>
      </w:pPr>
    </w:lvl>
  </w:abstractNum>
  <w:abstractNum w:abstractNumId="15" w15:restartNumberingAfterBreak="0">
    <w:nsid w:val="2B6F6B1D"/>
    <w:multiLevelType w:val="hybridMultilevel"/>
    <w:tmpl w:val="192042C4"/>
    <w:lvl w:ilvl="0" w:tplc="EDB848C0">
      <w:start w:val="1"/>
      <w:numFmt w:val="bullet"/>
      <w:lvlText w:val=""/>
      <w:lvlJc w:val="left"/>
      <w:pPr>
        <w:ind w:left="720" w:hanging="360"/>
      </w:pPr>
      <w:rPr>
        <w:rFonts w:ascii="Symbol" w:hAnsi="Symbol" w:hint="default"/>
      </w:rPr>
    </w:lvl>
    <w:lvl w:ilvl="1" w:tplc="5ED68D98" w:tentative="1">
      <w:start w:val="1"/>
      <w:numFmt w:val="bullet"/>
      <w:lvlText w:val="o"/>
      <w:lvlJc w:val="left"/>
      <w:pPr>
        <w:ind w:left="1440" w:hanging="360"/>
      </w:pPr>
      <w:rPr>
        <w:rFonts w:ascii="Courier New" w:hAnsi="Courier New" w:hint="default"/>
      </w:rPr>
    </w:lvl>
    <w:lvl w:ilvl="2" w:tplc="66F40A5A" w:tentative="1">
      <w:start w:val="1"/>
      <w:numFmt w:val="bullet"/>
      <w:lvlText w:val=""/>
      <w:lvlJc w:val="left"/>
      <w:pPr>
        <w:ind w:left="2160" w:hanging="360"/>
      </w:pPr>
      <w:rPr>
        <w:rFonts w:ascii="Wingdings" w:hAnsi="Wingdings" w:hint="default"/>
      </w:rPr>
    </w:lvl>
    <w:lvl w:ilvl="3" w:tplc="94EEDF44" w:tentative="1">
      <w:start w:val="1"/>
      <w:numFmt w:val="bullet"/>
      <w:lvlText w:val=""/>
      <w:lvlJc w:val="left"/>
      <w:pPr>
        <w:ind w:left="2880" w:hanging="360"/>
      </w:pPr>
      <w:rPr>
        <w:rFonts w:ascii="Symbol" w:hAnsi="Symbol" w:hint="default"/>
      </w:rPr>
    </w:lvl>
    <w:lvl w:ilvl="4" w:tplc="BDEE0D40" w:tentative="1">
      <w:start w:val="1"/>
      <w:numFmt w:val="bullet"/>
      <w:lvlText w:val="o"/>
      <w:lvlJc w:val="left"/>
      <w:pPr>
        <w:ind w:left="3600" w:hanging="360"/>
      </w:pPr>
      <w:rPr>
        <w:rFonts w:ascii="Courier New" w:hAnsi="Courier New" w:hint="default"/>
      </w:rPr>
    </w:lvl>
    <w:lvl w:ilvl="5" w:tplc="A3BE4BBE" w:tentative="1">
      <w:start w:val="1"/>
      <w:numFmt w:val="bullet"/>
      <w:lvlText w:val=""/>
      <w:lvlJc w:val="left"/>
      <w:pPr>
        <w:ind w:left="4320" w:hanging="360"/>
      </w:pPr>
      <w:rPr>
        <w:rFonts w:ascii="Wingdings" w:hAnsi="Wingdings" w:hint="default"/>
      </w:rPr>
    </w:lvl>
    <w:lvl w:ilvl="6" w:tplc="15104D78" w:tentative="1">
      <w:start w:val="1"/>
      <w:numFmt w:val="bullet"/>
      <w:lvlText w:val=""/>
      <w:lvlJc w:val="left"/>
      <w:pPr>
        <w:ind w:left="5040" w:hanging="360"/>
      </w:pPr>
      <w:rPr>
        <w:rFonts w:ascii="Symbol" w:hAnsi="Symbol" w:hint="default"/>
      </w:rPr>
    </w:lvl>
    <w:lvl w:ilvl="7" w:tplc="77C6562C" w:tentative="1">
      <w:start w:val="1"/>
      <w:numFmt w:val="bullet"/>
      <w:lvlText w:val="o"/>
      <w:lvlJc w:val="left"/>
      <w:pPr>
        <w:ind w:left="5760" w:hanging="360"/>
      </w:pPr>
      <w:rPr>
        <w:rFonts w:ascii="Courier New" w:hAnsi="Courier New" w:hint="default"/>
      </w:rPr>
    </w:lvl>
    <w:lvl w:ilvl="8" w:tplc="34F2989E" w:tentative="1">
      <w:start w:val="1"/>
      <w:numFmt w:val="bullet"/>
      <w:lvlText w:val=""/>
      <w:lvlJc w:val="left"/>
      <w:pPr>
        <w:ind w:left="6480" w:hanging="360"/>
      </w:pPr>
      <w:rPr>
        <w:rFonts w:ascii="Wingdings" w:hAnsi="Wingdings" w:hint="default"/>
      </w:rPr>
    </w:lvl>
  </w:abstractNum>
  <w:abstractNum w:abstractNumId="16" w15:restartNumberingAfterBreak="0">
    <w:nsid w:val="2CCF4D1D"/>
    <w:multiLevelType w:val="hybridMultilevel"/>
    <w:tmpl w:val="667CF920"/>
    <w:lvl w:ilvl="0" w:tplc="AF92FBB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CF73C69"/>
    <w:multiLevelType w:val="hybridMultilevel"/>
    <w:tmpl w:val="9DF8CCD8"/>
    <w:lvl w:ilvl="0" w:tplc="99E2DB4C">
      <w:start w:val="1"/>
      <w:numFmt w:val="bullet"/>
      <w:lvlText w:val=""/>
      <w:lvlJc w:val="left"/>
      <w:pPr>
        <w:ind w:left="720" w:hanging="360"/>
      </w:pPr>
      <w:rPr>
        <w:rFonts w:ascii="Symbol" w:hAnsi="Symbol" w:hint="default"/>
      </w:rPr>
    </w:lvl>
    <w:lvl w:ilvl="1" w:tplc="835852C2" w:tentative="1">
      <w:start w:val="1"/>
      <w:numFmt w:val="bullet"/>
      <w:lvlText w:val="o"/>
      <w:lvlJc w:val="left"/>
      <w:pPr>
        <w:ind w:left="1440" w:hanging="360"/>
      </w:pPr>
      <w:rPr>
        <w:rFonts w:ascii="Courier New" w:hAnsi="Courier New" w:hint="default"/>
      </w:rPr>
    </w:lvl>
    <w:lvl w:ilvl="2" w:tplc="6BDC644E" w:tentative="1">
      <w:start w:val="1"/>
      <w:numFmt w:val="bullet"/>
      <w:lvlText w:val=""/>
      <w:lvlJc w:val="left"/>
      <w:pPr>
        <w:ind w:left="2160" w:hanging="360"/>
      </w:pPr>
      <w:rPr>
        <w:rFonts w:ascii="Wingdings" w:hAnsi="Wingdings" w:hint="default"/>
      </w:rPr>
    </w:lvl>
    <w:lvl w:ilvl="3" w:tplc="7BA291B6" w:tentative="1">
      <w:start w:val="1"/>
      <w:numFmt w:val="bullet"/>
      <w:lvlText w:val=""/>
      <w:lvlJc w:val="left"/>
      <w:pPr>
        <w:ind w:left="2880" w:hanging="360"/>
      </w:pPr>
      <w:rPr>
        <w:rFonts w:ascii="Symbol" w:hAnsi="Symbol" w:hint="default"/>
      </w:rPr>
    </w:lvl>
    <w:lvl w:ilvl="4" w:tplc="9DA89E58" w:tentative="1">
      <w:start w:val="1"/>
      <w:numFmt w:val="bullet"/>
      <w:lvlText w:val="o"/>
      <w:lvlJc w:val="left"/>
      <w:pPr>
        <w:ind w:left="3600" w:hanging="360"/>
      </w:pPr>
      <w:rPr>
        <w:rFonts w:ascii="Courier New" w:hAnsi="Courier New" w:hint="default"/>
      </w:rPr>
    </w:lvl>
    <w:lvl w:ilvl="5" w:tplc="FBF2FAA2" w:tentative="1">
      <w:start w:val="1"/>
      <w:numFmt w:val="bullet"/>
      <w:lvlText w:val=""/>
      <w:lvlJc w:val="left"/>
      <w:pPr>
        <w:ind w:left="4320" w:hanging="360"/>
      </w:pPr>
      <w:rPr>
        <w:rFonts w:ascii="Wingdings" w:hAnsi="Wingdings" w:hint="default"/>
      </w:rPr>
    </w:lvl>
    <w:lvl w:ilvl="6" w:tplc="9BDCAFA6" w:tentative="1">
      <w:start w:val="1"/>
      <w:numFmt w:val="bullet"/>
      <w:lvlText w:val=""/>
      <w:lvlJc w:val="left"/>
      <w:pPr>
        <w:ind w:left="5040" w:hanging="360"/>
      </w:pPr>
      <w:rPr>
        <w:rFonts w:ascii="Symbol" w:hAnsi="Symbol" w:hint="default"/>
      </w:rPr>
    </w:lvl>
    <w:lvl w:ilvl="7" w:tplc="1E80865E" w:tentative="1">
      <w:start w:val="1"/>
      <w:numFmt w:val="bullet"/>
      <w:lvlText w:val="o"/>
      <w:lvlJc w:val="left"/>
      <w:pPr>
        <w:ind w:left="5760" w:hanging="360"/>
      </w:pPr>
      <w:rPr>
        <w:rFonts w:ascii="Courier New" w:hAnsi="Courier New" w:hint="default"/>
      </w:rPr>
    </w:lvl>
    <w:lvl w:ilvl="8" w:tplc="4140C2AE" w:tentative="1">
      <w:start w:val="1"/>
      <w:numFmt w:val="bullet"/>
      <w:lvlText w:val=""/>
      <w:lvlJc w:val="left"/>
      <w:pPr>
        <w:ind w:left="6480" w:hanging="360"/>
      </w:pPr>
      <w:rPr>
        <w:rFonts w:ascii="Wingdings" w:hAnsi="Wingdings" w:hint="default"/>
      </w:rPr>
    </w:lvl>
  </w:abstractNum>
  <w:abstractNum w:abstractNumId="18" w15:restartNumberingAfterBreak="0">
    <w:nsid w:val="3108409D"/>
    <w:multiLevelType w:val="hybridMultilevel"/>
    <w:tmpl w:val="BC9AD82E"/>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9" w15:restartNumberingAfterBreak="0">
    <w:nsid w:val="3356175B"/>
    <w:multiLevelType w:val="hybridMultilevel"/>
    <w:tmpl w:val="8A3CA3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51D5272"/>
    <w:multiLevelType w:val="hybridMultilevel"/>
    <w:tmpl w:val="38603138"/>
    <w:lvl w:ilvl="0" w:tplc="7A9631BE">
      <w:start w:val="1"/>
      <w:numFmt w:val="bullet"/>
      <w:lvlText w:val=""/>
      <w:lvlJc w:val="left"/>
      <w:pPr>
        <w:ind w:left="720" w:hanging="360"/>
      </w:pPr>
      <w:rPr>
        <w:rFonts w:ascii="Symbol" w:hAnsi="Symbol" w:hint="default"/>
      </w:rPr>
    </w:lvl>
    <w:lvl w:ilvl="1" w:tplc="AB5A51CE" w:tentative="1">
      <w:start w:val="1"/>
      <w:numFmt w:val="bullet"/>
      <w:lvlText w:val="o"/>
      <w:lvlJc w:val="left"/>
      <w:pPr>
        <w:ind w:left="1440" w:hanging="360"/>
      </w:pPr>
      <w:rPr>
        <w:rFonts w:ascii="Courier New" w:hAnsi="Courier New" w:hint="default"/>
      </w:rPr>
    </w:lvl>
    <w:lvl w:ilvl="2" w:tplc="DF428320" w:tentative="1">
      <w:start w:val="1"/>
      <w:numFmt w:val="bullet"/>
      <w:lvlText w:val=""/>
      <w:lvlJc w:val="left"/>
      <w:pPr>
        <w:ind w:left="2160" w:hanging="360"/>
      </w:pPr>
      <w:rPr>
        <w:rFonts w:ascii="Wingdings" w:hAnsi="Wingdings" w:hint="default"/>
      </w:rPr>
    </w:lvl>
    <w:lvl w:ilvl="3" w:tplc="F31ADF88" w:tentative="1">
      <w:start w:val="1"/>
      <w:numFmt w:val="bullet"/>
      <w:lvlText w:val=""/>
      <w:lvlJc w:val="left"/>
      <w:pPr>
        <w:ind w:left="2880" w:hanging="360"/>
      </w:pPr>
      <w:rPr>
        <w:rFonts w:ascii="Symbol" w:hAnsi="Symbol" w:hint="default"/>
      </w:rPr>
    </w:lvl>
    <w:lvl w:ilvl="4" w:tplc="E640D322" w:tentative="1">
      <w:start w:val="1"/>
      <w:numFmt w:val="bullet"/>
      <w:lvlText w:val="o"/>
      <w:lvlJc w:val="left"/>
      <w:pPr>
        <w:ind w:left="3600" w:hanging="360"/>
      </w:pPr>
      <w:rPr>
        <w:rFonts w:ascii="Courier New" w:hAnsi="Courier New" w:hint="default"/>
      </w:rPr>
    </w:lvl>
    <w:lvl w:ilvl="5" w:tplc="60644BC2" w:tentative="1">
      <w:start w:val="1"/>
      <w:numFmt w:val="bullet"/>
      <w:lvlText w:val=""/>
      <w:lvlJc w:val="left"/>
      <w:pPr>
        <w:ind w:left="4320" w:hanging="360"/>
      </w:pPr>
      <w:rPr>
        <w:rFonts w:ascii="Wingdings" w:hAnsi="Wingdings" w:hint="default"/>
      </w:rPr>
    </w:lvl>
    <w:lvl w:ilvl="6" w:tplc="CC904CA0" w:tentative="1">
      <w:start w:val="1"/>
      <w:numFmt w:val="bullet"/>
      <w:lvlText w:val=""/>
      <w:lvlJc w:val="left"/>
      <w:pPr>
        <w:ind w:left="5040" w:hanging="360"/>
      </w:pPr>
      <w:rPr>
        <w:rFonts w:ascii="Symbol" w:hAnsi="Symbol" w:hint="default"/>
      </w:rPr>
    </w:lvl>
    <w:lvl w:ilvl="7" w:tplc="F47CFFC8" w:tentative="1">
      <w:start w:val="1"/>
      <w:numFmt w:val="bullet"/>
      <w:lvlText w:val="o"/>
      <w:lvlJc w:val="left"/>
      <w:pPr>
        <w:ind w:left="5760" w:hanging="360"/>
      </w:pPr>
      <w:rPr>
        <w:rFonts w:ascii="Courier New" w:hAnsi="Courier New" w:hint="default"/>
      </w:rPr>
    </w:lvl>
    <w:lvl w:ilvl="8" w:tplc="5C409AE8" w:tentative="1">
      <w:start w:val="1"/>
      <w:numFmt w:val="bullet"/>
      <w:lvlText w:val=""/>
      <w:lvlJc w:val="left"/>
      <w:pPr>
        <w:ind w:left="6480" w:hanging="360"/>
      </w:pPr>
      <w:rPr>
        <w:rFonts w:ascii="Wingdings" w:hAnsi="Wingdings" w:hint="default"/>
      </w:rPr>
    </w:lvl>
  </w:abstractNum>
  <w:abstractNum w:abstractNumId="21" w15:restartNumberingAfterBreak="0">
    <w:nsid w:val="367D2A2D"/>
    <w:multiLevelType w:val="hybridMultilevel"/>
    <w:tmpl w:val="8F124C10"/>
    <w:lvl w:ilvl="0" w:tplc="0C090001">
      <w:start w:val="1"/>
      <w:numFmt w:val="bullet"/>
      <w:lvlText w:val=""/>
      <w:lvlJc w:val="left"/>
      <w:pPr>
        <w:ind w:left="778" w:hanging="360"/>
      </w:pPr>
      <w:rPr>
        <w:rFonts w:ascii="Symbol" w:hAnsi="Symbol" w:hint="default"/>
      </w:rPr>
    </w:lvl>
    <w:lvl w:ilvl="1" w:tplc="0C090003" w:tentative="1">
      <w:start w:val="1"/>
      <w:numFmt w:val="bullet"/>
      <w:lvlText w:val="o"/>
      <w:lvlJc w:val="left"/>
      <w:pPr>
        <w:ind w:left="1498" w:hanging="360"/>
      </w:pPr>
      <w:rPr>
        <w:rFonts w:ascii="Courier New" w:hAnsi="Courier New" w:cs="Courier New" w:hint="default"/>
      </w:rPr>
    </w:lvl>
    <w:lvl w:ilvl="2" w:tplc="0C090005" w:tentative="1">
      <w:start w:val="1"/>
      <w:numFmt w:val="bullet"/>
      <w:lvlText w:val=""/>
      <w:lvlJc w:val="left"/>
      <w:pPr>
        <w:ind w:left="2218" w:hanging="360"/>
      </w:pPr>
      <w:rPr>
        <w:rFonts w:ascii="Wingdings" w:hAnsi="Wingdings" w:hint="default"/>
      </w:rPr>
    </w:lvl>
    <w:lvl w:ilvl="3" w:tplc="0C090001" w:tentative="1">
      <w:start w:val="1"/>
      <w:numFmt w:val="bullet"/>
      <w:lvlText w:val=""/>
      <w:lvlJc w:val="left"/>
      <w:pPr>
        <w:ind w:left="2938" w:hanging="360"/>
      </w:pPr>
      <w:rPr>
        <w:rFonts w:ascii="Symbol" w:hAnsi="Symbol" w:hint="default"/>
      </w:rPr>
    </w:lvl>
    <w:lvl w:ilvl="4" w:tplc="0C090003" w:tentative="1">
      <w:start w:val="1"/>
      <w:numFmt w:val="bullet"/>
      <w:lvlText w:val="o"/>
      <w:lvlJc w:val="left"/>
      <w:pPr>
        <w:ind w:left="3658" w:hanging="360"/>
      </w:pPr>
      <w:rPr>
        <w:rFonts w:ascii="Courier New" w:hAnsi="Courier New" w:cs="Courier New" w:hint="default"/>
      </w:rPr>
    </w:lvl>
    <w:lvl w:ilvl="5" w:tplc="0C090005" w:tentative="1">
      <w:start w:val="1"/>
      <w:numFmt w:val="bullet"/>
      <w:lvlText w:val=""/>
      <w:lvlJc w:val="left"/>
      <w:pPr>
        <w:ind w:left="4378" w:hanging="360"/>
      </w:pPr>
      <w:rPr>
        <w:rFonts w:ascii="Wingdings" w:hAnsi="Wingdings" w:hint="default"/>
      </w:rPr>
    </w:lvl>
    <w:lvl w:ilvl="6" w:tplc="0C090001" w:tentative="1">
      <w:start w:val="1"/>
      <w:numFmt w:val="bullet"/>
      <w:lvlText w:val=""/>
      <w:lvlJc w:val="left"/>
      <w:pPr>
        <w:ind w:left="5098" w:hanging="360"/>
      </w:pPr>
      <w:rPr>
        <w:rFonts w:ascii="Symbol" w:hAnsi="Symbol" w:hint="default"/>
      </w:rPr>
    </w:lvl>
    <w:lvl w:ilvl="7" w:tplc="0C090003" w:tentative="1">
      <w:start w:val="1"/>
      <w:numFmt w:val="bullet"/>
      <w:lvlText w:val="o"/>
      <w:lvlJc w:val="left"/>
      <w:pPr>
        <w:ind w:left="5818" w:hanging="360"/>
      </w:pPr>
      <w:rPr>
        <w:rFonts w:ascii="Courier New" w:hAnsi="Courier New" w:cs="Courier New" w:hint="default"/>
      </w:rPr>
    </w:lvl>
    <w:lvl w:ilvl="8" w:tplc="0C090005" w:tentative="1">
      <w:start w:val="1"/>
      <w:numFmt w:val="bullet"/>
      <w:lvlText w:val=""/>
      <w:lvlJc w:val="left"/>
      <w:pPr>
        <w:ind w:left="6538" w:hanging="360"/>
      </w:pPr>
      <w:rPr>
        <w:rFonts w:ascii="Wingdings" w:hAnsi="Wingdings" w:hint="default"/>
      </w:rPr>
    </w:lvl>
  </w:abstractNum>
  <w:abstractNum w:abstractNumId="22" w15:restartNumberingAfterBreak="0">
    <w:nsid w:val="374C2C1C"/>
    <w:multiLevelType w:val="hybridMultilevel"/>
    <w:tmpl w:val="6F4AC230"/>
    <w:lvl w:ilvl="0" w:tplc="F0884294">
      <w:start w:val="1"/>
      <w:numFmt w:val="bullet"/>
      <w:lvlText w:val=""/>
      <w:lvlJc w:val="left"/>
      <w:pPr>
        <w:ind w:left="720" w:hanging="360"/>
      </w:pPr>
      <w:rPr>
        <w:rFonts w:ascii="Symbol" w:hAnsi="Symbol" w:hint="default"/>
      </w:rPr>
    </w:lvl>
    <w:lvl w:ilvl="1" w:tplc="75687B44">
      <w:start w:val="1"/>
      <w:numFmt w:val="bullet"/>
      <w:lvlText w:val="o"/>
      <w:lvlJc w:val="left"/>
      <w:pPr>
        <w:ind w:left="1440" w:hanging="360"/>
      </w:pPr>
      <w:rPr>
        <w:rFonts w:ascii="Courier New" w:hAnsi="Courier New" w:hint="default"/>
      </w:rPr>
    </w:lvl>
    <w:lvl w:ilvl="2" w:tplc="6DAE3116">
      <w:start w:val="1"/>
      <w:numFmt w:val="bullet"/>
      <w:lvlText w:val=""/>
      <w:lvlJc w:val="left"/>
      <w:pPr>
        <w:ind w:left="2160" w:hanging="360"/>
      </w:pPr>
      <w:rPr>
        <w:rFonts w:ascii="Wingdings" w:hAnsi="Wingdings" w:hint="default"/>
      </w:rPr>
    </w:lvl>
    <w:lvl w:ilvl="3" w:tplc="7CC62786">
      <w:start w:val="1"/>
      <w:numFmt w:val="bullet"/>
      <w:lvlText w:val=""/>
      <w:lvlJc w:val="left"/>
      <w:pPr>
        <w:ind w:left="2880" w:hanging="360"/>
      </w:pPr>
      <w:rPr>
        <w:rFonts w:ascii="Symbol" w:hAnsi="Symbol" w:hint="default"/>
      </w:rPr>
    </w:lvl>
    <w:lvl w:ilvl="4" w:tplc="BCBAD7FC">
      <w:start w:val="1"/>
      <w:numFmt w:val="bullet"/>
      <w:lvlText w:val="o"/>
      <w:lvlJc w:val="left"/>
      <w:pPr>
        <w:ind w:left="3600" w:hanging="360"/>
      </w:pPr>
      <w:rPr>
        <w:rFonts w:ascii="Courier New" w:hAnsi="Courier New" w:hint="default"/>
      </w:rPr>
    </w:lvl>
    <w:lvl w:ilvl="5" w:tplc="82F429AA">
      <w:start w:val="1"/>
      <w:numFmt w:val="bullet"/>
      <w:lvlText w:val=""/>
      <w:lvlJc w:val="left"/>
      <w:pPr>
        <w:ind w:left="4320" w:hanging="360"/>
      </w:pPr>
      <w:rPr>
        <w:rFonts w:ascii="Wingdings" w:hAnsi="Wingdings" w:hint="default"/>
      </w:rPr>
    </w:lvl>
    <w:lvl w:ilvl="6" w:tplc="B0D66F14">
      <w:start w:val="1"/>
      <w:numFmt w:val="bullet"/>
      <w:lvlText w:val=""/>
      <w:lvlJc w:val="left"/>
      <w:pPr>
        <w:ind w:left="5040" w:hanging="360"/>
      </w:pPr>
      <w:rPr>
        <w:rFonts w:ascii="Symbol" w:hAnsi="Symbol" w:hint="default"/>
      </w:rPr>
    </w:lvl>
    <w:lvl w:ilvl="7" w:tplc="BE88DF48">
      <w:start w:val="1"/>
      <w:numFmt w:val="bullet"/>
      <w:lvlText w:val="o"/>
      <w:lvlJc w:val="left"/>
      <w:pPr>
        <w:ind w:left="5760" w:hanging="360"/>
      </w:pPr>
      <w:rPr>
        <w:rFonts w:ascii="Courier New" w:hAnsi="Courier New" w:hint="default"/>
      </w:rPr>
    </w:lvl>
    <w:lvl w:ilvl="8" w:tplc="8458849A">
      <w:start w:val="1"/>
      <w:numFmt w:val="bullet"/>
      <w:lvlText w:val=""/>
      <w:lvlJc w:val="left"/>
      <w:pPr>
        <w:ind w:left="6480" w:hanging="360"/>
      </w:pPr>
      <w:rPr>
        <w:rFonts w:ascii="Wingdings" w:hAnsi="Wingdings" w:hint="default"/>
      </w:rPr>
    </w:lvl>
  </w:abstractNum>
  <w:abstractNum w:abstractNumId="23" w15:restartNumberingAfterBreak="0">
    <w:nsid w:val="37D529EC"/>
    <w:multiLevelType w:val="hybridMultilevel"/>
    <w:tmpl w:val="08C856B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A882C09"/>
    <w:multiLevelType w:val="hybridMultilevel"/>
    <w:tmpl w:val="0714F132"/>
    <w:lvl w:ilvl="0" w:tplc="F7A62670">
      <w:start w:val="1"/>
      <w:numFmt w:val="bullet"/>
      <w:lvlText w:val=""/>
      <w:lvlJc w:val="left"/>
      <w:pPr>
        <w:ind w:left="360" w:hanging="360"/>
      </w:pPr>
      <w:rPr>
        <w:rFonts w:ascii="Symbol" w:hAnsi="Symbol" w:hint="default"/>
      </w:rPr>
    </w:lvl>
    <w:lvl w:ilvl="1" w:tplc="E9C25EFE" w:tentative="1">
      <w:start w:val="1"/>
      <w:numFmt w:val="bullet"/>
      <w:lvlText w:val="o"/>
      <w:lvlJc w:val="left"/>
      <w:pPr>
        <w:ind w:left="1080" w:hanging="360"/>
      </w:pPr>
      <w:rPr>
        <w:rFonts w:ascii="Courier New" w:hAnsi="Courier New" w:hint="default"/>
      </w:rPr>
    </w:lvl>
    <w:lvl w:ilvl="2" w:tplc="AB58E896" w:tentative="1">
      <w:start w:val="1"/>
      <w:numFmt w:val="bullet"/>
      <w:lvlText w:val=""/>
      <w:lvlJc w:val="left"/>
      <w:pPr>
        <w:ind w:left="1800" w:hanging="360"/>
      </w:pPr>
      <w:rPr>
        <w:rFonts w:ascii="Wingdings" w:hAnsi="Wingdings" w:hint="default"/>
      </w:rPr>
    </w:lvl>
    <w:lvl w:ilvl="3" w:tplc="604EFA54" w:tentative="1">
      <w:start w:val="1"/>
      <w:numFmt w:val="bullet"/>
      <w:lvlText w:val=""/>
      <w:lvlJc w:val="left"/>
      <w:pPr>
        <w:ind w:left="2520" w:hanging="360"/>
      </w:pPr>
      <w:rPr>
        <w:rFonts w:ascii="Symbol" w:hAnsi="Symbol" w:hint="default"/>
      </w:rPr>
    </w:lvl>
    <w:lvl w:ilvl="4" w:tplc="F39C4868" w:tentative="1">
      <w:start w:val="1"/>
      <w:numFmt w:val="bullet"/>
      <w:lvlText w:val="o"/>
      <w:lvlJc w:val="left"/>
      <w:pPr>
        <w:ind w:left="3240" w:hanging="360"/>
      </w:pPr>
      <w:rPr>
        <w:rFonts w:ascii="Courier New" w:hAnsi="Courier New" w:hint="default"/>
      </w:rPr>
    </w:lvl>
    <w:lvl w:ilvl="5" w:tplc="192CEFAE" w:tentative="1">
      <w:start w:val="1"/>
      <w:numFmt w:val="bullet"/>
      <w:lvlText w:val=""/>
      <w:lvlJc w:val="left"/>
      <w:pPr>
        <w:ind w:left="3960" w:hanging="360"/>
      </w:pPr>
      <w:rPr>
        <w:rFonts w:ascii="Wingdings" w:hAnsi="Wingdings" w:hint="default"/>
      </w:rPr>
    </w:lvl>
    <w:lvl w:ilvl="6" w:tplc="74D46764" w:tentative="1">
      <w:start w:val="1"/>
      <w:numFmt w:val="bullet"/>
      <w:lvlText w:val=""/>
      <w:lvlJc w:val="left"/>
      <w:pPr>
        <w:ind w:left="4680" w:hanging="360"/>
      </w:pPr>
      <w:rPr>
        <w:rFonts w:ascii="Symbol" w:hAnsi="Symbol" w:hint="default"/>
      </w:rPr>
    </w:lvl>
    <w:lvl w:ilvl="7" w:tplc="FA46FFA0" w:tentative="1">
      <w:start w:val="1"/>
      <w:numFmt w:val="bullet"/>
      <w:lvlText w:val="o"/>
      <w:lvlJc w:val="left"/>
      <w:pPr>
        <w:ind w:left="5400" w:hanging="360"/>
      </w:pPr>
      <w:rPr>
        <w:rFonts w:ascii="Courier New" w:hAnsi="Courier New" w:hint="default"/>
      </w:rPr>
    </w:lvl>
    <w:lvl w:ilvl="8" w:tplc="20EECE10" w:tentative="1">
      <w:start w:val="1"/>
      <w:numFmt w:val="bullet"/>
      <w:lvlText w:val=""/>
      <w:lvlJc w:val="left"/>
      <w:pPr>
        <w:ind w:left="6120" w:hanging="360"/>
      </w:pPr>
      <w:rPr>
        <w:rFonts w:ascii="Wingdings" w:hAnsi="Wingdings" w:hint="default"/>
      </w:rPr>
    </w:lvl>
  </w:abstractNum>
  <w:abstractNum w:abstractNumId="25" w15:restartNumberingAfterBreak="0">
    <w:nsid w:val="3BC111FC"/>
    <w:multiLevelType w:val="hybridMultilevel"/>
    <w:tmpl w:val="56440414"/>
    <w:lvl w:ilvl="0" w:tplc="843093C2">
      <w:start w:val="1"/>
      <w:numFmt w:val="bullet"/>
      <w:lvlText w:val=""/>
      <w:lvlJc w:val="left"/>
      <w:pPr>
        <w:ind w:left="360" w:hanging="360"/>
      </w:pPr>
      <w:rPr>
        <w:rFonts w:ascii="Symbol" w:hAnsi="Symbol" w:hint="default"/>
      </w:rPr>
    </w:lvl>
    <w:lvl w:ilvl="1" w:tplc="FEBE50C6" w:tentative="1">
      <w:start w:val="1"/>
      <w:numFmt w:val="bullet"/>
      <w:lvlText w:val="o"/>
      <w:lvlJc w:val="left"/>
      <w:pPr>
        <w:ind w:left="1080" w:hanging="360"/>
      </w:pPr>
      <w:rPr>
        <w:rFonts w:ascii="Courier New" w:hAnsi="Courier New" w:hint="default"/>
      </w:rPr>
    </w:lvl>
    <w:lvl w:ilvl="2" w:tplc="2EAE49EA" w:tentative="1">
      <w:start w:val="1"/>
      <w:numFmt w:val="bullet"/>
      <w:lvlText w:val=""/>
      <w:lvlJc w:val="left"/>
      <w:pPr>
        <w:ind w:left="1800" w:hanging="360"/>
      </w:pPr>
      <w:rPr>
        <w:rFonts w:ascii="Wingdings" w:hAnsi="Wingdings" w:hint="default"/>
      </w:rPr>
    </w:lvl>
    <w:lvl w:ilvl="3" w:tplc="F4FE4D40" w:tentative="1">
      <w:start w:val="1"/>
      <w:numFmt w:val="bullet"/>
      <w:lvlText w:val=""/>
      <w:lvlJc w:val="left"/>
      <w:pPr>
        <w:ind w:left="2520" w:hanging="360"/>
      </w:pPr>
      <w:rPr>
        <w:rFonts w:ascii="Symbol" w:hAnsi="Symbol" w:hint="default"/>
      </w:rPr>
    </w:lvl>
    <w:lvl w:ilvl="4" w:tplc="ED1854B8" w:tentative="1">
      <w:start w:val="1"/>
      <w:numFmt w:val="bullet"/>
      <w:lvlText w:val="o"/>
      <w:lvlJc w:val="left"/>
      <w:pPr>
        <w:ind w:left="3240" w:hanging="360"/>
      </w:pPr>
      <w:rPr>
        <w:rFonts w:ascii="Courier New" w:hAnsi="Courier New" w:hint="default"/>
      </w:rPr>
    </w:lvl>
    <w:lvl w:ilvl="5" w:tplc="9600FCB0" w:tentative="1">
      <w:start w:val="1"/>
      <w:numFmt w:val="bullet"/>
      <w:lvlText w:val=""/>
      <w:lvlJc w:val="left"/>
      <w:pPr>
        <w:ind w:left="3960" w:hanging="360"/>
      </w:pPr>
      <w:rPr>
        <w:rFonts w:ascii="Wingdings" w:hAnsi="Wingdings" w:hint="default"/>
      </w:rPr>
    </w:lvl>
    <w:lvl w:ilvl="6" w:tplc="A446C12C" w:tentative="1">
      <w:start w:val="1"/>
      <w:numFmt w:val="bullet"/>
      <w:lvlText w:val=""/>
      <w:lvlJc w:val="left"/>
      <w:pPr>
        <w:ind w:left="4680" w:hanging="360"/>
      </w:pPr>
      <w:rPr>
        <w:rFonts w:ascii="Symbol" w:hAnsi="Symbol" w:hint="default"/>
      </w:rPr>
    </w:lvl>
    <w:lvl w:ilvl="7" w:tplc="274CD8C0" w:tentative="1">
      <w:start w:val="1"/>
      <w:numFmt w:val="bullet"/>
      <w:lvlText w:val="o"/>
      <w:lvlJc w:val="left"/>
      <w:pPr>
        <w:ind w:left="5400" w:hanging="360"/>
      </w:pPr>
      <w:rPr>
        <w:rFonts w:ascii="Courier New" w:hAnsi="Courier New" w:hint="default"/>
      </w:rPr>
    </w:lvl>
    <w:lvl w:ilvl="8" w:tplc="D6E4A1DE" w:tentative="1">
      <w:start w:val="1"/>
      <w:numFmt w:val="bullet"/>
      <w:lvlText w:val=""/>
      <w:lvlJc w:val="left"/>
      <w:pPr>
        <w:ind w:left="6120" w:hanging="360"/>
      </w:pPr>
      <w:rPr>
        <w:rFonts w:ascii="Wingdings" w:hAnsi="Wingdings" w:hint="default"/>
      </w:rPr>
    </w:lvl>
  </w:abstractNum>
  <w:abstractNum w:abstractNumId="26" w15:restartNumberingAfterBreak="0">
    <w:nsid w:val="3D05281E"/>
    <w:multiLevelType w:val="hybridMultilevel"/>
    <w:tmpl w:val="58D4528A"/>
    <w:lvl w:ilvl="0" w:tplc="97DC62F2">
      <w:start w:val="6"/>
      <w:numFmt w:val="decimal"/>
      <w:lvlText w:val="%1."/>
      <w:lvlJc w:val="left"/>
      <w:pPr>
        <w:ind w:left="720" w:hanging="360"/>
      </w:pPr>
    </w:lvl>
    <w:lvl w:ilvl="1" w:tplc="6B96BAB0" w:tentative="1">
      <w:start w:val="1"/>
      <w:numFmt w:val="lowerLetter"/>
      <w:lvlText w:val="%2."/>
      <w:lvlJc w:val="left"/>
      <w:pPr>
        <w:ind w:left="1440" w:hanging="360"/>
      </w:pPr>
    </w:lvl>
    <w:lvl w:ilvl="2" w:tplc="850211AE" w:tentative="1">
      <w:start w:val="1"/>
      <w:numFmt w:val="lowerRoman"/>
      <w:lvlText w:val="%3."/>
      <w:lvlJc w:val="right"/>
      <w:pPr>
        <w:ind w:left="2160" w:hanging="180"/>
      </w:pPr>
    </w:lvl>
    <w:lvl w:ilvl="3" w:tplc="B99ACD3A" w:tentative="1">
      <w:start w:val="1"/>
      <w:numFmt w:val="decimal"/>
      <w:lvlText w:val="%4."/>
      <w:lvlJc w:val="left"/>
      <w:pPr>
        <w:ind w:left="2880" w:hanging="360"/>
      </w:pPr>
    </w:lvl>
    <w:lvl w:ilvl="4" w:tplc="DB68B570" w:tentative="1">
      <w:start w:val="1"/>
      <w:numFmt w:val="lowerLetter"/>
      <w:lvlText w:val="%5."/>
      <w:lvlJc w:val="left"/>
      <w:pPr>
        <w:ind w:left="3600" w:hanging="360"/>
      </w:pPr>
    </w:lvl>
    <w:lvl w:ilvl="5" w:tplc="1DD01996" w:tentative="1">
      <w:start w:val="1"/>
      <w:numFmt w:val="lowerRoman"/>
      <w:lvlText w:val="%6."/>
      <w:lvlJc w:val="right"/>
      <w:pPr>
        <w:ind w:left="4320" w:hanging="180"/>
      </w:pPr>
    </w:lvl>
    <w:lvl w:ilvl="6" w:tplc="D536264A" w:tentative="1">
      <w:start w:val="1"/>
      <w:numFmt w:val="decimal"/>
      <w:lvlText w:val="%7."/>
      <w:lvlJc w:val="left"/>
      <w:pPr>
        <w:ind w:left="5040" w:hanging="360"/>
      </w:pPr>
    </w:lvl>
    <w:lvl w:ilvl="7" w:tplc="3A508C1A" w:tentative="1">
      <w:start w:val="1"/>
      <w:numFmt w:val="lowerLetter"/>
      <w:lvlText w:val="%8."/>
      <w:lvlJc w:val="left"/>
      <w:pPr>
        <w:ind w:left="5760" w:hanging="360"/>
      </w:pPr>
    </w:lvl>
    <w:lvl w:ilvl="8" w:tplc="596CE094" w:tentative="1">
      <w:start w:val="1"/>
      <w:numFmt w:val="lowerRoman"/>
      <w:lvlText w:val="%9."/>
      <w:lvlJc w:val="right"/>
      <w:pPr>
        <w:ind w:left="6480" w:hanging="180"/>
      </w:pPr>
    </w:lvl>
  </w:abstractNum>
  <w:abstractNum w:abstractNumId="27" w15:restartNumberingAfterBreak="0">
    <w:nsid w:val="3DC5682B"/>
    <w:multiLevelType w:val="hybridMultilevel"/>
    <w:tmpl w:val="0AD6F020"/>
    <w:lvl w:ilvl="0" w:tplc="ADC2890E">
      <w:start w:val="1"/>
      <w:numFmt w:val="bullet"/>
      <w:pStyle w:val="Bullet3"/>
      <w:lvlText w:val=""/>
      <w:lvlJc w:val="left"/>
      <w:pPr>
        <w:ind w:left="360" w:hanging="360"/>
      </w:pPr>
      <w:rPr>
        <w:rFonts w:ascii="Wingdings" w:hAnsi="Wingdings" w:hint="default"/>
      </w:rPr>
    </w:lvl>
    <w:lvl w:ilvl="1" w:tplc="61DCBC26">
      <w:start w:val="1"/>
      <w:numFmt w:val="bullet"/>
      <w:lvlText w:val="o"/>
      <w:lvlJc w:val="left"/>
      <w:pPr>
        <w:ind w:left="1080" w:hanging="360"/>
      </w:pPr>
      <w:rPr>
        <w:rFonts w:ascii="Courier New" w:hAnsi="Courier New" w:hint="default"/>
      </w:rPr>
    </w:lvl>
    <w:lvl w:ilvl="2" w:tplc="AC26AAAC" w:tentative="1">
      <w:start w:val="1"/>
      <w:numFmt w:val="bullet"/>
      <w:lvlText w:val=""/>
      <w:lvlJc w:val="left"/>
      <w:pPr>
        <w:ind w:left="1800" w:hanging="360"/>
      </w:pPr>
      <w:rPr>
        <w:rFonts w:ascii="Wingdings" w:hAnsi="Wingdings" w:hint="default"/>
      </w:rPr>
    </w:lvl>
    <w:lvl w:ilvl="3" w:tplc="397C95D4" w:tentative="1">
      <w:start w:val="1"/>
      <w:numFmt w:val="bullet"/>
      <w:lvlText w:val=""/>
      <w:lvlJc w:val="left"/>
      <w:pPr>
        <w:ind w:left="2520" w:hanging="360"/>
      </w:pPr>
      <w:rPr>
        <w:rFonts w:ascii="Symbol" w:hAnsi="Symbol" w:hint="default"/>
      </w:rPr>
    </w:lvl>
    <w:lvl w:ilvl="4" w:tplc="4B82494C" w:tentative="1">
      <w:start w:val="1"/>
      <w:numFmt w:val="bullet"/>
      <w:lvlText w:val="o"/>
      <w:lvlJc w:val="left"/>
      <w:pPr>
        <w:ind w:left="3240" w:hanging="360"/>
      </w:pPr>
      <w:rPr>
        <w:rFonts w:ascii="Courier New" w:hAnsi="Courier New" w:hint="default"/>
      </w:rPr>
    </w:lvl>
    <w:lvl w:ilvl="5" w:tplc="4CA6FAE0" w:tentative="1">
      <w:start w:val="1"/>
      <w:numFmt w:val="bullet"/>
      <w:lvlText w:val=""/>
      <w:lvlJc w:val="left"/>
      <w:pPr>
        <w:ind w:left="3960" w:hanging="360"/>
      </w:pPr>
      <w:rPr>
        <w:rFonts w:ascii="Wingdings" w:hAnsi="Wingdings" w:hint="default"/>
      </w:rPr>
    </w:lvl>
    <w:lvl w:ilvl="6" w:tplc="201EA1D2" w:tentative="1">
      <w:start w:val="1"/>
      <w:numFmt w:val="bullet"/>
      <w:lvlText w:val=""/>
      <w:lvlJc w:val="left"/>
      <w:pPr>
        <w:ind w:left="4680" w:hanging="360"/>
      </w:pPr>
      <w:rPr>
        <w:rFonts w:ascii="Symbol" w:hAnsi="Symbol" w:hint="default"/>
      </w:rPr>
    </w:lvl>
    <w:lvl w:ilvl="7" w:tplc="9B1E4816" w:tentative="1">
      <w:start w:val="1"/>
      <w:numFmt w:val="bullet"/>
      <w:lvlText w:val="o"/>
      <w:lvlJc w:val="left"/>
      <w:pPr>
        <w:ind w:left="5400" w:hanging="360"/>
      </w:pPr>
      <w:rPr>
        <w:rFonts w:ascii="Courier New" w:hAnsi="Courier New" w:hint="default"/>
      </w:rPr>
    </w:lvl>
    <w:lvl w:ilvl="8" w:tplc="E368B7D2" w:tentative="1">
      <w:start w:val="1"/>
      <w:numFmt w:val="bullet"/>
      <w:lvlText w:val=""/>
      <w:lvlJc w:val="left"/>
      <w:pPr>
        <w:ind w:left="6120" w:hanging="360"/>
      </w:pPr>
      <w:rPr>
        <w:rFonts w:ascii="Wingdings" w:hAnsi="Wingdings" w:hint="default"/>
      </w:rPr>
    </w:lvl>
  </w:abstractNum>
  <w:abstractNum w:abstractNumId="28" w15:restartNumberingAfterBreak="0">
    <w:nsid w:val="40BF304D"/>
    <w:multiLevelType w:val="hybridMultilevel"/>
    <w:tmpl w:val="D2F82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4EC46D5"/>
    <w:multiLevelType w:val="hybridMultilevel"/>
    <w:tmpl w:val="E2184AC4"/>
    <w:lvl w:ilvl="0" w:tplc="F2D6C22A">
      <w:start w:val="1"/>
      <w:numFmt w:val="decimal"/>
      <w:lvlText w:val="%1."/>
      <w:lvlJc w:val="left"/>
      <w:pPr>
        <w:ind w:left="360" w:hanging="360"/>
      </w:pPr>
    </w:lvl>
    <w:lvl w:ilvl="1" w:tplc="3CB69B2E" w:tentative="1">
      <w:start w:val="1"/>
      <w:numFmt w:val="lowerLetter"/>
      <w:lvlText w:val="%2."/>
      <w:lvlJc w:val="left"/>
      <w:pPr>
        <w:ind w:left="1440" w:hanging="360"/>
      </w:pPr>
    </w:lvl>
    <w:lvl w:ilvl="2" w:tplc="E064DD4E" w:tentative="1">
      <w:start w:val="1"/>
      <w:numFmt w:val="lowerRoman"/>
      <w:lvlText w:val="%3."/>
      <w:lvlJc w:val="right"/>
      <w:pPr>
        <w:ind w:left="2160" w:hanging="180"/>
      </w:pPr>
    </w:lvl>
    <w:lvl w:ilvl="3" w:tplc="90FC780E" w:tentative="1">
      <w:start w:val="1"/>
      <w:numFmt w:val="decimal"/>
      <w:lvlText w:val="%4."/>
      <w:lvlJc w:val="left"/>
      <w:pPr>
        <w:ind w:left="2880" w:hanging="360"/>
      </w:pPr>
    </w:lvl>
    <w:lvl w:ilvl="4" w:tplc="23EC647C" w:tentative="1">
      <w:start w:val="1"/>
      <w:numFmt w:val="lowerLetter"/>
      <w:lvlText w:val="%5."/>
      <w:lvlJc w:val="left"/>
      <w:pPr>
        <w:ind w:left="3600" w:hanging="360"/>
      </w:pPr>
    </w:lvl>
    <w:lvl w:ilvl="5" w:tplc="80D28C36" w:tentative="1">
      <w:start w:val="1"/>
      <w:numFmt w:val="lowerRoman"/>
      <w:lvlText w:val="%6."/>
      <w:lvlJc w:val="right"/>
      <w:pPr>
        <w:ind w:left="4320" w:hanging="180"/>
      </w:pPr>
    </w:lvl>
    <w:lvl w:ilvl="6" w:tplc="753056CE" w:tentative="1">
      <w:start w:val="1"/>
      <w:numFmt w:val="decimal"/>
      <w:lvlText w:val="%7."/>
      <w:lvlJc w:val="left"/>
      <w:pPr>
        <w:ind w:left="5040" w:hanging="360"/>
      </w:pPr>
    </w:lvl>
    <w:lvl w:ilvl="7" w:tplc="843C528C" w:tentative="1">
      <w:start w:val="1"/>
      <w:numFmt w:val="lowerLetter"/>
      <w:lvlText w:val="%8."/>
      <w:lvlJc w:val="left"/>
      <w:pPr>
        <w:ind w:left="5760" w:hanging="360"/>
      </w:pPr>
    </w:lvl>
    <w:lvl w:ilvl="8" w:tplc="478423C0" w:tentative="1">
      <w:start w:val="1"/>
      <w:numFmt w:val="lowerRoman"/>
      <w:lvlText w:val="%9."/>
      <w:lvlJc w:val="right"/>
      <w:pPr>
        <w:ind w:left="6480" w:hanging="180"/>
      </w:pPr>
    </w:lvl>
  </w:abstractNum>
  <w:abstractNum w:abstractNumId="30" w15:restartNumberingAfterBreak="0">
    <w:nsid w:val="485707CB"/>
    <w:multiLevelType w:val="hybridMultilevel"/>
    <w:tmpl w:val="30B86826"/>
    <w:lvl w:ilvl="0" w:tplc="C772F102">
      <w:numFmt w:val="bullet"/>
      <w:lvlText w:val="-"/>
      <w:lvlJc w:val="left"/>
      <w:pPr>
        <w:ind w:left="720" w:hanging="360"/>
      </w:pPr>
      <w:rPr>
        <w:rFonts w:ascii="Arial" w:hAnsi="Arial" w:hint="default"/>
      </w:rPr>
    </w:lvl>
    <w:lvl w:ilvl="1" w:tplc="8A5EA04E" w:tentative="1">
      <w:start w:val="1"/>
      <w:numFmt w:val="bullet"/>
      <w:lvlText w:val="o"/>
      <w:lvlJc w:val="left"/>
      <w:pPr>
        <w:ind w:left="1440" w:hanging="360"/>
      </w:pPr>
      <w:rPr>
        <w:rFonts w:ascii="Courier New" w:hAnsi="Courier New" w:hint="default"/>
      </w:rPr>
    </w:lvl>
    <w:lvl w:ilvl="2" w:tplc="49A00D68" w:tentative="1">
      <w:start w:val="1"/>
      <w:numFmt w:val="bullet"/>
      <w:lvlText w:val=""/>
      <w:lvlJc w:val="left"/>
      <w:pPr>
        <w:ind w:left="2160" w:hanging="360"/>
      </w:pPr>
      <w:rPr>
        <w:rFonts w:ascii="Wingdings" w:hAnsi="Wingdings" w:hint="default"/>
      </w:rPr>
    </w:lvl>
    <w:lvl w:ilvl="3" w:tplc="93CC8CA8" w:tentative="1">
      <w:start w:val="1"/>
      <w:numFmt w:val="bullet"/>
      <w:lvlText w:val=""/>
      <w:lvlJc w:val="left"/>
      <w:pPr>
        <w:ind w:left="2880" w:hanging="360"/>
      </w:pPr>
      <w:rPr>
        <w:rFonts w:ascii="Symbol" w:hAnsi="Symbol" w:hint="default"/>
      </w:rPr>
    </w:lvl>
    <w:lvl w:ilvl="4" w:tplc="AF2E1DFE" w:tentative="1">
      <w:start w:val="1"/>
      <w:numFmt w:val="bullet"/>
      <w:lvlText w:val="o"/>
      <w:lvlJc w:val="left"/>
      <w:pPr>
        <w:ind w:left="3600" w:hanging="360"/>
      </w:pPr>
      <w:rPr>
        <w:rFonts w:ascii="Courier New" w:hAnsi="Courier New" w:hint="default"/>
      </w:rPr>
    </w:lvl>
    <w:lvl w:ilvl="5" w:tplc="F4EA80D2" w:tentative="1">
      <w:start w:val="1"/>
      <w:numFmt w:val="bullet"/>
      <w:lvlText w:val=""/>
      <w:lvlJc w:val="left"/>
      <w:pPr>
        <w:ind w:left="4320" w:hanging="360"/>
      </w:pPr>
      <w:rPr>
        <w:rFonts w:ascii="Wingdings" w:hAnsi="Wingdings" w:hint="default"/>
      </w:rPr>
    </w:lvl>
    <w:lvl w:ilvl="6" w:tplc="8B688624" w:tentative="1">
      <w:start w:val="1"/>
      <w:numFmt w:val="bullet"/>
      <w:lvlText w:val=""/>
      <w:lvlJc w:val="left"/>
      <w:pPr>
        <w:ind w:left="5040" w:hanging="360"/>
      </w:pPr>
      <w:rPr>
        <w:rFonts w:ascii="Symbol" w:hAnsi="Symbol" w:hint="default"/>
      </w:rPr>
    </w:lvl>
    <w:lvl w:ilvl="7" w:tplc="75A475E2" w:tentative="1">
      <w:start w:val="1"/>
      <w:numFmt w:val="bullet"/>
      <w:lvlText w:val="o"/>
      <w:lvlJc w:val="left"/>
      <w:pPr>
        <w:ind w:left="5760" w:hanging="360"/>
      </w:pPr>
      <w:rPr>
        <w:rFonts w:ascii="Courier New" w:hAnsi="Courier New" w:hint="default"/>
      </w:rPr>
    </w:lvl>
    <w:lvl w:ilvl="8" w:tplc="CEDC4BE2" w:tentative="1">
      <w:start w:val="1"/>
      <w:numFmt w:val="bullet"/>
      <w:lvlText w:val=""/>
      <w:lvlJc w:val="left"/>
      <w:pPr>
        <w:ind w:left="6480" w:hanging="360"/>
      </w:pPr>
      <w:rPr>
        <w:rFonts w:ascii="Wingdings" w:hAnsi="Wingdings" w:hint="default"/>
      </w:rPr>
    </w:lvl>
  </w:abstractNum>
  <w:abstractNum w:abstractNumId="31" w15:restartNumberingAfterBreak="0">
    <w:nsid w:val="4887580E"/>
    <w:multiLevelType w:val="hybridMultilevel"/>
    <w:tmpl w:val="71CC0F8A"/>
    <w:lvl w:ilvl="0" w:tplc="7042F1E0">
      <w:start w:val="1"/>
      <w:numFmt w:val="decimal"/>
      <w:lvlText w:val="%1."/>
      <w:lvlJc w:val="left"/>
      <w:pPr>
        <w:ind w:left="1080" w:hanging="360"/>
      </w:pPr>
    </w:lvl>
    <w:lvl w:ilvl="1" w:tplc="D9284F4A">
      <w:start w:val="1"/>
      <w:numFmt w:val="lowerLetter"/>
      <w:lvlText w:val="%2."/>
      <w:lvlJc w:val="left"/>
      <w:pPr>
        <w:ind w:left="1800" w:hanging="360"/>
      </w:pPr>
    </w:lvl>
    <w:lvl w:ilvl="2" w:tplc="2D7A06A4">
      <w:start w:val="1"/>
      <w:numFmt w:val="lowerRoman"/>
      <w:lvlText w:val="%3."/>
      <w:lvlJc w:val="right"/>
      <w:pPr>
        <w:ind w:left="2520" w:hanging="180"/>
      </w:pPr>
    </w:lvl>
    <w:lvl w:ilvl="3" w:tplc="242AD45E">
      <w:start w:val="1"/>
      <w:numFmt w:val="decimal"/>
      <w:lvlText w:val="%4."/>
      <w:lvlJc w:val="left"/>
      <w:pPr>
        <w:ind w:left="3240" w:hanging="360"/>
      </w:pPr>
    </w:lvl>
    <w:lvl w:ilvl="4" w:tplc="CD249026">
      <w:start w:val="1"/>
      <w:numFmt w:val="lowerLetter"/>
      <w:lvlText w:val="%5."/>
      <w:lvlJc w:val="left"/>
      <w:pPr>
        <w:ind w:left="3960" w:hanging="360"/>
      </w:pPr>
    </w:lvl>
    <w:lvl w:ilvl="5" w:tplc="6CAED850">
      <w:start w:val="1"/>
      <w:numFmt w:val="lowerRoman"/>
      <w:lvlText w:val="%6."/>
      <w:lvlJc w:val="right"/>
      <w:pPr>
        <w:ind w:left="4680" w:hanging="180"/>
      </w:pPr>
    </w:lvl>
    <w:lvl w:ilvl="6" w:tplc="F9968F08">
      <w:start w:val="1"/>
      <w:numFmt w:val="decimal"/>
      <w:lvlText w:val="%7."/>
      <w:lvlJc w:val="left"/>
      <w:pPr>
        <w:ind w:left="5400" w:hanging="360"/>
      </w:pPr>
    </w:lvl>
    <w:lvl w:ilvl="7" w:tplc="9B56C100">
      <w:start w:val="1"/>
      <w:numFmt w:val="lowerLetter"/>
      <w:lvlText w:val="%8."/>
      <w:lvlJc w:val="left"/>
      <w:pPr>
        <w:ind w:left="6120" w:hanging="360"/>
      </w:pPr>
    </w:lvl>
    <w:lvl w:ilvl="8" w:tplc="AF304CBC">
      <w:start w:val="1"/>
      <w:numFmt w:val="lowerRoman"/>
      <w:lvlText w:val="%9."/>
      <w:lvlJc w:val="right"/>
      <w:pPr>
        <w:ind w:left="6840" w:hanging="180"/>
      </w:pPr>
    </w:lvl>
  </w:abstractNum>
  <w:abstractNum w:abstractNumId="32" w15:restartNumberingAfterBreak="0">
    <w:nsid w:val="49FAECD5"/>
    <w:multiLevelType w:val="hybridMultilevel"/>
    <w:tmpl w:val="0E043390"/>
    <w:lvl w:ilvl="0" w:tplc="94F63CC0">
      <w:start w:val="1"/>
      <w:numFmt w:val="bullet"/>
      <w:lvlText w:val=""/>
      <w:lvlJc w:val="left"/>
      <w:pPr>
        <w:ind w:left="720" w:hanging="360"/>
      </w:pPr>
      <w:rPr>
        <w:rFonts w:ascii="Symbol" w:hAnsi="Symbol" w:hint="default"/>
      </w:rPr>
    </w:lvl>
    <w:lvl w:ilvl="1" w:tplc="FF1A2D24">
      <w:start w:val="1"/>
      <w:numFmt w:val="bullet"/>
      <w:lvlText w:val="o"/>
      <w:lvlJc w:val="left"/>
      <w:pPr>
        <w:ind w:left="1440" w:hanging="360"/>
      </w:pPr>
      <w:rPr>
        <w:rFonts w:ascii="Courier New" w:hAnsi="Courier New" w:hint="default"/>
      </w:rPr>
    </w:lvl>
    <w:lvl w:ilvl="2" w:tplc="3828B47C">
      <w:start w:val="1"/>
      <w:numFmt w:val="bullet"/>
      <w:lvlText w:val=""/>
      <w:lvlJc w:val="left"/>
      <w:pPr>
        <w:ind w:left="2160" w:hanging="360"/>
      </w:pPr>
      <w:rPr>
        <w:rFonts w:ascii="Wingdings" w:hAnsi="Wingdings" w:hint="default"/>
      </w:rPr>
    </w:lvl>
    <w:lvl w:ilvl="3" w:tplc="9542926E">
      <w:start w:val="1"/>
      <w:numFmt w:val="bullet"/>
      <w:lvlText w:val=""/>
      <w:lvlJc w:val="left"/>
      <w:pPr>
        <w:ind w:left="2880" w:hanging="360"/>
      </w:pPr>
      <w:rPr>
        <w:rFonts w:ascii="Symbol" w:hAnsi="Symbol" w:hint="default"/>
      </w:rPr>
    </w:lvl>
    <w:lvl w:ilvl="4" w:tplc="13723F70">
      <w:start w:val="1"/>
      <w:numFmt w:val="bullet"/>
      <w:lvlText w:val="o"/>
      <w:lvlJc w:val="left"/>
      <w:pPr>
        <w:ind w:left="3600" w:hanging="360"/>
      </w:pPr>
      <w:rPr>
        <w:rFonts w:ascii="Courier New" w:hAnsi="Courier New" w:hint="default"/>
      </w:rPr>
    </w:lvl>
    <w:lvl w:ilvl="5" w:tplc="33744D9E">
      <w:start w:val="1"/>
      <w:numFmt w:val="bullet"/>
      <w:lvlText w:val=""/>
      <w:lvlJc w:val="left"/>
      <w:pPr>
        <w:ind w:left="4320" w:hanging="360"/>
      </w:pPr>
      <w:rPr>
        <w:rFonts w:ascii="Wingdings" w:hAnsi="Wingdings" w:hint="default"/>
      </w:rPr>
    </w:lvl>
    <w:lvl w:ilvl="6" w:tplc="02223904">
      <w:start w:val="1"/>
      <w:numFmt w:val="bullet"/>
      <w:lvlText w:val=""/>
      <w:lvlJc w:val="left"/>
      <w:pPr>
        <w:ind w:left="5040" w:hanging="360"/>
      </w:pPr>
      <w:rPr>
        <w:rFonts w:ascii="Symbol" w:hAnsi="Symbol" w:hint="default"/>
      </w:rPr>
    </w:lvl>
    <w:lvl w:ilvl="7" w:tplc="C9AA1FFA">
      <w:start w:val="1"/>
      <w:numFmt w:val="bullet"/>
      <w:lvlText w:val="o"/>
      <w:lvlJc w:val="left"/>
      <w:pPr>
        <w:ind w:left="5760" w:hanging="360"/>
      </w:pPr>
      <w:rPr>
        <w:rFonts w:ascii="Courier New" w:hAnsi="Courier New" w:hint="default"/>
      </w:rPr>
    </w:lvl>
    <w:lvl w:ilvl="8" w:tplc="0A48A8CE">
      <w:start w:val="1"/>
      <w:numFmt w:val="bullet"/>
      <w:lvlText w:val=""/>
      <w:lvlJc w:val="left"/>
      <w:pPr>
        <w:ind w:left="6480" w:hanging="360"/>
      </w:pPr>
      <w:rPr>
        <w:rFonts w:ascii="Wingdings" w:hAnsi="Wingdings" w:hint="default"/>
      </w:rPr>
    </w:lvl>
  </w:abstractNum>
  <w:abstractNum w:abstractNumId="33"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decimal"/>
      <w:lvlText w:val=""/>
      <w:lvlJc w:val="left"/>
      <w:pPr>
        <w:ind w:left="1021" w:hanging="227"/>
      </w:pPr>
      <w:rPr>
        <w:b/>
        <w:i w:val="0"/>
        <w:sz w:val="20"/>
      </w:rPr>
    </w:lvl>
    <w:lvl w:ilvl="4">
      <w:start w:val="1"/>
      <w:numFmt w:val="decimal"/>
      <w:lvlText w:val=""/>
      <w:lvlJc w:val="left"/>
      <w:pPr>
        <w:ind w:left="1248" w:hanging="227"/>
      </w:pPr>
      <w:rPr>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4" w15:restartNumberingAfterBreak="0">
    <w:nsid w:val="4C732204"/>
    <w:multiLevelType w:val="hybridMultilevel"/>
    <w:tmpl w:val="016E2C76"/>
    <w:lvl w:ilvl="0" w:tplc="1CE4C41E">
      <w:start w:val="1"/>
      <w:numFmt w:val="decimal"/>
      <w:lvlText w:val="%1."/>
      <w:lvlJc w:val="left"/>
      <w:pPr>
        <w:ind w:left="1080" w:hanging="360"/>
      </w:pPr>
    </w:lvl>
    <w:lvl w:ilvl="1" w:tplc="5E8A550E">
      <w:start w:val="1"/>
      <w:numFmt w:val="lowerLetter"/>
      <w:lvlText w:val="%2."/>
      <w:lvlJc w:val="left"/>
      <w:pPr>
        <w:ind w:left="1800" w:hanging="360"/>
      </w:pPr>
    </w:lvl>
    <w:lvl w:ilvl="2" w:tplc="6180DCC6">
      <w:start w:val="1"/>
      <w:numFmt w:val="lowerRoman"/>
      <w:lvlText w:val="%3."/>
      <w:lvlJc w:val="right"/>
      <w:pPr>
        <w:ind w:left="2520" w:hanging="180"/>
      </w:pPr>
    </w:lvl>
    <w:lvl w:ilvl="3" w:tplc="1E867C9E">
      <w:start w:val="1"/>
      <w:numFmt w:val="decimal"/>
      <w:lvlText w:val="%4."/>
      <w:lvlJc w:val="left"/>
      <w:pPr>
        <w:ind w:left="3240" w:hanging="360"/>
      </w:pPr>
    </w:lvl>
    <w:lvl w:ilvl="4" w:tplc="3A7AEBAE">
      <w:start w:val="1"/>
      <w:numFmt w:val="lowerLetter"/>
      <w:lvlText w:val="%5."/>
      <w:lvlJc w:val="left"/>
      <w:pPr>
        <w:ind w:left="3960" w:hanging="360"/>
      </w:pPr>
    </w:lvl>
    <w:lvl w:ilvl="5" w:tplc="0CA685EC">
      <w:start w:val="1"/>
      <w:numFmt w:val="lowerRoman"/>
      <w:lvlText w:val="%6."/>
      <w:lvlJc w:val="right"/>
      <w:pPr>
        <w:ind w:left="4680" w:hanging="180"/>
      </w:pPr>
    </w:lvl>
    <w:lvl w:ilvl="6" w:tplc="3886FE5E">
      <w:start w:val="1"/>
      <w:numFmt w:val="decimal"/>
      <w:lvlText w:val="%7."/>
      <w:lvlJc w:val="left"/>
      <w:pPr>
        <w:ind w:left="5400" w:hanging="360"/>
      </w:pPr>
    </w:lvl>
    <w:lvl w:ilvl="7" w:tplc="F72E35A6">
      <w:start w:val="1"/>
      <w:numFmt w:val="lowerLetter"/>
      <w:lvlText w:val="%8."/>
      <w:lvlJc w:val="left"/>
      <w:pPr>
        <w:ind w:left="6120" w:hanging="360"/>
      </w:pPr>
    </w:lvl>
    <w:lvl w:ilvl="8" w:tplc="8CFC2BD2">
      <w:start w:val="1"/>
      <w:numFmt w:val="lowerRoman"/>
      <w:lvlText w:val="%9."/>
      <w:lvlJc w:val="right"/>
      <w:pPr>
        <w:ind w:left="6840" w:hanging="180"/>
      </w:pPr>
    </w:lvl>
  </w:abstractNum>
  <w:abstractNum w:abstractNumId="35" w15:restartNumberingAfterBreak="0">
    <w:nsid w:val="4C7D142C"/>
    <w:multiLevelType w:val="hybridMultilevel"/>
    <w:tmpl w:val="39EA4DF8"/>
    <w:lvl w:ilvl="0" w:tplc="20EC7E8E">
      <w:start w:val="1"/>
      <w:numFmt w:val="bullet"/>
      <w:lvlText w:val=""/>
      <w:lvlJc w:val="left"/>
      <w:pPr>
        <w:ind w:left="360" w:hanging="360"/>
      </w:pPr>
      <w:rPr>
        <w:rFonts w:ascii="Symbol" w:hAnsi="Symbol" w:hint="default"/>
      </w:rPr>
    </w:lvl>
    <w:lvl w:ilvl="1" w:tplc="74369FE6" w:tentative="1">
      <w:start w:val="1"/>
      <w:numFmt w:val="bullet"/>
      <w:lvlText w:val="o"/>
      <w:lvlJc w:val="left"/>
      <w:pPr>
        <w:ind w:left="1080" w:hanging="360"/>
      </w:pPr>
      <w:rPr>
        <w:rFonts w:ascii="Courier New" w:hAnsi="Courier New" w:hint="default"/>
      </w:rPr>
    </w:lvl>
    <w:lvl w:ilvl="2" w:tplc="E6F29570" w:tentative="1">
      <w:start w:val="1"/>
      <w:numFmt w:val="bullet"/>
      <w:lvlText w:val=""/>
      <w:lvlJc w:val="left"/>
      <w:pPr>
        <w:ind w:left="1800" w:hanging="360"/>
      </w:pPr>
      <w:rPr>
        <w:rFonts w:ascii="Wingdings" w:hAnsi="Wingdings" w:hint="default"/>
      </w:rPr>
    </w:lvl>
    <w:lvl w:ilvl="3" w:tplc="6D607710" w:tentative="1">
      <w:start w:val="1"/>
      <w:numFmt w:val="bullet"/>
      <w:lvlText w:val=""/>
      <w:lvlJc w:val="left"/>
      <w:pPr>
        <w:ind w:left="2520" w:hanging="360"/>
      </w:pPr>
      <w:rPr>
        <w:rFonts w:ascii="Symbol" w:hAnsi="Symbol" w:hint="default"/>
      </w:rPr>
    </w:lvl>
    <w:lvl w:ilvl="4" w:tplc="0C8E043C" w:tentative="1">
      <w:start w:val="1"/>
      <w:numFmt w:val="bullet"/>
      <w:lvlText w:val="o"/>
      <w:lvlJc w:val="left"/>
      <w:pPr>
        <w:ind w:left="3240" w:hanging="360"/>
      </w:pPr>
      <w:rPr>
        <w:rFonts w:ascii="Courier New" w:hAnsi="Courier New" w:hint="default"/>
      </w:rPr>
    </w:lvl>
    <w:lvl w:ilvl="5" w:tplc="B8EA857C" w:tentative="1">
      <w:start w:val="1"/>
      <w:numFmt w:val="bullet"/>
      <w:lvlText w:val=""/>
      <w:lvlJc w:val="left"/>
      <w:pPr>
        <w:ind w:left="3960" w:hanging="360"/>
      </w:pPr>
      <w:rPr>
        <w:rFonts w:ascii="Wingdings" w:hAnsi="Wingdings" w:hint="default"/>
      </w:rPr>
    </w:lvl>
    <w:lvl w:ilvl="6" w:tplc="6FEC3398" w:tentative="1">
      <w:start w:val="1"/>
      <w:numFmt w:val="bullet"/>
      <w:lvlText w:val=""/>
      <w:lvlJc w:val="left"/>
      <w:pPr>
        <w:ind w:left="4680" w:hanging="360"/>
      </w:pPr>
      <w:rPr>
        <w:rFonts w:ascii="Symbol" w:hAnsi="Symbol" w:hint="default"/>
      </w:rPr>
    </w:lvl>
    <w:lvl w:ilvl="7" w:tplc="A4062304" w:tentative="1">
      <w:start w:val="1"/>
      <w:numFmt w:val="bullet"/>
      <w:lvlText w:val="o"/>
      <w:lvlJc w:val="left"/>
      <w:pPr>
        <w:ind w:left="5400" w:hanging="360"/>
      </w:pPr>
      <w:rPr>
        <w:rFonts w:ascii="Courier New" w:hAnsi="Courier New" w:hint="default"/>
      </w:rPr>
    </w:lvl>
    <w:lvl w:ilvl="8" w:tplc="D878FA76" w:tentative="1">
      <w:start w:val="1"/>
      <w:numFmt w:val="bullet"/>
      <w:lvlText w:val=""/>
      <w:lvlJc w:val="left"/>
      <w:pPr>
        <w:ind w:left="6120" w:hanging="360"/>
      </w:pPr>
      <w:rPr>
        <w:rFonts w:ascii="Wingdings" w:hAnsi="Wingdings" w:hint="default"/>
      </w:rPr>
    </w:lvl>
  </w:abstractNum>
  <w:abstractNum w:abstractNumId="36" w15:restartNumberingAfterBreak="0">
    <w:nsid w:val="4D45268C"/>
    <w:multiLevelType w:val="hybridMultilevel"/>
    <w:tmpl w:val="F5BCC624"/>
    <w:lvl w:ilvl="0" w:tplc="F022D9EA">
      <w:start w:val="1"/>
      <w:numFmt w:val="bullet"/>
      <w:lvlText w:val=""/>
      <w:lvlJc w:val="left"/>
      <w:pPr>
        <w:ind w:left="1440" w:hanging="360"/>
      </w:pPr>
      <w:rPr>
        <w:rFonts w:ascii="Symbol" w:hAnsi="Symbol"/>
      </w:rPr>
    </w:lvl>
    <w:lvl w:ilvl="1" w:tplc="99D89770">
      <w:start w:val="1"/>
      <w:numFmt w:val="bullet"/>
      <w:lvlText w:val=""/>
      <w:lvlJc w:val="left"/>
      <w:pPr>
        <w:ind w:left="1440" w:hanging="360"/>
      </w:pPr>
      <w:rPr>
        <w:rFonts w:ascii="Symbol" w:hAnsi="Symbol"/>
      </w:rPr>
    </w:lvl>
    <w:lvl w:ilvl="2" w:tplc="246E007E">
      <w:start w:val="1"/>
      <w:numFmt w:val="bullet"/>
      <w:lvlText w:val=""/>
      <w:lvlJc w:val="left"/>
      <w:pPr>
        <w:ind w:left="1440" w:hanging="360"/>
      </w:pPr>
      <w:rPr>
        <w:rFonts w:ascii="Symbol" w:hAnsi="Symbol"/>
      </w:rPr>
    </w:lvl>
    <w:lvl w:ilvl="3" w:tplc="2C24CBF4">
      <w:start w:val="1"/>
      <w:numFmt w:val="bullet"/>
      <w:lvlText w:val=""/>
      <w:lvlJc w:val="left"/>
      <w:pPr>
        <w:ind w:left="1440" w:hanging="360"/>
      </w:pPr>
      <w:rPr>
        <w:rFonts w:ascii="Symbol" w:hAnsi="Symbol"/>
      </w:rPr>
    </w:lvl>
    <w:lvl w:ilvl="4" w:tplc="D7BAB51A">
      <w:start w:val="1"/>
      <w:numFmt w:val="bullet"/>
      <w:lvlText w:val=""/>
      <w:lvlJc w:val="left"/>
      <w:pPr>
        <w:ind w:left="1440" w:hanging="360"/>
      </w:pPr>
      <w:rPr>
        <w:rFonts w:ascii="Symbol" w:hAnsi="Symbol"/>
      </w:rPr>
    </w:lvl>
    <w:lvl w:ilvl="5" w:tplc="251020E6">
      <w:start w:val="1"/>
      <w:numFmt w:val="bullet"/>
      <w:lvlText w:val=""/>
      <w:lvlJc w:val="left"/>
      <w:pPr>
        <w:ind w:left="1440" w:hanging="360"/>
      </w:pPr>
      <w:rPr>
        <w:rFonts w:ascii="Symbol" w:hAnsi="Symbol"/>
      </w:rPr>
    </w:lvl>
    <w:lvl w:ilvl="6" w:tplc="986E33B0">
      <w:start w:val="1"/>
      <w:numFmt w:val="bullet"/>
      <w:lvlText w:val=""/>
      <w:lvlJc w:val="left"/>
      <w:pPr>
        <w:ind w:left="1440" w:hanging="360"/>
      </w:pPr>
      <w:rPr>
        <w:rFonts w:ascii="Symbol" w:hAnsi="Symbol"/>
      </w:rPr>
    </w:lvl>
    <w:lvl w:ilvl="7" w:tplc="53288144">
      <w:start w:val="1"/>
      <w:numFmt w:val="bullet"/>
      <w:lvlText w:val=""/>
      <w:lvlJc w:val="left"/>
      <w:pPr>
        <w:ind w:left="1440" w:hanging="360"/>
      </w:pPr>
      <w:rPr>
        <w:rFonts w:ascii="Symbol" w:hAnsi="Symbol"/>
      </w:rPr>
    </w:lvl>
    <w:lvl w:ilvl="8" w:tplc="80EC4CE0">
      <w:start w:val="1"/>
      <w:numFmt w:val="bullet"/>
      <w:lvlText w:val=""/>
      <w:lvlJc w:val="left"/>
      <w:pPr>
        <w:ind w:left="1440" w:hanging="360"/>
      </w:pPr>
      <w:rPr>
        <w:rFonts w:ascii="Symbol" w:hAnsi="Symbol"/>
      </w:rPr>
    </w:lvl>
  </w:abstractNum>
  <w:abstractNum w:abstractNumId="37" w15:restartNumberingAfterBreak="0">
    <w:nsid w:val="4E054DF1"/>
    <w:multiLevelType w:val="hybridMultilevel"/>
    <w:tmpl w:val="9E8CF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23C11F9"/>
    <w:multiLevelType w:val="hybridMultilevel"/>
    <w:tmpl w:val="7A50AFDA"/>
    <w:lvl w:ilvl="0" w:tplc="695A03D6">
      <w:start w:val="1"/>
      <w:numFmt w:val="bullet"/>
      <w:lvlText w:val=""/>
      <w:lvlJc w:val="left"/>
      <w:pPr>
        <w:ind w:left="720" w:hanging="360"/>
      </w:pPr>
      <w:rPr>
        <w:rFonts w:ascii="Symbol" w:hAnsi="Symbol" w:hint="default"/>
      </w:rPr>
    </w:lvl>
    <w:lvl w:ilvl="1" w:tplc="663C990A" w:tentative="1">
      <w:start w:val="1"/>
      <w:numFmt w:val="bullet"/>
      <w:lvlText w:val="o"/>
      <w:lvlJc w:val="left"/>
      <w:pPr>
        <w:ind w:left="1440" w:hanging="360"/>
      </w:pPr>
      <w:rPr>
        <w:rFonts w:ascii="Courier New" w:hAnsi="Courier New" w:hint="default"/>
      </w:rPr>
    </w:lvl>
    <w:lvl w:ilvl="2" w:tplc="9FF61C2E" w:tentative="1">
      <w:start w:val="1"/>
      <w:numFmt w:val="bullet"/>
      <w:lvlText w:val=""/>
      <w:lvlJc w:val="left"/>
      <w:pPr>
        <w:ind w:left="2160" w:hanging="360"/>
      </w:pPr>
      <w:rPr>
        <w:rFonts w:ascii="Wingdings" w:hAnsi="Wingdings" w:hint="default"/>
      </w:rPr>
    </w:lvl>
    <w:lvl w:ilvl="3" w:tplc="832A6128" w:tentative="1">
      <w:start w:val="1"/>
      <w:numFmt w:val="bullet"/>
      <w:lvlText w:val=""/>
      <w:lvlJc w:val="left"/>
      <w:pPr>
        <w:ind w:left="2880" w:hanging="360"/>
      </w:pPr>
      <w:rPr>
        <w:rFonts w:ascii="Symbol" w:hAnsi="Symbol" w:hint="default"/>
      </w:rPr>
    </w:lvl>
    <w:lvl w:ilvl="4" w:tplc="C122DE86" w:tentative="1">
      <w:start w:val="1"/>
      <w:numFmt w:val="bullet"/>
      <w:lvlText w:val="o"/>
      <w:lvlJc w:val="left"/>
      <w:pPr>
        <w:ind w:left="3600" w:hanging="360"/>
      </w:pPr>
      <w:rPr>
        <w:rFonts w:ascii="Courier New" w:hAnsi="Courier New" w:hint="default"/>
      </w:rPr>
    </w:lvl>
    <w:lvl w:ilvl="5" w:tplc="5DC855CA" w:tentative="1">
      <w:start w:val="1"/>
      <w:numFmt w:val="bullet"/>
      <w:lvlText w:val=""/>
      <w:lvlJc w:val="left"/>
      <w:pPr>
        <w:ind w:left="4320" w:hanging="360"/>
      </w:pPr>
      <w:rPr>
        <w:rFonts w:ascii="Wingdings" w:hAnsi="Wingdings" w:hint="default"/>
      </w:rPr>
    </w:lvl>
    <w:lvl w:ilvl="6" w:tplc="BF20C98A" w:tentative="1">
      <w:start w:val="1"/>
      <w:numFmt w:val="bullet"/>
      <w:lvlText w:val=""/>
      <w:lvlJc w:val="left"/>
      <w:pPr>
        <w:ind w:left="5040" w:hanging="360"/>
      </w:pPr>
      <w:rPr>
        <w:rFonts w:ascii="Symbol" w:hAnsi="Symbol" w:hint="default"/>
      </w:rPr>
    </w:lvl>
    <w:lvl w:ilvl="7" w:tplc="6062E760" w:tentative="1">
      <w:start w:val="1"/>
      <w:numFmt w:val="bullet"/>
      <w:lvlText w:val="o"/>
      <w:lvlJc w:val="left"/>
      <w:pPr>
        <w:ind w:left="5760" w:hanging="360"/>
      </w:pPr>
      <w:rPr>
        <w:rFonts w:ascii="Courier New" w:hAnsi="Courier New" w:hint="default"/>
      </w:rPr>
    </w:lvl>
    <w:lvl w:ilvl="8" w:tplc="D6807FEE" w:tentative="1">
      <w:start w:val="1"/>
      <w:numFmt w:val="bullet"/>
      <w:lvlText w:val=""/>
      <w:lvlJc w:val="left"/>
      <w:pPr>
        <w:ind w:left="6480" w:hanging="360"/>
      </w:pPr>
      <w:rPr>
        <w:rFonts w:ascii="Wingdings" w:hAnsi="Wingdings" w:hint="default"/>
      </w:rPr>
    </w:lvl>
  </w:abstractNum>
  <w:abstractNum w:abstractNumId="39" w15:restartNumberingAfterBreak="0">
    <w:nsid w:val="52F7039D"/>
    <w:multiLevelType w:val="hybridMultilevel"/>
    <w:tmpl w:val="77186910"/>
    <w:lvl w:ilvl="0" w:tplc="B55E8A4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530240E4"/>
    <w:multiLevelType w:val="hybridMultilevel"/>
    <w:tmpl w:val="D96EF77C"/>
    <w:lvl w:ilvl="0" w:tplc="D4FC77B0">
      <w:start w:val="1"/>
      <w:numFmt w:val="decimal"/>
      <w:lvlText w:val="%1."/>
      <w:lvlJc w:val="left"/>
      <w:pPr>
        <w:ind w:left="360" w:hanging="360"/>
      </w:pPr>
    </w:lvl>
    <w:lvl w:ilvl="1" w:tplc="F59ABF74" w:tentative="1">
      <w:start w:val="1"/>
      <w:numFmt w:val="lowerLetter"/>
      <w:lvlText w:val="%2."/>
      <w:lvlJc w:val="left"/>
      <w:pPr>
        <w:ind w:left="1080" w:hanging="360"/>
      </w:pPr>
    </w:lvl>
    <w:lvl w:ilvl="2" w:tplc="6B54F934" w:tentative="1">
      <w:start w:val="1"/>
      <w:numFmt w:val="lowerRoman"/>
      <w:lvlText w:val="%3."/>
      <w:lvlJc w:val="right"/>
      <w:pPr>
        <w:ind w:left="1800" w:hanging="180"/>
      </w:pPr>
    </w:lvl>
    <w:lvl w:ilvl="3" w:tplc="FD368A12" w:tentative="1">
      <w:start w:val="1"/>
      <w:numFmt w:val="decimal"/>
      <w:lvlText w:val="%4."/>
      <w:lvlJc w:val="left"/>
      <w:pPr>
        <w:ind w:left="2520" w:hanging="360"/>
      </w:pPr>
    </w:lvl>
    <w:lvl w:ilvl="4" w:tplc="41328A2C" w:tentative="1">
      <w:start w:val="1"/>
      <w:numFmt w:val="lowerLetter"/>
      <w:lvlText w:val="%5."/>
      <w:lvlJc w:val="left"/>
      <w:pPr>
        <w:ind w:left="3240" w:hanging="360"/>
      </w:pPr>
    </w:lvl>
    <w:lvl w:ilvl="5" w:tplc="4CB63EE8" w:tentative="1">
      <w:start w:val="1"/>
      <w:numFmt w:val="lowerRoman"/>
      <w:lvlText w:val="%6."/>
      <w:lvlJc w:val="right"/>
      <w:pPr>
        <w:ind w:left="3960" w:hanging="180"/>
      </w:pPr>
    </w:lvl>
    <w:lvl w:ilvl="6" w:tplc="ADCC07D0" w:tentative="1">
      <w:start w:val="1"/>
      <w:numFmt w:val="decimal"/>
      <w:lvlText w:val="%7."/>
      <w:lvlJc w:val="left"/>
      <w:pPr>
        <w:ind w:left="4680" w:hanging="360"/>
      </w:pPr>
    </w:lvl>
    <w:lvl w:ilvl="7" w:tplc="F3DE3AE8" w:tentative="1">
      <w:start w:val="1"/>
      <w:numFmt w:val="lowerLetter"/>
      <w:lvlText w:val="%8."/>
      <w:lvlJc w:val="left"/>
      <w:pPr>
        <w:ind w:left="5400" w:hanging="360"/>
      </w:pPr>
    </w:lvl>
    <w:lvl w:ilvl="8" w:tplc="21122206" w:tentative="1">
      <w:start w:val="1"/>
      <w:numFmt w:val="lowerRoman"/>
      <w:lvlText w:val="%9."/>
      <w:lvlJc w:val="right"/>
      <w:pPr>
        <w:ind w:left="6120" w:hanging="180"/>
      </w:pPr>
    </w:lvl>
  </w:abstractNum>
  <w:abstractNum w:abstractNumId="41" w15:restartNumberingAfterBreak="0">
    <w:nsid w:val="54BA1E5A"/>
    <w:multiLevelType w:val="multilevel"/>
    <w:tmpl w:val="94EEF5CE"/>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decimal"/>
      <w:lvlRestart w:val="0"/>
      <w:lvlText w:val=""/>
      <w:lvlJc w:val="left"/>
      <w:pPr>
        <w:ind w:left="0" w:firstLine="0"/>
      </w:pPr>
    </w:lvl>
    <w:lvl w:ilvl="3">
      <w:start w:val="1"/>
      <w:numFmt w:val="decimal"/>
      <w:lvlRestart w:val="0"/>
      <w:lvlText w:val=""/>
      <w:lvlJc w:val="left"/>
      <w:pPr>
        <w:ind w:left="0" w:firstLine="0"/>
      </w:pPr>
    </w:lvl>
    <w:lvl w:ilvl="4">
      <w:start w:val="1"/>
      <w:numFmt w:val="decimal"/>
      <w:lvlRestart w:val="0"/>
      <w:lvlText w:val=""/>
      <w:lvlJc w:val="left"/>
      <w:pPr>
        <w:ind w:left="0" w:firstLine="0"/>
      </w:pPr>
    </w:lvl>
    <w:lvl w:ilvl="5">
      <w:start w:val="1"/>
      <w:numFmt w:val="decimal"/>
      <w:lvlRestart w:val="0"/>
      <w:lvlText w:val=""/>
      <w:lvlJc w:val="left"/>
      <w:pPr>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left"/>
      <w:pPr>
        <w:ind w:left="0" w:firstLine="0"/>
      </w:pPr>
    </w:lvl>
  </w:abstractNum>
  <w:abstractNum w:abstractNumId="42" w15:restartNumberingAfterBreak="0">
    <w:nsid w:val="553529FF"/>
    <w:multiLevelType w:val="hybridMultilevel"/>
    <w:tmpl w:val="B734F1F4"/>
    <w:lvl w:ilvl="0" w:tplc="972C18BE">
      <w:start w:val="1"/>
      <w:numFmt w:val="bullet"/>
      <w:lvlText w:val=""/>
      <w:lvlJc w:val="left"/>
      <w:pPr>
        <w:ind w:left="720" w:hanging="360"/>
      </w:pPr>
      <w:rPr>
        <w:rFonts w:ascii="Symbol" w:hAnsi="Symbol" w:hint="default"/>
      </w:rPr>
    </w:lvl>
    <w:lvl w:ilvl="1" w:tplc="A6DCDC38">
      <w:start w:val="1"/>
      <w:numFmt w:val="bullet"/>
      <w:lvlText w:val="o"/>
      <w:lvlJc w:val="left"/>
      <w:pPr>
        <w:ind w:left="1440" w:hanging="360"/>
      </w:pPr>
      <w:rPr>
        <w:rFonts w:ascii="Courier New" w:hAnsi="Courier New" w:hint="default"/>
      </w:rPr>
    </w:lvl>
    <w:lvl w:ilvl="2" w:tplc="F22658E6" w:tentative="1">
      <w:start w:val="1"/>
      <w:numFmt w:val="bullet"/>
      <w:lvlText w:val=""/>
      <w:lvlJc w:val="left"/>
      <w:pPr>
        <w:ind w:left="2160" w:hanging="360"/>
      </w:pPr>
      <w:rPr>
        <w:rFonts w:ascii="Wingdings" w:hAnsi="Wingdings" w:hint="default"/>
      </w:rPr>
    </w:lvl>
    <w:lvl w:ilvl="3" w:tplc="C2C8F44E" w:tentative="1">
      <w:start w:val="1"/>
      <w:numFmt w:val="bullet"/>
      <w:lvlText w:val=""/>
      <w:lvlJc w:val="left"/>
      <w:pPr>
        <w:ind w:left="2880" w:hanging="360"/>
      </w:pPr>
      <w:rPr>
        <w:rFonts w:ascii="Symbol" w:hAnsi="Symbol" w:hint="default"/>
      </w:rPr>
    </w:lvl>
    <w:lvl w:ilvl="4" w:tplc="F60CCF1C" w:tentative="1">
      <w:start w:val="1"/>
      <w:numFmt w:val="bullet"/>
      <w:lvlText w:val="o"/>
      <w:lvlJc w:val="left"/>
      <w:pPr>
        <w:ind w:left="3600" w:hanging="360"/>
      </w:pPr>
      <w:rPr>
        <w:rFonts w:ascii="Courier New" w:hAnsi="Courier New" w:hint="default"/>
      </w:rPr>
    </w:lvl>
    <w:lvl w:ilvl="5" w:tplc="E918010A" w:tentative="1">
      <w:start w:val="1"/>
      <w:numFmt w:val="bullet"/>
      <w:lvlText w:val=""/>
      <w:lvlJc w:val="left"/>
      <w:pPr>
        <w:ind w:left="4320" w:hanging="360"/>
      </w:pPr>
      <w:rPr>
        <w:rFonts w:ascii="Wingdings" w:hAnsi="Wingdings" w:hint="default"/>
      </w:rPr>
    </w:lvl>
    <w:lvl w:ilvl="6" w:tplc="3CAC11B4" w:tentative="1">
      <w:start w:val="1"/>
      <w:numFmt w:val="bullet"/>
      <w:lvlText w:val=""/>
      <w:lvlJc w:val="left"/>
      <w:pPr>
        <w:ind w:left="5040" w:hanging="360"/>
      </w:pPr>
      <w:rPr>
        <w:rFonts w:ascii="Symbol" w:hAnsi="Symbol" w:hint="default"/>
      </w:rPr>
    </w:lvl>
    <w:lvl w:ilvl="7" w:tplc="7570B03A" w:tentative="1">
      <w:start w:val="1"/>
      <w:numFmt w:val="bullet"/>
      <w:lvlText w:val="o"/>
      <w:lvlJc w:val="left"/>
      <w:pPr>
        <w:ind w:left="5760" w:hanging="360"/>
      </w:pPr>
      <w:rPr>
        <w:rFonts w:ascii="Courier New" w:hAnsi="Courier New" w:hint="default"/>
      </w:rPr>
    </w:lvl>
    <w:lvl w:ilvl="8" w:tplc="228E0C1E" w:tentative="1">
      <w:start w:val="1"/>
      <w:numFmt w:val="bullet"/>
      <w:lvlText w:val=""/>
      <w:lvlJc w:val="left"/>
      <w:pPr>
        <w:ind w:left="6480" w:hanging="360"/>
      </w:pPr>
      <w:rPr>
        <w:rFonts w:ascii="Wingdings" w:hAnsi="Wingdings" w:hint="default"/>
      </w:rPr>
    </w:lvl>
  </w:abstractNum>
  <w:abstractNum w:abstractNumId="43" w15:restartNumberingAfterBreak="0">
    <w:nsid w:val="5A484D54"/>
    <w:multiLevelType w:val="multilevel"/>
    <w:tmpl w:val="89A62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C112FAC"/>
    <w:multiLevelType w:val="multilevel"/>
    <w:tmpl w:val="2DC2E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EE82329"/>
    <w:multiLevelType w:val="hybridMultilevel"/>
    <w:tmpl w:val="791CCC36"/>
    <w:lvl w:ilvl="0" w:tplc="7AC4286E">
      <w:start w:val="1"/>
      <w:numFmt w:val="bullet"/>
      <w:lvlText w:val=""/>
      <w:lvlJc w:val="left"/>
      <w:pPr>
        <w:ind w:left="720" w:hanging="360"/>
      </w:pPr>
      <w:rPr>
        <w:rFonts w:ascii="Symbol" w:hAnsi="Symbol" w:hint="default"/>
      </w:rPr>
    </w:lvl>
    <w:lvl w:ilvl="1" w:tplc="7A4EA380" w:tentative="1">
      <w:start w:val="1"/>
      <w:numFmt w:val="bullet"/>
      <w:lvlText w:val="o"/>
      <w:lvlJc w:val="left"/>
      <w:pPr>
        <w:ind w:left="1440" w:hanging="360"/>
      </w:pPr>
      <w:rPr>
        <w:rFonts w:ascii="Courier New" w:hAnsi="Courier New" w:hint="default"/>
      </w:rPr>
    </w:lvl>
    <w:lvl w:ilvl="2" w:tplc="15F49D1A" w:tentative="1">
      <w:start w:val="1"/>
      <w:numFmt w:val="bullet"/>
      <w:lvlText w:val=""/>
      <w:lvlJc w:val="left"/>
      <w:pPr>
        <w:ind w:left="2160" w:hanging="360"/>
      </w:pPr>
      <w:rPr>
        <w:rFonts w:ascii="Wingdings" w:hAnsi="Wingdings" w:hint="default"/>
      </w:rPr>
    </w:lvl>
    <w:lvl w:ilvl="3" w:tplc="9F46BDCC" w:tentative="1">
      <w:start w:val="1"/>
      <w:numFmt w:val="bullet"/>
      <w:lvlText w:val=""/>
      <w:lvlJc w:val="left"/>
      <w:pPr>
        <w:ind w:left="2880" w:hanging="360"/>
      </w:pPr>
      <w:rPr>
        <w:rFonts w:ascii="Symbol" w:hAnsi="Symbol" w:hint="default"/>
      </w:rPr>
    </w:lvl>
    <w:lvl w:ilvl="4" w:tplc="C588A050" w:tentative="1">
      <w:start w:val="1"/>
      <w:numFmt w:val="bullet"/>
      <w:lvlText w:val="o"/>
      <w:lvlJc w:val="left"/>
      <w:pPr>
        <w:ind w:left="3600" w:hanging="360"/>
      </w:pPr>
      <w:rPr>
        <w:rFonts w:ascii="Courier New" w:hAnsi="Courier New" w:hint="default"/>
      </w:rPr>
    </w:lvl>
    <w:lvl w:ilvl="5" w:tplc="8CB8090E" w:tentative="1">
      <w:start w:val="1"/>
      <w:numFmt w:val="bullet"/>
      <w:lvlText w:val=""/>
      <w:lvlJc w:val="left"/>
      <w:pPr>
        <w:ind w:left="4320" w:hanging="360"/>
      </w:pPr>
      <w:rPr>
        <w:rFonts w:ascii="Wingdings" w:hAnsi="Wingdings" w:hint="default"/>
      </w:rPr>
    </w:lvl>
    <w:lvl w:ilvl="6" w:tplc="A3C8C458" w:tentative="1">
      <w:start w:val="1"/>
      <w:numFmt w:val="bullet"/>
      <w:lvlText w:val=""/>
      <w:lvlJc w:val="left"/>
      <w:pPr>
        <w:ind w:left="5040" w:hanging="360"/>
      </w:pPr>
      <w:rPr>
        <w:rFonts w:ascii="Symbol" w:hAnsi="Symbol" w:hint="default"/>
      </w:rPr>
    </w:lvl>
    <w:lvl w:ilvl="7" w:tplc="055A9314" w:tentative="1">
      <w:start w:val="1"/>
      <w:numFmt w:val="bullet"/>
      <w:lvlText w:val="o"/>
      <w:lvlJc w:val="left"/>
      <w:pPr>
        <w:ind w:left="5760" w:hanging="360"/>
      </w:pPr>
      <w:rPr>
        <w:rFonts w:ascii="Courier New" w:hAnsi="Courier New" w:hint="default"/>
      </w:rPr>
    </w:lvl>
    <w:lvl w:ilvl="8" w:tplc="CE562E04" w:tentative="1">
      <w:start w:val="1"/>
      <w:numFmt w:val="bullet"/>
      <w:lvlText w:val=""/>
      <w:lvlJc w:val="left"/>
      <w:pPr>
        <w:ind w:left="6480" w:hanging="360"/>
      </w:pPr>
      <w:rPr>
        <w:rFonts w:ascii="Wingdings" w:hAnsi="Wingdings" w:hint="default"/>
      </w:rPr>
    </w:lvl>
  </w:abstractNum>
  <w:abstractNum w:abstractNumId="46" w15:restartNumberingAfterBreak="0">
    <w:nsid w:val="602A721A"/>
    <w:multiLevelType w:val="hybridMultilevel"/>
    <w:tmpl w:val="C11AA3BE"/>
    <w:lvl w:ilvl="0" w:tplc="0C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0AC7887"/>
    <w:multiLevelType w:val="hybridMultilevel"/>
    <w:tmpl w:val="4148E2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61F95937"/>
    <w:multiLevelType w:val="hybridMultilevel"/>
    <w:tmpl w:val="55180924"/>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9" w15:restartNumberingAfterBreak="0">
    <w:nsid w:val="620C2699"/>
    <w:multiLevelType w:val="hybridMultilevel"/>
    <w:tmpl w:val="C6344660"/>
    <w:lvl w:ilvl="0" w:tplc="259059C2">
      <w:start w:val="1"/>
      <w:numFmt w:val="bullet"/>
      <w:lvlText w:val=""/>
      <w:lvlJc w:val="left"/>
      <w:pPr>
        <w:ind w:left="720" w:hanging="360"/>
      </w:pPr>
      <w:rPr>
        <w:rFonts w:ascii="Symbol" w:hAnsi="Symbol" w:hint="default"/>
      </w:rPr>
    </w:lvl>
    <w:lvl w:ilvl="1" w:tplc="CC464FC4" w:tentative="1">
      <w:start w:val="1"/>
      <w:numFmt w:val="bullet"/>
      <w:lvlText w:val="o"/>
      <w:lvlJc w:val="left"/>
      <w:pPr>
        <w:ind w:left="1440" w:hanging="360"/>
      </w:pPr>
      <w:rPr>
        <w:rFonts w:ascii="Courier New" w:hAnsi="Courier New" w:hint="default"/>
      </w:rPr>
    </w:lvl>
    <w:lvl w:ilvl="2" w:tplc="6B24C45C" w:tentative="1">
      <w:start w:val="1"/>
      <w:numFmt w:val="bullet"/>
      <w:lvlText w:val=""/>
      <w:lvlJc w:val="left"/>
      <w:pPr>
        <w:ind w:left="2160" w:hanging="360"/>
      </w:pPr>
      <w:rPr>
        <w:rFonts w:ascii="Wingdings" w:hAnsi="Wingdings" w:hint="default"/>
      </w:rPr>
    </w:lvl>
    <w:lvl w:ilvl="3" w:tplc="A5229458" w:tentative="1">
      <w:start w:val="1"/>
      <w:numFmt w:val="bullet"/>
      <w:lvlText w:val=""/>
      <w:lvlJc w:val="left"/>
      <w:pPr>
        <w:ind w:left="2880" w:hanging="360"/>
      </w:pPr>
      <w:rPr>
        <w:rFonts w:ascii="Symbol" w:hAnsi="Symbol" w:hint="default"/>
      </w:rPr>
    </w:lvl>
    <w:lvl w:ilvl="4" w:tplc="65DACA22" w:tentative="1">
      <w:start w:val="1"/>
      <w:numFmt w:val="bullet"/>
      <w:lvlText w:val="o"/>
      <w:lvlJc w:val="left"/>
      <w:pPr>
        <w:ind w:left="3600" w:hanging="360"/>
      </w:pPr>
      <w:rPr>
        <w:rFonts w:ascii="Courier New" w:hAnsi="Courier New" w:hint="default"/>
      </w:rPr>
    </w:lvl>
    <w:lvl w:ilvl="5" w:tplc="1376F7DA" w:tentative="1">
      <w:start w:val="1"/>
      <w:numFmt w:val="bullet"/>
      <w:lvlText w:val=""/>
      <w:lvlJc w:val="left"/>
      <w:pPr>
        <w:ind w:left="4320" w:hanging="360"/>
      </w:pPr>
      <w:rPr>
        <w:rFonts w:ascii="Wingdings" w:hAnsi="Wingdings" w:hint="default"/>
      </w:rPr>
    </w:lvl>
    <w:lvl w:ilvl="6" w:tplc="EFAE8B44" w:tentative="1">
      <w:start w:val="1"/>
      <w:numFmt w:val="bullet"/>
      <w:lvlText w:val=""/>
      <w:lvlJc w:val="left"/>
      <w:pPr>
        <w:ind w:left="5040" w:hanging="360"/>
      </w:pPr>
      <w:rPr>
        <w:rFonts w:ascii="Symbol" w:hAnsi="Symbol" w:hint="default"/>
      </w:rPr>
    </w:lvl>
    <w:lvl w:ilvl="7" w:tplc="4B00C1E8" w:tentative="1">
      <w:start w:val="1"/>
      <w:numFmt w:val="bullet"/>
      <w:lvlText w:val="o"/>
      <w:lvlJc w:val="left"/>
      <w:pPr>
        <w:ind w:left="5760" w:hanging="360"/>
      </w:pPr>
      <w:rPr>
        <w:rFonts w:ascii="Courier New" w:hAnsi="Courier New" w:hint="default"/>
      </w:rPr>
    </w:lvl>
    <w:lvl w:ilvl="8" w:tplc="561C0B4A" w:tentative="1">
      <w:start w:val="1"/>
      <w:numFmt w:val="bullet"/>
      <w:lvlText w:val=""/>
      <w:lvlJc w:val="left"/>
      <w:pPr>
        <w:ind w:left="6480" w:hanging="360"/>
      </w:pPr>
      <w:rPr>
        <w:rFonts w:ascii="Wingdings" w:hAnsi="Wingdings" w:hint="default"/>
      </w:rPr>
    </w:lvl>
  </w:abstractNum>
  <w:abstractNum w:abstractNumId="50" w15:restartNumberingAfterBreak="0">
    <w:nsid w:val="62453191"/>
    <w:multiLevelType w:val="hybridMultilevel"/>
    <w:tmpl w:val="C528245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1" w15:restartNumberingAfterBreak="0">
    <w:nsid w:val="624C3B3A"/>
    <w:multiLevelType w:val="hybridMultilevel"/>
    <w:tmpl w:val="A96AC2B0"/>
    <w:lvl w:ilvl="0" w:tplc="6D086D0C">
      <w:start w:val="1"/>
      <w:numFmt w:val="bullet"/>
      <w:lvlText w:val=""/>
      <w:lvlJc w:val="left"/>
      <w:pPr>
        <w:ind w:left="720" w:hanging="360"/>
      </w:pPr>
      <w:rPr>
        <w:rFonts w:ascii="Symbol" w:hAnsi="Symbol" w:hint="default"/>
      </w:rPr>
    </w:lvl>
    <w:lvl w:ilvl="1" w:tplc="E30247CE">
      <w:start w:val="1"/>
      <w:numFmt w:val="bullet"/>
      <w:lvlText w:val="o"/>
      <w:lvlJc w:val="left"/>
      <w:pPr>
        <w:ind w:left="1440" w:hanging="360"/>
      </w:pPr>
      <w:rPr>
        <w:rFonts w:ascii="Courier New" w:hAnsi="Courier New" w:hint="default"/>
      </w:rPr>
    </w:lvl>
    <w:lvl w:ilvl="2" w:tplc="3B8021CE">
      <w:start w:val="1"/>
      <w:numFmt w:val="bullet"/>
      <w:lvlText w:val=""/>
      <w:lvlJc w:val="left"/>
      <w:pPr>
        <w:ind w:left="2160" w:hanging="360"/>
      </w:pPr>
      <w:rPr>
        <w:rFonts w:ascii="Wingdings" w:hAnsi="Wingdings" w:hint="default"/>
      </w:rPr>
    </w:lvl>
    <w:lvl w:ilvl="3" w:tplc="46C2D064">
      <w:start w:val="1"/>
      <w:numFmt w:val="bullet"/>
      <w:lvlText w:val=""/>
      <w:lvlJc w:val="left"/>
      <w:pPr>
        <w:ind w:left="2880" w:hanging="360"/>
      </w:pPr>
      <w:rPr>
        <w:rFonts w:ascii="Symbol" w:hAnsi="Symbol" w:hint="default"/>
      </w:rPr>
    </w:lvl>
    <w:lvl w:ilvl="4" w:tplc="01F0A6B8">
      <w:start w:val="1"/>
      <w:numFmt w:val="bullet"/>
      <w:lvlText w:val="o"/>
      <w:lvlJc w:val="left"/>
      <w:pPr>
        <w:ind w:left="3600" w:hanging="360"/>
      </w:pPr>
      <w:rPr>
        <w:rFonts w:ascii="Courier New" w:hAnsi="Courier New" w:hint="default"/>
      </w:rPr>
    </w:lvl>
    <w:lvl w:ilvl="5" w:tplc="7F12583E">
      <w:start w:val="1"/>
      <w:numFmt w:val="bullet"/>
      <w:lvlText w:val=""/>
      <w:lvlJc w:val="left"/>
      <w:pPr>
        <w:ind w:left="4320" w:hanging="360"/>
      </w:pPr>
      <w:rPr>
        <w:rFonts w:ascii="Wingdings" w:hAnsi="Wingdings" w:hint="default"/>
      </w:rPr>
    </w:lvl>
    <w:lvl w:ilvl="6" w:tplc="A818430E">
      <w:start w:val="1"/>
      <w:numFmt w:val="bullet"/>
      <w:lvlText w:val=""/>
      <w:lvlJc w:val="left"/>
      <w:pPr>
        <w:ind w:left="5040" w:hanging="360"/>
      </w:pPr>
      <w:rPr>
        <w:rFonts w:ascii="Symbol" w:hAnsi="Symbol" w:hint="default"/>
      </w:rPr>
    </w:lvl>
    <w:lvl w:ilvl="7" w:tplc="EBA6CAA4">
      <w:start w:val="1"/>
      <w:numFmt w:val="bullet"/>
      <w:lvlText w:val="o"/>
      <w:lvlJc w:val="left"/>
      <w:pPr>
        <w:ind w:left="5760" w:hanging="360"/>
      </w:pPr>
      <w:rPr>
        <w:rFonts w:ascii="Courier New" w:hAnsi="Courier New" w:hint="default"/>
      </w:rPr>
    </w:lvl>
    <w:lvl w:ilvl="8" w:tplc="9E720B76">
      <w:start w:val="1"/>
      <w:numFmt w:val="bullet"/>
      <w:lvlText w:val=""/>
      <w:lvlJc w:val="left"/>
      <w:pPr>
        <w:ind w:left="6480" w:hanging="360"/>
      </w:pPr>
      <w:rPr>
        <w:rFonts w:ascii="Wingdings" w:hAnsi="Wingdings" w:hint="default"/>
      </w:rPr>
    </w:lvl>
  </w:abstractNum>
  <w:abstractNum w:abstractNumId="52" w15:restartNumberingAfterBreak="0">
    <w:nsid w:val="6262676D"/>
    <w:multiLevelType w:val="hybridMultilevel"/>
    <w:tmpl w:val="D7B6E290"/>
    <w:lvl w:ilvl="0" w:tplc="68A85C30">
      <w:start w:val="1"/>
      <w:numFmt w:val="decimal"/>
      <w:lvlText w:val="%1."/>
      <w:lvlJc w:val="left"/>
      <w:pPr>
        <w:ind w:left="1080" w:hanging="360"/>
      </w:pPr>
    </w:lvl>
    <w:lvl w:ilvl="1" w:tplc="0090F68C">
      <w:start w:val="1"/>
      <w:numFmt w:val="lowerLetter"/>
      <w:lvlText w:val="%2."/>
      <w:lvlJc w:val="left"/>
      <w:pPr>
        <w:ind w:left="1800" w:hanging="360"/>
      </w:pPr>
    </w:lvl>
    <w:lvl w:ilvl="2" w:tplc="1BA85C58">
      <w:start w:val="1"/>
      <w:numFmt w:val="lowerRoman"/>
      <w:lvlText w:val="%3."/>
      <w:lvlJc w:val="right"/>
      <w:pPr>
        <w:ind w:left="2520" w:hanging="180"/>
      </w:pPr>
    </w:lvl>
    <w:lvl w:ilvl="3" w:tplc="29E49920">
      <w:start w:val="1"/>
      <w:numFmt w:val="decimal"/>
      <w:lvlText w:val="%4."/>
      <w:lvlJc w:val="left"/>
      <w:pPr>
        <w:ind w:left="3240" w:hanging="360"/>
      </w:pPr>
    </w:lvl>
    <w:lvl w:ilvl="4" w:tplc="0630CDA4">
      <w:start w:val="1"/>
      <w:numFmt w:val="lowerLetter"/>
      <w:lvlText w:val="%5."/>
      <w:lvlJc w:val="left"/>
      <w:pPr>
        <w:ind w:left="3960" w:hanging="360"/>
      </w:pPr>
    </w:lvl>
    <w:lvl w:ilvl="5" w:tplc="8B9A1D70">
      <w:start w:val="1"/>
      <w:numFmt w:val="lowerRoman"/>
      <w:lvlText w:val="%6."/>
      <w:lvlJc w:val="right"/>
      <w:pPr>
        <w:ind w:left="4680" w:hanging="180"/>
      </w:pPr>
    </w:lvl>
    <w:lvl w:ilvl="6" w:tplc="AD4CE160">
      <w:start w:val="1"/>
      <w:numFmt w:val="decimal"/>
      <w:lvlText w:val="%7."/>
      <w:lvlJc w:val="left"/>
      <w:pPr>
        <w:ind w:left="5400" w:hanging="360"/>
      </w:pPr>
    </w:lvl>
    <w:lvl w:ilvl="7" w:tplc="D23C01C4">
      <w:start w:val="1"/>
      <w:numFmt w:val="lowerLetter"/>
      <w:lvlText w:val="%8."/>
      <w:lvlJc w:val="left"/>
      <w:pPr>
        <w:ind w:left="6120" w:hanging="360"/>
      </w:pPr>
    </w:lvl>
    <w:lvl w:ilvl="8" w:tplc="14267AA8">
      <w:start w:val="1"/>
      <w:numFmt w:val="lowerRoman"/>
      <w:lvlText w:val="%9."/>
      <w:lvlJc w:val="right"/>
      <w:pPr>
        <w:ind w:left="6840" w:hanging="180"/>
      </w:pPr>
    </w:lvl>
  </w:abstractNum>
  <w:abstractNum w:abstractNumId="53" w15:restartNumberingAfterBreak="0">
    <w:nsid w:val="6A8824AE"/>
    <w:multiLevelType w:val="hybridMultilevel"/>
    <w:tmpl w:val="5A165C36"/>
    <w:lvl w:ilvl="0" w:tplc="27A67768">
      <w:start w:val="1"/>
      <w:numFmt w:val="lowerLetter"/>
      <w:lvlText w:val="%1."/>
      <w:lvlJc w:val="left"/>
      <w:pPr>
        <w:ind w:left="360" w:hanging="360"/>
      </w:pPr>
    </w:lvl>
    <w:lvl w:ilvl="1" w:tplc="352AE81A" w:tentative="1">
      <w:start w:val="1"/>
      <w:numFmt w:val="lowerLetter"/>
      <w:lvlText w:val="%2."/>
      <w:lvlJc w:val="left"/>
      <w:pPr>
        <w:ind w:left="1080" w:hanging="360"/>
      </w:pPr>
    </w:lvl>
    <w:lvl w:ilvl="2" w:tplc="DDB62B5A" w:tentative="1">
      <w:start w:val="1"/>
      <w:numFmt w:val="lowerRoman"/>
      <w:lvlText w:val="%3."/>
      <w:lvlJc w:val="right"/>
      <w:pPr>
        <w:ind w:left="1800" w:hanging="180"/>
      </w:pPr>
    </w:lvl>
    <w:lvl w:ilvl="3" w:tplc="68EEDAE0" w:tentative="1">
      <w:start w:val="1"/>
      <w:numFmt w:val="decimal"/>
      <w:lvlText w:val="%4."/>
      <w:lvlJc w:val="left"/>
      <w:pPr>
        <w:ind w:left="2520" w:hanging="360"/>
      </w:pPr>
    </w:lvl>
    <w:lvl w:ilvl="4" w:tplc="843EAAD0" w:tentative="1">
      <w:start w:val="1"/>
      <w:numFmt w:val="lowerLetter"/>
      <w:lvlText w:val="%5."/>
      <w:lvlJc w:val="left"/>
      <w:pPr>
        <w:ind w:left="3240" w:hanging="360"/>
      </w:pPr>
    </w:lvl>
    <w:lvl w:ilvl="5" w:tplc="718EB942" w:tentative="1">
      <w:start w:val="1"/>
      <w:numFmt w:val="lowerRoman"/>
      <w:lvlText w:val="%6."/>
      <w:lvlJc w:val="right"/>
      <w:pPr>
        <w:ind w:left="3960" w:hanging="180"/>
      </w:pPr>
    </w:lvl>
    <w:lvl w:ilvl="6" w:tplc="B04491C0" w:tentative="1">
      <w:start w:val="1"/>
      <w:numFmt w:val="decimal"/>
      <w:lvlText w:val="%7."/>
      <w:lvlJc w:val="left"/>
      <w:pPr>
        <w:ind w:left="4680" w:hanging="360"/>
      </w:pPr>
    </w:lvl>
    <w:lvl w:ilvl="7" w:tplc="1E3A209E" w:tentative="1">
      <w:start w:val="1"/>
      <w:numFmt w:val="lowerLetter"/>
      <w:lvlText w:val="%8."/>
      <w:lvlJc w:val="left"/>
      <w:pPr>
        <w:ind w:left="5400" w:hanging="360"/>
      </w:pPr>
    </w:lvl>
    <w:lvl w:ilvl="8" w:tplc="BD922F6A" w:tentative="1">
      <w:start w:val="1"/>
      <w:numFmt w:val="lowerRoman"/>
      <w:lvlText w:val="%9."/>
      <w:lvlJc w:val="right"/>
      <w:pPr>
        <w:ind w:left="6120" w:hanging="180"/>
      </w:pPr>
    </w:lvl>
  </w:abstractNum>
  <w:abstractNum w:abstractNumId="54" w15:restartNumberingAfterBreak="0">
    <w:nsid w:val="6D453D0E"/>
    <w:multiLevelType w:val="hybridMultilevel"/>
    <w:tmpl w:val="5406CFD2"/>
    <w:lvl w:ilvl="0" w:tplc="A5A07AB8">
      <w:start w:val="1"/>
      <w:numFmt w:val="lowerLetter"/>
      <w:lvlText w:val="(%1)"/>
      <w:lvlJc w:val="left"/>
      <w:pPr>
        <w:ind w:left="360" w:hanging="360"/>
      </w:pPr>
    </w:lvl>
    <w:lvl w:ilvl="1" w:tplc="57CA60BA" w:tentative="1">
      <w:start w:val="1"/>
      <w:numFmt w:val="lowerLetter"/>
      <w:lvlText w:val="%2."/>
      <w:lvlJc w:val="left"/>
      <w:pPr>
        <w:ind w:left="1080" w:hanging="360"/>
      </w:pPr>
    </w:lvl>
    <w:lvl w:ilvl="2" w:tplc="1D46567E" w:tentative="1">
      <w:start w:val="1"/>
      <w:numFmt w:val="lowerRoman"/>
      <w:lvlText w:val="%3."/>
      <w:lvlJc w:val="right"/>
      <w:pPr>
        <w:ind w:left="1800" w:hanging="180"/>
      </w:pPr>
    </w:lvl>
    <w:lvl w:ilvl="3" w:tplc="BC2C800C" w:tentative="1">
      <w:start w:val="1"/>
      <w:numFmt w:val="decimal"/>
      <w:lvlText w:val="%4."/>
      <w:lvlJc w:val="left"/>
      <w:pPr>
        <w:ind w:left="2520" w:hanging="360"/>
      </w:pPr>
    </w:lvl>
    <w:lvl w:ilvl="4" w:tplc="E33AE234" w:tentative="1">
      <w:start w:val="1"/>
      <w:numFmt w:val="lowerLetter"/>
      <w:lvlText w:val="%5."/>
      <w:lvlJc w:val="left"/>
      <w:pPr>
        <w:ind w:left="3240" w:hanging="360"/>
      </w:pPr>
    </w:lvl>
    <w:lvl w:ilvl="5" w:tplc="81C4BD82" w:tentative="1">
      <w:start w:val="1"/>
      <w:numFmt w:val="lowerRoman"/>
      <w:lvlText w:val="%6."/>
      <w:lvlJc w:val="right"/>
      <w:pPr>
        <w:ind w:left="3960" w:hanging="180"/>
      </w:pPr>
    </w:lvl>
    <w:lvl w:ilvl="6" w:tplc="A36E5F02" w:tentative="1">
      <w:start w:val="1"/>
      <w:numFmt w:val="decimal"/>
      <w:lvlText w:val="%7."/>
      <w:lvlJc w:val="left"/>
      <w:pPr>
        <w:ind w:left="4680" w:hanging="360"/>
      </w:pPr>
    </w:lvl>
    <w:lvl w:ilvl="7" w:tplc="2814CFDA" w:tentative="1">
      <w:start w:val="1"/>
      <w:numFmt w:val="lowerLetter"/>
      <w:lvlText w:val="%8."/>
      <w:lvlJc w:val="left"/>
      <w:pPr>
        <w:ind w:left="5400" w:hanging="360"/>
      </w:pPr>
    </w:lvl>
    <w:lvl w:ilvl="8" w:tplc="9F088EBC" w:tentative="1">
      <w:start w:val="1"/>
      <w:numFmt w:val="lowerRoman"/>
      <w:lvlText w:val="%9."/>
      <w:lvlJc w:val="right"/>
      <w:pPr>
        <w:ind w:left="6120" w:hanging="180"/>
      </w:pPr>
    </w:lvl>
  </w:abstractNum>
  <w:abstractNum w:abstractNumId="55" w15:restartNumberingAfterBreak="0">
    <w:nsid w:val="6FDE7924"/>
    <w:multiLevelType w:val="hybridMultilevel"/>
    <w:tmpl w:val="5BE6F1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72254A3C"/>
    <w:multiLevelType w:val="hybridMultilevel"/>
    <w:tmpl w:val="5152311A"/>
    <w:lvl w:ilvl="0" w:tplc="32C65340">
      <w:start w:val="1"/>
      <w:numFmt w:val="bullet"/>
      <w:lvlText w:val=""/>
      <w:lvlJc w:val="left"/>
      <w:pPr>
        <w:ind w:left="360" w:hanging="360"/>
      </w:pPr>
      <w:rPr>
        <w:rFonts w:ascii="Symbol" w:hAnsi="Symbol" w:hint="default"/>
      </w:rPr>
    </w:lvl>
    <w:lvl w:ilvl="1" w:tplc="46E0589E" w:tentative="1">
      <w:start w:val="1"/>
      <w:numFmt w:val="bullet"/>
      <w:lvlText w:val="o"/>
      <w:lvlJc w:val="left"/>
      <w:pPr>
        <w:ind w:left="1080" w:hanging="360"/>
      </w:pPr>
      <w:rPr>
        <w:rFonts w:ascii="Courier New" w:hAnsi="Courier New" w:hint="default"/>
      </w:rPr>
    </w:lvl>
    <w:lvl w:ilvl="2" w:tplc="327AE248" w:tentative="1">
      <w:start w:val="1"/>
      <w:numFmt w:val="bullet"/>
      <w:lvlText w:val=""/>
      <w:lvlJc w:val="left"/>
      <w:pPr>
        <w:ind w:left="1800" w:hanging="360"/>
      </w:pPr>
      <w:rPr>
        <w:rFonts w:ascii="Wingdings" w:hAnsi="Wingdings" w:hint="default"/>
      </w:rPr>
    </w:lvl>
    <w:lvl w:ilvl="3" w:tplc="91943D8A" w:tentative="1">
      <w:start w:val="1"/>
      <w:numFmt w:val="bullet"/>
      <w:lvlText w:val=""/>
      <w:lvlJc w:val="left"/>
      <w:pPr>
        <w:ind w:left="2520" w:hanging="360"/>
      </w:pPr>
      <w:rPr>
        <w:rFonts w:ascii="Symbol" w:hAnsi="Symbol" w:hint="default"/>
      </w:rPr>
    </w:lvl>
    <w:lvl w:ilvl="4" w:tplc="588C5CEE" w:tentative="1">
      <w:start w:val="1"/>
      <w:numFmt w:val="bullet"/>
      <w:lvlText w:val="o"/>
      <w:lvlJc w:val="left"/>
      <w:pPr>
        <w:ind w:left="3240" w:hanging="360"/>
      </w:pPr>
      <w:rPr>
        <w:rFonts w:ascii="Courier New" w:hAnsi="Courier New" w:hint="default"/>
      </w:rPr>
    </w:lvl>
    <w:lvl w:ilvl="5" w:tplc="70EA5506" w:tentative="1">
      <w:start w:val="1"/>
      <w:numFmt w:val="bullet"/>
      <w:lvlText w:val=""/>
      <w:lvlJc w:val="left"/>
      <w:pPr>
        <w:ind w:left="3960" w:hanging="360"/>
      </w:pPr>
      <w:rPr>
        <w:rFonts w:ascii="Wingdings" w:hAnsi="Wingdings" w:hint="default"/>
      </w:rPr>
    </w:lvl>
    <w:lvl w:ilvl="6" w:tplc="3C1C5B62" w:tentative="1">
      <w:start w:val="1"/>
      <w:numFmt w:val="bullet"/>
      <w:lvlText w:val=""/>
      <w:lvlJc w:val="left"/>
      <w:pPr>
        <w:ind w:left="4680" w:hanging="360"/>
      </w:pPr>
      <w:rPr>
        <w:rFonts w:ascii="Symbol" w:hAnsi="Symbol" w:hint="default"/>
      </w:rPr>
    </w:lvl>
    <w:lvl w:ilvl="7" w:tplc="13AC238A" w:tentative="1">
      <w:start w:val="1"/>
      <w:numFmt w:val="bullet"/>
      <w:lvlText w:val="o"/>
      <w:lvlJc w:val="left"/>
      <w:pPr>
        <w:ind w:left="5400" w:hanging="360"/>
      </w:pPr>
      <w:rPr>
        <w:rFonts w:ascii="Courier New" w:hAnsi="Courier New" w:hint="default"/>
      </w:rPr>
    </w:lvl>
    <w:lvl w:ilvl="8" w:tplc="AADC50F6" w:tentative="1">
      <w:start w:val="1"/>
      <w:numFmt w:val="bullet"/>
      <w:lvlText w:val=""/>
      <w:lvlJc w:val="left"/>
      <w:pPr>
        <w:ind w:left="6120" w:hanging="360"/>
      </w:pPr>
      <w:rPr>
        <w:rFonts w:ascii="Wingdings" w:hAnsi="Wingdings" w:hint="default"/>
      </w:rPr>
    </w:lvl>
  </w:abstractNum>
  <w:abstractNum w:abstractNumId="57" w15:restartNumberingAfterBreak="0">
    <w:nsid w:val="72C070FE"/>
    <w:multiLevelType w:val="hybridMultilevel"/>
    <w:tmpl w:val="1CEAA386"/>
    <w:lvl w:ilvl="0" w:tplc="D26AE532">
      <w:start w:val="1"/>
      <w:numFmt w:val="bullet"/>
      <w:lvlText w:val=""/>
      <w:lvlJc w:val="left"/>
      <w:pPr>
        <w:ind w:left="1080" w:hanging="360"/>
      </w:pPr>
      <w:rPr>
        <w:rFonts w:ascii="Symbol" w:hAnsi="Symbol" w:hint="default"/>
      </w:rPr>
    </w:lvl>
    <w:lvl w:ilvl="1" w:tplc="650A8B4E" w:tentative="1">
      <w:start w:val="1"/>
      <w:numFmt w:val="bullet"/>
      <w:lvlText w:val="o"/>
      <w:lvlJc w:val="left"/>
      <w:pPr>
        <w:ind w:left="1800" w:hanging="360"/>
      </w:pPr>
      <w:rPr>
        <w:rFonts w:ascii="Courier New" w:hAnsi="Courier New" w:hint="default"/>
      </w:rPr>
    </w:lvl>
    <w:lvl w:ilvl="2" w:tplc="D968F6CC" w:tentative="1">
      <w:start w:val="1"/>
      <w:numFmt w:val="bullet"/>
      <w:lvlText w:val=""/>
      <w:lvlJc w:val="left"/>
      <w:pPr>
        <w:ind w:left="2520" w:hanging="360"/>
      </w:pPr>
      <w:rPr>
        <w:rFonts w:ascii="Wingdings" w:hAnsi="Wingdings" w:hint="default"/>
      </w:rPr>
    </w:lvl>
    <w:lvl w:ilvl="3" w:tplc="7CF2DD94" w:tentative="1">
      <w:start w:val="1"/>
      <w:numFmt w:val="bullet"/>
      <w:lvlText w:val=""/>
      <w:lvlJc w:val="left"/>
      <w:pPr>
        <w:ind w:left="3240" w:hanging="360"/>
      </w:pPr>
      <w:rPr>
        <w:rFonts w:ascii="Symbol" w:hAnsi="Symbol" w:hint="default"/>
      </w:rPr>
    </w:lvl>
    <w:lvl w:ilvl="4" w:tplc="17C2CA24" w:tentative="1">
      <w:start w:val="1"/>
      <w:numFmt w:val="bullet"/>
      <w:lvlText w:val="o"/>
      <w:lvlJc w:val="left"/>
      <w:pPr>
        <w:ind w:left="3960" w:hanging="360"/>
      </w:pPr>
      <w:rPr>
        <w:rFonts w:ascii="Courier New" w:hAnsi="Courier New" w:hint="default"/>
      </w:rPr>
    </w:lvl>
    <w:lvl w:ilvl="5" w:tplc="7444F7D0" w:tentative="1">
      <w:start w:val="1"/>
      <w:numFmt w:val="bullet"/>
      <w:lvlText w:val=""/>
      <w:lvlJc w:val="left"/>
      <w:pPr>
        <w:ind w:left="4680" w:hanging="360"/>
      </w:pPr>
      <w:rPr>
        <w:rFonts w:ascii="Wingdings" w:hAnsi="Wingdings" w:hint="default"/>
      </w:rPr>
    </w:lvl>
    <w:lvl w:ilvl="6" w:tplc="8B0E2008" w:tentative="1">
      <w:start w:val="1"/>
      <w:numFmt w:val="bullet"/>
      <w:lvlText w:val=""/>
      <w:lvlJc w:val="left"/>
      <w:pPr>
        <w:ind w:left="5400" w:hanging="360"/>
      </w:pPr>
      <w:rPr>
        <w:rFonts w:ascii="Symbol" w:hAnsi="Symbol" w:hint="default"/>
      </w:rPr>
    </w:lvl>
    <w:lvl w:ilvl="7" w:tplc="48E62DC6" w:tentative="1">
      <w:start w:val="1"/>
      <w:numFmt w:val="bullet"/>
      <w:lvlText w:val="o"/>
      <w:lvlJc w:val="left"/>
      <w:pPr>
        <w:ind w:left="6120" w:hanging="360"/>
      </w:pPr>
      <w:rPr>
        <w:rFonts w:ascii="Courier New" w:hAnsi="Courier New" w:hint="default"/>
      </w:rPr>
    </w:lvl>
    <w:lvl w:ilvl="8" w:tplc="6670770E" w:tentative="1">
      <w:start w:val="1"/>
      <w:numFmt w:val="bullet"/>
      <w:lvlText w:val=""/>
      <w:lvlJc w:val="left"/>
      <w:pPr>
        <w:ind w:left="6840" w:hanging="360"/>
      </w:pPr>
      <w:rPr>
        <w:rFonts w:ascii="Wingdings" w:hAnsi="Wingdings" w:hint="default"/>
      </w:rPr>
    </w:lvl>
  </w:abstractNum>
  <w:abstractNum w:abstractNumId="58" w15:restartNumberingAfterBreak="0">
    <w:nsid w:val="79476382"/>
    <w:multiLevelType w:val="hybridMultilevel"/>
    <w:tmpl w:val="6EBEFB60"/>
    <w:lvl w:ilvl="0" w:tplc="CE82D702">
      <w:start w:val="1"/>
      <w:numFmt w:val="bullet"/>
      <w:lvlText w:val=""/>
      <w:lvlJc w:val="left"/>
      <w:pPr>
        <w:ind w:left="360" w:hanging="360"/>
      </w:pPr>
      <w:rPr>
        <w:rFonts w:ascii="Symbol" w:hAnsi="Symbol" w:hint="default"/>
      </w:rPr>
    </w:lvl>
    <w:lvl w:ilvl="1" w:tplc="0A48EEBA" w:tentative="1">
      <w:start w:val="1"/>
      <w:numFmt w:val="bullet"/>
      <w:lvlText w:val="o"/>
      <w:lvlJc w:val="left"/>
      <w:pPr>
        <w:ind w:left="1080" w:hanging="360"/>
      </w:pPr>
      <w:rPr>
        <w:rFonts w:ascii="Courier New" w:hAnsi="Courier New" w:hint="default"/>
      </w:rPr>
    </w:lvl>
    <w:lvl w:ilvl="2" w:tplc="FEC80CBE" w:tentative="1">
      <w:start w:val="1"/>
      <w:numFmt w:val="bullet"/>
      <w:lvlText w:val=""/>
      <w:lvlJc w:val="left"/>
      <w:pPr>
        <w:ind w:left="1800" w:hanging="360"/>
      </w:pPr>
      <w:rPr>
        <w:rFonts w:ascii="Wingdings" w:hAnsi="Wingdings" w:hint="default"/>
      </w:rPr>
    </w:lvl>
    <w:lvl w:ilvl="3" w:tplc="582E5550" w:tentative="1">
      <w:start w:val="1"/>
      <w:numFmt w:val="bullet"/>
      <w:lvlText w:val=""/>
      <w:lvlJc w:val="left"/>
      <w:pPr>
        <w:ind w:left="2520" w:hanging="360"/>
      </w:pPr>
      <w:rPr>
        <w:rFonts w:ascii="Symbol" w:hAnsi="Symbol" w:hint="default"/>
      </w:rPr>
    </w:lvl>
    <w:lvl w:ilvl="4" w:tplc="441E8E5A" w:tentative="1">
      <w:start w:val="1"/>
      <w:numFmt w:val="bullet"/>
      <w:lvlText w:val="o"/>
      <w:lvlJc w:val="left"/>
      <w:pPr>
        <w:ind w:left="3240" w:hanging="360"/>
      </w:pPr>
      <w:rPr>
        <w:rFonts w:ascii="Courier New" w:hAnsi="Courier New" w:hint="default"/>
      </w:rPr>
    </w:lvl>
    <w:lvl w:ilvl="5" w:tplc="B16064AE" w:tentative="1">
      <w:start w:val="1"/>
      <w:numFmt w:val="bullet"/>
      <w:lvlText w:val=""/>
      <w:lvlJc w:val="left"/>
      <w:pPr>
        <w:ind w:left="3960" w:hanging="360"/>
      </w:pPr>
      <w:rPr>
        <w:rFonts w:ascii="Wingdings" w:hAnsi="Wingdings" w:hint="default"/>
      </w:rPr>
    </w:lvl>
    <w:lvl w:ilvl="6" w:tplc="F0DE2A92" w:tentative="1">
      <w:start w:val="1"/>
      <w:numFmt w:val="bullet"/>
      <w:lvlText w:val=""/>
      <w:lvlJc w:val="left"/>
      <w:pPr>
        <w:ind w:left="4680" w:hanging="360"/>
      </w:pPr>
      <w:rPr>
        <w:rFonts w:ascii="Symbol" w:hAnsi="Symbol" w:hint="default"/>
      </w:rPr>
    </w:lvl>
    <w:lvl w:ilvl="7" w:tplc="7D021F5A" w:tentative="1">
      <w:start w:val="1"/>
      <w:numFmt w:val="bullet"/>
      <w:lvlText w:val="o"/>
      <w:lvlJc w:val="left"/>
      <w:pPr>
        <w:ind w:left="5400" w:hanging="360"/>
      </w:pPr>
      <w:rPr>
        <w:rFonts w:ascii="Courier New" w:hAnsi="Courier New" w:hint="default"/>
      </w:rPr>
    </w:lvl>
    <w:lvl w:ilvl="8" w:tplc="153282B6" w:tentative="1">
      <w:start w:val="1"/>
      <w:numFmt w:val="bullet"/>
      <w:lvlText w:val=""/>
      <w:lvlJc w:val="left"/>
      <w:pPr>
        <w:ind w:left="6120" w:hanging="360"/>
      </w:pPr>
      <w:rPr>
        <w:rFonts w:ascii="Wingdings" w:hAnsi="Wingdings" w:hint="default"/>
      </w:rPr>
    </w:lvl>
  </w:abstractNum>
  <w:num w:numId="1" w16cid:durableId="1272589991">
    <w:abstractNumId w:val="10"/>
  </w:num>
  <w:num w:numId="2" w16cid:durableId="2023123955">
    <w:abstractNumId w:val="31"/>
  </w:num>
  <w:num w:numId="3" w16cid:durableId="150416968">
    <w:abstractNumId w:val="34"/>
  </w:num>
  <w:num w:numId="4" w16cid:durableId="69012605">
    <w:abstractNumId w:val="9"/>
  </w:num>
  <w:num w:numId="5" w16cid:durableId="927081583">
    <w:abstractNumId w:val="41"/>
  </w:num>
  <w:num w:numId="6" w16cid:durableId="1636370696">
    <w:abstractNumId w:val="12"/>
  </w:num>
  <w:num w:numId="7" w16cid:durableId="827674083">
    <w:abstractNumId w:val="29"/>
  </w:num>
  <w:num w:numId="8" w16cid:durableId="1859194449">
    <w:abstractNumId w:val="27"/>
  </w:num>
  <w:num w:numId="9" w16cid:durableId="573272506">
    <w:abstractNumId w:val="53"/>
  </w:num>
  <w:num w:numId="10" w16cid:durableId="1352612525">
    <w:abstractNumId w:val="17"/>
  </w:num>
  <w:num w:numId="11" w16cid:durableId="1255552044">
    <w:abstractNumId w:val="14"/>
  </w:num>
  <w:num w:numId="12" w16cid:durableId="1820151164">
    <w:abstractNumId w:val="45"/>
  </w:num>
  <w:num w:numId="13" w16cid:durableId="1212838333">
    <w:abstractNumId w:val="32"/>
  </w:num>
  <w:num w:numId="14" w16cid:durableId="1147740770">
    <w:abstractNumId w:val="40"/>
  </w:num>
  <w:num w:numId="15" w16cid:durableId="54397931">
    <w:abstractNumId w:val="54"/>
  </w:num>
  <w:num w:numId="16" w16cid:durableId="872109576">
    <w:abstractNumId w:val="26"/>
  </w:num>
  <w:num w:numId="17" w16cid:durableId="1069309950">
    <w:abstractNumId w:val="30"/>
  </w:num>
  <w:num w:numId="18" w16cid:durableId="2007854949">
    <w:abstractNumId w:val="38"/>
  </w:num>
  <w:num w:numId="19" w16cid:durableId="803472815">
    <w:abstractNumId w:val="22"/>
  </w:num>
  <w:num w:numId="20" w16cid:durableId="1232353537">
    <w:abstractNumId w:val="36"/>
  </w:num>
  <w:num w:numId="21" w16cid:durableId="1602836168">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68798007">
    <w:abstractNumId w:val="13"/>
  </w:num>
  <w:num w:numId="23" w16cid:durableId="742994742">
    <w:abstractNumId w:val="16"/>
  </w:num>
  <w:num w:numId="24" w16cid:durableId="1982610534">
    <w:abstractNumId w:val="37"/>
  </w:num>
  <w:num w:numId="25" w16cid:durableId="2146966398">
    <w:abstractNumId w:val="28"/>
  </w:num>
  <w:num w:numId="26" w16cid:durableId="1495415458">
    <w:abstractNumId w:val="11"/>
  </w:num>
  <w:num w:numId="27" w16cid:durableId="1892694909">
    <w:abstractNumId w:val="1"/>
  </w:num>
  <w:num w:numId="28" w16cid:durableId="16834319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13917325">
    <w:abstractNumId w:val="39"/>
  </w:num>
  <w:num w:numId="30" w16cid:durableId="1054812070">
    <w:abstractNumId w:val="18"/>
  </w:num>
  <w:num w:numId="31" w16cid:durableId="2129155739">
    <w:abstractNumId w:val="24"/>
  </w:num>
  <w:num w:numId="32" w16cid:durableId="1956137468">
    <w:abstractNumId w:val="7"/>
  </w:num>
  <w:num w:numId="33" w16cid:durableId="1849634856">
    <w:abstractNumId w:val="23"/>
  </w:num>
  <w:num w:numId="34" w16cid:durableId="665743446">
    <w:abstractNumId w:val="46"/>
  </w:num>
  <w:num w:numId="35" w16cid:durableId="428040369">
    <w:abstractNumId w:val="25"/>
  </w:num>
  <w:num w:numId="36" w16cid:durableId="885261622">
    <w:abstractNumId w:val="8"/>
  </w:num>
  <w:num w:numId="37" w16cid:durableId="1576357600">
    <w:abstractNumId w:val="20"/>
  </w:num>
  <w:num w:numId="38" w16cid:durableId="2143035490">
    <w:abstractNumId w:val="2"/>
  </w:num>
  <w:num w:numId="39" w16cid:durableId="359817528">
    <w:abstractNumId w:val="56"/>
  </w:num>
  <w:num w:numId="40" w16cid:durableId="2008248697">
    <w:abstractNumId w:val="5"/>
  </w:num>
  <w:num w:numId="41" w16cid:durableId="1388332186">
    <w:abstractNumId w:val="0"/>
  </w:num>
  <w:num w:numId="42" w16cid:durableId="1560507429">
    <w:abstractNumId w:val="58"/>
  </w:num>
  <w:num w:numId="43" w16cid:durableId="9836380">
    <w:abstractNumId w:val="49"/>
  </w:num>
  <w:num w:numId="44" w16cid:durableId="140579269">
    <w:abstractNumId w:val="57"/>
  </w:num>
  <w:num w:numId="45" w16cid:durableId="1573851235">
    <w:abstractNumId w:val="42"/>
  </w:num>
  <w:num w:numId="46" w16cid:durableId="1050962864">
    <w:abstractNumId w:val="4"/>
  </w:num>
  <w:num w:numId="47" w16cid:durableId="1220441060">
    <w:abstractNumId w:val="35"/>
  </w:num>
  <w:num w:numId="48" w16cid:durableId="275021102">
    <w:abstractNumId w:val="51"/>
  </w:num>
  <w:num w:numId="49" w16cid:durableId="1428236886">
    <w:abstractNumId w:val="33"/>
  </w:num>
  <w:num w:numId="50" w16cid:durableId="1438599108">
    <w:abstractNumId w:val="43"/>
  </w:num>
  <w:num w:numId="51" w16cid:durableId="1747922218">
    <w:abstractNumId w:val="44"/>
  </w:num>
  <w:num w:numId="52" w16cid:durableId="7029978">
    <w:abstractNumId w:val="15"/>
  </w:num>
  <w:num w:numId="53" w16cid:durableId="1208638526">
    <w:abstractNumId w:val="52"/>
  </w:num>
  <w:num w:numId="54" w16cid:durableId="1802993423">
    <w:abstractNumId w:val="21"/>
  </w:num>
  <w:num w:numId="55" w16cid:durableId="1826041825">
    <w:abstractNumId w:val="3"/>
  </w:num>
  <w:num w:numId="56" w16cid:durableId="1857422625">
    <w:abstractNumId w:val="47"/>
  </w:num>
  <w:num w:numId="57" w16cid:durableId="1952584936">
    <w:abstractNumId w:val="19"/>
  </w:num>
  <w:num w:numId="58" w16cid:durableId="2076120145">
    <w:abstractNumId w:val="6"/>
  </w:num>
  <w:num w:numId="59" w16cid:durableId="1444766168">
    <w:abstractNumId w:val="55"/>
  </w:num>
  <w:num w:numId="60" w16cid:durableId="1355231052">
    <w:abstractNumId w:val="5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63C"/>
    <w:rsid w:val="00000097"/>
    <w:rsid w:val="000000C6"/>
    <w:rsid w:val="000000D4"/>
    <w:rsid w:val="000002CB"/>
    <w:rsid w:val="000003E9"/>
    <w:rsid w:val="000005D1"/>
    <w:rsid w:val="0000063E"/>
    <w:rsid w:val="0000083B"/>
    <w:rsid w:val="00000894"/>
    <w:rsid w:val="000008F4"/>
    <w:rsid w:val="00000928"/>
    <w:rsid w:val="000010CB"/>
    <w:rsid w:val="000011E1"/>
    <w:rsid w:val="0000139B"/>
    <w:rsid w:val="0000140C"/>
    <w:rsid w:val="00001420"/>
    <w:rsid w:val="00001699"/>
    <w:rsid w:val="00001AB3"/>
    <w:rsid w:val="00001C34"/>
    <w:rsid w:val="000022F1"/>
    <w:rsid w:val="00002353"/>
    <w:rsid w:val="00002413"/>
    <w:rsid w:val="000024B5"/>
    <w:rsid w:val="00002689"/>
    <w:rsid w:val="00002BEA"/>
    <w:rsid w:val="00002D95"/>
    <w:rsid w:val="0000338F"/>
    <w:rsid w:val="0000340E"/>
    <w:rsid w:val="000037EF"/>
    <w:rsid w:val="0000397A"/>
    <w:rsid w:val="00003AB7"/>
    <w:rsid w:val="00003ADB"/>
    <w:rsid w:val="00003BB6"/>
    <w:rsid w:val="00003DC5"/>
    <w:rsid w:val="00003DFC"/>
    <w:rsid w:val="000042EA"/>
    <w:rsid w:val="00004428"/>
    <w:rsid w:val="00004586"/>
    <w:rsid w:val="000047F6"/>
    <w:rsid w:val="00004948"/>
    <w:rsid w:val="00004E42"/>
    <w:rsid w:val="000050E1"/>
    <w:rsid w:val="0000533C"/>
    <w:rsid w:val="000059B7"/>
    <w:rsid w:val="00005B01"/>
    <w:rsid w:val="00005C27"/>
    <w:rsid w:val="00006156"/>
    <w:rsid w:val="000061F5"/>
    <w:rsid w:val="00006237"/>
    <w:rsid w:val="00006D12"/>
    <w:rsid w:val="00006E75"/>
    <w:rsid w:val="00006E8B"/>
    <w:rsid w:val="00006FD0"/>
    <w:rsid w:val="00007156"/>
    <w:rsid w:val="000073D1"/>
    <w:rsid w:val="00007503"/>
    <w:rsid w:val="0000752A"/>
    <w:rsid w:val="00007673"/>
    <w:rsid w:val="00007696"/>
    <w:rsid w:val="00007777"/>
    <w:rsid w:val="00007B51"/>
    <w:rsid w:val="00007C75"/>
    <w:rsid w:val="00007FD2"/>
    <w:rsid w:val="000100BE"/>
    <w:rsid w:val="00010506"/>
    <w:rsid w:val="00010915"/>
    <w:rsid w:val="00010D43"/>
    <w:rsid w:val="00010EFC"/>
    <w:rsid w:val="00010F29"/>
    <w:rsid w:val="00011215"/>
    <w:rsid w:val="00011558"/>
    <w:rsid w:val="000117A3"/>
    <w:rsid w:val="000117C0"/>
    <w:rsid w:val="00011841"/>
    <w:rsid w:val="00011AD2"/>
    <w:rsid w:val="00011B05"/>
    <w:rsid w:val="00011D62"/>
    <w:rsid w:val="00011F3E"/>
    <w:rsid w:val="000124FE"/>
    <w:rsid w:val="000125D1"/>
    <w:rsid w:val="0001265C"/>
    <w:rsid w:val="000128B5"/>
    <w:rsid w:val="00012C12"/>
    <w:rsid w:val="00012D1D"/>
    <w:rsid w:val="00012FCB"/>
    <w:rsid w:val="00013077"/>
    <w:rsid w:val="0001337C"/>
    <w:rsid w:val="000134FE"/>
    <w:rsid w:val="00013783"/>
    <w:rsid w:val="00013A8F"/>
    <w:rsid w:val="00013E55"/>
    <w:rsid w:val="00013F17"/>
    <w:rsid w:val="00014324"/>
    <w:rsid w:val="000143AC"/>
    <w:rsid w:val="00014559"/>
    <w:rsid w:val="00014987"/>
    <w:rsid w:val="00014A1C"/>
    <w:rsid w:val="00014A6A"/>
    <w:rsid w:val="00014B53"/>
    <w:rsid w:val="00014D97"/>
    <w:rsid w:val="00014DAE"/>
    <w:rsid w:val="00014EEB"/>
    <w:rsid w:val="00014F1F"/>
    <w:rsid w:val="00015262"/>
    <w:rsid w:val="00015596"/>
    <w:rsid w:val="000156CB"/>
    <w:rsid w:val="00015863"/>
    <w:rsid w:val="000158E8"/>
    <w:rsid w:val="00015941"/>
    <w:rsid w:val="00015A18"/>
    <w:rsid w:val="00015A2F"/>
    <w:rsid w:val="00015C9B"/>
    <w:rsid w:val="00016363"/>
    <w:rsid w:val="000165D4"/>
    <w:rsid w:val="00016670"/>
    <w:rsid w:val="00016892"/>
    <w:rsid w:val="000168A8"/>
    <w:rsid w:val="00016D1E"/>
    <w:rsid w:val="00016F2C"/>
    <w:rsid w:val="00017479"/>
    <w:rsid w:val="00017578"/>
    <w:rsid w:val="00017593"/>
    <w:rsid w:val="000177AD"/>
    <w:rsid w:val="0001794B"/>
    <w:rsid w:val="00017F26"/>
    <w:rsid w:val="00020754"/>
    <w:rsid w:val="000207B9"/>
    <w:rsid w:val="000207D1"/>
    <w:rsid w:val="00020B03"/>
    <w:rsid w:val="00020BB8"/>
    <w:rsid w:val="00020C61"/>
    <w:rsid w:val="00020D6B"/>
    <w:rsid w:val="00021032"/>
    <w:rsid w:val="00021242"/>
    <w:rsid w:val="00021267"/>
    <w:rsid w:val="000214B8"/>
    <w:rsid w:val="00021748"/>
    <w:rsid w:val="00021E70"/>
    <w:rsid w:val="00021EE7"/>
    <w:rsid w:val="000224F1"/>
    <w:rsid w:val="0002277B"/>
    <w:rsid w:val="0002278F"/>
    <w:rsid w:val="00022898"/>
    <w:rsid w:val="00023459"/>
    <w:rsid w:val="0002359F"/>
    <w:rsid w:val="00023646"/>
    <w:rsid w:val="00023957"/>
    <w:rsid w:val="00023A4F"/>
    <w:rsid w:val="00023C05"/>
    <w:rsid w:val="00023F37"/>
    <w:rsid w:val="00023FEA"/>
    <w:rsid w:val="000240A5"/>
    <w:rsid w:val="000243AB"/>
    <w:rsid w:val="0002451B"/>
    <w:rsid w:val="0002464E"/>
    <w:rsid w:val="00024747"/>
    <w:rsid w:val="00024BC4"/>
    <w:rsid w:val="00024E15"/>
    <w:rsid w:val="000253B2"/>
    <w:rsid w:val="000254EF"/>
    <w:rsid w:val="00025962"/>
    <w:rsid w:val="00025BD3"/>
    <w:rsid w:val="00025C81"/>
    <w:rsid w:val="00025FED"/>
    <w:rsid w:val="000263B0"/>
    <w:rsid w:val="00026468"/>
    <w:rsid w:val="00026606"/>
    <w:rsid w:val="00026DF1"/>
    <w:rsid w:val="00026E48"/>
    <w:rsid w:val="00026FDA"/>
    <w:rsid w:val="00027063"/>
    <w:rsid w:val="000271E5"/>
    <w:rsid w:val="00027343"/>
    <w:rsid w:val="00027622"/>
    <w:rsid w:val="0002798B"/>
    <w:rsid w:val="000279D1"/>
    <w:rsid w:val="00027BF6"/>
    <w:rsid w:val="00027DEC"/>
    <w:rsid w:val="00030184"/>
    <w:rsid w:val="000303D0"/>
    <w:rsid w:val="00030577"/>
    <w:rsid w:val="000307E3"/>
    <w:rsid w:val="0003087E"/>
    <w:rsid w:val="000309DD"/>
    <w:rsid w:val="00030A33"/>
    <w:rsid w:val="00030B90"/>
    <w:rsid w:val="00030E7A"/>
    <w:rsid w:val="00030F3C"/>
    <w:rsid w:val="000310B8"/>
    <w:rsid w:val="000311C9"/>
    <w:rsid w:val="00031412"/>
    <w:rsid w:val="0003196C"/>
    <w:rsid w:val="00031D9F"/>
    <w:rsid w:val="0003209B"/>
    <w:rsid w:val="0003210F"/>
    <w:rsid w:val="000321AB"/>
    <w:rsid w:val="00032233"/>
    <w:rsid w:val="0003234A"/>
    <w:rsid w:val="00032969"/>
    <w:rsid w:val="00032BBE"/>
    <w:rsid w:val="00032C84"/>
    <w:rsid w:val="00032D56"/>
    <w:rsid w:val="00032EC7"/>
    <w:rsid w:val="000335B6"/>
    <w:rsid w:val="000336F7"/>
    <w:rsid w:val="00033D33"/>
    <w:rsid w:val="000345BF"/>
    <w:rsid w:val="00034934"/>
    <w:rsid w:val="00034C66"/>
    <w:rsid w:val="00034CB5"/>
    <w:rsid w:val="00034E7D"/>
    <w:rsid w:val="0003501E"/>
    <w:rsid w:val="00035069"/>
    <w:rsid w:val="00035A0C"/>
    <w:rsid w:val="00035BC1"/>
    <w:rsid w:val="00035C28"/>
    <w:rsid w:val="0003616F"/>
    <w:rsid w:val="000362CD"/>
    <w:rsid w:val="000363AE"/>
    <w:rsid w:val="000363E2"/>
    <w:rsid w:val="00036444"/>
    <w:rsid w:val="000367A3"/>
    <w:rsid w:val="00036D46"/>
    <w:rsid w:val="00037045"/>
    <w:rsid w:val="000373A1"/>
    <w:rsid w:val="000373E5"/>
    <w:rsid w:val="000379D0"/>
    <w:rsid w:val="00037AD6"/>
    <w:rsid w:val="000404A5"/>
    <w:rsid w:val="000405F3"/>
    <w:rsid w:val="00040718"/>
    <w:rsid w:val="000409B6"/>
    <w:rsid w:val="000409E5"/>
    <w:rsid w:val="00040A8D"/>
    <w:rsid w:val="00040B53"/>
    <w:rsid w:val="00040CFC"/>
    <w:rsid w:val="000410BE"/>
    <w:rsid w:val="00041390"/>
    <w:rsid w:val="000413D9"/>
    <w:rsid w:val="0004145B"/>
    <w:rsid w:val="0004154D"/>
    <w:rsid w:val="00041861"/>
    <w:rsid w:val="00041B27"/>
    <w:rsid w:val="000425BF"/>
    <w:rsid w:val="000425C2"/>
    <w:rsid w:val="00042729"/>
    <w:rsid w:val="00042814"/>
    <w:rsid w:val="00042C36"/>
    <w:rsid w:val="00042F92"/>
    <w:rsid w:val="0004346D"/>
    <w:rsid w:val="0004355D"/>
    <w:rsid w:val="00043A50"/>
    <w:rsid w:val="00043CDA"/>
    <w:rsid w:val="00044190"/>
    <w:rsid w:val="0004435D"/>
    <w:rsid w:val="00044384"/>
    <w:rsid w:val="00044640"/>
    <w:rsid w:val="0004483B"/>
    <w:rsid w:val="000448BE"/>
    <w:rsid w:val="00044B30"/>
    <w:rsid w:val="00044B93"/>
    <w:rsid w:val="00044BBA"/>
    <w:rsid w:val="00044C09"/>
    <w:rsid w:val="00044C50"/>
    <w:rsid w:val="00045277"/>
    <w:rsid w:val="0004531D"/>
    <w:rsid w:val="0004555A"/>
    <w:rsid w:val="00045699"/>
    <w:rsid w:val="00045878"/>
    <w:rsid w:val="00045DFF"/>
    <w:rsid w:val="00046099"/>
    <w:rsid w:val="000461E6"/>
    <w:rsid w:val="000463B1"/>
    <w:rsid w:val="000468A7"/>
    <w:rsid w:val="0004699B"/>
    <w:rsid w:val="00046ADA"/>
    <w:rsid w:val="00046CB8"/>
    <w:rsid w:val="00047485"/>
    <w:rsid w:val="00047B2A"/>
    <w:rsid w:val="00047BE3"/>
    <w:rsid w:val="00047D3A"/>
    <w:rsid w:val="00050376"/>
    <w:rsid w:val="000506FE"/>
    <w:rsid w:val="00050ED6"/>
    <w:rsid w:val="00051156"/>
    <w:rsid w:val="0005117B"/>
    <w:rsid w:val="0005132F"/>
    <w:rsid w:val="0005178C"/>
    <w:rsid w:val="000517EB"/>
    <w:rsid w:val="000519EB"/>
    <w:rsid w:val="00051F97"/>
    <w:rsid w:val="00052B8D"/>
    <w:rsid w:val="00052DB0"/>
    <w:rsid w:val="00052F87"/>
    <w:rsid w:val="000531E8"/>
    <w:rsid w:val="00053370"/>
    <w:rsid w:val="0005363A"/>
    <w:rsid w:val="000537CB"/>
    <w:rsid w:val="000537DC"/>
    <w:rsid w:val="00053B91"/>
    <w:rsid w:val="00054210"/>
    <w:rsid w:val="000542E1"/>
    <w:rsid w:val="00054545"/>
    <w:rsid w:val="0005468E"/>
    <w:rsid w:val="000547F4"/>
    <w:rsid w:val="00054878"/>
    <w:rsid w:val="00054B90"/>
    <w:rsid w:val="00054E92"/>
    <w:rsid w:val="00054EB4"/>
    <w:rsid w:val="0005500A"/>
    <w:rsid w:val="0005501F"/>
    <w:rsid w:val="00055071"/>
    <w:rsid w:val="0005509E"/>
    <w:rsid w:val="00055272"/>
    <w:rsid w:val="00055541"/>
    <w:rsid w:val="00055A5A"/>
    <w:rsid w:val="00055BDA"/>
    <w:rsid w:val="00055C30"/>
    <w:rsid w:val="00055CEF"/>
    <w:rsid w:val="0005684B"/>
    <w:rsid w:val="00056968"/>
    <w:rsid w:val="00056BE2"/>
    <w:rsid w:val="00056D52"/>
    <w:rsid w:val="00056EAB"/>
    <w:rsid w:val="00057078"/>
    <w:rsid w:val="000571D6"/>
    <w:rsid w:val="00057496"/>
    <w:rsid w:val="000576C4"/>
    <w:rsid w:val="00057D2F"/>
    <w:rsid w:val="00057E56"/>
    <w:rsid w:val="000600A2"/>
    <w:rsid w:val="00060451"/>
    <w:rsid w:val="00060560"/>
    <w:rsid w:val="000612D4"/>
    <w:rsid w:val="00061D59"/>
    <w:rsid w:val="00061DE2"/>
    <w:rsid w:val="00062071"/>
    <w:rsid w:val="00062784"/>
    <w:rsid w:val="0006283F"/>
    <w:rsid w:val="00062919"/>
    <w:rsid w:val="00062EDF"/>
    <w:rsid w:val="00063536"/>
    <w:rsid w:val="00063974"/>
    <w:rsid w:val="0006398C"/>
    <w:rsid w:val="000639CD"/>
    <w:rsid w:val="00063E4B"/>
    <w:rsid w:val="000640D4"/>
    <w:rsid w:val="0006410F"/>
    <w:rsid w:val="0006429D"/>
    <w:rsid w:val="000643AE"/>
    <w:rsid w:val="00064719"/>
    <w:rsid w:val="00064996"/>
    <w:rsid w:val="000649D8"/>
    <w:rsid w:val="000649F0"/>
    <w:rsid w:val="00065048"/>
    <w:rsid w:val="000651D4"/>
    <w:rsid w:val="000652AF"/>
    <w:rsid w:val="000652D7"/>
    <w:rsid w:val="000654B5"/>
    <w:rsid w:val="00065A45"/>
    <w:rsid w:val="000662CE"/>
    <w:rsid w:val="0006653F"/>
    <w:rsid w:val="0006664C"/>
    <w:rsid w:val="0006691D"/>
    <w:rsid w:val="00066C78"/>
    <w:rsid w:val="00066CEC"/>
    <w:rsid w:val="00067021"/>
    <w:rsid w:val="000671B5"/>
    <w:rsid w:val="000672A9"/>
    <w:rsid w:val="00067424"/>
    <w:rsid w:val="000676AD"/>
    <w:rsid w:val="00067A42"/>
    <w:rsid w:val="00067BFB"/>
    <w:rsid w:val="00067C6D"/>
    <w:rsid w:val="00067DE4"/>
    <w:rsid w:val="00070015"/>
    <w:rsid w:val="00070056"/>
    <w:rsid w:val="000701C2"/>
    <w:rsid w:val="000703FA"/>
    <w:rsid w:val="000709A5"/>
    <w:rsid w:val="00070B88"/>
    <w:rsid w:val="00070FF6"/>
    <w:rsid w:val="0007114B"/>
    <w:rsid w:val="00071208"/>
    <w:rsid w:val="00071280"/>
    <w:rsid w:val="00071471"/>
    <w:rsid w:val="00071530"/>
    <w:rsid w:val="000716B9"/>
    <w:rsid w:val="00071749"/>
    <w:rsid w:val="00071B90"/>
    <w:rsid w:val="00071ED4"/>
    <w:rsid w:val="000723F4"/>
    <w:rsid w:val="00072591"/>
    <w:rsid w:val="00072AA3"/>
    <w:rsid w:val="00072D49"/>
    <w:rsid w:val="00072DC1"/>
    <w:rsid w:val="00072EF3"/>
    <w:rsid w:val="000734F0"/>
    <w:rsid w:val="00073559"/>
    <w:rsid w:val="00073644"/>
    <w:rsid w:val="00073822"/>
    <w:rsid w:val="00073B03"/>
    <w:rsid w:val="00073D97"/>
    <w:rsid w:val="00073F18"/>
    <w:rsid w:val="000741DD"/>
    <w:rsid w:val="00074465"/>
    <w:rsid w:val="00074780"/>
    <w:rsid w:val="00074AA4"/>
    <w:rsid w:val="00074C2C"/>
    <w:rsid w:val="00075232"/>
    <w:rsid w:val="000752F8"/>
    <w:rsid w:val="000754B4"/>
    <w:rsid w:val="000758FB"/>
    <w:rsid w:val="00075CB4"/>
    <w:rsid w:val="00075D90"/>
    <w:rsid w:val="000766DD"/>
    <w:rsid w:val="0007683F"/>
    <w:rsid w:val="00076C33"/>
    <w:rsid w:val="00076D18"/>
    <w:rsid w:val="00077077"/>
    <w:rsid w:val="0007717B"/>
    <w:rsid w:val="0007722C"/>
    <w:rsid w:val="000778E4"/>
    <w:rsid w:val="00077933"/>
    <w:rsid w:val="0008020E"/>
    <w:rsid w:val="000802B5"/>
    <w:rsid w:val="000802C0"/>
    <w:rsid w:val="00080414"/>
    <w:rsid w:val="0008071D"/>
    <w:rsid w:val="0008082E"/>
    <w:rsid w:val="00080AB3"/>
    <w:rsid w:val="00080B9A"/>
    <w:rsid w:val="00080C06"/>
    <w:rsid w:val="00080D6C"/>
    <w:rsid w:val="00080EB4"/>
    <w:rsid w:val="00080EB7"/>
    <w:rsid w:val="00081286"/>
    <w:rsid w:val="0008130C"/>
    <w:rsid w:val="0008140D"/>
    <w:rsid w:val="00081A61"/>
    <w:rsid w:val="00082114"/>
    <w:rsid w:val="00082204"/>
    <w:rsid w:val="00082408"/>
    <w:rsid w:val="00082827"/>
    <w:rsid w:val="00082980"/>
    <w:rsid w:val="000829B2"/>
    <w:rsid w:val="00082AC3"/>
    <w:rsid w:val="000830E3"/>
    <w:rsid w:val="0008322C"/>
    <w:rsid w:val="00083234"/>
    <w:rsid w:val="00083268"/>
    <w:rsid w:val="0008370E"/>
    <w:rsid w:val="00083C2F"/>
    <w:rsid w:val="00083E8B"/>
    <w:rsid w:val="00083EAB"/>
    <w:rsid w:val="0008404D"/>
    <w:rsid w:val="000840B4"/>
    <w:rsid w:val="000842ED"/>
    <w:rsid w:val="000843B7"/>
    <w:rsid w:val="000844D2"/>
    <w:rsid w:val="00084819"/>
    <w:rsid w:val="00084926"/>
    <w:rsid w:val="00084970"/>
    <w:rsid w:val="00084C33"/>
    <w:rsid w:val="00084C3E"/>
    <w:rsid w:val="00085043"/>
    <w:rsid w:val="0008511A"/>
    <w:rsid w:val="000851EC"/>
    <w:rsid w:val="0008528A"/>
    <w:rsid w:val="00085459"/>
    <w:rsid w:val="0008558D"/>
    <w:rsid w:val="00085890"/>
    <w:rsid w:val="000859CA"/>
    <w:rsid w:val="00085D9A"/>
    <w:rsid w:val="00085E5E"/>
    <w:rsid w:val="00085FF3"/>
    <w:rsid w:val="00086090"/>
    <w:rsid w:val="000863AA"/>
    <w:rsid w:val="00086462"/>
    <w:rsid w:val="000866CF"/>
    <w:rsid w:val="000867C2"/>
    <w:rsid w:val="00086A4C"/>
    <w:rsid w:val="00086EA2"/>
    <w:rsid w:val="000870D2"/>
    <w:rsid w:val="00087321"/>
    <w:rsid w:val="0008795D"/>
    <w:rsid w:val="00087FDB"/>
    <w:rsid w:val="00090359"/>
    <w:rsid w:val="00090701"/>
    <w:rsid w:val="00090724"/>
    <w:rsid w:val="0009073B"/>
    <w:rsid w:val="00090753"/>
    <w:rsid w:val="00090767"/>
    <w:rsid w:val="00090B8E"/>
    <w:rsid w:val="00090C0B"/>
    <w:rsid w:val="00090CBB"/>
    <w:rsid w:val="00090F40"/>
    <w:rsid w:val="000910CA"/>
    <w:rsid w:val="000910F2"/>
    <w:rsid w:val="00091214"/>
    <w:rsid w:val="00091310"/>
    <w:rsid w:val="000919EA"/>
    <w:rsid w:val="00091C82"/>
    <w:rsid w:val="00091D00"/>
    <w:rsid w:val="00091F63"/>
    <w:rsid w:val="0009210A"/>
    <w:rsid w:val="000921A4"/>
    <w:rsid w:val="000922F2"/>
    <w:rsid w:val="000925C8"/>
    <w:rsid w:val="0009264A"/>
    <w:rsid w:val="00092D4D"/>
    <w:rsid w:val="0009338F"/>
    <w:rsid w:val="000934AC"/>
    <w:rsid w:val="00093659"/>
    <w:rsid w:val="00093668"/>
    <w:rsid w:val="00093AD2"/>
    <w:rsid w:val="00093BC8"/>
    <w:rsid w:val="00093BD9"/>
    <w:rsid w:val="00093D11"/>
    <w:rsid w:val="00093D30"/>
    <w:rsid w:val="00093EEF"/>
    <w:rsid w:val="000942C6"/>
    <w:rsid w:val="0009439B"/>
    <w:rsid w:val="0009457B"/>
    <w:rsid w:val="00094E01"/>
    <w:rsid w:val="000950D4"/>
    <w:rsid w:val="000951CD"/>
    <w:rsid w:val="00095207"/>
    <w:rsid w:val="000952F9"/>
    <w:rsid w:val="00095585"/>
    <w:rsid w:val="00095820"/>
    <w:rsid w:val="00095975"/>
    <w:rsid w:val="000959A7"/>
    <w:rsid w:val="000959D4"/>
    <w:rsid w:val="00095E7F"/>
    <w:rsid w:val="000960EA"/>
    <w:rsid w:val="0009624E"/>
    <w:rsid w:val="00096297"/>
    <w:rsid w:val="000963C5"/>
    <w:rsid w:val="000966BA"/>
    <w:rsid w:val="00096786"/>
    <w:rsid w:val="00096CA7"/>
    <w:rsid w:val="00096FAB"/>
    <w:rsid w:val="00097149"/>
    <w:rsid w:val="0009743F"/>
    <w:rsid w:val="0009781E"/>
    <w:rsid w:val="00097981"/>
    <w:rsid w:val="00097AB6"/>
    <w:rsid w:val="00097BBC"/>
    <w:rsid w:val="00097C51"/>
    <w:rsid w:val="00097EE1"/>
    <w:rsid w:val="000A03F2"/>
    <w:rsid w:val="000A06F4"/>
    <w:rsid w:val="000A0727"/>
    <w:rsid w:val="000A086A"/>
    <w:rsid w:val="000A0CC7"/>
    <w:rsid w:val="000A0CDB"/>
    <w:rsid w:val="000A0EB9"/>
    <w:rsid w:val="000A11A7"/>
    <w:rsid w:val="000A173E"/>
    <w:rsid w:val="000A1E54"/>
    <w:rsid w:val="000A1E90"/>
    <w:rsid w:val="000A1F78"/>
    <w:rsid w:val="000A28FB"/>
    <w:rsid w:val="000A2B9C"/>
    <w:rsid w:val="000A2E90"/>
    <w:rsid w:val="000A2F99"/>
    <w:rsid w:val="000A2FD4"/>
    <w:rsid w:val="000A306D"/>
    <w:rsid w:val="000A30CC"/>
    <w:rsid w:val="000A30EC"/>
    <w:rsid w:val="000A313D"/>
    <w:rsid w:val="000A365B"/>
    <w:rsid w:val="000A381A"/>
    <w:rsid w:val="000A3850"/>
    <w:rsid w:val="000A3B57"/>
    <w:rsid w:val="000A3C10"/>
    <w:rsid w:val="000A40F1"/>
    <w:rsid w:val="000A43DC"/>
    <w:rsid w:val="000A441B"/>
    <w:rsid w:val="000A48A6"/>
    <w:rsid w:val="000A4F42"/>
    <w:rsid w:val="000A57EF"/>
    <w:rsid w:val="000A58E4"/>
    <w:rsid w:val="000A58FE"/>
    <w:rsid w:val="000A5CB1"/>
    <w:rsid w:val="000A5CB4"/>
    <w:rsid w:val="000A5D23"/>
    <w:rsid w:val="000A5E73"/>
    <w:rsid w:val="000A5ED5"/>
    <w:rsid w:val="000A61C1"/>
    <w:rsid w:val="000A64CD"/>
    <w:rsid w:val="000A6DCD"/>
    <w:rsid w:val="000A6E6C"/>
    <w:rsid w:val="000A7069"/>
    <w:rsid w:val="000A7194"/>
    <w:rsid w:val="000A77A0"/>
    <w:rsid w:val="000A7B50"/>
    <w:rsid w:val="000A7C88"/>
    <w:rsid w:val="000A7EED"/>
    <w:rsid w:val="000B0643"/>
    <w:rsid w:val="000B08E8"/>
    <w:rsid w:val="000B0F10"/>
    <w:rsid w:val="000B10A7"/>
    <w:rsid w:val="000B1333"/>
    <w:rsid w:val="000B14C7"/>
    <w:rsid w:val="000B158B"/>
    <w:rsid w:val="000B17D0"/>
    <w:rsid w:val="000B1B09"/>
    <w:rsid w:val="000B1B22"/>
    <w:rsid w:val="000B1BC8"/>
    <w:rsid w:val="000B1C50"/>
    <w:rsid w:val="000B1ED6"/>
    <w:rsid w:val="000B1EF8"/>
    <w:rsid w:val="000B2086"/>
    <w:rsid w:val="000B21F8"/>
    <w:rsid w:val="000B2556"/>
    <w:rsid w:val="000B25A5"/>
    <w:rsid w:val="000B291B"/>
    <w:rsid w:val="000B2A50"/>
    <w:rsid w:val="000B2BC4"/>
    <w:rsid w:val="000B2CC7"/>
    <w:rsid w:val="000B2F7D"/>
    <w:rsid w:val="000B306B"/>
    <w:rsid w:val="000B3243"/>
    <w:rsid w:val="000B3537"/>
    <w:rsid w:val="000B364A"/>
    <w:rsid w:val="000B36FA"/>
    <w:rsid w:val="000B3822"/>
    <w:rsid w:val="000B3919"/>
    <w:rsid w:val="000B3D10"/>
    <w:rsid w:val="000B3D98"/>
    <w:rsid w:val="000B4943"/>
    <w:rsid w:val="000B4977"/>
    <w:rsid w:val="000B4C3A"/>
    <w:rsid w:val="000B4D06"/>
    <w:rsid w:val="000B4E47"/>
    <w:rsid w:val="000B5006"/>
    <w:rsid w:val="000B5116"/>
    <w:rsid w:val="000B5330"/>
    <w:rsid w:val="000B5786"/>
    <w:rsid w:val="000B59EF"/>
    <w:rsid w:val="000B5CE3"/>
    <w:rsid w:val="000B5EC7"/>
    <w:rsid w:val="000B613F"/>
    <w:rsid w:val="000B61BE"/>
    <w:rsid w:val="000B65D2"/>
    <w:rsid w:val="000B66B4"/>
    <w:rsid w:val="000B687F"/>
    <w:rsid w:val="000B69B0"/>
    <w:rsid w:val="000B6B88"/>
    <w:rsid w:val="000B6BCC"/>
    <w:rsid w:val="000B6BFB"/>
    <w:rsid w:val="000B71B5"/>
    <w:rsid w:val="000B7AE5"/>
    <w:rsid w:val="000B7BFC"/>
    <w:rsid w:val="000B7DB1"/>
    <w:rsid w:val="000B7ED7"/>
    <w:rsid w:val="000B7F94"/>
    <w:rsid w:val="000B7FA4"/>
    <w:rsid w:val="000C04B7"/>
    <w:rsid w:val="000C0587"/>
    <w:rsid w:val="000C0917"/>
    <w:rsid w:val="000C0A17"/>
    <w:rsid w:val="000C0C29"/>
    <w:rsid w:val="000C0CEB"/>
    <w:rsid w:val="000C0D55"/>
    <w:rsid w:val="000C108C"/>
    <w:rsid w:val="000C119F"/>
    <w:rsid w:val="000C13A4"/>
    <w:rsid w:val="000C15B2"/>
    <w:rsid w:val="000C1915"/>
    <w:rsid w:val="000C1D61"/>
    <w:rsid w:val="000C1D79"/>
    <w:rsid w:val="000C21A2"/>
    <w:rsid w:val="000C2271"/>
    <w:rsid w:val="000C237B"/>
    <w:rsid w:val="000C25EB"/>
    <w:rsid w:val="000C2AC9"/>
    <w:rsid w:val="000C2C01"/>
    <w:rsid w:val="000C2E59"/>
    <w:rsid w:val="000C2E7C"/>
    <w:rsid w:val="000C315C"/>
    <w:rsid w:val="000C36EA"/>
    <w:rsid w:val="000C3AC1"/>
    <w:rsid w:val="000C3B82"/>
    <w:rsid w:val="000C3CD6"/>
    <w:rsid w:val="000C3D26"/>
    <w:rsid w:val="000C44F1"/>
    <w:rsid w:val="000C487E"/>
    <w:rsid w:val="000C4B33"/>
    <w:rsid w:val="000C4C2C"/>
    <w:rsid w:val="000C4F2A"/>
    <w:rsid w:val="000C4FD0"/>
    <w:rsid w:val="000C50EC"/>
    <w:rsid w:val="000C518C"/>
    <w:rsid w:val="000C5336"/>
    <w:rsid w:val="000C54D6"/>
    <w:rsid w:val="000C5557"/>
    <w:rsid w:val="000C576B"/>
    <w:rsid w:val="000C58C9"/>
    <w:rsid w:val="000C5CD0"/>
    <w:rsid w:val="000C5CFA"/>
    <w:rsid w:val="000C5DA5"/>
    <w:rsid w:val="000C5E12"/>
    <w:rsid w:val="000C5E89"/>
    <w:rsid w:val="000C6191"/>
    <w:rsid w:val="000C66AB"/>
    <w:rsid w:val="000C6871"/>
    <w:rsid w:val="000C6AFD"/>
    <w:rsid w:val="000C6D52"/>
    <w:rsid w:val="000C6DA9"/>
    <w:rsid w:val="000C7204"/>
    <w:rsid w:val="000C725C"/>
    <w:rsid w:val="000C73AB"/>
    <w:rsid w:val="000C766C"/>
    <w:rsid w:val="000C76C7"/>
    <w:rsid w:val="000C776A"/>
    <w:rsid w:val="000C7DC8"/>
    <w:rsid w:val="000D007D"/>
    <w:rsid w:val="000D03F4"/>
    <w:rsid w:val="000D0B36"/>
    <w:rsid w:val="000D0B4C"/>
    <w:rsid w:val="000D0E18"/>
    <w:rsid w:val="000D0E95"/>
    <w:rsid w:val="000D0ECC"/>
    <w:rsid w:val="000D0FEB"/>
    <w:rsid w:val="000D10B1"/>
    <w:rsid w:val="000D133A"/>
    <w:rsid w:val="000D1396"/>
    <w:rsid w:val="000D196E"/>
    <w:rsid w:val="000D1B7E"/>
    <w:rsid w:val="000D1EE7"/>
    <w:rsid w:val="000D22AE"/>
    <w:rsid w:val="000D2844"/>
    <w:rsid w:val="000D2B1A"/>
    <w:rsid w:val="000D3010"/>
    <w:rsid w:val="000D3EB0"/>
    <w:rsid w:val="000D3FC2"/>
    <w:rsid w:val="000D40D1"/>
    <w:rsid w:val="000D439C"/>
    <w:rsid w:val="000D4581"/>
    <w:rsid w:val="000D45E3"/>
    <w:rsid w:val="000D46B9"/>
    <w:rsid w:val="000D4F19"/>
    <w:rsid w:val="000D4FBC"/>
    <w:rsid w:val="000D533D"/>
    <w:rsid w:val="000D577F"/>
    <w:rsid w:val="000D5827"/>
    <w:rsid w:val="000D617C"/>
    <w:rsid w:val="000D6294"/>
    <w:rsid w:val="000D62C3"/>
    <w:rsid w:val="000D62E2"/>
    <w:rsid w:val="000D6332"/>
    <w:rsid w:val="000D6614"/>
    <w:rsid w:val="000D695B"/>
    <w:rsid w:val="000D6BFF"/>
    <w:rsid w:val="000D6CE1"/>
    <w:rsid w:val="000D6D35"/>
    <w:rsid w:val="000D7834"/>
    <w:rsid w:val="000D785F"/>
    <w:rsid w:val="000D7ACE"/>
    <w:rsid w:val="000D7AD7"/>
    <w:rsid w:val="000D7BCD"/>
    <w:rsid w:val="000D7F4E"/>
    <w:rsid w:val="000D7FB1"/>
    <w:rsid w:val="000E0082"/>
    <w:rsid w:val="000E0261"/>
    <w:rsid w:val="000E0462"/>
    <w:rsid w:val="000E0BE1"/>
    <w:rsid w:val="000E10AC"/>
    <w:rsid w:val="000E1334"/>
    <w:rsid w:val="000E1335"/>
    <w:rsid w:val="000E1392"/>
    <w:rsid w:val="000E1494"/>
    <w:rsid w:val="000E1775"/>
    <w:rsid w:val="000E1863"/>
    <w:rsid w:val="000E1C05"/>
    <w:rsid w:val="000E1CC6"/>
    <w:rsid w:val="000E23AF"/>
    <w:rsid w:val="000E2575"/>
    <w:rsid w:val="000E27D6"/>
    <w:rsid w:val="000E2868"/>
    <w:rsid w:val="000E28FA"/>
    <w:rsid w:val="000E2B6F"/>
    <w:rsid w:val="000E2C61"/>
    <w:rsid w:val="000E2CA8"/>
    <w:rsid w:val="000E3348"/>
    <w:rsid w:val="000E337B"/>
    <w:rsid w:val="000E33EF"/>
    <w:rsid w:val="000E3564"/>
    <w:rsid w:val="000E4594"/>
    <w:rsid w:val="000E482F"/>
    <w:rsid w:val="000E4E2A"/>
    <w:rsid w:val="000E4F45"/>
    <w:rsid w:val="000E4F47"/>
    <w:rsid w:val="000E5242"/>
    <w:rsid w:val="000E52B4"/>
    <w:rsid w:val="000E55E1"/>
    <w:rsid w:val="000E58A2"/>
    <w:rsid w:val="000E6C0F"/>
    <w:rsid w:val="000E6C32"/>
    <w:rsid w:val="000E735F"/>
    <w:rsid w:val="000E7590"/>
    <w:rsid w:val="000E76EA"/>
    <w:rsid w:val="000E7F81"/>
    <w:rsid w:val="000F0779"/>
    <w:rsid w:val="000F08F9"/>
    <w:rsid w:val="000F0952"/>
    <w:rsid w:val="000F0D92"/>
    <w:rsid w:val="000F1381"/>
    <w:rsid w:val="000F13C5"/>
    <w:rsid w:val="000F1E5F"/>
    <w:rsid w:val="000F210C"/>
    <w:rsid w:val="000F2194"/>
    <w:rsid w:val="000F23B1"/>
    <w:rsid w:val="000F2910"/>
    <w:rsid w:val="000F2B3A"/>
    <w:rsid w:val="000F2D3F"/>
    <w:rsid w:val="000F2E7A"/>
    <w:rsid w:val="000F3E2C"/>
    <w:rsid w:val="000F3E9D"/>
    <w:rsid w:val="000F42AB"/>
    <w:rsid w:val="000F4303"/>
    <w:rsid w:val="000F4A14"/>
    <w:rsid w:val="000F4DC2"/>
    <w:rsid w:val="000F505D"/>
    <w:rsid w:val="000F5064"/>
    <w:rsid w:val="000F54F0"/>
    <w:rsid w:val="000F5535"/>
    <w:rsid w:val="000F5962"/>
    <w:rsid w:val="000F59C5"/>
    <w:rsid w:val="000F5E82"/>
    <w:rsid w:val="000F61A9"/>
    <w:rsid w:val="000F639C"/>
    <w:rsid w:val="000F6996"/>
    <w:rsid w:val="000F6A50"/>
    <w:rsid w:val="000F6BF9"/>
    <w:rsid w:val="000F6DD1"/>
    <w:rsid w:val="000F6DE0"/>
    <w:rsid w:val="000F7139"/>
    <w:rsid w:val="000F7C24"/>
    <w:rsid w:val="000F7F53"/>
    <w:rsid w:val="0010000B"/>
    <w:rsid w:val="001001E3"/>
    <w:rsid w:val="0010039A"/>
    <w:rsid w:val="00100617"/>
    <w:rsid w:val="00100652"/>
    <w:rsid w:val="00100A4D"/>
    <w:rsid w:val="00100F9B"/>
    <w:rsid w:val="00101326"/>
    <w:rsid w:val="00101A05"/>
    <w:rsid w:val="00101A69"/>
    <w:rsid w:val="00101C05"/>
    <w:rsid w:val="00101DD1"/>
    <w:rsid w:val="00102137"/>
    <w:rsid w:val="001026C9"/>
    <w:rsid w:val="00102771"/>
    <w:rsid w:val="00102795"/>
    <w:rsid w:val="0010293E"/>
    <w:rsid w:val="00102DD9"/>
    <w:rsid w:val="00103177"/>
    <w:rsid w:val="0010343C"/>
    <w:rsid w:val="001039A1"/>
    <w:rsid w:val="00103E4D"/>
    <w:rsid w:val="00103E99"/>
    <w:rsid w:val="001040EB"/>
    <w:rsid w:val="001040FD"/>
    <w:rsid w:val="001041B0"/>
    <w:rsid w:val="00104617"/>
    <w:rsid w:val="001047C3"/>
    <w:rsid w:val="00104888"/>
    <w:rsid w:val="0010489D"/>
    <w:rsid w:val="001048F5"/>
    <w:rsid w:val="001049AE"/>
    <w:rsid w:val="00104D31"/>
    <w:rsid w:val="00104DA7"/>
    <w:rsid w:val="00104E0F"/>
    <w:rsid w:val="00104EC5"/>
    <w:rsid w:val="00104FA6"/>
    <w:rsid w:val="00105081"/>
    <w:rsid w:val="00105256"/>
    <w:rsid w:val="0010531C"/>
    <w:rsid w:val="00105355"/>
    <w:rsid w:val="001053E6"/>
    <w:rsid w:val="00105528"/>
    <w:rsid w:val="001056ED"/>
    <w:rsid w:val="00105892"/>
    <w:rsid w:val="00105DA6"/>
    <w:rsid w:val="0010615E"/>
    <w:rsid w:val="00106611"/>
    <w:rsid w:val="0010684F"/>
    <w:rsid w:val="00106981"/>
    <w:rsid w:val="001069F2"/>
    <w:rsid w:val="00106A46"/>
    <w:rsid w:val="00106A53"/>
    <w:rsid w:val="00106DA5"/>
    <w:rsid w:val="00106E9A"/>
    <w:rsid w:val="00107141"/>
    <w:rsid w:val="001071A3"/>
    <w:rsid w:val="0010745F"/>
    <w:rsid w:val="0010757B"/>
    <w:rsid w:val="00107863"/>
    <w:rsid w:val="00107C99"/>
    <w:rsid w:val="001100C5"/>
    <w:rsid w:val="0011013C"/>
    <w:rsid w:val="00110659"/>
    <w:rsid w:val="00110743"/>
    <w:rsid w:val="00110792"/>
    <w:rsid w:val="001108C9"/>
    <w:rsid w:val="00110A33"/>
    <w:rsid w:val="00110B9B"/>
    <w:rsid w:val="00110C1B"/>
    <w:rsid w:val="00110FF6"/>
    <w:rsid w:val="001111CF"/>
    <w:rsid w:val="00111A7B"/>
    <w:rsid w:val="00111CC1"/>
    <w:rsid w:val="001122AF"/>
    <w:rsid w:val="00112780"/>
    <w:rsid w:val="001127B1"/>
    <w:rsid w:val="0011281B"/>
    <w:rsid w:val="00113035"/>
    <w:rsid w:val="00113147"/>
    <w:rsid w:val="00113200"/>
    <w:rsid w:val="00113268"/>
    <w:rsid w:val="00113423"/>
    <w:rsid w:val="001135F3"/>
    <w:rsid w:val="00113940"/>
    <w:rsid w:val="0011396D"/>
    <w:rsid w:val="00113AE3"/>
    <w:rsid w:val="00113B40"/>
    <w:rsid w:val="00113DA1"/>
    <w:rsid w:val="00113E6E"/>
    <w:rsid w:val="00113F4D"/>
    <w:rsid w:val="00113F68"/>
    <w:rsid w:val="00114055"/>
    <w:rsid w:val="001145C9"/>
    <w:rsid w:val="0011470A"/>
    <w:rsid w:val="001149C2"/>
    <w:rsid w:val="00114BA5"/>
    <w:rsid w:val="00114CFD"/>
    <w:rsid w:val="001154E5"/>
    <w:rsid w:val="001157E7"/>
    <w:rsid w:val="001159BE"/>
    <w:rsid w:val="00115B0D"/>
    <w:rsid w:val="00115D96"/>
    <w:rsid w:val="00115F81"/>
    <w:rsid w:val="00116038"/>
    <w:rsid w:val="00116160"/>
    <w:rsid w:val="001161BE"/>
    <w:rsid w:val="001164F6"/>
    <w:rsid w:val="001168B5"/>
    <w:rsid w:val="0011695E"/>
    <w:rsid w:val="00116996"/>
    <w:rsid w:val="00116F18"/>
    <w:rsid w:val="001172E6"/>
    <w:rsid w:val="0011766F"/>
    <w:rsid w:val="0011782E"/>
    <w:rsid w:val="00117D18"/>
    <w:rsid w:val="00117DC3"/>
    <w:rsid w:val="0012018B"/>
    <w:rsid w:val="001203E1"/>
    <w:rsid w:val="00120677"/>
    <w:rsid w:val="00120686"/>
    <w:rsid w:val="00120DE0"/>
    <w:rsid w:val="00120DF8"/>
    <w:rsid w:val="00121050"/>
    <w:rsid w:val="00121115"/>
    <w:rsid w:val="001212B9"/>
    <w:rsid w:val="00121571"/>
    <w:rsid w:val="00121836"/>
    <w:rsid w:val="0012191F"/>
    <w:rsid w:val="00121AE2"/>
    <w:rsid w:val="00121AF9"/>
    <w:rsid w:val="00121F54"/>
    <w:rsid w:val="00121F80"/>
    <w:rsid w:val="001220C7"/>
    <w:rsid w:val="00122113"/>
    <w:rsid w:val="00122284"/>
    <w:rsid w:val="00122C5D"/>
    <w:rsid w:val="00122E4D"/>
    <w:rsid w:val="0012305C"/>
    <w:rsid w:val="00123065"/>
    <w:rsid w:val="001230BC"/>
    <w:rsid w:val="00123436"/>
    <w:rsid w:val="00123483"/>
    <w:rsid w:val="0012348D"/>
    <w:rsid w:val="0012357B"/>
    <w:rsid w:val="001235AE"/>
    <w:rsid w:val="0012373F"/>
    <w:rsid w:val="001237B4"/>
    <w:rsid w:val="00123A35"/>
    <w:rsid w:val="001240B8"/>
    <w:rsid w:val="001241EB"/>
    <w:rsid w:val="00124236"/>
    <w:rsid w:val="00124549"/>
    <w:rsid w:val="0012458E"/>
    <w:rsid w:val="001245A3"/>
    <w:rsid w:val="0012460F"/>
    <w:rsid w:val="0012467A"/>
    <w:rsid w:val="001246BF"/>
    <w:rsid w:val="0012487F"/>
    <w:rsid w:val="00124917"/>
    <w:rsid w:val="00124A75"/>
    <w:rsid w:val="00124C40"/>
    <w:rsid w:val="0012518C"/>
    <w:rsid w:val="00125E06"/>
    <w:rsid w:val="00125F0B"/>
    <w:rsid w:val="001260A8"/>
    <w:rsid w:val="0012620C"/>
    <w:rsid w:val="0012629D"/>
    <w:rsid w:val="00126313"/>
    <w:rsid w:val="00126343"/>
    <w:rsid w:val="001268A4"/>
    <w:rsid w:val="00126C12"/>
    <w:rsid w:val="00126CD2"/>
    <w:rsid w:val="00126FC4"/>
    <w:rsid w:val="0012703C"/>
    <w:rsid w:val="001271BC"/>
    <w:rsid w:val="00127334"/>
    <w:rsid w:val="00127953"/>
    <w:rsid w:val="00127AFF"/>
    <w:rsid w:val="00127E11"/>
    <w:rsid w:val="00127F72"/>
    <w:rsid w:val="00130059"/>
    <w:rsid w:val="00130194"/>
    <w:rsid w:val="001302C4"/>
    <w:rsid w:val="00130335"/>
    <w:rsid w:val="001304A6"/>
    <w:rsid w:val="001304B0"/>
    <w:rsid w:val="001306B6"/>
    <w:rsid w:val="00130E19"/>
    <w:rsid w:val="00130F19"/>
    <w:rsid w:val="00130FA9"/>
    <w:rsid w:val="00130FFB"/>
    <w:rsid w:val="001313CB"/>
    <w:rsid w:val="00131411"/>
    <w:rsid w:val="00131671"/>
    <w:rsid w:val="00131A1F"/>
    <w:rsid w:val="00131F70"/>
    <w:rsid w:val="001323B9"/>
    <w:rsid w:val="00132965"/>
    <w:rsid w:val="00132DBC"/>
    <w:rsid w:val="00132F70"/>
    <w:rsid w:val="001333AD"/>
    <w:rsid w:val="00133DD3"/>
    <w:rsid w:val="001341DA"/>
    <w:rsid w:val="001343AF"/>
    <w:rsid w:val="0013470B"/>
    <w:rsid w:val="0013482D"/>
    <w:rsid w:val="001348E0"/>
    <w:rsid w:val="00134B7C"/>
    <w:rsid w:val="00134BF5"/>
    <w:rsid w:val="00134C5E"/>
    <w:rsid w:val="00134EAA"/>
    <w:rsid w:val="00135103"/>
    <w:rsid w:val="001352AD"/>
    <w:rsid w:val="0013535B"/>
    <w:rsid w:val="001357BA"/>
    <w:rsid w:val="00135D63"/>
    <w:rsid w:val="00135DD1"/>
    <w:rsid w:val="00135EB5"/>
    <w:rsid w:val="00135F3A"/>
    <w:rsid w:val="001364A6"/>
    <w:rsid w:val="001365C5"/>
    <w:rsid w:val="001365EF"/>
    <w:rsid w:val="00136677"/>
    <w:rsid w:val="00137100"/>
    <w:rsid w:val="0013775A"/>
    <w:rsid w:val="0013780B"/>
    <w:rsid w:val="0013791F"/>
    <w:rsid w:val="00137F29"/>
    <w:rsid w:val="0014004E"/>
    <w:rsid w:val="001403B5"/>
    <w:rsid w:val="00140466"/>
    <w:rsid w:val="0014062A"/>
    <w:rsid w:val="001408A3"/>
    <w:rsid w:val="0014093A"/>
    <w:rsid w:val="00140AC6"/>
    <w:rsid w:val="00140EE5"/>
    <w:rsid w:val="00141036"/>
    <w:rsid w:val="001413C8"/>
    <w:rsid w:val="001416D4"/>
    <w:rsid w:val="00141808"/>
    <w:rsid w:val="00141C55"/>
    <w:rsid w:val="00141F1D"/>
    <w:rsid w:val="00141FD6"/>
    <w:rsid w:val="00141FD9"/>
    <w:rsid w:val="001422DF"/>
    <w:rsid w:val="00142395"/>
    <w:rsid w:val="00142570"/>
    <w:rsid w:val="00142A2A"/>
    <w:rsid w:val="00142A3E"/>
    <w:rsid w:val="00142B4E"/>
    <w:rsid w:val="00142C70"/>
    <w:rsid w:val="00142E09"/>
    <w:rsid w:val="001430A2"/>
    <w:rsid w:val="001431A1"/>
    <w:rsid w:val="0014323B"/>
    <w:rsid w:val="00143530"/>
    <w:rsid w:val="00143716"/>
    <w:rsid w:val="001438DD"/>
    <w:rsid w:val="00143A4D"/>
    <w:rsid w:val="00143AC4"/>
    <w:rsid w:val="00143C98"/>
    <w:rsid w:val="00143E6F"/>
    <w:rsid w:val="00144A85"/>
    <w:rsid w:val="00144D6E"/>
    <w:rsid w:val="00144E59"/>
    <w:rsid w:val="00145CC5"/>
    <w:rsid w:val="0014623D"/>
    <w:rsid w:val="001465CA"/>
    <w:rsid w:val="001467F2"/>
    <w:rsid w:val="00146A94"/>
    <w:rsid w:val="00146BBE"/>
    <w:rsid w:val="00146D45"/>
    <w:rsid w:val="00146E8C"/>
    <w:rsid w:val="0014724E"/>
    <w:rsid w:val="00147313"/>
    <w:rsid w:val="00147624"/>
    <w:rsid w:val="00147640"/>
    <w:rsid w:val="00147D47"/>
    <w:rsid w:val="00147E86"/>
    <w:rsid w:val="00147E9F"/>
    <w:rsid w:val="00147FA3"/>
    <w:rsid w:val="00150012"/>
    <w:rsid w:val="0015036C"/>
    <w:rsid w:val="001505F5"/>
    <w:rsid w:val="00150757"/>
    <w:rsid w:val="00150BA4"/>
    <w:rsid w:val="00150C06"/>
    <w:rsid w:val="00150FFD"/>
    <w:rsid w:val="0015122D"/>
    <w:rsid w:val="0015124C"/>
    <w:rsid w:val="0015136F"/>
    <w:rsid w:val="00151439"/>
    <w:rsid w:val="001519DE"/>
    <w:rsid w:val="00151ABC"/>
    <w:rsid w:val="00152080"/>
    <w:rsid w:val="00152167"/>
    <w:rsid w:val="00152506"/>
    <w:rsid w:val="0015264F"/>
    <w:rsid w:val="00152680"/>
    <w:rsid w:val="001526AA"/>
    <w:rsid w:val="00153195"/>
    <w:rsid w:val="001536F6"/>
    <w:rsid w:val="0015373C"/>
    <w:rsid w:val="001539AA"/>
    <w:rsid w:val="00153DCD"/>
    <w:rsid w:val="00153DDD"/>
    <w:rsid w:val="00153E6B"/>
    <w:rsid w:val="00153EB1"/>
    <w:rsid w:val="00153F4D"/>
    <w:rsid w:val="00153FC7"/>
    <w:rsid w:val="00154009"/>
    <w:rsid w:val="001541C4"/>
    <w:rsid w:val="0015497A"/>
    <w:rsid w:val="001549A5"/>
    <w:rsid w:val="00154D3E"/>
    <w:rsid w:val="00154DD9"/>
    <w:rsid w:val="00154E20"/>
    <w:rsid w:val="00154F4A"/>
    <w:rsid w:val="00154F81"/>
    <w:rsid w:val="001550B7"/>
    <w:rsid w:val="001552AF"/>
    <w:rsid w:val="00155904"/>
    <w:rsid w:val="001559B6"/>
    <w:rsid w:val="00155B12"/>
    <w:rsid w:val="00155CDD"/>
    <w:rsid w:val="00155F66"/>
    <w:rsid w:val="001561FB"/>
    <w:rsid w:val="0015632D"/>
    <w:rsid w:val="0015647F"/>
    <w:rsid w:val="0015654E"/>
    <w:rsid w:val="00156C8C"/>
    <w:rsid w:val="00156E68"/>
    <w:rsid w:val="00156EAB"/>
    <w:rsid w:val="001572D6"/>
    <w:rsid w:val="0015768B"/>
    <w:rsid w:val="00157EC7"/>
    <w:rsid w:val="00157F31"/>
    <w:rsid w:val="001601A4"/>
    <w:rsid w:val="001604DF"/>
    <w:rsid w:val="00160660"/>
    <w:rsid w:val="001606D8"/>
    <w:rsid w:val="001608F3"/>
    <w:rsid w:val="00160A46"/>
    <w:rsid w:val="00160B67"/>
    <w:rsid w:val="0016107D"/>
    <w:rsid w:val="00161162"/>
    <w:rsid w:val="00161563"/>
    <w:rsid w:val="00161B62"/>
    <w:rsid w:val="00161CC9"/>
    <w:rsid w:val="00162200"/>
    <w:rsid w:val="00162623"/>
    <w:rsid w:val="00162726"/>
    <w:rsid w:val="0016280E"/>
    <w:rsid w:val="001628B1"/>
    <w:rsid w:val="001628F8"/>
    <w:rsid w:val="001629A2"/>
    <w:rsid w:val="00162BAB"/>
    <w:rsid w:val="00163208"/>
    <w:rsid w:val="001633F4"/>
    <w:rsid w:val="00163A01"/>
    <w:rsid w:val="00163D99"/>
    <w:rsid w:val="00163FC9"/>
    <w:rsid w:val="00164411"/>
    <w:rsid w:val="0016445D"/>
    <w:rsid w:val="0016454E"/>
    <w:rsid w:val="001647AA"/>
    <w:rsid w:val="00164C02"/>
    <w:rsid w:val="00164C74"/>
    <w:rsid w:val="00164CB4"/>
    <w:rsid w:val="00164DA2"/>
    <w:rsid w:val="001650B7"/>
    <w:rsid w:val="001651E8"/>
    <w:rsid w:val="00165414"/>
    <w:rsid w:val="00165495"/>
    <w:rsid w:val="00165642"/>
    <w:rsid w:val="00165CA1"/>
    <w:rsid w:val="00165CE2"/>
    <w:rsid w:val="00165D9E"/>
    <w:rsid w:val="001661A1"/>
    <w:rsid w:val="001661CF"/>
    <w:rsid w:val="001663F0"/>
    <w:rsid w:val="0016665A"/>
    <w:rsid w:val="0016677A"/>
    <w:rsid w:val="001669D1"/>
    <w:rsid w:val="00166B38"/>
    <w:rsid w:val="00166C80"/>
    <w:rsid w:val="00166DD2"/>
    <w:rsid w:val="00166E31"/>
    <w:rsid w:val="00167842"/>
    <w:rsid w:val="0016785F"/>
    <w:rsid w:val="00167A42"/>
    <w:rsid w:val="00167A4C"/>
    <w:rsid w:val="0017050A"/>
    <w:rsid w:val="001706C0"/>
    <w:rsid w:val="00170D0E"/>
    <w:rsid w:val="00170DAE"/>
    <w:rsid w:val="00170E15"/>
    <w:rsid w:val="00171196"/>
    <w:rsid w:val="001713AE"/>
    <w:rsid w:val="001713EE"/>
    <w:rsid w:val="001720E3"/>
    <w:rsid w:val="001723F4"/>
    <w:rsid w:val="001725B8"/>
    <w:rsid w:val="001725F6"/>
    <w:rsid w:val="001729F3"/>
    <w:rsid w:val="00172A9C"/>
    <w:rsid w:val="00172D2F"/>
    <w:rsid w:val="00172E91"/>
    <w:rsid w:val="00173334"/>
    <w:rsid w:val="001733B0"/>
    <w:rsid w:val="001733E6"/>
    <w:rsid w:val="00173573"/>
    <w:rsid w:val="00173A85"/>
    <w:rsid w:val="00173BF3"/>
    <w:rsid w:val="00173CCB"/>
    <w:rsid w:val="00173D84"/>
    <w:rsid w:val="00173D88"/>
    <w:rsid w:val="001741AF"/>
    <w:rsid w:val="001745D9"/>
    <w:rsid w:val="00174901"/>
    <w:rsid w:val="00174A42"/>
    <w:rsid w:val="00175336"/>
    <w:rsid w:val="00175433"/>
    <w:rsid w:val="00175459"/>
    <w:rsid w:val="00175652"/>
    <w:rsid w:val="0017589B"/>
    <w:rsid w:val="00175C79"/>
    <w:rsid w:val="00175D3B"/>
    <w:rsid w:val="00175DDF"/>
    <w:rsid w:val="00176580"/>
    <w:rsid w:val="00176891"/>
    <w:rsid w:val="0017691A"/>
    <w:rsid w:val="0017699F"/>
    <w:rsid w:val="00176A6B"/>
    <w:rsid w:val="00176A8D"/>
    <w:rsid w:val="0017717E"/>
    <w:rsid w:val="00177459"/>
    <w:rsid w:val="0017765B"/>
    <w:rsid w:val="00177698"/>
    <w:rsid w:val="00177789"/>
    <w:rsid w:val="00177790"/>
    <w:rsid w:val="00177F39"/>
    <w:rsid w:val="00177FF3"/>
    <w:rsid w:val="001803B2"/>
    <w:rsid w:val="001805BF"/>
    <w:rsid w:val="0018073B"/>
    <w:rsid w:val="00180833"/>
    <w:rsid w:val="0018088A"/>
    <w:rsid w:val="0018096D"/>
    <w:rsid w:val="00180BA5"/>
    <w:rsid w:val="001814D5"/>
    <w:rsid w:val="001819F1"/>
    <w:rsid w:val="001819FF"/>
    <w:rsid w:val="00181B55"/>
    <w:rsid w:val="00181BDC"/>
    <w:rsid w:val="00181E41"/>
    <w:rsid w:val="001820AF"/>
    <w:rsid w:val="0018211C"/>
    <w:rsid w:val="00182479"/>
    <w:rsid w:val="00182810"/>
    <w:rsid w:val="00182C05"/>
    <w:rsid w:val="0018320E"/>
    <w:rsid w:val="001835DB"/>
    <w:rsid w:val="0018364C"/>
    <w:rsid w:val="00183B63"/>
    <w:rsid w:val="00183BD1"/>
    <w:rsid w:val="00183C94"/>
    <w:rsid w:val="00183D9C"/>
    <w:rsid w:val="00183E89"/>
    <w:rsid w:val="00183F09"/>
    <w:rsid w:val="00184077"/>
    <w:rsid w:val="0018433C"/>
    <w:rsid w:val="001845AD"/>
    <w:rsid w:val="001845D0"/>
    <w:rsid w:val="00184807"/>
    <w:rsid w:val="00184B9A"/>
    <w:rsid w:val="00184BA0"/>
    <w:rsid w:val="00184CF5"/>
    <w:rsid w:val="00184E13"/>
    <w:rsid w:val="00185573"/>
    <w:rsid w:val="00185636"/>
    <w:rsid w:val="001856FA"/>
    <w:rsid w:val="001858E8"/>
    <w:rsid w:val="00185A91"/>
    <w:rsid w:val="00185A9D"/>
    <w:rsid w:val="00185B6B"/>
    <w:rsid w:val="00185BAC"/>
    <w:rsid w:val="00185D9B"/>
    <w:rsid w:val="00185FC5"/>
    <w:rsid w:val="00185FCF"/>
    <w:rsid w:val="0018607A"/>
    <w:rsid w:val="00186196"/>
    <w:rsid w:val="001861C3"/>
    <w:rsid w:val="001862D6"/>
    <w:rsid w:val="0018632F"/>
    <w:rsid w:val="001868A1"/>
    <w:rsid w:val="0018718D"/>
    <w:rsid w:val="00187AD5"/>
    <w:rsid w:val="00187B5A"/>
    <w:rsid w:val="00187C65"/>
    <w:rsid w:val="00187CA7"/>
    <w:rsid w:val="00187FF6"/>
    <w:rsid w:val="00190281"/>
    <w:rsid w:val="0019037F"/>
    <w:rsid w:val="0019097A"/>
    <w:rsid w:val="00190A4F"/>
    <w:rsid w:val="00190C01"/>
    <w:rsid w:val="00190CB8"/>
    <w:rsid w:val="00191032"/>
    <w:rsid w:val="0019104E"/>
    <w:rsid w:val="00191172"/>
    <w:rsid w:val="00191394"/>
    <w:rsid w:val="0019139E"/>
    <w:rsid w:val="0019154A"/>
    <w:rsid w:val="00191D60"/>
    <w:rsid w:val="001921A5"/>
    <w:rsid w:val="001921B4"/>
    <w:rsid w:val="0019235A"/>
    <w:rsid w:val="001926E7"/>
    <w:rsid w:val="0019291E"/>
    <w:rsid w:val="00192C17"/>
    <w:rsid w:val="00192C55"/>
    <w:rsid w:val="00192E49"/>
    <w:rsid w:val="00192EEC"/>
    <w:rsid w:val="00192FE4"/>
    <w:rsid w:val="0019306D"/>
    <w:rsid w:val="001932B0"/>
    <w:rsid w:val="001932DB"/>
    <w:rsid w:val="00193390"/>
    <w:rsid w:val="0019375B"/>
    <w:rsid w:val="00193780"/>
    <w:rsid w:val="001937F4"/>
    <w:rsid w:val="001938FB"/>
    <w:rsid w:val="0019393E"/>
    <w:rsid w:val="00193B4F"/>
    <w:rsid w:val="00193C4B"/>
    <w:rsid w:val="00193CB7"/>
    <w:rsid w:val="00193CEE"/>
    <w:rsid w:val="00193E99"/>
    <w:rsid w:val="00193F28"/>
    <w:rsid w:val="0019450E"/>
    <w:rsid w:val="0019461C"/>
    <w:rsid w:val="00194622"/>
    <w:rsid w:val="00194B84"/>
    <w:rsid w:val="00194D9E"/>
    <w:rsid w:val="00194DAA"/>
    <w:rsid w:val="00194DB9"/>
    <w:rsid w:val="00194DBE"/>
    <w:rsid w:val="00195099"/>
    <w:rsid w:val="0019550B"/>
    <w:rsid w:val="001955A3"/>
    <w:rsid w:val="001957D1"/>
    <w:rsid w:val="00195D3A"/>
    <w:rsid w:val="00195ED4"/>
    <w:rsid w:val="00196128"/>
    <w:rsid w:val="001965AD"/>
    <w:rsid w:val="00196734"/>
    <w:rsid w:val="0019673E"/>
    <w:rsid w:val="00196787"/>
    <w:rsid w:val="00196B0C"/>
    <w:rsid w:val="00196EF2"/>
    <w:rsid w:val="00196F55"/>
    <w:rsid w:val="00197216"/>
    <w:rsid w:val="0019750F"/>
    <w:rsid w:val="00197571"/>
    <w:rsid w:val="00197612"/>
    <w:rsid w:val="001976AE"/>
    <w:rsid w:val="00197883"/>
    <w:rsid w:val="00197932"/>
    <w:rsid w:val="001A0068"/>
    <w:rsid w:val="001A0130"/>
    <w:rsid w:val="001A02E8"/>
    <w:rsid w:val="001A0754"/>
    <w:rsid w:val="001A0A5E"/>
    <w:rsid w:val="001A0E6C"/>
    <w:rsid w:val="001A105C"/>
    <w:rsid w:val="001A19DD"/>
    <w:rsid w:val="001A1BFC"/>
    <w:rsid w:val="001A1D07"/>
    <w:rsid w:val="001A21D7"/>
    <w:rsid w:val="001A229E"/>
    <w:rsid w:val="001A23A1"/>
    <w:rsid w:val="001A23AD"/>
    <w:rsid w:val="001A25B8"/>
    <w:rsid w:val="001A2B5B"/>
    <w:rsid w:val="001A2BEA"/>
    <w:rsid w:val="001A2D5F"/>
    <w:rsid w:val="001A2D8C"/>
    <w:rsid w:val="001A2E28"/>
    <w:rsid w:val="001A33D9"/>
    <w:rsid w:val="001A382E"/>
    <w:rsid w:val="001A3931"/>
    <w:rsid w:val="001A3C11"/>
    <w:rsid w:val="001A3DD5"/>
    <w:rsid w:val="001A3EAA"/>
    <w:rsid w:val="001A3F84"/>
    <w:rsid w:val="001A4249"/>
    <w:rsid w:val="001A4431"/>
    <w:rsid w:val="001A4A8D"/>
    <w:rsid w:val="001A4D66"/>
    <w:rsid w:val="001A4FE6"/>
    <w:rsid w:val="001A5A52"/>
    <w:rsid w:val="001A5A8A"/>
    <w:rsid w:val="001A5E9D"/>
    <w:rsid w:val="001A5F05"/>
    <w:rsid w:val="001A62A6"/>
    <w:rsid w:val="001A674F"/>
    <w:rsid w:val="001A6A54"/>
    <w:rsid w:val="001A6AF3"/>
    <w:rsid w:val="001A6D9E"/>
    <w:rsid w:val="001A6FB8"/>
    <w:rsid w:val="001A7343"/>
    <w:rsid w:val="001A7670"/>
    <w:rsid w:val="001A76F0"/>
    <w:rsid w:val="001A778E"/>
    <w:rsid w:val="001A7825"/>
    <w:rsid w:val="001A78CD"/>
    <w:rsid w:val="001A7FC6"/>
    <w:rsid w:val="001B0429"/>
    <w:rsid w:val="001B04D3"/>
    <w:rsid w:val="001B062E"/>
    <w:rsid w:val="001B0A90"/>
    <w:rsid w:val="001B0AC5"/>
    <w:rsid w:val="001B0F9E"/>
    <w:rsid w:val="001B1281"/>
    <w:rsid w:val="001B179F"/>
    <w:rsid w:val="001B1A25"/>
    <w:rsid w:val="001B1A54"/>
    <w:rsid w:val="001B1C49"/>
    <w:rsid w:val="001B27B5"/>
    <w:rsid w:val="001B27D0"/>
    <w:rsid w:val="001B27ED"/>
    <w:rsid w:val="001B28B0"/>
    <w:rsid w:val="001B296A"/>
    <w:rsid w:val="001B2975"/>
    <w:rsid w:val="001B2AC8"/>
    <w:rsid w:val="001B2AD6"/>
    <w:rsid w:val="001B2E9C"/>
    <w:rsid w:val="001B2F9C"/>
    <w:rsid w:val="001B2FBA"/>
    <w:rsid w:val="001B30E7"/>
    <w:rsid w:val="001B310F"/>
    <w:rsid w:val="001B31FB"/>
    <w:rsid w:val="001B32AC"/>
    <w:rsid w:val="001B33D2"/>
    <w:rsid w:val="001B33E7"/>
    <w:rsid w:val="001B373E"/>
    <w:rsid w:val="001B3877"/>
    <w:rsid w:val="001B3F45"/>
    <w:rsid w:val="001B3F61"/>
    <w:rsid w:val="001B418F"/>
    <w:rsid w:val="001B42E0"/>
    <w:rsid w:val="001B4476"/>
    <w:rsid w:val="001B4CB6"/>
    <w:rsid w:val="001B4DA3"/>
    <w:rsid w:val="001B5327"/>
    <w:rsid w:val="001B532D"/>
    <w:rsid w:val="001B54F3"/>
    <w:rsid w:val="001B5F25"/>
    <w:rsid w:val="001B5F2B"/>
    <w:rsid w:val="001B616C"/>
    <w:rsid w:val="001B6722"/>
    <w:rsid w:val="001B6939"/>
    <w:rsid w:val="001B69AD"/>
    <w:rsid w:val="001B6A99"/>
    <w:rsid w:val="001B6B0B"/>
    <w:rsid w:val="001B6FC1"/>
    <w:rsid w:val="001B6FC7"/>
    <w:rsid w:val="001B701F"/>
    <w:rsid w:val="001B722E"/>
    <w:rsid w:val="001B7281"/>
    <w:rsid w:val="001B78B9"/>
    <w:rsid w:val="001B794A"/>
    <w:rsid w:val="001B7BA0"/>
    <w:rsid w:val="001B7BD9"/>
    <w:rsid w:val="001B7E9E"/>
    <w:rsid w:val="001BC62D"/>
    <w:rsid w:val="001C0212"/>
    <w:rsid w:val="001C05F1"/>
    <w:rsid w:val="001C09B3"/>
    <w:rsid w:val="001C0BFF"/>
    <w:rsid w:val="001C0C7A"/>
    <w:rsid w:val="001C0D54"/>
    <w:rsid w:val="001C0D84"/>
    <w:rsid w:val="001C0D92"/>
    <w:rsid w:val="001C0DA7"/>
    <w:rsid w:val="001C107E"/>
    <w:rsid w:val="001C181E"/>
    <w:rsid w:val="001C1938"/>
    <w:rsid w:val="001C1DEB"/>
    <w:rsid w:val="001C22BE"/>
    <w:rsid w:val="001C2883"/>
    <w:rsid w:val="001C292F"/>
    <w:rsid w:val="001C2B6A"/>
    <w:rsid w:val="001C3183"/>
    <w:rsid w:val="001C3883"/>
    <w:rsid w:val="001C3AD1"/>
    <w:rsid w:val="001C3D81"/>
    <w:rsid w:val="001C3DBF"/>
    <w:rsid w:val="001C3DC2"/>
    <w:rsid w:val="001C49DE"/>
    <w:rsid w:val="001C4ED0"/>
    <w:rsid w:val="001C5406"/>
    <w:rsid w:val="001C549A"/>
    <w:rsid w:val="001C569F"/>
    <w:rsid w:val="001C5A05"/>
    <w:rsid w:val="001C5A7B"/>
    <w:rsid w:val="001C5C44"/>
    <w:rsid w:val="001C5C83"/>
    <w:rsid w:val="001C5D0F"/>
    <w:rsid w:val="001C66D2"/>
    <w:rsid w:val="001C68C3"/>
    <w:rsid w:val="001C6ED6"/>
    <w:rsid w:val="001C7074"/>
    <w:rsid w:val="001C70EE"/>
    <w:rsid w:val="001C70F9"/>
    <w:rsid w:val="001C717A"/>
    <w:rsid w:val="001C7231"/>
    <w:rsid w:val="001C7A04"/>
    <w:rsid w:val="001C7AE1"/>
    <w:rsid w:val="001C7B09"/>
    <w:rsid w:val="001C7DE8"/>
    <w:rsid w:val="001C7E8A"/>
    <w:rsid w:val="001D0165"/>
    <w:rsid w:val="001D0407"/>
    <w:rsid w:val="001D05D7"/>
    <w:rsid w:val="001D0689"/>
    <w:rsid w:val="001D097A"/>
    <w:rsid w:val="001D0AB6"/>
    <w:rsid w:val="001D0C57"/>
    <w:rsid w:val="001D0F8D"/>
    <w:rsid w:val="001D150C"/>
    <w:rsid w:val="001D1667"/>
    <w:rsid w:val="001D1796"/>
    <w:rsid w:val="001D17E8"/>
    <w:rsid w:val="001D194F"/>
    <w:rsid w:val="001D19E2"/>
    <w:rsid w:val="001D1AB8"/>
    <w:rsid w:val="001D201E"/>
    <w:rsid w:val="001D23C2"/>
    <w:rsid w:val="001D2411"/>
    <w:rsid w:val="001D24A4"/>
    <w:rsid w:val="001D29B2"/>
    <w:rsid w:val="001D2C8D"/>
    <w:rsid w:val="001D2D3E"/>
    <w:rsid w:val="001D33F9"/>
    <w:rsid w:val="001D341A"/>
    <w:rsid w:val="001D344A"/>
    <w:rsid w:val="001D34A9"/>
    <w:rsid w:val="001D35E4"/>
    <w:rsid w:val="001D378D"/>
    <w:rsid w:val="001D3B60"/>
    <w:rsid w:val="001D3F1A"/>
    <w:rsid w:val="001D41C2"/>
    <w:rsid w:val="001D42DD"/>
    <w:rsid w:val="001D44BF"/>
    <w:rsid w:val="001D4623"/>
    <w:rsid w:val="001D463F"/>
    <w:rsid w:val="001D473A"/>
    <w:rsid w:val="001D4AC9"/>
    <w:rsid w:val="001D4C3D"/>
    <w:rsid w:val="001D4D94"/>
    <w:rsid w:val="001D4DC6"/>
    <w:rsid w:val="001D4FB4"/>
    <w:rsid w:val="001D4FB9"/>
    <w:rsid w:val="001D57D4"/>
    <w:rsid w:val="001D5C0D"/>
    <w:rsid w:val="001D5D47"/>
    <w:rsid w:val="001D5D49"/>
    <w:rsid w:val="001D5E56"/>
    <w:rsid w:val="001D61D9"/>
    <w:rsid w:val="001D63CF"/>
    <w:rsid w:val="001D65FD"/>
    <w:rsid w:val="001D6937"/>
    <w:rsid w:val="001D6E19"/>
    <w:rsid w:val="001D70AC"/>
    <w:rsid w:val="001D719B"/>
    <w:rsid w:val="001D720A"/>
    <w:rsid w:val="001D749C"/>
    <w:rsid w:val="001D7634"/>
    <w:rsid w:val="001D7674"/>
    <w:rsid w:val="001D7B12"/>
    <w:rsid w:val="001D7EC7"/>
    <w:rsid w:val="001E0023"/>
    <w:rsid w:val="001E00E5"/>
    <w:rsid w:val="001E027D"/>
    <w:rsid w:val="001E0351"/>
    <w:rsid w:val="001E0502"/>
    <w:rsid w:val="001E0B31"/>
    <w:rsid w:val="001E1116"/>
    <w:rsid w:val="001E1206"/>
    <w:rsid w:val="001E1354"/>
    <w:rsid w:val="001E1B84"/>
    <w:rsid w:val="001E1C53"/>
    <w:rsid w:val="001E1D3B"/>
    <w:rsid w:val="001E1DDF"/>
    <w:rsid w:val="001E2374"/>
    <w:rsid w:val="001E30DB"/>
    <w:rsid w:val="001E30DC"/>
    <w:rsid w:val="001E3136"/>
    <w:rsid w:val="001E314B"/>
    <w:rsid w:val="001E320B"/>
    <w:rsid w:val="001E3316"/>
    <w:rsid w:val="001E36C7"/>
    <w:rsid w:val="001E37EF"/>
    <w:rsid w:val="001E3894"/>
    <w:rsid w:val="001E3B80"/>
    <w:rsid w:val="001E42B4"/>
    <w:rsid w:val="001E43A1"/>
    <w:rsid w:val="001E4B76"/>
    <w:rsid w:val="001E4E68"/>
    <w:rsid w:val="001E4F79"/>
    <w:rsid w:val="001E54A0"/>
    <w:rsid w:val="001E56E5"/>
    <w:rsid w:val="001E588E"/>
    <w:rsid w:val="001E58D8"/>
    <w:rsid w:val="001E598E"/>
    <w:rsid w:val="001E5B7A"/>
    <w:rsid w:val="001E5E19"/>
    <w:rsid w:val="001E600F"/>
    <w:rsid w:val="001E60DF"/>
    <w:rsid w:val="001E663F"/>
    <w:rsid w:val="001E68F7"/>
    <w:rsid w:val="001E6AB1"/>
    <w:rsid w:val="001E6B8C"/>
    <w:rsid w:val="001E6D3E"/>
    <w:rsid w:val="001E6D85"/>
    <w:rsid w:val="001E6DBE"/>
    <w:rsid w:val="001E6EE0"/>
    <w:rsid w:val="001E72E7"/>
    <w:rsid w:val="001E76AA"/>
    <w:rsid w:val="001E77EC"/>
    <w:rsid w:val="001E7EBA"/>
    <w:rsid w:val="001F0047"/>
    <w:rsid w:val="001F03BE"/>
    <w:rsid w:val="001F0764"/>
    <w:rsid w:val="001F0A5D"/>
    <w:rsid w:val="001F0D3C"/>
    <w:rsid w:val="001F0E8D"/>
    <w:rsid w:val="001F0EFA"/>
    <w:rsid w:val="001F0F4F"/>
    <w:rsid w:val="001F12DD"/>
    <w:rsid w:val="001F12FA"/>
    <w:rsid w:val="001F194F"/>
    <w:rsid w:val="001F1994"/>
    <w:rsid w:val="001F1B0D"/>
    <w:rsid w:val="001F212F"/>
    <w:rsid w:val="001F2670"/>
    <w:rsid w:val="001F26FD"/>
    <w:rsid w:val="001F281E"/>
    <w:rsid w:val="001F28CB"/>
    <w:rsid w:val="001F2E31"/>
    <w:rsid w:val="001F2EA1"/>
    <w:rsid w:val="001F2F88"/>
    <w:rsid w:val="001F2FD8"/>
    <w:rsid w:val="001F31D8"/>
    <w:rsid w:val="001F3214"/>
    <w:rsid w:val="001F3251"/>
    <w:rsid w:val="001F338C"/>
    <w:rsid w:val="001F34BC"/>
    <w:rsid w:val="001F3D27"/>
    <w:rsid w:val="001F3DFF"/>
    <w:rsid w:val="001F466B"/>
    <w:rsid w:val="001F49AB"/>
    <w:rsid w:val="001F4D58"/>
    <w:rsid w:val="001F50F3"/>
    <w:rsid w:val="001F53CC"/>
    <w:rsid w:val="001F5500"/>
    <w:rsid w:val="001F554C"/>
    <w:rsid w:val="001F555B"/>
    <w:rsid w:val="001F588E"/>
    <w:rsid w:val="001F591F"/>
    <w:rsid w:val="001F5A4D"/>
    <w:rsid w:val="001F5CC4"/>
    <w:rsid w:val="001F6090"/>
    <w:rsid w:val="001F6415"/>
    <w:rsid w:val="001F6462"/>
    <w:rsid w:val="001F6499"/>
    <w:rsid w:val="001F67E2"/>
    <w:rsid w:val="001F67F5"/>
    <w:rsid w:val="001F6865"/>
    <w:rsid w:val="001F6A12"/>
    <w:rsid w:val="001F6DD4"/>
    <w:rsid w:val="001F7086"/>
    <w:rsid w:val="001F71EA"/>
    <w:rsid w:val="001F769E"/>
    <w:rsid w:val="001F77EC"/>
    <w:rsid w:val="001F7C70"/>
    <w:rsid w:val="001F7F74"/>
    <w:rsid w:val="0020010B"/>
    <w:rsid w:val="002001C2"/>
    <w:rsid w:val="0020023B"/>
    <w:rsid w:val="00200330"/>
    <w:rsid w:val="0020061E"/>
    <w:rsid w:val="00200792"/>
    <w:rsid w:val="002007FF"/>
    <w:rsid w:val="00200933"/>
    <w:rsid w:val="00200AD3"/>
    <w:rsid w:val="00200AEE"/>
    <w:rsid w:val="00200F5C"/>
    <w:rsid w:val="00200F86"/>
    <w:rsid w:val="00201866"/>
    <w:rsid w:val="00201B01"/>
    <w:rsid w:val="00201C71"/>
    <w:rsid w:val="00201E0D"/>
    <w:rsid w:val="00201E3E"/>
    <w:rsid w:val="00201F79"/>
    <w:rsid w:val="00202267"/>
    <w:rsid w:val="00202733"/>
    <w:rsid w:val="00202869"/>
    <w:rsid w:val="00202943"/>
    <w:rsid w:val="002029F0"/>
    <w:rsid w:val="00202E75"/>
    <w:rsid w:val="00202E80"/>
    <w:rsid w:val="00203098"/>
    <w:rsid w:val="002031CF"/>
    <w:rsid w:val="00203DFF"/>
    <w:rsid w:val="00204290"/>
    <w:rsid w:val="0020435E"/>
    <w:rsid w:val="0020455F"/>
    <w:rsid w:val="00204A02"/>
    <w:rsid w:val="00205004"/>
    <w:rsid w:val="002050C6"/>
    <w:rsid w:val="0020520B"/>
    <w:rsid w:val="00205271"/>
    <w:rsid w:val="002052B6"/>
    <w:rsid w:val="00205370"/>
    <w:rsid w:val="0020566B"/>
    <w:rsid w:val="00205726"/>
    <w:rsid w:val="00205B35"/>
    <w:rsid w:val="00205B49"/>
    <w:rsid w:val="00205F57"/>
    <w:rsid w:val="00206211"/>
    <w:rsid w:val="00206227"/>
    <w:rsid w:val="002062B5"/>
    <w:rsid w:val="0020636C"/>
    <w:rsid w:val="00206888"/>
    <w:rsid w:val="00206A10"/>
    <w:rsid w:val="00206DDD"/>
    <w:rsid w:val="00207207"/>
    <w:rsid w:val="0020734C"/>
    <w:rsid w:val="0020787F"/>
    <w:rsid w:val="002078F3"/>
    <w:rsid w:val="00207E90"/>
    <w:rsid w:val="002100FB"/>
    <w:rsid w:val="0021022F"/>
    <w:rsid w:val="00210507"/>
    <w:rsid w:val="0021061B"/>
    <w:rsid w:val="00210BF9"/>
    <w:rsid w:val="00210E66"/>
    <w:rsid w:val="002112B3"/>
    <w:rsid w:val="002115BC"/>
    <w:rsid w:val="00211602"/>
    <w:rsid w:val="00211BE5"/>
    <w:rsid w:val="00211E6C"/>
    <w:rsid w:val="00211EBE"/>
    <w:rsid w:val="00211F25"/>
    <w:rsid w:val="00211F34"/>
    <w:rsid w:val="00212076"/>
    <w:rsid w:val="00212170"/>
    <w:rsid w:val="00212294"/>
    <w:rsid w:val="00212370"/>
    <w:rsid w:val="00212487"/>
    <w:rsid w:val="0021270D"/>
    <w:rsid w:val="00212ACA"/>
    <w:rsid w:val="0021316F"/>
    <w:rsid w:val="002131F7"/>
    <w:rsid w:val="002132B6"/>
    <w:rsid w:val="00213A1D"/>
    <w:rsid w:val="00214288"/>
    <w:rsid w:val="002142C1"/>
    <w:rsid w:val="0021454E"/>
    <w:rsid w:val="0021464F"/>
    <w:rsid w:val="00214850"/>
    <w:rsid w:val="00214887"/>
    <w:rsid w:val="0021522E"/>
    <w:rsid w:val="002155DE"/>
    <w:rsid w:val="00215CF2"/>
    <w:rsid w:val="00215D2C"/>
    <w:rsid w:val="00215D89"/>
    <w:rsid w:val="00215F4D"/>
    <w:rsid w:val="00215F7A"/>
    <w:rsid w:val="00216176"/>
    <w:rsid w:val="002165F7"/>
    <w:rsid w:val="0021685F"/>
    <w:rsid w:val="002169A5"/>
    <w:rsid w:val="00216AC6"/>
    <w:rsid w:val="00216FA4"/>
    <w:rsid w:val="00216FDD"/>
    <w:rsid w:val="002173EA"/>
    <w:rsid w:val="00217464"/>
    <w:rsid w:val="002174F1"/>
    <w:rsid w:val="00217EB5"/>
    <w:rsid w:val="0022022A"/>
    <w:rsid w:val="0022061B"/>
    <w:rsid w:val="00220A84"/>
    <w:rsid w:val="00220D67"/>
    <w:rsid w:val="00221571"/>
    <w:rsid w:val="00221797"/>
    <w:rsid w:val="0022197D"/>
    <w:rsid w:val="002221BC"/>
    <w:rsid w:val="002222BE"/>
    <w:rsid w:val="002228E2"/>
    <w:rsid w:val="00222B91"/>
    <w:rsid w:val="00222DB3"/>
    <w:rsid w:val="00223019"/>
    <w:rsid w:val="0022317A"/>
    <w:rsid w:val="002232C7"/>
    <w:rsid w:val="0022336B"/>
    <w:rsid w:val="00223815"/>
    <w:rsid w:val="00223A4F"/>
    <w:rsid w:val="00223B08"/>
    <w:rsid w:val="00223B76"/>
    <w:rsid w:val="00223C55"/>
    <w:rsid w:val="00223DD2"/>
    <w:rsid w:val="00224045"/>
    <w:rsid w:val="002241CE"/>
    <w:rsid w:val="002241D1"/>
    <w:rsid w:val="00224397"/>
    <w:rsid w:val="002243FD"/>
    <w:rsid w:val="0022442D"/>
    <w:rsid w:val="00224A37"/>
    <w:rsid w:val="00224E0D"/>
    <w:rsid w:val="00224F8A"/>
    <w:rsid w:val="00225029"/>
    <w:rsid w:val="002250FF"/>
    <w:rsid w:val="00225101"/>
    <w:rsid w:val="00225383"/>
    <w:rsid w:val="0022540D"/>
    <w:rsid w:val="002257F4"/>
    <w:rsid w:val="002258D9"/>
    <w:rsid w:val="00225DA1"/>
    <w:rsid w:val="00225DA5"/>
    <w:rsid w:val="00225E3D"/>
    <w:rsid w:val="00226037"/>
    <w:rsid w:val="0022621C"/>
    <w:rsid w:val="00226E67"/>
    <w:rsid w:val="002275F5"/>
    <w:rsid w:val="00227739"/>
    <w:rsid w:val="00227C9C"/>
    <w:rsid w:val="00227CD8"/>
    <w:rsid w:val="00227E93"/>
    <w:rsid w:val="00227E95"/>
    <w:rsid w:val="002300C8"/>
    <w:rsid w:val="00230519"/>
    <w:rsid w:val="002307C6"/>
    <w:rsid w:val="002307F7"/>
    <w:rsid w:val="002308E2"/>
    <w:rsid w:val="00230A8E"/>
    <w:rsid w:val="00230C45"/>
    <w:rsid w:val="00230D4A"/>
    <w:rsid w:val="00230F22"/>
    <w:rsid w:val="00230F5A"/>
    <w:rsid w:val="0023100A"/>
    <w:rsid w:val="002311B8"/>
    <w:rsid w:val="00231739"/>
    <w:rsid w:val="002317C4"/>
    <w:rsid w:val="00231AE0"/>
    <w:rsid w:val="002320EB"/>
    <w:rsid w:val="0023225E"/>
    <w:rsid w:val="002322BC"/>
    <w:rsid w:val="00232343"/>
    <w:rsid w:val="00232D04"/>
    <w:rsid w:val="00232D95"/>
    <w:rsid w:val="00232DFE"/>
    <w:rsid w:val="0023339D"/>
    <w:rsid w:val="0023340B"/>
    <w:rsid w:val="00233462"/>
    <w:rsid w:val="00233620"/>
    <w:rsid w:val="0023366E"/>
    <w:rsid w:val="002336E8"/>
    <w:rsid w:val="0023387A"/>
    <w:rsid w:val="002338A7"/>
    <w:rsid w:val="002338A9"/>
    <w:rsid w:val="002338AA"/>
    <w:rsid w:val="00233B85"/>
    <w:rsid w:val="002341AA"/>
    <w:rsid w:val="00234366"/>
    <w:rsid w:val="0023465A"/>
    <w:rsid w:val="002347AF"/>
    <w:rsid w:val="00234926"/>
    <w:rsid w:val="00234BF8"/>
    <w:rsid w:val="00234F96"/>
    <w:rsid w:val="0023510D"/>
    <w:rsid w:val="00235115"/>
    <w:rsid w:val="00235260"/>
    <w:rsid w:val="00235329"/>
    <w:rsid w:val="002354C7"/>
    <w:rsid w:val="002357AA"/>
    <w:rsid w:val="00235B23"/>
    <w:rsid w:val="00235F58"/>
    <w:rsid w:val="0023608D"/>
    <w:rsid w:val="002361B8"/>
    <w:rsid w:val="002361D1"/>
    <w:rsid w:val="00236361"/>
    <w:rsid w:val="002364F4"/>
    <w:rsid w:val="002368C7"/>
    <w:rsid w:val="00236A1D"/>
    <w:rsid w:val="00236B2D"/>
    <w:rsid w:val="00236B37"/>
    <w:rsid w:val="00236D81"/>
    <w:rsid w:val="00236FE7"/>
    <w:rsid w:val="0023710C"/>
    <w:rsid w:val="00237301"/>
    <w:rsid w:val="002373B9"/>
    <w:rsid w:val="00237408"/>
    <w:rsid w:val="00237568"/>
    <w:rsid w:val="002375B4"/>
    <w:rsid w:val="002377D8"/>
    <w:rsid w:val="00237841"/>
    <w:rsid w:val="002378CD"/>
    <w:rsid w:val="00237A67"/>
    <w:rsid w:val="00237B18"/>
    <w:rsid w:val="00237BB5"/>
    <w:rsid w:val="00240029"/>
    <w:rsid w:val="002405F5"/>
    <w:rsid w:val="00240B13"/>
    <w:rsid w:val="00240B9E"/>
    <w:rsid w:val="00240CF2"/>
    <w:rsid w:val="00240E3E"/>
    <w:rsid w:val="002410A0"/>
    <w:rsid w:val="002412E0"/>
    <w:rsid w:val="002418BB"/>
    <w:rsid w:val="00241945"/>
    <w:rsid w:val="00241970"/>
    <w:rsid w:val="002422E2"/>
    <w:rsid w:val="00242697"/>
    <w:rsid w:val="0024295A"/>
    <w:rsid w:val="00242A9C"/>
    <w:rsid w:val="00243211"/>
    <w:rsid w:val="002432D8"/>
    <w:rsid w:val="0024331C"/>
    <w:rsid w:val="0024336E"/>
    <w:rsid w:val="002433A6"/>
    <w:rsid w:val="002437FA"/>
    <w:rsid w:val="00243EC4"/>
    <w:rsid w:val="00243F5B"/>
    <w:rsid w:val="00244014"/>
    <w:rsid w:val="00244052"/>
    <w:rsid w:val="00244206"/>
    <w:rsid w:val="00244225"/>
    <w:rsid w:val="002443F5"/>
    <w:rsid w:val="00244402"/>
    <w:rsid w:val="00244516"/>
    <w:rsid w:val="0024461C"/>
    <w:rsid w:val="002447A0"/>
    <w:rsid w:val="00244B3A"/>
    <w:rsid w:val="00244BFD"/>
    <w:rsid w:val="00244E96"/>
    <w:rsid w:val="00245135"/>
    <w:rsid w:val="00245189"/>
    <w:rsid w:val="002453E5"/>
    <w:rsid w:val="0024553E"/>
    <w:rsid w:val="00245938"/>
    <w:rsid w:val="002459BC"/>
    <w:rsid w:val="00245B17"/>
    <w:rsid w:val="00245D0F"/>
    <w:rsid w:val="00246021"/>
    <w:rsid w:val="002461DD"/>
    <w:rsid w:val="002465D6"/>
    <w:rsid w:val="0024697E"/>
    <w:rsid w:val="00246A32"/>
    <w:rsid w:val="00246A68"/>
    <w:rsid w:val="00246B36"/>
    <w:rsid w:val="00246B83"/>
    <w:rsid w:val="00246BDE"/>
    <w:rsid w:val="00246EFB"/>
    <w:rsid w:val="00246FCA"/>
    <w:rsid w:val="00247599"/>
    <w:rsid w:val="002475A5"/>
    <w:rsid w:val="00247696"/>
    <w:rsid w:val="002476DF"/>
    <w:rsid w:val="00247BDD"/>
    <w:rsid w:val="00247C11"/>
    <w:rsid w:val="00250047"/>
    <w:rsid w:val="002501A7"/>
    <w:rsid w:val="002501B3"/>
    <w:rsid w:val="002505F8"/>
    <w:rsid w:val="00250724"/>
    <w:rsid w:val="00250A65"/>
    <w:rsid w:val="00250B86"/>
    <w:rsid w:val="00250BDE"/>
    <w:rsid w:val="00250C58"/>
    <w:rsid w:val="00251216"/>
    <w:rsid w:val="0025129B"/>
    <w:rsid w:val="0025133E"/>
    <w:rsid w:val="002519DF"/>
    <w:rsid w:val="00251D25"/>
    <w:rsid w:val="00251F11"/>
    <w:rsid w:val="00251F53"/>
    <w:rsid w:val="002520D6"/>
    <w:rsid w:val="00252156"/>
    <w:rsid w:val="00252435"/>
    <w:rsid w:val="00252C09"/>
    <w:rsid w:val="00252F22"/>
    <w:rsid w:val="0025320D"/>
    <w:rsid w:val="002532CE"/>
    <w:rsid w:val="00253401"/>
    <w:rsid w:val="002534C3"/>
    <w:rsid w:val="002537A9"/>
    <w:rsid w:val="002539C0"/>
    <w:rsid w:val="00253FC9"/>
    <w:rsid w:val="00254B18"/>
    <w:rsid w:val="00254B4C"/>
    <w:rsid w:val="00254B6C"/>
    <w:rsid w:val="00254B99"/>
    <w:rsid w:val="00254F82"/>
    <w:rsid w:val="00254FB7"/>
    <w:rsid w:val="00255056"/>
    <w:rsid w:val="0025505F"/>
    <w:rsid w:val="00255061"/>
    <w:rsid w:val="00255247"/>
    <w:rsid w:val="002556B6"/>
    <w:rsid w:val="00255919"/>
    <w:rsid w:val="00255C48"/>
    <w:rsid w:val="00255CE1"/>
    <w:rsid w:val="002563B8"/>
    <w:rsid w:val="0025667A"/>
    <w:rsid w:val="0025683A"/>
    <w:rsid w:val="00256927"/>
    <w:rsid w:val="00256BFF"/>
    <w:rsid w:val="00256C54"/>
    <w:rsid w:val="00256E0A"/>
    <w:rsid w:val="00256FC4"/>
    <w:rsid w:val="0025709A"/>
    <w:rsid w:val="002570BB"/>
    <w:rsid w:val="0025729C"/>
    <w:rsid w:val="0025746D"/>
    <w:rsid w:val="002575EC"/>
    <w:rsid w:val="0025760F"/>
    <w:rsid w:val="00257680"/>
    <w:rsid w:val="00257689"/>
    <w:rsid w:val="0025777B"/>
    <w:rsid w:val="0025777E"/>
    <w:rsid w:val="002577EF"/>
    <w:rsid w:val="00257910"/>
    <w:rsid w:val="002579A9"/>
    <w:rsid w:val="00257AA7"/>
    <w:rsid w:val="00260208"/>
    <w:rsid w:val="00260287"/>
    <w:rsid w:val="002607C4"/>
    <w:rsid w:val="0026091B"/>
    <w:rsid w:val="00260A11"/>
    <w:rsid w:val="00260B2F"/>
    <w:rsid w:val="00260F3F"/>
    <w:rsid w:val="002613A5"/>
    <w:rsid w:val="002613C7"/>
    <w:rsid w:val="00261421"/>
    <w:rsid w:val="002615AA"/>
    <w:rsid w:val="00261FEE"/>
    <w:rsid w:val="002621A1"/>
    <w:rsid w:val="00262320"/>
    <w:rsid w:val="002625E4"/>
    <w:rsid w:val="002628D8"/>
    <w:rsid w:val="002628FF"/>
    <w:rsid w:val="00262989"/>
    <w:rsid w:val="00262EE1"/>
    <w:rsid w:val="00262FE3"/>
    <w:rsid w:val="002630D1"/>
    <w:rsid w:val="0026312E"/>
    <w:rsid w:val="0026314F"/>
    <w:rsid w:val="00263344"/>
    <w:rsid w:val="0026364A"/>
    <w:rsid w:val="002637DA"/>
    <w:rsid w:val="00263C0C"/>
    <w:rsid w:val="00263CD0"/>
    <w:rsid w:val="00263F0D"/>
    <w:rsid w:val="00264740"/>
    <w:rsid w:val="002649F8"/>
    <w:rsid w:val="00264C1D"/>
    <w:rsid w:val="00264D9E"/>
    <w:rsid w:val="00265201"/>
    <w:rsid w:val="002654D1"/>
    <w:rsid w:val="00265699"/>
    <w:rsid w:val="00265F93"/>
    <w:rsid w:val="002663ED"/>
    <w:rsid w:val="00266C93"/>
    <w:rsid w:val="00266FC8"/>
    <w:rsid w:val="002670D7"/>
    <w:rsid w:val="002671E9"/>
    <w:rsid w:val="002677F0"/>
    <w:rsid w:val="00267A0A"/>
    <w:rsid w:val="00267B73"/>
    <w:rsid w:val="00267D64"/>
    <w:rsid w:val="00267F12"/>
    <w:rsid w:val="00267F9E"/>
    <w:rsid w:val="00270074"/>
    <w:rsid w:val="00270179"/>
    <w:rsid w:val="00270864"/>
    <w:rsid w:val="002708D4"/>
    <w:rsid w:val="00270A48"/>
    <w:rsid w:val="00270A80"/>
    <w:rsid w:val="00270CAD"/>
    <w:rsid w:val="00270EC7"/>
    <w:rsid w:val="0027125C"/>
    <w:rsid w:val="002712D8"/>
    <w:rsid w:val="002712F1"/>
    <w:rsid w:val="00271802"/>
    <w:rsid w:val="00271943"/>
    <w:rsid w:val="0027194B"/>
    <w:rsid w:val="00271CAF"/>
    <w:rsid w:val="00271EB8"/>
    <w:rsid w:val="00271EF7"/>
    <w:rsid w:val="002720FE"/>
    <w:rsid w:val="002721A2"/>
    <w:rsid w:val="0027229A"/>
    <w:rsid w:val="002723CC"/>
    <w:rsid w:val="0027281A"/>
    <w:rsid w:val="00272C33"/>
    <w:rsid w:val="00272E73"/>
    <w:rsid w:val="00272F60"/>
    <w:rsid w:val="00273413"/>
    <w:rsid w:val="002735CF"/>
    <w:rsid w:val="0027405D"/>
    <w:rsid w:val="00274065"/>
    <w:rsid w:val="00274420"/>
    <w:rsid w:val="00274438"/>
    <w:rsid w:val="002744D8"/>
    <w:rsid w:val="002746E2"/>
    <w:rsid w:val="0027471F"/>
    <w:rsid w:val="00274A88"/>
    <w:rsid w:val="00274C4E"/>
    <w:rsid w:val="00274D47"/>
    <w:rsid w:val="00274F50"/>
    <w:rsid w:val="002752AB"/>
    <w:rsid w:val="002757D4"/>
    <w:rsid w:val="00275876"/>
    <w:rsid w:val="00275C78"/>
    <w:rsid w:val="00276032"/>
    <w:rsid w:val="002765E6"/>
    <w:rsid w:val="002769B6"/>
    <w:rsid w:val="00276CD2"/>
    <w:rsid w:val="0027709E"/>
    <w:rsid w:val="00277289"/>
    <w:rsid w:val="00277536"/>
    <w:rsid w:val="002777C1"/>
    <w:rsid w:val="00277970"/>
    <w:rsid w:val="00277A46"/>
    <w:rsid w:val="00277D27"/>
    <w:rsid w:val="00277D71"/>
    <w:rsid w:val="00280084"/>
    <w:rsid w:val="002803BD"/>
    <w:rsid w:val="00280A2E"/>
    <w:rsid w:val="00280B6D"/>
    <w:rsid w:val="00280D98"/>
    <w:rsid w:val="002811E7"/>
    <w:rsid w:val="002813B0"/>
    <w:rsid w:val="002815C1"/>
    <w:rsid w:val="002817EA"/>
    <w:rsid w:val="00281B19"/>
    <w:rsid w:val="00281B32"/>
    <w:rsid w:val="00281C17"/>
    <w:rsid w:val="00281EEE"/>
    <w:rsid w:val="00281F15"/>
    <w:rsid w:val="00281FBA"/>
    <w:rsid w:val="00282314"/>
    <w:rsid w:val="00282620"/>
    <w:rsid w:val="002827EE"/>
    <w:rsid w:val="00282AAE"/>
    <w:rsid w:val="00282D01"/>
    <w:rsid w:val="00282D32"/>
    <w:rsid w:val="00282D78"/>
    <w:rsid w:val="00282DBD"/>
    <w:rsid w:val="00282E42"/>
    <w:rsid w:val="0028310A"/>
    <w:rsid w:val="0028331B"/>
    <w:rsid w:val="00283365"/>
    <w:rsid w:val="002836BA"/>
    <w:rsid w:val="002837BA"/>
    <w:rsid w:val="002839D6"/>
    <w:rsid w:val="00283B3D"/>
    <w:rsid w:val="00283F0E"/>
    <w:rsid w:val="002841DD"/>
    <w:rsid w:val="0028420D"/>
    <w:rsid w:val="00284467"/>
    <w:rsid w:val="002846F4"/>
    <w:rsid w:val="00284B9B"/>
    <w:rsid w:val="00284D08"/>
    <w:rsid w:val="00284DB0"/>
    <w:rsid w:val="002852E3"/>
    <w:rsid w:val="0028537D"/>
    <w:rsid w:val="00285511"/>
    <w:rsid w:val="00285556"/>
    <w:rsid w:val="00285712"/>
    <w:rsid w:val="00285791"/>
    <w:rsid w:val="00285803"/>
    <w:rsid w:val="0028580A"/>
    <w:rsid w:val="00285894"/>
    <w:rsid w:val="002858AB"/>
    <w:rsid w:val="002858F7"/>
    <w:rsid w:val="00285CC6"/>
    <w:rsid w:val="00285E68"/>
    <w:rsid w:val="00285FAA"/>
    <w:rsid w:val="0028683A"/>
    <w:rsid w:val="0028699C"/>
    <w:rsid w:val="00286F3B"/>
    <w:rsid w:val="00286F41"/>
    <w:rsid w:val="00287022"/>
    <w:rsid w:val="0028734F"/>
    <w:rsid w:val="00287916"/>
    <w:rsid w:val="00287A70"/>
    <w:rsid w:val="00287C4B"/>
    <w:rsid w:val="00287EF6"/>
    <w:rsid w:val="00287FDF"/>
    <w:rsid w:val="00287FFA"/>
    <w:rsid w:val="0029001E"/>
    <w:rsid w:val="00290108"/>
    <w:rsid w:val="00290235"/>
    <w:rsid w:val="0029029F"/>
    <w:rsid w:val="002903D4"/>
    <w:rsid w:val="0029064E"/>
    <w:rsid w:val="0029077C"/>
    <w:rsid w:val="00290BBD"/>
    <w:rsid w:val="00290D49"/>
    <w:rsid w:val="00290E64"/>
    <w:rsid w:val="00290F22"/>
    <w:rsid w:val="002910FE"/>
    <w:rsid w:val="00291415"/>
    <w:rsid w:val="002914FC"/>
    <w:rsid w:val="0029153F"/>
    <w:rsid w:val="00291567"/>
    <w:rsid w:val="00291966"/>
    <w:rsid w:val="00291A67"/>
    <w:rsid w:val="002924E4"/>
    <w:rsid w:val="00292699"/>
    <w:rsid w:val="002926D8"/>
    <w:rsid w:val="00292C0A"/>
    <w:rsid w:val="00292E85"/>
    <w:rsid w:val="00293080"/>
    <w:rsid w:val="002930D7"/>
    <w:rsid w:val="002931BA"/>
    <w:rsid w:val="00293504"/>
    <w:rsid w:val="00293602"/>
    <w:rsid w:val="00293C1F"/>
    <w:rsid w:val="00293F17"/>
    <w:rsid w:val="002940A2"/>
    <w:rsid w:val="002940E6"/>
    <w:rsid w:val="00294161"/>
    <w:rsid w:val="00294269"/>
    <w:rsid w:val="00294580"/>
    <w:rsid w:val="002948B0"/>
    <w:rsid w:val="002949AE"/>
    <w:rsid w:val="00294A6E"/>
    <w:rsid w:val="00295052"/>
    <w:rsid w:val="002951C1"/>
    <w:rsid w:val="0029531D"/>
    <w:rsid w:val="00295419"/>
    <w:rsid w:val="002954D6"/>
    <w:rsid w:val="00295987"/>
    <w:rsid w:val="00295F69"/>
    <w:rsid w:val="00296123"/>
    <w:rsid w:val="0029622C"/>
    <w:rsid w:val="00296373"/>
    <w:rsid w:val="00296B36"/>
    <w:rsid w:val="00296EDE"/>
    <w:rsid w:val="00297982"/>
    <w:rsid w:val="00297A13"/>
    <w:rsid w:val="00297B23"/>
    <w:rsid w:val="00297CC8"/>
    <w:rsid w:val="00297CD2"/>
    <w:rsid w:val="002A0323"/>
    <w:rsid w:val="002A06D8"/>
    <w:rsid w:val="002A07A2"/>
    <w:rsid w:val="002A0802"/>
    <w:rsid w:val="002A0C1D"/>
    <w:rsid w:val="002A0D0A"/>
    <w:rsid w:val="002A0DDA"/>
    <w:rsid w:val="002A0E85"/>
    <w:rsid w:val="002A0EC7"/>
    <w:rsid w:val="002A2412"/>
    <w:rsid w:val="002A2515"/>
    <w:rsid w:val="002A2A21"/>
    <w:rsid w:val="002A2E17"/>
    <w:rsid w:val="002A2E8C"/>
    <w:rsid w:val="002A303D"/>
    <w:rsid w:val="002A351B"/>
    <w:rsid w:val="002A3595"/>
    <w:rsid w:val="002A360B"/>
    <w:rsid w:val="002A367E"/>
    <w:rsid w:val="002A36FC"/>
    <w:rsid w:val="002A3708"/>
    <w:rsid w:val="002A3B55"/>
    <w:rsid w:val="002A3BAA"/>
    <w:rsid w:val="002A3C16"/>
    <w:rsid w:val="002A4433"/>
    <w:rsid w:val="002A4785"/>
    <w:rsid w:val="002A4AAE"/>
    <w:rsid w:val="002A4B0D"/>
    <w:rsid w:val="002A512A"/>
    <w:rsid w:val="002A52FA"/>
    <w:rsid w:val="002A5533"/>
    <w:rsid w:val="002A5568"/>
    <w:rsid w:val="002A60ED"/>
    <w:rsid w:val="002A6250"/>
    <w:rsid w:val="002A6296"/>
    <w:rsid w:val="002A636E"/>
    <w:rsid w:val="002A65B1"/>
    <w:rsid w:val="002A6855"/>
    <w:rsid w:val="002A6986"/>
    <w:rsid w:val="002A6FDE"/>
    <w:rsid w:val="002A700A"/>
    <w:rsid w:val="002A7082"/>
    <w:rsid w:val="002A70A4"/>
    <w:rsid w:val="002A73EB"/>
    <w:rsid w:val="002A7522"/>
    <w:rsid w:val="002A7656"/>
    <w:rsid w:val="002A7DBB"/>
    <w:rsid w:val="002A7DDD"/>
    <w:rsid w:val="002A7DF2"/>
    <w:rsid w:val="002A7F86"/>
    <w:rsid w:val="002A7FD6"/>
    <w:rsid w:val="002A7FFE"/>
    <w:rsid w:val="002B0202"/>
    <w:rsid w:val="002B0312"/>
    <w:rsid w:val="002B03E0"/>
    <w:rsid w:val="002B04F7"/>
    <w:rsid w:val="002B0A8C"/>
    <w:rsid w:val="002B0F99"/>
    <w:rsid w:val="002B10BA"/>
    <w:rsid w:val="002B131C"/>
    <w:rsid w:val="002B1322"/>
    <w:rsid w:val="002B1374"/>
    <w:rsid w:val="002B17E1"/>
    <w:rsid w:val="002B188F"/>
    <w:rsid w:val="002B1A0E"/>
    <w:rsid w:val="002B1DF6"/>
    <w:rsid w:val="002B1E50"/>
    <w:rsid w:val="002B1EE6"/>
    <w:rsid w:val="002B1FF4"/>
    <w:rsid w:val="002B2074"/>
    <w:rsid w:val="002B20C1"/>
    <w:rsid w:val="002B210E"/>
    <w:rsid w:val="002B222F"/>
    <w:rsid w:val="002B27DF"/>
    <w:rsid w:val="002B29ED"/>
    <w:rsid w:val="002B2E80"/>
    <w:rsid w:val="002B30C1"/>
    <w:rsid w:val="002B36D0"/>
    <w:rsid w:val="002B3805"/>
    <w:rsid w:val="002B39FD"/>
    <w:rsid w:val="002B3F16"/>
    <w:rsid w:val="002B42FA"/>
    <w:rsid w:val="002B4884"/>
    <w:rsid w:val="002B4AA6"/>
    <w:rsid w:val="002B5024"/>
    <w:rsid w:val="002B549A"/>
    <w:rsid w:val="002B56EF"/>
    <w:rsid w:val="002B5898"/>
    <w:rsid w:val="002B5C4F"/>
    <w:rsid w:val="002B5E6B"/>
    <w:rsid w:val="002B5F0E"/>
    <w:rsid w:val="002B5F32"/>
    <w:rsid w:val="002B680D"/>
    <w:rsid w:val="002B69B5"/>
    <w:rsid w:val="002B6B9A"/>
    <w:rsid w:val="002B6C5F"/>
    <w:rsid w:val="002B6E1B"/>
    <w:rsid w:val="002B6E65"/>
    <w:rsid w:val="002B7232"/>
    <w:rsid w:val="002B7553"/>
    <w:rsid w:val="002B7698"/>
    <w:rsid w:val="002B76ED"/>
    <w:rsid w:val="002B76F9"/>
    <w:rsid w:val="002B7752"/>
    <w:rsid w:val="002B78CD"/>
    <w:rsid w:val="002B7997"/>
    <w:rsid w:val="002B7E8E"/>
    <w:rsid w:val="002C022E"/>
    <w:rsid w:val="002C09A6"/>
    <w:rsid w:val="002C0C66"/>
    <w:rsid w:val="002C0D65"/>
    <w:rsid w:val="002C0D88"/>
    <w:rsid w:val="002C0DF1"/>
    <w:rsid w:val="002C0FA7"/>
    <w:rsid w:val="002C1444"/>
    <w:rsid w:val="002C18D8"/>
    <w:rsid w:val="002C1A43"/>
    <w:rsid w:val="002C1B6C"/>
    <w:rsid w:val="002C1F12"/>
    <w:rsid w:val="002C21A6"/>
    <w:rsid w:val="002C2597"/>
    <w:rsid w:val="002C275C"/>
    <w:rsid w:val="002C281C"/>
    <w:rsid w:val="002C2929"/>
    <w:rsid w:val="002C2D40"/>
    <w:rsid w:val="002C2EA0"/>
    <w:rsid w:val="002C3100"/>
    <w:rsid w:val="002C3177"/>
    <w:rsid w:val="002C3472"/>
    <w:rsid w:val="002C3540"/>
    <w:rsid w:val="002C35CF"/>
    <w:rsid w:val="002C3DD5"/>
    <w:rsid w:val="002C3E88"/>
    <w:rsid w:val="002C3F13"/>
    <w:rsid w:val="002C3F1B"/>
    <w:rsid w:val="002C402A"/>
    <w:rsid w:val="002C4193"/>
    <w:rsid w:val="002C4232"/>
    <w:rsid w:val="002C4673"/>
    <w:rsid w:val="002C46D7"/>
    <w:rsid w:val="002C4A5E"/>
    <w:rsid w:val="002C4AA2"/>
    <w:rsid w:val="002C4D52"/>
    <w:rsid w:val="002C4E6F"/>
    <w:rsid w:val="002C4F56"/>
    <w:rsid w:val="002C52DF"/>
    <w:rsid w:val="002C548D"/>
    <w:rsid w:val="002C55A1"/>
    <w:rsid w:val="002C562E"/>
    <w:rsid w:val="002C56A1"/>
    <w:rsid w:val="002C59AB"/>
    <w:rsid w:val="002C5B08"/>
    <w:rsid w:val="002C5B8C"/>
    <w:rsid w:val="002C5D1B"/>
    <w:rsid w:val="002C5D4B"/>
    <w:rsid w:val="002C5E4C"/>
    <w:rsid w:val="002C632F"/>
    <w:rsid w:val="002C63C4"/>
    <w:rsid w:val="002C6586"/>
    <w:rsid w:val="002C669D"/>
    <w:rsid w:val="002C6DE2"/>
    <w:rsid w:val="002C6E85"/>
    <w:rsid w:val="002C72C4"/>
    <w:rsid w:val="002C7339"/>
    <w:rsid w:val="002C7CBA"/>
    <w:rsid w:val="002D00A0"/>
    <w:rsid w:val="002D00F8"/>
    <w:rsid w:val="002D0B60"/>
    <w:rsid w:val="002D115D"/>
    <w:rsid w:val="002D12D3"/>
    <w:rsid w:val="002D1376"/>
    <w:rsid w:val="002D15EC"/>
    <w:rsid w:val="002D1802"/>
    <w:rsid w:val="002D1866"/>
    <w:rsid w:val="002D19A1"/>
    <w:rsid w:val="002D1A39"/>
    <w:rsid w:val="002D1E90"/>
    <w:rsid w:val="002D1FDC"/>
    <w:rsid w:val="002D21F1"/>
    <w:rsid w:val="002D254B"/>
    <w:rsid w:val="002D2825"/>
    <w:rsid w:val="002D2A9F"/>
    <w:rsid w:val="002D2ADD"/>
    <w:rsid w:val="002D31BA"/>
    <w:rsid w:val="002D32AF"/>
    <w:rsid w:val="002D3C6F"/>
    <w:rsid w:val="002D4034"/>
    <w:rsid w:val="002D41BF"/>
    <w:rsid w:val="002D41EA"/>
    <w:rsid w:val="002D4B72"/>
    <w:rsid w:val="002D4E85"/>
    <w:rsid w:val="002D506E"/>
    <w:rsid w:val="002D5359"/>
    <w:rsid w:val="002D5820"/>
    <w:rsid w:val="002D5998"/>
    <w:rsid w:val="002D5C7E"/>
    <w:rsid w:val="002D5D62"/>
    <w:rsid w:val="002D5E57"/>
    <w:rsid w:val="002D61A1"/>
    <w:rsid w:val="002D61B4"/>
    <w:rsid w:val="002D6341"/>
    <w:rsid w:val="002D6366"/>
    <w:rsid w:val="002D6397"/>
    <w:rsid w:val="002D6404"/>
    <w:rsid w:val="002D6481"/>
    <w:rsid w:val="002D6691"/>
    <w:rsid w:val="002D6D03"/>
    <w:rsid w:val="002D6D47"/>
    <w:rsid w:val="002D740E"/>
    <w:rsid w:val="002D7710"/>
    <w:rsid w:val="002D7731"/>
    <w:rsid w:val="002D775E"/>
    <w:rsid w:val="002D7765"/>
    <w:rsid w:val="002D7A22"/>
    <w:rsid w:val="002D7BCF"/>
    <w:rsid w:val="002D7BF2"/>
    <w:rsid w:val="002D7E65"/>
    <w:rsid w:val="002E0003"/>
    <w:rsid w:val="002E005E"/>
    <w:rsid w:val="002E010B"/>
    <w:rsid w:val="002E092E"/>
    <w:rsid w:val="002E0A9F"/>
    <w:rsid w:val="002E0C0F"/>
    <w:rsid w:val="002E0D9A"/>
    <w:rsid w:val="002E0F74"/>
    <w:rsid w:val="002E1430"/>
    <w:rsid w:val="002E18E1"/>
    <w:rsid w:val="002E18F9"/>
    <w:rsid w:val="002E1B96"/>
    <w:rsid w:val="002E1D69"/>
    <w:rsid w:val="002E1E8C"/>
    <w:rsid w:val="002E1F24"/>
    <w:rsid w:val="002E23D9"/>
    <w:rsid w:val="002E2583"/>
    <w:rsid w:val="002E2612"/>
    <w:rsid w:val="002E266D"/>
    <w:rsid w:val="002E28E5"/>
    <w:rsid w:val="002E298A"/>
    <w:rsid w:val="002E29B1"/>
    <w:rsid w:val="002E2BF1"/>
    <w:rsid w:val="002E2C11"/>
    <w:rsid w:val="002E2D17"/>
    <w:rsid w:val="002E2D40"/>
    <w:rsid w:val="002E2DA9"/>
    <w:rsid w:val="002E3089"/>
    <w:rsid w:val="002E343B"/>
    <w:rsid w:val="002E35A1"/>
    <w:rsid w:val="002E3761"/>
    <w:rsid w:val="002E3784"/>
    <w:rsid w:val="002E3850"/>
    <w:rsid w:val="002E3E35"/>
    <w:rsid w:val="002E3EC4"/>
    <w:rsid w:val="002E3F87"/>
    <w:rsid w:val="002E3FF0"/>
    <w:rsid w:val="002E4010"/>
    <w:rsid w:val="002E4192"/>
    <w:rsid w:val="002E46B2"/>
    <w:rsid w:val="002E4723"/>
    <w:rsid w:val="002E4A3A"/>
    <w:rsid w:val="002E502E"/>
    <w:rsid w:val="002E55E8"/>
    <w:rsid w:val="002E5E77"/>
    <w:rsid w:val="002E5EEE"/>
    <w:rsid w:val="002E5FC7"/>
    <w:rsid w:val="002E676F"/>
    <w:rsid w:val="002E677A"/>
    <w:rsid w:val="002E677E"/>
    <w:rsid w:val="002E68BD"/>
    <w:rsid w:val="002E697E"/>
    <w:rsid w:val="002E69C2"/>
    <w:rsid w:val="002E6D68"/>
    <w:rsid w:val="002E72E5"/>
    <w:rsid w:val="002E73A7"/>
    <w:rsid w:val="002E798D"/>
    <w:rsid w:val="002F00C5"/>
    <w:rsid w:val="002F095F"/>
    <w:rsid w:val="002F09D5"/>
    <w:rsid w:val="002F0A1C"/>
    <w:rsid w:val="002F0A88"/>
    <w:rsid w:val="002F0AC9"/>
    <w:rsid w:val="002F0AFA"/>
    <w:rsid w:val="002F0CA0"/>
    <w:rsid w:val="002F0E76"/>
    <w:rsid w:val="002F13C3"/>
    <w:rsid w:val="002F1A28"/>
    <w:rsid w:val="002F1F01"/>
    <w:rsid w:val="002F2634"/>
    <w:rsid w:val="002F2A56"/>
    <w:rsid w:val="002F2A81"/>
    <w:rsid w:val="002F2AB9"/>
    <w:rsid w:val="002F2C21"/>
    <w:rsid w:val="002F2FD4"/>
    <w:rsid w:val="002F311B"/>
    <w:rsid w:val="002F3179"/>
    <w:rsid w:val="002F3BF1"/>
    <w:rsid w:val="002F3EB7"/>
    <w:rsid w:val="002F3F3C"/>
    <w:rsid w:val="002F45FF"/>
    <w:rsid w:val="002F4CED"/>
    <w:rsid w:val="002F4E03"/>
    <w:rsid w:val="002F4F19"/>
    <w:rsid w:val="002F5288"/>
    <w:rsid w:val="002F548C"/>
    <w:rsid w:val="002F566E"/>
    <w:rsid w:val="002F57F4"/>
    <w:rsid w:val="002F593B"/>
    <w:rsid w:val="002F5AB1"/>
    <w:rsid w:val="002F5C1E"/>
    <w:rsid w:val="002F5EAE"/>
    <w:rsid w:val="002F66DE"/>
    <w:rsid w:val="002F69B7"/>
    <w:rsid w:val="002F6EA7"/>
    <w:rsid w:val="002F71F9"/>
    <w:rsid w:val="002F771B"/>
    <w:rsid w:val="002F7791"/>
    <w:rsid w:val="002F7AA6"/>
    <w:rsid w:val="002F7D9B"/>
    <w:rsid w:val="003000B6"/>
    <w:rsid w:val="003004B0"/>
    <w:rsid w:val="00300642"/>
    <w:rsid w:val="003009E5"/>
    <w:rsid w:val="00300CB6"/>
    <w:rsid w:val="00300CB9"/>
    <w:rsid w:val="00300CC3"/>
    <w:rsid w:val="00300F6D"/>
    <w:rsid w:val="003012E3"/>
    <w:rsid w:val="00301591"/>
    <w:rsid w:val="00301900"/>
    <w:rsid w:val="00301B03"/>
    <w:rsid w:val="00301B64"/>
    <w:rsid w:val="00301C60"/>
    <w:rsid w:val="00301DC4"/>
    <w:rsid w:val="00301E7B"/>
    <w:rsid w:val="00301FE9"/>
    <w:rsid w:val="003021F9"/>
    <w:rsid w:val="00302276"/>
    <w:rsid w:val="003025AB"/>
    <w:rsid w:val="00302711"/>
    <w:rsid w:val="0030280F"/>
    <w:rsid w:val="00302864"/>
    <w:rsid w:val="00302CBE"/>
    <w:rsid w:val="00302CF2"/>
    <w:rsid w:val="00302E27"/>
    <w:rsid w:val="003030A8"/>
    <w:rsid w:val="0030310F"/>
    <w:rsid w:val="00303198"/>
    <w:rsid w:val="003035A7"/>
    <w:rsid w:val="003036A0"/>
    <w:rsid w:val="00303828"/>
    <w:rsid w:val="00303A25"/>
    <w:rsid w:val="00303A63"/>
    <w:rsid w:val="00303BAA"/>
    <w:rsid w:val="00303E83"/>
    <w:rsid w:val="00304333"/>
    <w:rsid w:val="0030433C"/>
    <w:rsid w:val="003046A7"/>
    <w:rsid w:val="0030470D"/>
    <w:rsid w:val="00304828"/>
    <w:rsid w:val="00304E60"/>
    <w:rsid w:val="00304E98"/>
    <w:rsid w:val="00305137"/>
    <w:rsid w:val="0030539A"/>
    <w:rsid w:val="00305805"/>
    <w:rsid w:val="0030587D"/>
    <w:rsid w:val="00305A80"/>
    <w:rsid w:val="00305BAC"/>
    <w:rsid w:val="00305C21"/>
    <w:rsid w:val="00305C52"/>
    <w:rsid w:val="00305E86"/>
    <w:rsid w:val="00305EE9"/>
    <w:rsid w:val="00306283"/>
    <w:rsid w:val="00306615"/>
    <w:rsid w:val="003066A2"/>
    <w:rsid w:val="003066D1"/>
    <w:rsid w:val="00306B99"/>
    <w:rsid w:val="00306ECC"/>
    <w:rsid w:val="00306F70"/>
    <w:rsid w:val="00306FAA"/>
    <w:rsid w:val="003072AC"/>
    <w:rsid w:val="003072F8"/>
    <w:rsid w:val="003075C1"/>
    <w:rsid w:val="003079AF"/>
    <w:rsid w:val="00307A49"/>
    <w:rsid w:val="00307BF4"/>
    <w:rsid w:val="00307C30"/>
    <w:rsid w:val="00307F3D"/>
    <w:rsid w:val="0031005B"/>
    <w:rsid w:val="00310321"/>
    <w:rsid w:val="0031052A"/>
    <w:rsid w:val="0031094C"/>
    <w:rsid w:val="00310B59"/>
    <w:rsid w:val="00310D11"/>
    <w:rsid w:val="00310E08"/>
    <w:rsid w:val="00310F00"/>
    <w:rsid w:val="0031100E"/>
    <w:rsid w:val="003114A9"/>
    <w:rsid w:val="00311691"/>
    <w:rsid w:val="00311AF5"/>
    <w:rsid w:val="00311BC5"/>
    <w:rsid w:val="00311BF2"/>
    <w:rsid w:val="00311D23"/>
    <w:rsid w:val="00311D8F"/>
    <w:rsid w:val="00311DD9"/>
    <w:rsid w:val="0031218A"/>
    <w:rsid w:val="0031250F"/>
    <w:rsid w:val="0031284F"/>
    <w:rsid w:val="00312BCA"/>
    <w:rsid w:val="00312C82"/>
    <w:rsid w:val="003131A7"/>
    <w:rsid w:val="003135D1"/>
    <w:rsid w:val="00313B3F"/>
    <w:rsid w:val="00313C7E"/>
    <w:rsid w:val="00313F50"/>
    <w:rsid w:val="00314023"/>
    <w:rsid w:val="003140BA"/>
    <w:rsid w:val="003140CD"/>
    <w:rsid w:val="003141E7"/>
    <w:rsid w:val="003149EA"/>
    <w:rsid w:val="00314A30"/>
    <w:rsid w:val="00314AAB"/>
    <w:rsid w:val="00314CFC"/>
    <w:rsid w:val="00314E37"/>
    <w:rsid w:val="00315353"/>
    <w:rsid w:val="003155A4"/>
    <w:rsid w:val="0031582B"/>
    <w:rsid w:val="00315BEF"/>
    <w:rsid w:val="00315BFB"/>
    <w:rsid w:val="00315F24"/>
    <w:rsid w:val="00316188"/>
    <w:rsid w:val="00316234"/>
    <w:rsid w:val="00316311"/>
    <w:rsid w:val="0031657B"/>
    <w:rsid w:val="00316A3A"/>
    <w:rsid w:val="00316C68"/>
    <w:rsid w:val="00316DA6"/>
    <w:rsid w:val="00316F17"/>
    <w:rsid w:val="0031723D"/>
    <w:rsid w:val="00317283"/>
    <w:rsid w:val="0031746E"/>
    <w:rsid w:val="003174E8"/>
    <w:rsid w:val="0031755E"/>
    <w:rsid w:val="00317691"/>
    <w:rsid w:val="003177C3"/>
    <w:rsid w:val="00317AF2"/>
    <w:rsid w:val="00317CF1"/>
    <w:rsid w:val="003200AE"/>
    <w:rsid w:val="00320550"/>
    <w:rsid w:val="00320694"/>
    <w:rsid w:val="003206B8"/>
    <w:rsid w:val="003206CE"/>
    <w:rsid w:val="00320705"/>
    <w:rsid w:val="00320B46"/>
    <w:rsid w:val="00320D55"/>
    <w:rsid w:val="00321078"/>
    <w:rsid w:val="00321501"/>
    <w:rsid w:val="003216B1"/>
    <w:rsid w:val="00321871"/>
    <w:rsid w:val="003218FA"/>
    <w:rsid w:val="00321939"/>
    <w:rsid w:val="00321A65"/>
    <w:rsid w:val="00321E6B"/>
    <w:rsid w:val="00322527"/>
    <w:rsid w:val="003225D4"/>
    <w:rsid w:val="003226F2"/>
    <w:rsid w:val="00322AE8"/>
    <w:rsid w:val="003231A5"/>
    <w:rsid w:val="0032375F"/>
    <w:rsid w:val="00323B2C"/>
    <w:rsid w:val="00324294"/>
    <w:rsid w:val="003244B9"/>
    <w:rsid w:val="0032484D"/>
    <w:rsid w:val="00324882"/>
    <w:rsid w:val="00324E49"/>
    <w:rsid w:val="0032511A"/>
    <w:rsid w:val="003252E8"/>
    <w:rsid w:val="003253C5"/>
    <w:rsid w:val="003255CD"/>
    <w:rsid w:val="00325658"/>
    <w:rsid w:val="00325761"/>
    <w:rsid w:val="003257AC"/>
    <w:rsid w:val="003257E7"/>
    <w:rsid w:val="00325F18"/>
    <w:rsid w:val="00325FAF"/>
    <w:rsid w:val="0032614F"/>
    <w:rsid w:val="003261BE"/>
    <w:rsid w:val="003261F6"/>
    <w:rsid w:val="00326221"/>
    <w:rsid w:val="00326300"/>
    <w:rsid w:val="00326438"/>
    <w:rsid w:val="003269B1"/>
    <w:rsid w:val="00326A34"/>
    <w:rsid w:val="00326DCF"/>
    <w:rsid w:val="00326DE2"/>
    <w:rsid w:val="003270B5"/>
    <w:rsid w:val="0032719E"/>
    <w:rsid w:val="003272D3"/>
    <w:rsid w:val="0032744F"/>
    <w:rsid w:val="003274E1"/>
    <w:rsid w:val="00327CF1"/>
    <w:rsid w:val="00327D2B"/>
    <w:rsid w:val="00327DD9"/>
    <w:rsid w:val="00327E2C"/>
    <w:rsid w:val="00327E5F"/>
    <w:rsid w:val="0033008D"/>
    <w:rsid w:val="003301C4"/>
    <w:rsid w:val="00330501"/>
    <w:rsid w:val="003306A3"/>
    <w:rsid w:val="00330730"/>
    <w:rsid w:val="0033074B"/>
    <w:rsid w:val="0033076A"/>
    <w:rsid w:val="00330A7A"/>
    <w:rsid w:val="00330D7D"/>
    <w:rsid w:val="00330FBE"/>
    <w:rsid w:val="00331011"/>
    <w:rsid w:val="003311C5"/>
    <w:rsid w:val="003311E1"/>
    <w:rsid w:val="0033131B"/>
    <w:rsid w:val="00331386"/>
    <w:rsid w:val="003317D8"/>
    <w:rsid w:val="00331981"/>
    <w:rsid w:val="00331C72"/>
    <w:rsid w:val="00332138"/>
    <w:rsid w:val="00332502"/>
    <w:rsid w:val="0033259C"/>
    <w:rsid w:val="003326C0"/>
    <w:rsid w:val="00332825"/>
    <w:rsid w:val="00332B3F"/>
    <w:rsid w:val="00332E9D"/>
    <w:rsid w:val="00332ED0"/>
    <w:rsid w:val="003331FA"/>
    <w:rsid w:val="003338B9"/>
    <w:rsid w:val="00333994"/>
    <w:rsid w:val="00333A00"/>
    <w:rsid w:val="003342CD"/>
    <w:rsid w:val="00334367"/>
    <w:rsid w:val="003344AB"/>
    <w:rsid w:val="00334538"/>
    <w:rsid w:val="00334847"/>
    <w:rsid w:val="0033484F"/>
    <w:rsid w:val="00334CD6"/>
    <w:rsid w:val="00335360"/>
    <w:rsid w:val="00335580"/>
    <w:rsid w:val="0033563F"/>
    <w:rsid w:val="003358D4"/>
    <w:rsid w:val="00335C87"/>
    <w:rsid w:val="00335CF6"/>
    <w:rsid w:val="00335DCC"/>
    <w:rsid w:val="00335ED1"/>
    <w:rsid w:val="003362C8"/>
    <w:rsid w:val="003362EB"/>
    <w:rsid w:val="0033634C"/>
    <w:rsid w:val="0033635B"/>
    <w:rsid w:val="003363FC"/>
    <w:rsid w:val="00336883"/>
    <w:rsid w:val="003368A5"/>
    <w:rsid w:val="0033693E"/>
    <w:rsid w:val="00336A3E"/>
    <w:rsid w:val="00336BB0"/>
    <w:rsid w:val="00336C22"/>
    <w:rsid w:val="00336ED6"/>
    <w:rsid w:val="003373B4"/>
    <w:rsid w:val="00337448"/>
    <w:rsid w:val="00337513"/>
    <w:rsid w:val="003376C1"/>
    <w:rsid w:val="003378EE"/>
    <w:rsid w:val="0033795A"/>
    <w:rsid w:val="00337DED"/>
    <w:rsid w:val="0034012E"/>
    <w:rsid w:val="003401D2"/>
    <w:rsid w:val="003406D6"/>
    <w:rsid w:val="00340D36"/>
    <w:rsid w:val="00340D7E"/>
    <w:rsid w:val="003414FE"/>
    <w:rsid w:val="00341665"/>
    <w:rsid w:val="00341920"/>
    <w:rsid w:val="00341B6F"/>
    <w:rsid w:val="00341DDC"/>
    <w:rsid w:val="00341E44"/>
    <w:rsid w:val="00341F8C"/>
    <w:rsid w:val="003423CE"/>
    <w:rsid w:val="003428AE"/>
    <w:rsid w:val="00342A08"/>
    <w:rsid w:val="00342ADF"/>
    <w:rsid w:val="00342BE7"/>
    <w:rsid w:val="00342D23"/>
    <w:rsid w:val="0034334D"/>
    <w:rsid w:val="00343441"/>
    <w:rsid w:val="0034353C"/>
    <w:rsid w:val="00343FBB"/>
    <w:rsid w:val="00343FD5"/>
    <w:rsid w:val="00344F65"/>
    <w:rsid w:val="00345159"/>
    <w:rsid w:val="00345292"/>
    <w:rsid w:val="00345451"/>
    <w:rsid w:val="00345494"/>
    <w:rsid w:val="00345523"/>
    <w:rsid w:val="00345636"/>
    <w:rsid w:val="003457B4"/>
    <w:rsid w:val="00345817"/>
    <w:rsid w:val="00345E3C"/>
    <w:rsid w:val="00345EEA"/>
    <w:rsid w:val="00345F96"/>
    <w:rsid w:val="00346A2A"/>
    <w:rsid w:val="00346C68"/>
    <w:rsid w:val="00346D97"/>
    <w:rsid w:val="00346E90"/>
    <w:rsid w:val="00347014"/>
    <w:rsid w:val="003473FD"/>
    <w:rsid w:val="003476CE"/>
    <w:rsid w:val="00347A78"/>
    <w:rsid w:val="0035010B"/>
    <w:rsid w:val="0035052C"/>
    <w:rsid w:val="00350560"/>
    <w:rsid w:val="0035089B"/>
    <w:rsid w:val="0035096D"/>
    <w:rsid w:val="00350C9F"/>
    <w:rsid w:val="00350CA1"/>
    <w:rsid w:val="00350E52"/>
    <w:rsid w:val="0035107D"/>
    <w:rsid w:val="0035114F"/>
    <w:rsid w:val="00351225"/>
    <w:rsid w:val="00351266"/>
    <w:rsid w:val="003512B6"/>
    <w:rsid w:val="003515A1"/>
    <w:rsid w:val="003517EF"/>
    <w:rsid w:val="003518D7"/>
    <w:rsid w:val="0035193E"/>
    <w:rsid w:val="00351B13"/>
    <w:rsid w:val="00351E52"/>
    <w:rsid w:val="00351F1B"/>
    <w:rsid w:val="003522A2"/>
    <w:rsid w:val="003522C2"/>
    <w:rsid w:val="003529F1"/>
    <w:rsid w:val="00352B05"/>
    <w:rsid w:val="00352BF5"/>
    <w:rsid w:val="00352CE8"/>
    <w:rsid w:val="00352F8C"/>
    <w:rsid w:val="00352FA0"/>
    <w:rsid w:val="00353290"/>
    <w:rsid w:val="003532F5"/>
    <w:rsid w:val="00353AA3"/>
    <w:rsid w:val="003540F8"/>
    <w:rsid w:val="00354160"/>
    <w:rsid w:val="003541F6"/>
    <w:rsid w:val="0035423C"/>
    <w:rsid w:val="0035437A"/>
    <w:rsid w:val="003544FF"/>
    <w:rsid w:val="003547A5"/>
    <w:rsid w:val="0035491F"/>
    <w:rsid w:val="003549E4"/>
    <w:rsid w:val="00354C8F"/>
    <w:rsid w:val="00354F7D"/>
    <w:rsid w:val="00354FC8"/>
    <w:rsid w:val="00355258"/>
    <w:rsid w:val="0035530B"/>
    <w:rsid w:val="003555B4"/>
    <w:rsid w:val="00355DB5"/>
    <w:rsid w:val="003569CA"/>
    <w:rsid w:val="00356A5A"/>
    <w:rsid w:val="00356B59"/>
    <w:rsid w:val="00356C1C"/>
    <w:rsid w:val="00356DC2"/>
    <w:rsid w:val="00356E8A"/>
    <w:rsid w:val="00356EBB"/>
    <w:rsid w:val="00357079"/>
    <w:rsid w:val="00357203"/>
    <w:rsid w:val="00357403"/>
    <w:rsid w:val="00357406"/>
    <w:rsid w:val="003576B4"/>
    <w:rsid w:val="0035795C"/>
    <w:rsid w:val="00357A00"/>
    <w:rsid w:val="00357A04"/>
    <w:rsid w:val="00357E53"/>
    <w:rsid w:val="00357F5C"/>
    <w:rsid w:val="003603CF"/>
    <w:rsid w:val="00360613"/>
    <w:rsid w:val="003609FB"/>
    <w:rsid w:val="00360B97"/>
    <w:rsid w:val="00360CF3"/>
    <w:rsid w:val="00360D7E"/>
    <w:rsid w:val="00361687"/>
    <w:rsid w:val="00361861"/>
    <w:rsid w:val="003619E1"/>
    <w:rsid w:val="00361B57"/>
    <w:rsid w:val="003620B2"/>
    <w:rsid w:val="00362804"/>
    <w:rsid w:val="0036283D"/>
    <w:rsid w:val="00362846"/>
    <w:rsid w:val="0036294C"/>
    <w:rsid w:val="00362B7B"/>
    <w:rsid w:val="00362E49"/>
    <w:rsid w:val="0036327F"/>
    <w:rsid w:val="003635C4"/>
    <w:rsid w:val="00363788"/>
    <w:rsid w:val="003637E3"/>
    <w:rsid w:val="003639AA"/>
    <w:rsid w:val="00363A4E"/>
    <w:rsid w:val="00363EB4"/>
    <w:rsid w:val="00364106"/>
    <w:rsid w:val="00364278"/>
    <w:rsid w:val="003645B2"/>
    <w:rsid w:val="00364653"/>
    <w:rsid w:val="0036486F"/>
    <w:rsid w:val="003649AC"/>
    <w:rsid w:val="003649E0"/>
    <w:rsid w:val="00364A09"/>
    <w:rsid w:val="00364A40"/>
    <w:rsid w:val="00364AA2"/>
    <w:rsid w:val="00364BB1"/>
    <w:rsid w:val="00364CA9"/>
    <w:rsid w:val="003650D0"/>
    <w:rsid w:val="00365197"/>
    <w:rsid w:val="003651D1"/>
    <w:rsid w:val="003657C0"/>
    <w:rsid w:val="003660E8"/>
    <w:rsid w:val="00366142"/>
    <w:rsid w:val="0036639A"/>
    <w:rsid w:val="003663A6"/>
    <w:rsid w:val="0036657A"/>
    <w:rsid w:val="00366EFF"/>
    <w:rsid w:val="0036720D"/>
    <w:rsid w:val="00367255"/>
    <w:rsid w:val="003677CF"/>
    <w:rsid w:val="00367A5E"/>
    <w:rsid w:val="00367C69"/>
    <w:rsid w:val="00367CFE"/>
    <w:rsid w:val="00370400"/>
    <w:rsid w:val="0037094F"/>
    <w:rsid w:val="00370AB5"/>
    <w:rsid w:val="00370DEE"/>
    <w:rsid w:val="00370F66"/>
    <w:rsid w:val="0037152F"/>
    <w:rsid w:val="003717E6"/>
    <w:rsid w:val="00371985"/>
    <w:rsid w:val="00371C87"/>
    <w:rsid w:val="00371CC6"/>
    <w:rsid w:val="00371D05"/>
    <w:rsid w:val="003722E7"/>
    <w:rsid w:val="003726A6"/>
    <w:rsid w:val="0037273A"/>
    <w:rsid w:val="00372A74"/>
    <w:rsid w:val="00372D44"/>
    <w:rsid w:val="00372E3C"/>
    <w:rsid w:val="0037318C"/>
    <w:rsid w:val="00373253"/>
    <w:rsid w:val="00373457"/>
    <w:rsid w:val="00373694"/>
    <w:rsid w:val="003739E9"/>
    <w:rsid w:val="00373A9F"/>
    <w:rsid w:val="00373AAF"/>
    <w:rsid w:val="00373C08"/>
    <w:rsid w:val="00373EB6"/>
    <w:rsid w:val="0037413D"/>
    <w:rsid w:val="003744C6"/>
    <w:rsid w:val="00374702"/>
    <w:rsid w:val="00374886"/>
    <w:rsid w:val="00374C7E"/>
    <w:rsid w:val="00374D5F"/>
    <w:rsid w:val="00374F56"/>
    <w:rsid w:val="00375442"/>
    <w:rsid w:val="003754DF"/>
    <w:rsid w:val="003759D8"/>
    <w:rsid w:val="00375C19"/>
    <w:rsid w:val="00375DF5"/>
    <w:rsid w:val="003761C9"/>
    <w:rsid w:val="003762B6"/>
    <w:rsid w:val="00376333"/>
    <w:rsid w:val="00376367"/>
    <w:rsid w:val="00376607"/>
    <w:rsid w:val="003766C6"/>
    <w:rsid w:val="00376A5A"/>
    <w:rsid w:val="00376BA9"/>
    <w:rsid w:val="0037729F"/>
    <w:rsid w:val="003773C1"/>
    <w:rsid w:val="003779D1"/>
    <w:rsid w:val="00377C00"/>
    <w:rsid w:val="00377D56"/>
    <w:rsid w:val="00377F25"/>
    <w:rsid w:val="003801E3"/>
    <w:rsid w:val="00380536"/>
    <w:rsid w:val="00380631"/>
    <w:rsid w:val="003806EA"/>
    <w:rsid w:val="00380BDA"/>
    <w:rsid w:val="00380CCE"/>
    <w:rsid w:val="00380CE7"/>
    <w:rsid w:val="00381212"/>
    <w:rsid w:val="003812AC"/>
    <w:rsid w:val="00381583"/>
    <w:rsid w:val="003815A9"/>
    <w:rsid w:val="003818B0"/>
    <w:rsid w:val="00381936"/>
    <w:rsid w:val="00381BE6"/>
    <w:rsid w:val="00381CB0"/>
    <w:rsid w:val="00381DFB"/>
    <w:rsid w:val="00381E72"/>
    <w:rsid w:val="0038216D"/>
    <w:rsid w:val="0038249F"/>
    <w:rsid w:val="00382994"/>
    <w:rsid w:val="00382AAB"/>
    <w:rsid w:val="00382BE1"/>
    <w:rsid w:val="00382D1D"/>
    <w:rsid w:val="00382E45"/>
    <w:rsid w:val="00382F37"/>
    <w:rsid w:val="00383019"/>
    <w:rsid w:val="0038316C"/>
    <w:rsid w:val="003831A2"/>
    <w:rsid w:val="0038329C"/>
    <w:rsid w:val="0038346A"/>
    <w:rsid w:val="00383516"/>
    <w:rsid w:val="00383643"/>
    <w:rsid w:val="00383CFE"/>
    <w:rsid w:val="00383F53"/>
    <w:rsid w:val="0038404E"/>
    <w:rsid w:val="00384061"/>
    <w:rsid w:val="0038431B"/>
    <w:rsid w:val="00384496"/>
    <w:rsid w:val="00384937"/>
    <w:rsid w:val="00384A22"/>
    <w:rsid w:val="00385147"/>
    <w:rsid w:val="00385229"/>
    <w:rsid w:val="00385625"/>
    <w:rsid w:val="00385867"/>
    <w:rsid w:val="00385917"/>
    <w:rsid w:val="00385AC4"/>
    <w:rsid w:val="00385F1F"/>
    <w:rsid w:val="003860C4"/>
    <w:rsid w:val="00386338"/>
    <w:rsid w:val="00386449"/>
    <w:rsid w:val="0038688D"/>
    <w:rsid w:val="00386C24"/>
    <w:rsid w:val="00386FFE"/>
    <w:rsid w:val="00387450"/>
    <w:rsid w:val="00387665"/>
    <w:rsid w:val="00387BD8"/>
    <w:rsid w:val="00387F47"/>
    <w:rsid w:val="00387F57"/>
    <w:rsid w:val="003907EC"/>
    <w:rsid w:val="003909B3"/>
    <w:rsid w:val="00390A97"/>
    <w:rsid w:val="00391034"/>
    <w:rsid w:val="00391146"/>
    <w:rsid w:val="0039128B"/>
    <w:rsid w:val="003916CF"/>
    <w:rsid w:val="00391764"/>
    <w:rsid w:val="00391826"/>
    <w:rsid w:val="0039197A"/>
    <w:rsid w:val="003919DD"/>
    <w:rsid w:val="00391AE0"/>
    <w:rsid w:val="00391F45"/>
    <w:rsid w:val="00391FA9"/>
    <w:rsid w:val="00392198"/>
    <w:rsid w:val="003921BC"/>
    <w:rsid w:val="0039225D"/>
    <w:rsid w:val="0039233B"/>
    <w:rsid w:val="00392793"/>
    <w:rsid w:val="00392964"/>
    <w:rsid w:val="00392E88"/>
    <w:rsid w:val="00392F1F"/>
    <w:rsid w:val="00392F65"/>
    <w:rsid w:val="00393273"/>
    <w:rsid w:val="003933B6"/>
    <w:rsid w:val="003936CB"/>
    <w:rsid w:val="0039388F"/>
    <w:rsid w:val="00393B5C"/>
    <w:rsid w:val="00393D4A"/>
    <w:rsid w:val="00393DAD"/>
    <w:rsid w:val="00393F3A"/>
    <w:rsid w:val="003940C2"/>
    <w:rsid w:val="003943FC"/>
    <w:rsid w:val="0039444F"/>
    <w:rsid w:val="003945DA"/>
    <w:rsid w:val="00394834"/>
    <w:rsid w:val="00394A34"/>
    <w:rsid w:val="00394E9B"/>
    <w:rsid w:val="00394F77"/>
    <w:rsid w:val="003953B2"/>
    <w:rsid w:val="0039545A"/>
    <w:rsid w:val="003958CB"/>
    <w:rsid w:val="00395AFA"/>
    <w:rsid w:val="00395BCC"/>
    <w:rsid w:val="00395F3C"/>
    <w:rsid w:val="00396154"/>
    <w:rsid w:val="00396166"/>
    <w:rsid w:val="0039627A"/>
    <w:rsid w:val="003965E5"/>
    <w:rsid w:val="003968A8"/>
    <w:rsid w:val="003969ED"/>
    <w:rsid w:val="00396BE8"/>
    <w:rsid w:val="00396D23"/>
    <w:rsid w:val="00396D28"/>
    <w:rsid w:val="00396DC0"/>
    <w:rsid w:val="00396EFF"/>
    <w:rsid w:val="00397054"/>
    <w:rsid w:val="00397443"/>
    <w:rsid w:val="003974AD"/>
    <w:rsid w:val="0039750E"/>
    <w:rsid w:val="003976BA"/>
    <w:rsid w:val="003977AB"/>
    <w:rsid w:val="003977AD"/>
    <w:rsid w:val="00397C7F"/>
    <w:rsid w:val="00397CB3"/>
    <w:rsid w:val="00397FDA"/>
    <w:rsid w:val="003A01F5"/>
    <w:rsid w:val="003A077A"/>
    <w:rsid w:val="003A0E2A"/>
    <w:rsid w:val="003A1398"/>
    <w:rsid w:val="003A1614"/>
    <w:rsid w:val="003A1AC3"/>
    <w:rsid w:val="003A1B26"/>
    <w:rsid w:val="003A1BFA"/>
    <w:rsid w:val="003A1D24"/>
    <w:rsid w:val="003A1D4A"/>
    <w:rsid w:val="003A1DA6"/>
    <w:rsid w:val="003A1F71"/>
    <w:rsid w:val="003A2448"/>
    <w:rsid w:val="003A24F7"/>
    <w:rsid w:val="003A2AAB"/>
    <w:rsid w:val="003A2D02"/>
    <w:rsid w:val="003A2E7E"/>
    <w:rsid w:val="003A3118"/>
    <w:rsid w:val="003A36FC"/>
    <w:rsid w:val="003A3A5E"/>
    <w:rsid w:val="003A3C0C"/>
    <w:rsid w:val="003A3D69"/>
    <w:rsid w:val="003A3DAB"/>
    <w:rsid w:val="003A4157"/>
    <w:rsid w:val="003A4365"/>
    <w:rsid w:val="003A48FF"/>
    <w:rsid w:val="003A4BE1"/>
    <w:rsid w:val="003A4EB8"/>
    <w:rsid w:val="003A5B86"/>
    <w:rsid w:val="003A5D8B"/>
    <w:rsid w:val="003A6144"/>
    <w:rsid w:val="003A63F0"/>
    <w:rsid w:val="003A6444"/>
    <w:rsid w:val="003A65B2"/>
    <w:rsid w:val="003A6A29"/>
    <w:rsid w:val="003A6A9F"/>
    <w:rsid w:val="003A6F51"/>
    <w:rsid w:val="003A73D7"/>
    <w:rsid w:val="003A7612"/>
    <w:rsid w:val="003A7698"/>
    <w:rsid w:val="003A7824"/>
    <w:rsid w:val="003A7BE1"/>
    <w:rsid w:val="003A7C8C"/>
    <w:rsid w:val="003B0041"/>
    <w:rsid w:val="003B0070"/>
    <w:rsid w:val="003B0426"/>
    <w:rsid w:val="003B0682"/>
    <w:rsid w:val="003B06EC"/>
    <w:rsid w:val="003B08F7"/>
    <w:rsid w:val="003B0A49"/>
    <w:rsid w:val="003B0AC5"/>
    <w:rsid w:val="003B0CC1"/>
    <w:rsid w:val="003B0D7A"/>
    <w:rsid w:val="003B11C5"/>
    <w:rsid w:val="003B136A"/>
    <w:rsid w:val="003B1573"/>
    <w:rsid w:val="003B1C45"/>
    <w:rsid w:val="003B1FA2"/>
    <w:rsid w:val="003B2000"/>
    <w:rsid w:val="003B202A"/>
    <w:rsid w:val="003B2188"/>
    <w:rsid w:val="003B22AF"/>
    <w:rsid w:val="003B23A3"/>
    <w:rsid w:val="003B2621"/>
    <w:rsid w:val="003B2644"/>
    <w:rsid w:val="003B3304"/>
    <w:rsid w:val="003B3626"/>
    <w:rsid w:val="003B36E2"/>
    <w:rsid w:val="003B38C1"/>
    <w:rsid w:val="003B3B88"/>
    <w:rsid w:val="003B3E8F"/>
    <w:rsid w:val="003B3EFB"/>
    <w:rsid w:val="003B3FF2"/>
    <w:rsid w:val="003B4018"/>
    <w:rsid w:val="003B4513"/>
    <w:rsid w:val="003B483C"/>
    <w:rsid w:val="003B484F"/>
    <w:rsid w:val="003B495C"/>
    <w:rsid w:val="003B4A51"/>
    <w:rsid w:val="003B4ABB"/>
    <w:rsid w:val="003B4B0B"/>
    <w:rsid w:val="003B4C12"/>
    <w:rsid w:val="003B5075"/>
    <w:rsid w:val="003B55B1"/>
    <w:rsid w:val="003B55BC"/>
    <w:rsid w:val="003B5694"/>
    <w:rsid w:val="003B5967"/>
    <w:rsid w:val="003B59FC"/>
    <w:rsid w:val="003B5CA4"/>
    <w:rsid w:val="003B5E1A"/>
    <w:rsid w:val="003B5F24"/>
    <w:rsid w:val="003B5F80"/>
    <w:rsid w:val="003B601B"/>
    <w:rsid w:val="003B63B5"/>
    <w:rsid w:val="003B64F8"/>
    <w:rsid w:val="003B663E"/>
    <w:rsid w:val="003B6730"/>
    <w:rsid w:val="003B6D36"/>
    <w:rsid w:val="003B76FB"/>
    <w:rsid w:val="003B77AC"/>
    <w:rsid w:val="003B77DA"/>
    <w:rsid w:val="003B7ABF"/>
    <w:rsid w:val="003B7AC0"/>
    <w:rsid w:val="003B7D69"/>
    <w:rsid w:val="003C06E3"/>
    <w:rsid w:val="003C0700"/>
    <w:rsid w:val="003C087C"/>
    <w:rsid w:val="003C08D8"/>
    <w:rsid w:val="003C0A50"/>
    <w:rsid w:val="003C0AAE"/>
    <w:rsid w:val="003C0AED"/>
    <w:rsid w:val="003C1295"/>
    <w:rsid w:val="003C228F"/>
    <w:rsid w:val="003C2291"/>
    <w:rsid w:val="003C2516"/>
    <w:rsid w:val="003C26C5"/>
    <w:rsid w:val="003C2A9D"/>
    <w:rsid w:val="003C2BBA"/>
    <w:rsid w:val="003C2BD2"/>
    <w:rsid w:val="003C2EB3"/>
    <w:rsid w:val="003C33B5"/>
    <w:rsid w:val="003C345A"/>
    <w:rsid w:val="003C3868"/>
    <w:rsid w:val="003C3B5D"/>
    <w:rsid w:val="003C3BA4"/>
    <w:rsid w:val="003C3D10"/>
    <w:rsid w:val="003C3DA1"/>
    <w:rsid w:val="003C3DD1"/>
    <w:rsid w:val="003C4275"/>
    <w:rsid w:val="003C47E7"/>
    <w:rsid w:val="003C4CC3"/>
    <w:rsid w:val="003C505B"/>
    <w:rsid w:val="003C51C0"/>
    <w:rsid w:val="003C55E2"/>
    <w:rsid w:val="003C5846"/>
    <w:rsid w:val="003C59D0"/>
    <w:rsid w:val="003C5A0D"/>
    <w:rsid w:val="003C5A90"/>
    <w:rsid w:val="003C5AC1"/>
    <w:rsid w:val="003C5C27"/>
    <w:rsid w:val="003C652A"/>
    <w:rsid w:val="003C6955"/>
    <w:rsid w:val="003C6D9C"/>
    <w:rsid w:val="003C6FF9"/>
    <w:rsid w:val="003C706C"/>
    <w:rsid w:val="003C70AB"/>
    <w:rsid w:val="003C7748"/>
    <w:rsid w:val="003C77D0"/>
    <w:rsid w:val="003C78FF"/>
    <w:rsid w:val="003C7AD1"/>
    <w:rsid w:val="003C7B05"/>
    <w:rsid w:val="003C7C38"/>
    <w:rsid w:val="003C7E45"/>
    <w:rsid w:val="003C7E6A"/>
    <w:rsid w:val="003D0200"/>
    <w:rsid w:val="003D0282"/>
    <w:rsid w:val="003D05F8"/>
    <w:rsid w:val="003D073A"/>
    <w:rsid w:val="003D0787"/>
    <w:rsid w:val="003D0AE6"/>
    <w:rsid w:val="003D1049"/>
    <w:rsid w:val="003D1197"/>
    <w:rsid w:val="003D153F"/>
    <w:rsid w:val="003D1641"/>
    <w:rsid w:val="003D1719"/>
    <w:rsid w:val="003D1A87"/>
    <w:rsid w:val="003D1BEE"/>
    <w:rsid w:val="003D1CC9"/>
    <w:rsid w:val="003D1D01"/>
    <w:rsid w:val="003D22C1"/>
    <w:rsid w:val="003D2469"/>
    <w:rsid w:val="003D28D0"/>
    <w:rsid w:val="003D291E"/>
    <w:rsid w:val="003D2F87"/>
    <w:rsid w:val="003D3107"/>
    <w:rsid w:val="003D32FE"/>
    <w:rsid w:val="003D3633"/>
    <w:rsid w:val="003D3644"/>
    <w:rsid w:val="003D3C81"/>
    <w:rsid w:val="003D3CB9"/>
    <w:rsid w:val="003D3DD8"/>
    <w:rsid w:val="003D3F8C"/>
    <w:rsid w:val="003D41BC"/>
    <w:rsid w:val="003D42A3"/>
    <w:rsid w:val="003D45D2"/>
    <w:rsid w:val="003D4917"/>
    <w:rsid w:val="003D4BA6"/>
    <w:rsid w:val="003D4D1D"/>
    <w:rsid w:val="003D4FE7"/>
    <w:rsid w:val="003D5090"/>
    <w:rsid w:val="003D542B"/>
    <w:rsid w:val="003D5444"/>
    <w:rsid w:val="003D57E8"/>
    <w:rsid w:val="003D5B12"/>
    <w:rsid w:val="003D63AF"/>
    <w:rsid w:val="003D6409"/>
    <w:rsid w:val="003D6458"/>
    <w:rsid w:val="003D6591"/>
    <w:rsid w:val="003D6634"/>
    <w:rsid w:val="003D67DB"/>
    <w:rsid w:val="003D6E21"/>
    <w:rsid w:val="003D6FA9"/>
    <w:rsid w:val="003D6FE2"/>
    <w:rsid w:val="003D71EC"/>
    <w:rsid w:val="003D7275"/>
    <w:rsid w:val="003D7661"/>
    <w:rsid w:val="003D771B"/>
    <w:rsid w:val="003D7A28"/>
    <w:rsid w:val="003D7F52"/>
    <w:rsid w:val="003D7FD4"/>
    <w:rsid w:val="003E07D4"/>
    <w:rsid w:val="003E07FF"/>
    <w:rsid w:val="003E08BE"/>
    <w:rsid w:val="003E0B54"/>
    <w:rsid w:val="003E0E6F"/>
    <w:rsid w:val="003E0EDF"/>
    <w:rsid w:val="003E1522"/>
    <w:rsid w:val="003E17CC"/>
    <w:rsid w:val="003E189C"/>
    <w:rsid w:val="003E1BAD"/>
    <w:rsid w:val="003E1D61"/>
    <w:rsid w:val="003E2E18"/>
    <w:rsid w:val="003E30EB"/>
    <w:rsid w:val="003E33E2"/>
    <w:rsid w:val="003E3831"/>
    <w:rsid w:val="003E3CC5"/>
    <w:rsid w:val="003E3CEC"/>
    <w:rsid w:val="003E44C1"/>
    <w:rsid w:val="003E4576"/>
    <w:rsid w:val="003E499D"/>
    <w:rsid w:val="003E4A5D"/>
    <w:rsid w:val="003E4B45"/>
    <w:rsid w:val="003E4CEA"/>
    <w:rsid w:val="003E4D7A"/>
    <w:rsid w:val="003E4EC9"/>
    <w:rsid w:val="003E503C"/>
    <w:rsid w:val="003E51F6"/>
    <w:rsid w:val="003E597B"/>
    <w:rsid w:val="003E5B13"/>
    <w:rsid w:val="003E5DE5"/>
    <w:rsid w:val="003E60D0"/>
    <w:rsid w:val="003E6370"/>
    <w:rsid w:val="003E667C"/>
    <w:rsid w:val="003E6B9C"/>
    <w:rsid w:val="003E6D30"/>
    <w:rsid w:val="003E6ED4"/>
    <w:rsid w:val="003E6FD5"/>
    <w:rsid w:val="003E7042"/>
    <w:rsid w:val="003E70B4"/>
    <w:rsid w:val="003E7197"/>
    <w:rsid w:val="003E737D"/>
    <w:rsid w:val="003E7399"/>
    <w:rsid w:val="003E73C1"/>
    <w:rsid w:val="003E75C4"/>
    <w:rsid w:val="003E7641"/>
    <w:rsid w:val="003E7728"/>
    <w:rsid w:val="003E7837"/>
    <w:rsid w:val="003E7998"/>
    <w:rsid w:val="003E7CA3"/>
    <w:rsid w:val="003E7D26"/>
    <w:rsid w:val="003F03AC"/>
    <w:rsid w:val="003F062A"/>
    <w:rsid w:val="003F0ADE"/>
    <w:rsid w:val="003F0BBD"/>
    <w:rsid w:val="003F0C45"/>
    <w:rsid w:val="003F0E85"/>
    <w:rsid w:val="003F0E9B"/>
    <w:rsid w:val="003F104D"/>
    <w:rsid w:val="003F1268"/>
    <w:rsid w:val="003F1680"/>
    <w:rsid w:val="003F194F"/>
    <w:rsid w:val="003F197A"/>
    <w:rsid w:val="003F19AD"/>
    <w:rsid w:val="003F1AB0"/>
    <w:rsid w:val="003F1D32"/>
    <w:rsid w:val="003F1F5E"/>
    <w:rsid w:val="003F1FC9"/>
    <w:rsid w:val="003F1FCD"/>
    <w:rsid w:val="003F223E"/>
    <w:rsid w:val="003F257B"/>
    <w:rsid w:val="003F27D2"/>
    <w:rsid w:val="003F28A4"/>
    <w:rsid w:val="003F28FD"/>
    <w:rsid w:val="003F2A1A"/>
    <w:rsid w:val="003F2A82"/>
    <w:rsid w:val="003F3230"/>
    <w:rsid w:val="003F3380"/>
    <w:rsid w:val="003F33D6"/>
    <w:rsid w:val="003F35B5"/>
    <w:rsid w:val="003F367D"/>
    <w:rsid w:val="003F375C"/>
    <w:rsid w:val="003F390B"/>
    <w:rsid w:val="003F3A8F"/>
    <w:rsid w:val="003F4055"/>
    <w:rsid w:val="003F4338"/>
    <w:rsid w:val="003F4346"/>
    <w:rsid w:val="003F44F2"/>
    <w:rsid w:val="003F4523"/>
    <w:rsid w:val="003F463E"/>
    <w:rsid w:val="003F47EA"/>
    <w:rsid w:val="003F4B70"/>
    <w:rsid w:val="003F4BEA"/>
    <w:rsid w:val="003F4C8A"/>
    <w:rsid w:val="003F4E1E"/>
    <w:rsid w:val="003F4E96"/>
    <w:rsid w:val="003F5040"/>
    <w:rsid w:val="003F58F5"/>
    <w:rsid w:val="003F5A3D"/>
    <w:rsid w:val="003F5F18"/>
    <w:rsid w:val="003F63B0"/>
    <w:rsid w:val="003F65DC"/>
    <w:rsid w:val="003F66BB"/>
    <w:rsid w:val="003F6719"/>
    <w:rsid w:val="003F68C9"/>
    <w:rsid w:val="003F6D59"/>
    <w:rsid w:val="003F7063"/>
    <w:rsid w:val="003F710D"/>
    <w:rsid w:val="003F7146"/>
    <w:rsid w:val="003F7354"/>
    <w:rsid w:val="003F73AF"/>
    <w:rsid w:val="003F7717"/>
    <w:rsid w:val="00400586"/>
    <w:rsid w:val="0040093E"/>
    <w:rsid w:val="00400C76"/>
    <w:rsid w:val="00400E97"/>
    <w:rsid w:val="00400F68"/>
    <w:rsid w:val="004014C4"/>
    <w:rsid w:val="00401707"/>
    <w:rsid w:val="004017AE"/>
    <w:rsid w:val="0040197C"/>
    <w:rsid w:val="00401993"/>
    <w:rsid w:val="004019BF"/>
    <w:rsid w:val="00401A8C"/>
    <w:rsid w:val="00401C32"/>
    <w:rsid w:val="00401D7E"/>
    <w:rsid w:val="004020AB"/>
    <w:rsid w:val="004026BE"/>
    <w:rsid w:val="00402B27"/>
    <w:rsid w:val="00402B2C"/>
    <w:rsid w:val="00402C94"/>
    <w:rsid w:val="00402E8D"/>
    <w:rsid w:val="00403457"/>
    <w:rsid w:val="0040345A"/>
    <w:rsid w:val="00403BB4"/>
    <w:rsid w:val="00404132"/>
    <w:rsid w:val="00404256"/>
    <w:rsid w:val="00404A73"/>
    <w:rsid w:val="00404C9C"/>
    <w:rsid w:val="00404F46"/>
    <w:rsid w:val="00404F7B"/>
    <w:rsid w:val="00404FCA"/>
    <w:rsid w:val="00404FFA"/>
    <w:rsid w:val="0040504F"/>
    <w:rsid w:val="00405381"/>
    <w:rsid w:val="00405616"/>
    <w:rsid w:val="00405890"/>
    <w:rsid w:val="00405A2A"/>
    <w:rsid w:val="00405D03"/>
    <w:rsid w:val="00405D1E"/>
    <w:rsid w:val="00405F89"/>
    <w:rsid w:val="0040608E"/>
    <w:rsid w:val="00406B11"/>
    <w:rsid w:val="00406DF1"/>
    <w:rsid w:val="00406F7C"/>
    <w:rsid w:val="0040729E"/>
    <w:rsid w:val="00407389"/>
    <w:rsid w:val="004074A5"/>
    <w:rsid w:val="00407555"/>
    <w:rsid w:val="0040768B"/>
    <w:rsid w:val="0040771F"/>
    <w:rsid w:val="00407D4B"/>
    <w:rsid w:val="0041004A"/>
    <w:rsid w:val="004100C4"/>
    <w:rsid w:val="004109AA"/>
    <w:rsid w:val="00410C61"/>
    <w:rsid w:val="00410C86"/>
    <w:rsid w:val="00410DC1"/>
    <w:rsid w:val="00410E5B"/>
    <w:rsid w:val="00410E82"/>
    <w:rsid w:val="00410F21"/>
    <w:rsid w:val="0041109A"/>
    <w:rsid w:val="0041119C"/>
    <w:rsid w:val="00411309"/>
    <w:rsid w:val="00411651"/>
    <w:rsid w:val="00411678"/>
    <w:rsid w:val="004119FB"/>
    <w:rsid w:val="00411AE1"/>
    <w:rsid w:val="00411B8E"/>
    <w:rsid w:val="00411CF2"/>
    <w:rsid w:val="00411FD4"/>
    <w:rsid w:val="004120D1"/>
    <w:rsid w:val="00412553"/>
    <w:rsid w:val="004126FE"/>
    <w:rsid w:val="004129B4"/>
    <w:rsid w:val="00412AF4"/>
    <w:rsid w:val="00412B40"/>
    <w:rsid w:val="00412DE7"/>
    <w:rsid w:val="00412DFE"/>
    <w:rsid w:val="00412F29"/>
    <w:rsid w:val="00412FE6"/>
    <w:rsid w:val="00413016"/>
    <w:rsid w:val="00413281"/>
    <w:rsid w:val="00413697"/>
    <w:rsid w:val="004136F5"/>
    <w:rsid w:val="00413781"/>
    <w:rsid w:val="004138DE"/>
    <w:rsid w:val="00413A10"/>
    <w:rsid w:val="00413E88"/>
    <w:rsid w:val="004140CF"/>
    <w:rsid w:val="004143E2"/>
    <w:rsid w:val="004145FF"/>
    <w:rsid w:val="0041486E"/>
    <w:rsid w:val="00414A9E"/>
    <w:rsid w:val="00415301"/>
    <w:rsid w:val="0041551C"/>
    <w:rsid w:val="00415718"/>
    <w:rsid w:val="0041588D"/>
    <w:rsid w:val="004158F4"/>
    <w:rsid w:val="00415AC1"/>
    <w:rsid w:val="004160B8"/>
    <w:rsid w:val="0041624B"/>
    <w:rsid w:val="00416535"/>
    <w:rsid w:val="004165DB"/>
    <w:rsid w:val="00416BB1"/>
    <w:rsid w:val="00416E69"/>
    <w:rsid w:val="00416F75"/>
    <w:rsid w:val="0041704D"/>
    <w:rsid w:val="0041734B"/>
    <w:rsid w:val="004173D1"/>
    <w:rsid w:val="004173F4"/>
    <w:rsid w:val="0041775B"/>
    <w:rsid w:val="0041775F"/>
    <w:rsid w:val="004177BC"/>
    <w:rsid w:val="00417860"/>
    <w:rsid w:val="00417D45"/>
    <w:rsid w:val="00417DF2"/>
    <w:rsid w:val="00417F5A"/>
    <w:rsid w:val="00420199"/>
    <w:rsid w:val="0042040E"/>
    <w:rsid w:val="00420A6A"/>
    <w:rsid w:val="00420AE5"/>
    <w:rsid w:val="00420D04"/>
    <w:rsid w:val="00420E25"/>
    <w:rsid w:val="00421425"/>
    <w:rsid w:val="00421456"/>
    <w:rsid w:val="00421554"/>
    <w:rsid w:val="004215E8"/>
    <w:rsid w:val="00421796"/>
    <w:rsid w:val="00421BCE"/>
    <w:rsid w:val="00421C79"/>
    <w:rsid w:val="00421FC7"/>
    <w:rsid w:val="00422072"/>
    <w:rsid w:val="004220DD"/>
    <w:rsid w:val="0042211E"/>
    <w:rsid w:val="0042212E"/>
    <w:rsid w:val="0042229B"/>
    <w:rsid w:val="00422CF9"/>
    <w:rsid w:val="00422D65"/>
    <w:rsid w:val="0042316A"/>
    <w:rsid w:val="00423253"/>
    <w:rsid w:val="004232CF"/>
    <w:rsid w:val="004233C4"/>
    <w:rsid w:val="00423563"/>
    <w:rsid w:val="0042372C"/>
    <w:rsid w:val="0042376D"/>
    <w:rsid w:val="00423889"/>
    <w:rsid w:val="0042393E"/>
    <w:rsid w:val="004239DE"/>
    <w:rsid w:val="00423BDB"/>
    <w:rsid w:val="0042415F"/>
    <w:rsid w:val="004241A2"/>
    <w:rsid w:val="0042430E"/>
    <w:rsid w:val="004243D8"/>
    <w:rsid w:val="00424624"/>
    <w:rsid w:val="00424CC4"/>
    <w:rsid w:val="00424FED"/>
    <w:rsid w:val="0042511E"/>
    <w:rsid w:val="00425169"/>
    <w:rsid w:val="0042518D"/>
    <w:rsid w:val="0042585F"/>
    <w:rsid w:val="00425BA4"/>
    <w:rsid w:val="00425BD6"/>
    <w:rsid w:val="00425C8D"/>
    <w:rsid w:val="00425E93"/>
    <w:rsid w:val="00426983"/>
    <w:rsid w:val="00426BF8"/>
    <w:rsid w:val="00426C0F"/>
    <w:rsid w:val="00426FE2"/>
    <w:rsid w:val="0042726C"/>
    <w:rsid w:val="00427403"/>
    <w:rsid w:val="00427581"/>
    <w:rsid w:val="0042765F"/>
    <w:rsid w:val="004278A2"/>
    <w:rsid w:val="004278E3"/>
    <w:rsid w:val="00427924"/>
    <w:rsid w:val="00427BBC"/>
    <w:rsid w:val="00427C19"/>
    <w:rsid w:val="0043008C"/>
    <w:rsid w:val="00430142"/>
    <w:rsid w:val="004304F6"/>
    <w:rsid w:val="004307AB"/>
    <w:rsid w:val="0043083F"/>
    <w:rsid w:val="00430847"/>
    <w:rsid w:val="00430F60"/>
    <w:rsid w:val="00431359"/>
    <w:rsid w:val="004316A9"/>
    <w:rsid w:val="0043184C"/>
    <w:rsid w:val="00432638"/>
    <w:rsid w:val="004328FC"/>
    <w:rsid w:val="00432B6F"/>
    <w:rsid w:val="0043346D"/>
    <w:rsid w:val="004336F8"/>
    <w:rsid w:val="00433859"/>
    <w:rsid w:val="00433926"/>
    <w:rsid w:val="00433EC1"/>
    <w:rsid w:val="00433F19"/>
    <w:rsid w:val="004340D9"/>
    <w:rsid w:val="00434205"/>
    <w:rsid w:val="004342E6"/>
    <w:rsid w:val="0043450D"/>
    <w:rsid w:val="004345C2"/>
    <w:rsid w:val="00434B88"/>
    <w:rsid w:val="00434BB5"/>
    <w:rsid w:val="00434D6A"/>
    <w:rsid w:val="00434F26"/>
    <w:rsid w:val="00434F36"/>
    <w:rsid w:val="00434FE2"/>
    <w:rsid w:val="0043548A"/>
    <w:rsid w:val="00435576"/>
    <w:rsid w:val="00435946"/>
    <w:rsid w:val="00435D93"/>
    <w:rsid w:val="00436170"/>
    <w:rsid w:val="00436187"/>
    <w:rsid w:val="0043619A"/>
    <w:rsid w:val="00436A74"/>
    <w:rsid w:val="00436D97"/>
    <w:rsid w:val="00436E08"/>
    <w:rsid w:val="004370AD"/>
    <w:rsid w:val="004375B3"/>
    <w:rsid w:val="00437999"/>
    <w:rsid w:val="00437A62"/>
    <w:rsid w:val="00437BD6"/>
    <w:rsid w:val="00437EFF"/>
    <w:rsid w:val="00440003"/>
    <w:rsid w:val="00440159"/>
    <w:rsid w:val="00440442"/>
    <w:rsid w:val="0044051A"/>
    <w:rsid w:val="004405E4"/>
    <w:rsid w:val="004407BA"/>
    <w:rsid w:val="00440E28"/>
    <w:rsid w:val="00440E94"/>
    <w:rsid w:val="004410E6"/>
    <w:rsid w:val="0044114D"/>
    <w:rsid w:val="004414D8"/>
    <w:rsid w:val="004418E2"/>
    <w:rsid w:val="00441951"/>
    <w:rsid w:val="00441996"/>
    <w:rsid w:val="00441F6B"/>
    <w:rsid w:val="004420CA"/>
    <w:rsid w:val="0044260A"/>
    <w:rsid w:val="00442963"/>
    <w:rsid w:val="00442C0E"/>
    <w:rsid w:val="00442C15"/>
    <w:rsid w:val="00442E68"/>
    <w:rsid w:val="00442F3D"/>
    <w:rsid w:val="0044358C"/>
    <w:rsid w:val="0044371C"/>
    <w:rsid w:val="00443A2C"/>
    <w:rsid w:val="00443E61"/>
    <w:rsid w:val="00443F80"/>
    <w:rsid w:val="004440CF"/>
    <w:rsid w:val="004440F6"/>
    <w:rsid w:val="00444391"/>
    <w:rsid w:val="004444D4"/>
    <w:rsid w:val="00444E35"/>
    <w:rsid w:val="00445204"/>
    <w:rsid w:val="004456F8"/>
    <w:rsid w:val="00445A03"/>
    <w:rsid w:val="00445AC9"/>
    <w:rsid w:val="00445B6A"/>
    <w:rsid w:val="00445E08"/>
    <w:rsid w:val="00445E2C"/>
    <w:rsid w:val="00446017"/>
    <w:rsid w:val="00446033"/>
    <w:rsid w:val="00446122"/>
    <w:rsid w:val="004461A8"/>
    <w:rsid w:val="004461A9"/>
    <w:rsid w:val="004461B8"/>
    <w:rsid w:val="004462F3"/>
    <w:rsid w:val="0044678B"/>
    <w:rsid w:val="004467FE"/>
    <w:rsid w:val="004468A3"/>
    <w:rsid w:val="00446AE5"/>
    <w:rsid w:val="00446B22"/>
    <w:rsid w:val="00446DDE"/>
    <w:rsid w:val="0044797C"/>
    <w:rsid w:val="00447F5E"/>
    <w:rsid w:val="004500B3"/>
    <w:rsid w:val="0045032F"/>
    <w:rsid w:val="00450357"/>
    <w:rsid w:val="0045047C"/>
    <w:rsid w:val="00450885"/>
    <w:rsid w:val="004509C6"/>
    <w:rsid w:val="004509DD"/>
    <w:rsid w:val="00450AE2"/>
    <w:rsid w:val="00450BC0"/>
    <w:rsid w:val="00450C89"/>
    <w:rsid w:val="00450D56"/>
    <w:rsid w:val="00450F9D"/>
    <w:rsid w:val="0045114C"/>
    <w:rsid w:val="0045153D"/>
    <w:rsid w:val="00451763"/>
    <w:rsid w:val="00451934"/>
    <w:rsid w:val="00451959"/>
    <w:rsid w:val="00451A2E"/>
    <w:rsid w:val="00451A8B"/>
    <w:rsid w:val="004522E7"/>
    <w:rsid w:val="00452308"/>
    <w:rsid w:val="004524ED"/>
    <w:rsid w:val="004525A5"/>
    <w:rsid w:val="004526DF"/>
    <w:rsid w:val="004527EA"/>
    <w:rsid w:val="00452D3A"/>
    <w:rsid w:val="00452FF0"/>
    <w:rsid w:val="004530CE"/>
    <w:rsid w:val="004531FC"/>
    <w:rsid w:val="004533B8"/>
    <w:rsid w:val="00453550"/>
    <w:rsid w:val="00453594"/>
    <w:rsid w:val="0045397F"/>
    <w:rsid w:val="004542C2"/>
    <w:rsid w:val="0045446A"/>
    <w:rsid w:val="0045462D"/>
    <w:rsid w:val="0045473A"/>
    <w:rsid w:val="004547D3"/>
    <w:rsid w:val="004548B0"/>
    <w:rsid w:val="004548E7"/>
    <w:rsid w:val="004548E9"/>
    <w:rsid w:val="00454E51"/>
    <w:rsid w:val="0045511F"/>
    <w:rsid w:val="004551A0"/>
    <w:rsid w:val="00455308"/>
    <w:rsid w:val="00455322"/>
    <w:rsid w:val="00455584"/>
    <w:rsid w:val="004555DA"/>
    <w:rsid w:val="00455659"/>
    <w:rsid w:val="00455A07"/>
    <w:rsid w:val="00455F9A"/>
    <w:rsid w:val="00455FDC"/>
    <w:rsid w:val="004561FB"/>
    <w:rsid w:val="00456338"/>
    <w:rsid w:val="0045641D"/>
    <w:rsid w:val="0045669D"/>
    <w:rsid w:val="00456756"/>
    <w:rsid w:val="00456763"/>
    <w:rsid w:val="00456A05"/>
    <w:rsid w:val="00456C62"/>
    <w:rsid w:val="00456EEA"/>
    <w:rsid w:val="00456F6D"/>
    <w:rsid w:val="00456FD7"/>
    <w:rsid w:val="0045705C"/>
    <w:rsid w:val="0045708B"/>
    <w:rsid w:val="0045742C"/>
    <w:rsid w:val="0045772A"/>
    <w:rsid w:val="00457818"/>
    <w:rsid w:val="00457ADD"/>
    <w:rsid w:val="00457B59"/>
    <w:rsid w:val="00457E00"/>
    <w:rsid w:val="00457E57"/>
    <w:rsid w:val="00457E68"/>
    <w:rsid w:val="00460314"/>
    <w:rsid w:val="0046038B"/>
    <w:rsid w:val="004603C9"/>
    <w:rsid w:val="0046061B"/>
    <w:rsid w:val="0046063F"/>
    <w:rsid w:val="0046080C"/>
    <w:rsid w:val="00460CD3"/>
    <w:rsid w:val="00460FC5"/>
    <w:rsid w:val="00461062"/>
    <w:rsid w:val="004615BF"/>
    <w:rsid w:val="004615D1"/>
    <w:rsid w:val="0046174F"/>
    <w:rsid w:val="00461820"/>
    <w:rsid w:val="00461833"/>
    <w:rsid w:val="00461922"/>
    <w:rsid w:val="00461B60"/>
    <w:rsid w:val="004620AA"/>
    <w:rsid w:val="00462127"/>
    <w:rsid w:val="0046221F"/>
    <w:rsid w:val="00462250"/>
    <w:rsid w:val="0046256D"/>
    <w:rsid w:val="004625A3"/>
    <w:rsid w:val="00462651"/>
    <w:rsid w:val="0046293A"/>
    <w:rsid w:val="004629A8"/>
    <w:rsid w:val="00462BA1"/>
    <w:rsid w:val="00462E1A"/>
    <w:rsid w:val="004632BF"/>
    <w:rsid w:val="004633E3"/>
    <w:rsid w:val="00463413"/>
    <w:rsid w:val="00463AEB"/>
    <w:rsid w:val="00463CE0"/>
    <w:rsid w:val="00463F2C"/>
    <w:rsid w:val="004643D9"/>
    <w:rsid w:val="00464448"/>
    <w:rsid w:val="00464644"/>
    <w:rsid w:val="004654D9"/>
    <w:rsid w:val="0046582D"/>
    <w:rsid w:val="00465A0B"/>
    <w:rsid w:val="00465BBC"/>
    <w:rsid w:val="00465EA4"/>
    <w:rsid w:val="0046610C"/>
    <w:rsid w:val="00466380"/>
    <w:rsid w:val="004666FF"/>
    <w:rsid w:val="004667D5"/>
    <w:rsid w:val="00466A9F"/>
    <w:rsid w:val="00466E9C"/>
    <w:rsid w:val="0046714C"/>
    <w:rsid w:val="004673E5"/>
    <w:rsid w:val="00467804"/>
    <w:rsid w:val="00467869"/>
    <w:rsid w:val="00467909"/>
    <w:rsid w:val="00467C7C"/>
    <w:rsid w:val="00467E52"/>
    <w:rsid w:val="00467EE7"/>
    <w:rsid w:val="0047019D"/>
    <w:rsid w:val="004701CF"/>
    <w:rsid w:val="00470650"/>
    <w:rsid w:val="00470772"/>
    <w:rsid w:val="0047092B"/>
    <w:rsid w:val="00470AE1"/>
    <w:rsid w:val="00470C19"/>
    <w:rsid w:val="00470CE5"/>
    <w:rsid w:val="00470D58"/>
    <w:rsid w:val="00470D9A"/>
    <w:rsid w:val="00470E09"/>
    <w:rsid w:val="00471241"/>
    <w:rsid w:val="004719CE"/>
    <w:rsid w:val="00471AA8"/>
    <w:rsid w:val="00471CEC"/>
    <w:rsid w:val="00471CFE"/>
    <w:rsid w:val="00471D5E"/>
    <w:rsid w:val="00471D97"/>
    <w:rsid w:val="00471DB3"/>
    <w:rsid w:val="00471ED8"/>
    <w:rsid w:val="00472004"/>
    <w:rsid w:val="0047245C"/>
    <w:rsid w:val="00472485"/>
    <w:rsid w:val="004724DD"/>
    <w:rsid w:val="0047284B"/>
    <w:rsid w:val="004729C1"/>
    <w:rsid w:val="00472D86"/>
    <w:rsid w:val="004734A9"/>
    <w:rsid w:val="0047395B"/>
    <w:rsid w:val="00473A80"/>
    <w:rsid w:val="00473A8B"/>
    <w:rsid w:val="00473ACC"/>
    <w:rsid w:val="00473C73"/>
    <w:rsid w:val="00474720"/>
    <w:rsid w:val="00474883"/>
    <w:rsid w:val="0047494B"/>
    <w:rsid w:val="00474A23"/>
    <w:rsid w:val="00474CC3"/>
    <w:rsid w:val="00474DD4"/>
    <w:rsid w:val="004750DE"/>
    <w:rsid w:val="00475669"/>
    <w:rsid w:val="00475AD9"/>
    <w:rsid w:val="00475CF7"/>
    <w:rsid w:val="00475D25"/>
    <w:rsid w:val="00475E47"/>
    <w:rsid w:val="00476413"/>
    <w:rsid w:val="004766AD"/>
    <w:rsid w:val="00476876"/>
    <w:rsid w:val="00476B2E"/>
    <w:rsid w:val="00477049"/>
    <w:rsid w:val="00477256"/>
    <w:rsid w:val="00477418"/>
    <w:rsid w:val="00477884"/>
    <w:rsid w:val="004779D7"/>
    <w:rsid w:val="00477F1A"/>
    <w:rsid w:val="004800D7"/>
    <w:rsid w:val="00480123"/>
    <w:rsid w:val="00480207"/>
    <w:rsid w:val="00480A65"/>
    <w:rsid w:val="00480DE1"/>
    <w:rsid w:val="00481039"/>
    <w:rsid w:val="00481142"/>
    <w:rsid w:val="00481692"/>
    <w:rsid w:val="00481A46"/>
    <w:rsid w:val="00482126"/>
    <w:rsid w:val="004822B2"/>
    <w:rsid w:val="00482316"/>
    <w:rsid w:val="00482530"/>
    <w:rsid w:val="00482CA8"/>
    <w:rsid w:val="00482DD4"/>
    <w:rsid w:val="00482F9A"/>
    <w:rsid w:val="00483059"/>
    <w:rsid w:val="004834B1"/>
    <w:rsid w:val="00483637"/>
    <w:rsid w:val="004837BE"/>
    <w:rsid w:val="00483822"/>
    <w:rsid w:val="00483D31"/>
    <w:rsid w:val="00483E3A"/>
    <w:rsid w:val="00483EB0"/>
    <w:rsid w:val="004840AD"/>
    <w:rsid w:val="00484421"/>
    <w:rsid w:val="00484857"/>
    <w:rsid w:val="00484B8C"/>
    <w:rsid w:val="00484C0C"/>
    <w:rsid w:val="00484D83"/>
    <w:rsid w:val="00484EB0"/>
    <w:rsid w:val="00484F14"/>
    <w:rsid w:val="00485267"/>
    <w:rsid w:val="00485C88"/>
    <w:rsid w:val="00485CCC"/>
    <w:rsid w:val="00486169"/>
    <w:rsid w:val="0048634E"/>
    <w:rsid w:val="00486548"/>
    <w:rsid w:val="00486AD3"/>
    <w:rsid w:val="00487108"/>
    <w:rsid w:val="004872DB"/>
    <w:rsid w:val="00487305"/>
    <w:rsid w:val="00487503"/>
    <w:rsid w:val="0048781C"/>
    <w:rsid w:val="00487B97"/>
    <w:rsid w:val="00487FD6"/>
    <w:rsid w:val="004901B4"/>
    <w:rsid w:val="004905F7"/>
    <w:rsid w:val="0049095C"/>
    <w:rsid w:val="004909DA"/>
    <w:rsid w:val="00490C5B"/>
    <w:rsid w:val="00491388"/>
    <w:rsid w:val="00491B02"/>
    <w:rsid w:val="00491BDE"/>
    <w:rsid w:val="00491C1C"/>
    <w:rsid w:val="00491E26"/>
    <w:rsid w:val="00491FD6"/>
    <w:rsid w:val="004922C9"/>
    <w:rsid w:val="004926D6"/>
    <w:rsid w:val="00492AC8"/>
    <w:rsid w:val="00492D26"/>
    <w:rsid w:val="00492EC0"/>
    <w:rsid w:val="00492EE5"/>
    <w:rsid w:val="0049305E"/>
    <w:rsid w:val="004934AD"/>
    <w:rsid w:val="004937AA"/>
    <w:rsid w:val="00493809"/>
    <w:rsid w:val="00493C4D"/>
    <w:rsid w:val="0049427A"/>
    <w:rsid w:val="004945F7"/>
    <w:rsid w:val="0049461E"/>
    <w:rsid w:val="0049477E"/>
    <w:rsid w:val="00494789"/>
    <w:rsid w:val="0049493E"/>
    <w:rsid w:val="004949CE"/>
    <w:rsid w:val="00494A33"/>
    <w:rsid w:val="00494D80"/>
    <w:rsid w:val="004952E0"/>
    <w:rsid w:val="004952EE"/>
    <w:rsid w:val="0049541F"/>
    <w:rsid w:val="004956C8"/>
    <w:rsid w:val="00495803"/>
    <w:rsid w:val="00495E84"/>
    <w:rsid w:val="00495FBC"/>
    <w:rsid w:val="004961F1"/>
    <w:rsid w:val="00496216"/>
    <w:rsid w:val="00496472"/>
    <w:rsid w:val="00496506"/>
    <w:rsid w:val="00496A82"/>
    <w:rsid w:val="00496B01"/>
    <w:rsid w:val="00496B2B"/>
    <w:rsid w:val="00496DF3"/>
    <w:rsid w:val="00496FBA"/>
    <w:rsid w:val="0049726C"/>
    <w:rsid w:val="004978ED"/>
    <w:rsid w:val="00497DE1"/>
    <w:rsid w:val="00497FBF"/>
    <w:rsid w:val="004A0114"/>
    <w:rsid w:val="004A01AD"/>
    <w:rsid w:val="004A061D"/>
    <w:rsid w:val="004A0851"/>
    <w:rsid w:val="004A0942"/>
    <w:rsid w:val="004A0D08"/>
    <w:rsid w:val="004A0E73"/>
    <w:rsid w:val="004A0F77"/>
    <w:rsid w:val="004A119A"/>
    <w:rsid w:val="004A134E"/>
    <w:rsid w:val="004A18BE"/>
    <w:rsid w:val="004A1AF4"/>
    <w:rsid w:val="004A1C48"/>
    <w:rsid w:val="004A1E62"/>
    <w:rsid w:val="004A1EC5"/>
    <w:rsid w:val="004A22F2"/>
    <w:rsid w:val="004A2430"/>
    <w:rsid w:val="004A248E"/>
    <w:rsid w:val="004A25B0"/>
    <w:rsid w:val="004A2A60"/>
    <w:rsid w:val="004A2B83"/>
    <w:rsid w:val="004A31BB"/>
    <w:rsid w:val="004A32DE"/>
    <w:rsid w:val="004A397E"/>
    <w:rsid w:val="004A3994"/>
    <w:rsid w:val="004A39E5"/>
    <w:rsid w:val="004A3A94"/>
    <w:rsid w:val="004A3D6D"/>
    <w:rsid w:val="004A3FC1"/>
    <w:rsid w:val="004A3FC9"/>
    <w:rsid w:val="004A4143"/>
    <w:rsid w:val="004A414A"/>
    <w:rsid w:val="004A4265"/>
    <w:rsid w:val="004A48A9"/>
    <w:rsid w:val="004A495A"/>
    <w:rsid w:val="004A4A77"/>
    <w:rsid w:val="004A4A83"/>
    <w:rsid w:val="004A4B91"/>
    <w:rsid w:val="004A4FC1"/>
    <w:rsid w:val="004A5794"/>
    <w:rsid w:val="004A59BB"/>
    <w:rsid w:val="004A59CE"/>
    <w:rsid w:val="004A5A08"/>
    <w:rsid w:val="004A5DB3"/>
    <w:rsid w:val="004A5DD4"/>
    <w:rsid w:val="004A5EC3"/>
    <w:rsid w:val="004A663F"/>
    <w:rsid w:val="004A68DC"/>
    <w:rsid w:val="004A750C"/>
    <w:rsid w:val="004A78C0"/>
    <w:rsid w:val="004A7B49"/>
    <w:rsid w:val="004A7BF2"/>
    <w:rsid w:val="004A7DFF"/>
    <w:rsid w:val="004A7F23"/>
    <w:rsid w:val="004B0661"/>
    <w:rsid w:val="004B0832"/>
    <w:rsid w:val="004B09DC"/>
    <w:rsid w:val="004B0C37"/>
    <w:rsid w:val="004B1236"/>
    <w:rsid w:val="004B138B"/>
    <w:rsid w:val="004B1577"/>
    <w:rsid w:val="004B1C27"/>
    <w:rsid w:val="004B200B"/>
    <w:rsid w:val="004B206E"/>
    <w:rsid w:val="004B2108"/>
    <w:rsid w:val="004B24E2"/>
    <w:rsid w:val="004B2541"/>
    <w:rsid w:val="004B2E99"/>
    <w:rsid w:val="004B2EC8"/>
    <w:rsid w:val="004B3001"/>
    <w:rsid w:val="004B36E6"/>
    <w:rsid w:val="004B3D12"/>
    <w:rsid w:val="004B3ED6"/>
    <w:rsid w:val="004B3F29"/>
    <w:rsid w:val="004B41AF"/>
    <w:rsid w:val="004B4410"/>
    <w:rsid w:val="004B4601"/>
    <w:rsid w:val="004B4691"/>
    <w:rsid w:val="004B4695"/>
    <w:rsid w:val="004B47D7"/>
    <w:rsid w:val="004B48A3"/>
    <w:rsid w:val="004B4972"/>
    <w:rsid w:val="004B4A3E"/>
    <w:rsid w:val="004B52DD"/>
    <w:rsid w:val="004B55CD"/>
    <w:rsid w:val="004B57E2"/>
    <w:rsid w:val="004B58D2"/>
    <w:rsid w:val="004B5C9E"/>
    <w:rsid w:val="004B6293"/>
    <w:rsid w:val="004B6639"/>
    <w:rsid w:val="004B6963"/>
    <w:rsid w:val="004B6DB6"/>
    <w:rsid w:val="004B6DCC"/>
    <w:rsid w:val="004B6FFA"/>
    <w:rsid w:val="004B70D7"/>
    <w:rsid w:val="004B70E9"/>
    <w:rsid w:val="004B73E1"/>
    <w:rsid w:val="004B7451"/>
    <w:rsid w:val="004B7BBF"/>
    <w:rsid w:val="004B7FE8"/>
    <w:rsid w:val="004C01C8"/>
    <w:rsid w:val="004C03F2"/>
    <w:rsid w:val="004C052C"/>
    <w:rsid w:val="004C0756"/>
    <w:rsid w:val="004C0932"/>
    <w:rsid w:val="004C0BF3"/>
    <w:rsid w:val="004C1177"/>
    <w:rsid w:val="004C11F1"/>
    <w:rsid w:val="004C1D47"/>
    <w:rsid w:val="004C1DB5"/>
    <w:rsid w:val="004C1DCC"/>
    <w:rsid w:val="004C263A"/>
    <w:rsid w:val="004C2761"/>
    <w:rsid w:val="004C27A3"/>
    <w:rsid w:val="004C27E6"/>
    <w:rsid w:val="004C2895"/>
    <w:rsid w:val="004C2D1E"/>
    <w:rsid w:val="004C2DAD"/>
    <w:rsid w:val="004C2EBB"/>
    <w:rsid w:val="004C30BD"/>
    <w:rsid w:val="004C30C9"/>
    <w:rsid w:val="004C3342"/>
    <w:rsid w:val="004C35F5"/>
    <w:rsid w:val="004C36B8"/>
    <w:rsid w:val="004C3FCE"/>
    <w:rsid w:val="004C41FD"/>
    <w:rsid w:val="004C43A0"/>
    <w:rsid w:val="004C4532"/>
    <w:rsid w:val="004C4D24"/>
    <w:rsid w:val="004C4FB1"/>
    <w:rsid w:val="004C5318"/>
    <w:rsid w:val="004C54C6"/>
    <w:rsid w:val="004C56A2"/>
    <w:rsid w:val="004C57E0"/>
    <w:rsid w:val="004C5E95"/>
    <w:rsid w:val="004C5F31"/>
    <w:rsid w:val="004C5FE4"/>
    <w:rsid w:val="004C60BB"/>
    <w:rsid w:val="004C646A"/>
    <w:rsid w:val="004C6515"/>
    <w:rsid w:val="004C65ED"/>
    <w:rsid w:val="004C67F4"/>
    <w:rsid w:val="004C6AF8"/>
    <w:rsid w:val="004C6D7A"/>
    <w:rsid w:val="004C6F27"/>
    <w:rsid w:val="004C7913"/>
    <w:rsid w:val="004C7BB2"/>
    <w:rsid w:val="004C7D6F"/>
    <w:rsid w:val="004D009D"/>
    <w:rsid w:val="004D018C"/>
    <w:rsid w:val="004D04D3"/>
    <w:rsid w:val="004D05C2"/>
    <w:rsid w:val="004D080A"/>
    <w:rsid w:val="004D0A07"/>
    <w:rsid w:val="004D0EC6"/>
    <w:rsid w:val="004D129B"/>
    <w:rsid w:val="004D16ED"/>
    <w:rsid w:val="004D181C"/>
    <w:rsid w:val="004D1910"/>
    <w:rsid w:val="004D1BDB"/>
    <w:rsid w:val="004D1E3D"/>
    <w:rsid w:val="004D1F61"/>
    <w:rsid w:val="004D1F73"/>
    <w:rsid w:val="004D1F77"/>
    <w:rsid w:val="004D21F4"/>
    <w:rsid w:val="004D2658"/>
    <w:rsid w:val="004D2D81"/>
    <w:rsid w:val="004D2DD3"/>
    <w:rsid w:val="004D2ED5"/>
    <w:rsid w:val="004D3188"/>
    <w:rsid w:val="004D3213"/>
    <w:rsid w:val="004D36C7"/>
    <w:rsid w:val="004D36F3"/>
    <w:rsid w:val="004D3915"/>
    <w:rsid w:val="004D399E"/>
    <w:rsid w:val="004D3ACD"/>
    <w:rsid w:val="004D3F17"/>
    <w:rsid w:val="004D3F2F"/>
    <w:rsid w:val="004D4339"/>
    <w:rsid w:val="004D438F"/>
    <w:rsid w:val="004D4529"/>
    <w:rsid w:val="004D45F1"/>
    <w:rsid w:val="004D46A0"/>
    <w:rsid w:val="004D48A5"/>
    <w:rsid w:val="004D490D"/>
    <w:rsid w:val="004D4B6F"/>
    <w:rsid w:val="004D4EF6"/>
    <w:rsid w:val="004D4FD5"/>
    <w:rsid w:val="004D4FFA"/>
    <w:rsid w:val="004D5362"/>
    <w:rsid w:val="004D57A4"/>
    <w:rsid w:val="004D57A5"/>
    <w:rsid w:val="004D580D"/>
    <w:rsid w:val="004D686B"/>
    <w:rsid w:val="004D6BED"/>
    <w:rsid w:val="004D71EE"/>
    <w:rsid w:val="004D732F"/>
    <w:rsid w:val="004D76EA"/>
    <w:rsid w:val="004D7707"/>
    <w:rsid w:val="004D7980"/>
    <w:rsid w:val="004D79D9"/>
    <w:rsid w:val="004D7AA1"/>
    <w:rsid w:val="004D7C00"/>
    <w:rsid w:val="004D7E00"/>
    <w:rsid w:val="004E000A"/>
    <w:rsid w:val="004E0554"/>
    <w:rsid w:val="004E08CB"/>
    <w:rsid w:val="004E159D"/>
    <w:rsid w:val="004E1806"/>
    <w:rsid w:val="004E195E"/>
    <w:rsid w:val="004E195F"/>
    <w:rsid w:val="004E19AA"/>
    <w:rsid w:val="004E1B94"/>
    <w:rsid w:val="004E213F"/>
    <w:rsid w:val="004E2140"/>
    <w:rsid w:val="004E2698"/>
    <w:rsid w:val="004E2C47"/>
    <w:rsid w:val="004E3340"/>
    <w:rsid w:val="004E37D5"/>
    <w:rsid w:val="004E39D0"/>
    <w:rsid w:val="004E3CE0"/>
    <w:rsid w:val="004E3CE8"/>
    <w:rsid w:val="004E3FCD"/>
    <w:rsid w:val="004E4636"/>
    <w:rsid w:val="004E48D3"/>
    <w:rsid w:val="004E494F"/>
    <w:rsid w:val="004E4AC2"/>
    <w:rsid w:val="004E4B13"/>
    <w:rsid w:val="004E4C63"/>
    <w:rsid w:val="004E4F8D"/>
    <w:rsid w:val="004E5024"/>
    <w:rsid w:val="004E55C7"/>
    <w:rsid w:val="004E5B90"/>
    <w:rsid w:val="004E5C77"/>
    <w:rsid w:val="004E5F93"/>
    <w:rsid w:val="004E61BA"/>
    <w:rsid w:val="004E682A"/>
    <w:rsid w:val="004E698F"/>
    <w:rsid w:val="004E6AC9"/>
    <w:rsid w:val="004E6B4C"/>
    <w:rsid w:val="004E6BD9"/>
    <w:rsid w:val="004E6BFE"/>
    <w:rsid w:val="004E6FE2"/>
    <w:rsid w:val="004E719B"/>
    <w:rsid w:val="004E736C"/>
    <w:rsid w:val="004E7B2C"/>
    <w:rsid w:val="004E7BB2"/>
    <w:rsid w:val="004E7BB8"/>
    <w:rsid w:val="004E7BF2"/>
    <w:rsid w:val="004E7C1C"/>
    <w:rsid w:val="004F010E"/>
    <w:rsid w:val="004F0490"/>
    <w:rsid w:val="004F0A34"/>
    <w:rsid w:val="004F0D5E"/>
    <w:rsid w:val="004F11EF"/>
    <w:rsid w:val="004F1865"/>
    <w:rsid w:val="004F1A9D"/>
    <w:rsid w:val="004F1B48"/>
    <w:rsid w:val="004F1BBB"/>
    <w:rsid w:val="004F1E90"/>
    <w:rsid w:val="004F2071"/>
    <w:rsid w:val="004F23D6"/>
    <w:rsid w:val="004F27A9"/>
    <w:rsid w:val="004F288B"/>
    <w:rsid w:val="004F2DDB"/>
    <w:rsid w:val="004F2FF3"/>
    <w:rsid w:val="004F3102"/>
    <w:rsid w:val="004F3262"/>
    <w:rsid w:val="004F345D"/>
    <w:rsid w:val="004F3A76"/>
    <w:rsid w:val="004F3AFA"/>
    <w:rsid w:val="004F431E"/>
    <w:rsid w:val="004F432E"/>
    <w:rsid w:val="004F4463"/>
    <w:rsid w:val="004F49BF"/>
    <w:rsid w:val="004F4A3D"/>
    <w:rsid w:val="004F4FED"/>
    <w:rsid w:val="004F5050"/>
    <w:rsid w:val="004F50CF"/>
    <w:rsid w:val="004F5240"/>
    <w:rsid w:val="004F5CE6"/>
    <w:rsid w:val="004F614A"/>
    <w:rsid w:val="004F61EE"/>
    <w:rsid w:val="004F62A8"/>
    <w:rsid w:val="004F65FC"/>
    <w:rsid w:val="004F686B"/>
    <w:rsid w:val="004F6A42"/>
    <w:rsid w:val="004F6CAB"/>
    <w:rsid w:val="004F7B82"/>
    <w:rsid w:val="004F7BAF"/>
    <w:rsid w:val="004F7E21"/>
    <w:rsid w:val="00500047"/>
    <w:rsid w:val="005000E5"/>
    <w:rsid w:val="005001A8"/>
    <w:rsid w:val="005006A1"/>
    <w:rsid w:val="0050075D"/>
    <w:rsid w:val="00500881"/>
    <w:rsid w:val="00500A9E"/>
    <w:rsid w:val="00500C58"/>
    <w:rsid w:val="00500FED"/>
    <w:rsid w:val="00501215"/>
    <w:rsid w:val="0050124E"/>
    <w:rsid w:val="005012ED"/>
    <w:rsid w:val="005012EE"/>
    <w:rsid w:val="00501347"/>
    <w:rsid w:val="005013CC"/>
    <w:rsid w:val="00501452"/>
    <w:rsid w:val="0050146E"/>
    <w:rsid w:val="005017A4"/>
    <w:rsid w:val="005019F4"/>
    <w:rsid w:val="005019FD"/>
    <w:rsid w:val="00501C64"/>
    <w:rsid w:val="00501E86"/>
    <w:rsid w:val="00502BFC"/>
    <w:rsid w:val="00502CD1"/>
    <w:rsid w:val="00502E4A"/>
    <w:rsid w:val="00502EE4"/>
    <w:rsid w:val="00502F75"/>
    <w:rsid w:val="005031AB"/>
    <w:rsid w:val="005032E7"/>
    <w:rsid w:val="00503B23"/>
    <w:rsid w:val="00503C16"/>
    <w:rsid w:val="00503D88"/>
    <w:rsid w:val="00503DC2"/>
    <w:rsid w:val="0050410B"/>
    <w:rsid w:val="00504752"/>
    <w:rsid w:val="00504ADE"/>
    <w:rsid w:val="00504D18"/>
    <w:rsid w:val="00504DB9"/>
    <w:rsid w:val="00505010"/>
    <w:rsid w:val="00505274"/>
    <w:rsid w:val="005054AB"/>
    <w:rsid w:val="00505BDA"/>
    <w:rsid w:val="00505DE3"/>
    <w:rsid w:val="00505FAD"/>
    <w:rsid w:val="0050609A"/>
    <w:rsid w:val="005060E8"/>
    <w:rsid w:val="005062F2"/>
    <w:rsid w:val="005063ED"/>
    <w:rsid w:val="005066AF"/>
    <w:rsid w:val="00506905"/>
    <w:rsid w:val="00506A62"/>
    <w:rsid w:val="00506EF9"/>
    <w:rsid w:val="00506F6F"/>
    <w:rsid w:val="005070E8"/>
    <w:rsid w:val="00507128"/>
    <w:rsid w:val="005071B5"/>
    <w:rsid w:val="0050726F"/>
    <w:rsid w:val="005072F9"/>
    <w:rsid w:val="005074F0"/>
    <w:rsid w:val="00507CD0"/>
    <w:rsid w:val="005101A5"/>
    <w:rsid w:val="0051033C"/>
    <w:rsid w:val="005106B5"/>
    <w:rsid w:val="005109D3"/>
    <w:rsid w:val="00510B2E"/>
    <w:rsid w:val="00510B44"/>
    <w:rsid w:val="00510C0F"/>
    <w:rsid w:val="00510DE5"/>
    <w:rsid w:val="00511082"/>
    <w:rsid w:val="00511214"/>
    <w:rsid w:val="005112CC"/>
    <w:rsid w:val="00511377"/>
    <w:rsid w:val="00511512"/>
    <w:rsid w:val="00511643"/>
    <w:rsid w:val="005116B3"/>
    <w:rsid w:val="005117FA"/>
    <w:rsid w:val="00511A7D"/>
    <w:rsid w:val="00511E5A"/>
    <w:rsid w:val="00511EF4"/>
    <w:rsid w:val="00511F12"/>
    <w:rsid w:val="00511F31"/>
    <w:rsid w:val="00512397"/>
    <w:rsid w:val="005123EE"/>
    <w:rsid w:val="005126DC"/>
    <w:rsid w:val="00512859"/>
    <w:rsid w:val="005128CB"/>
    <w:rsid w:val="005128EC"/>
    <w:rsid w:val="00512902"/>
    <w:rsid w:val="00512D31"/>
    <w:rsid w:val="00512E08"/>
    <w:rsid w:val="00513009"/>
    <w:rsid w:val="005131E3"/>
    <w:rsid w:val="005132D4"/>
    <w:rsid w:val="00513637"/>
    <w:rsid w:val="00513745"/>
    <w:rsid w:val="00513E59"/>
    <w:rsid w:val="0051401E"/>
    <w:rsid w:val="005140E1"/>
    <w:rsid w:val="00514295"/>
    <w:rsid w:val="005145C7"/>
    <w:rsid w:val="0051485E"/>
    <w:rsid w:val="00514EC2"/>
    <w:rsid w:val="00514EDC"/>
    <w:rsid w:val="00515AC4"/>
    <w:rsid w:val="00515C4F"/>
    <w:rsid w:val="00515CC7"/>
    <w:rsid w:val="0051606D"/>
    <w:rsid w:val="00516309"/>
    <w:rsid w:val="005164A7"/>
    <w:rsid w:val="00516623"/>
    <w:rsid w:val="00516632"/>
    <w:rsid w:val="00516B83"/>
    <w:rsid w:val="00516CFE"/>
    <w:rsid w:val="00516EF0"/>
    <w:rsid w:val="0051701F"/>
    <w:rsid w:val="005173B1"/>
    <w:rsid w:val="00517741"/>
    <w:rsid w:val="00517A2D"/>
    <w:rsid w:val="00517A75"/>
    <w:rsid w:val="00517BCD"/>
    <w:rsid w:val="00517E4A"/>
    <w:rsid w:val="005200BB"/>
    <w:rsid w:val="00520118"/>
    <w:rsid w:val="00520347"/>
    <w:rsid w:val="005205BC"/>
    <w:rsid w:val="00520E3A"/>
    <w:rsid w:val="00520FD3"/>
    <w:rsid w:val="00521099"/>
    <w:rsid w:val="0052111F"/>
    <w:rsid w:val="00521171"/>
    <w:rsid w:val="00521337"/>
    <w:rsid w:val="00521365"/>
    <w:rsid w:val="0052141F"/>
    <w:rsid w:val="00521604"/>
    <w:rsid w:val="005217AC"/>
    <w:rsid w:val="00521855"/>
    <w:rsid w:val="00521ABF"/>
    <w:rsid w:val="00521DAC"/>
    <w:rsid w:val="00521F2D"/>
    <w:rsid w:val="00521FAD"/>
    <w:rsid w:val="00522204"/>
    <w:rsid w:val="0052286E"/>
    <w:rsid w:val="00522A0F"/>
    <w:rsid w:val="00522A28"/>
    <w:rsid w:val="00522B78"/>
    <w:rsid w:val="00522C80"/>
    <w:rsid w:val="00522E97"/>
    <w:rsid w:val="00522EC4"/>
    <w:rsid w:val="00523211"/>
    <w:rsid w:val="00523918"/>
    <w:rsid w:val="00523A8A"/>
    <w:rsid w:val="00523B6C"/>
    <w:rsid w:val="00523CE8"/>
    <w:rsid w:val="0052404A"/>
    <w:rsid w:val="00524106"/>
    <w:rsid w:val="005244FC"/>
    <w:rsid w:val="00524707"/>
    <w:rsid w:val="00524A63"/>
    <w:rsid w:val="00525522"/>
    <w:rsid w:val="00525661"/>
    <w:rsid w:val="00525672"/>
    <w:rsid w:val="00525EDB"/>
    <w:rsid w:val="00526451"/>
    <w:rsid w:val="005265F6"/>
    <w:rsid w:val="005267C8"/>
    <w:rsid w:val="0052680E"/>
    <w:rsid w:val="005268D6"/>
    <w:rsid w:val="00526AB5"/>
    <w:rsid w:val="00526BDB"/>
    <w:rsid w:val="00526EB4"/>
    <w:rsid w:val="0052719C"/>
    <w:rsid w:val="005272CD"/>
    <w:rsid w:val="00527479"/>
    <w:rsid w:val="005276CE"/>
    <w:rsid w:val="00527768"/>
    <w:rsid w:val="00527CDA"/>
    <w:rsid w:val="00527D37"/>
    <w:rsid w:val="00527E8C"/>
    <w:rsid w:val="00527F44"/>
    <w:rsid w:val="005302EF"/>
    <w:rsid w:val="005304BF"/>
    <w:rsid w:val="0053083C"/>
    <w:rsid w:val="005309E7"/>
    <w:rsid w:val="00530A03"/>
    <w:rsid w:val="00530B2C"/>
    <w:rsid w:val="00530CFE"/>
    <w:rsid w:val="00530FB8"/>
    <w:rsid w:val="00531068"/>
    <w:rsid w:val="0053147D"/>
    <w:rsid w:val="00531AE3"/>
    <w:rsid w:val="00531B67"/>
    <w:rsid w:val="00532002"/>
    <w:rsid w:val="00532365"/>
    <w:rsid w:val="005323F1"/>
    <w:rsid w:val="005327AF"/>
    <w:rsid w:val="00532886"/>
    <w:rsid w:val="00532B2E"/>
    <w:rsid w:val="00532BB1"/>
    <w:rsid w:val="00532C65"/>
    <w:rsid w:val="00533885"/>
    <w:rsid w:val="00533C0F"/>
    <w:rsid w:val="00534078"/>
    <w:rsid w:val="005342BF"/>
    <w:rsid w:val="00534ACF"/>
    <w:rsid w:val="00534AEB"/>
    <w:rsid w:val="00534F8D"/>
    <w:rsid w:val="0053504D"/>
    <w:rsid w:val="005358BD"/>
    <w:rsid w:val="005358BF"/>
    <w:rsid w:val="00535C40"/>
    <w:rsid w:val="00535EE8"/>
    <w:rsid w:val="00535FD2"/>
    <w:rsid w:val="0053634D"/>
    <w:rsid w:val="005366C5"/>
    <w:rsid w:val="00536B56"/>
    <w:rsid w:val="00536B9F"/>
    <w:rsid w:val="00536FA6"/>
    <w:rsid w:val="00537119"/>
    <w:rsid w:val="005374A4"/>
    <w:rsid w:val="005377DC"/>
    <w:rsid w:val="00537824"/>
    <w:rsid w:val="00537A01"/>
    <w:rsid w:val="00537FB2"/>
    <w:rsid w:val="0054073E"/>
    <w:rsid w:val="00540A58"/>
    <w:rsid w:val="00540B62"/>
    <w:rsid w:val="00540C31"/>
    <w:rsid w:val="00540EBD"/>
    <w:rsid w:val="00540FB2"/>
    <w:rsid w:val="005410E5"/>
    <w:rsid w:val="0054110A"/>
    <w:rsid w:val="005416C8"/>
    <w:rsid w:val="005418FF"/>
    <w:rsid w:val="0054199A"/>
    <w:rsid w:val="00541A4A"/>
    <w:rsid w:val="00541C06"/>
    <w:rsid w:val="00541DC5"/>
    <w:rsid w:val="0054207E"/>
    <w:rsid w:val="00542132"/>
    <w:rsid w:val="005422FF"/>
    <w:rsid w:val="00542397"/>
    <w:rsid w:val="005423CD"/>
    <w:rsid w:val="00542411"/>
    <w:rsid w:val="00542497"/>
    <w:rsid w:val="005424B8"/>
    <w:rsid w:val="0054296A"/>
    <w:rsid w:val="00542B98"/>
    <w:rsid w:val="00542C4E"/>
    <w:rsid w:val="00542FFB"/>
    <w:rsid w:val="00543265"/>
    <w:rsid w:val="005432B1"/>
    <w:rsid w:val="005432D0"/>
    <w:rsid w:val="005433BA"/>
    <w:rsid w:val="0054354C"/>
    <w:rsid w:val="005436D3"/>
    <w:rsid w:val="00543A16"/>
    <w:rsid w:val="00543DDB"/>
    <w:rsid w:val="00543F25"/>
    <w:rsid w:val="00544186"/>
    <w:rsid w:val="0054420C"/>
    <w:rsid w:val="005443AA"/>
    <w:rsid w:val="005446FE"/>
    <w:rsid w:val="00544701"/>
    <w:rsid w:val="005447F9"/>
    <w:rsid w:val="00544EDD"/>
    <w:rsid w:val="00544FC6"/>
    <w:rsid w:val="005451B3"/>
    <w:rsid w:val="005452F3"/>
    <w:rsid w:val="005454B5"/>
    <w:rsid w:val="00545C59"/>
    <w:rsid w:val="005467D8"/>
    <w:rsid w:val="00546EB3"/>
    <w:rsid w:val="00546F6C"/>
    <w:rsid w:val="00547459"/>
    <w:rsid w:val="0054748F"/>
    <w:rsid w:val="0054766D"/>
    <w:rsid w:val="00547E32"/>
    <w:rsid w:val="00547E57"/>
    <w:rsid w:val="00547FFC"/>
    <w:rsid w:val="00550D62"/>
    <w:rsid w:val="00551018"/>
    <w:rsid w:val="005511B6"/>
    <w:rsid w:val="00551212"/>
    <w:rsid w:val="00551423"/>
    <w:rsid w:val="00551665"/>
    <w:rsid w:val="00551B21"/>
    <w:rsid w:val="00551CE1"/>
    <w:rsid w:val="00551DD5"/>
    <w:rsid w:val="00552079"/>
    <w:rsid w:val="00552113"/>
    <w:rsid w:val="00552708"/>
    <w:rsid w:val="00552CFD"/>
    <w:rsid w:val="00553016"/>
    <w:rsid w:val="0055317A"/>
    <w:rsid w:val="00553237"/>
    <w:rsid w:val="00553666"/>
    <w:rsid w:val="00553827"/>
    <w:rsid w:val="00553E6B"/>
    <w:rsid w:val="00553FF7"/>
    <w:rsid w:val="005541BE"/>
    <w:rsid w:val="005541C6"/>
    <w:rsid w:val="005542CF"/>
    <w:rsid w:val="005542DB"/>
    <w:rsid w:val="0055459E"/>
    <w:rsid w:val="0055466E"/>
    <w:rsid w:val="0055486E"/>
    <w:rsid w:val="00554BD2"/>
    <w:rsid w:val="00554C35"/>
    <w:rsid w:val="00554DB4"/>
    <w:rsid w:val="005552CD"/>
    <w:rsid w:val="0055546C"/>
    <w:rsid w:val="00555664"/>
    <w:rsid w:val="005556C1"/>
    <w:rsid w:val="005556E5"/>
    <w:rsid w:val="00555759"/>
    <w:rsid w:val="00555905"/>
    <w:rsid w:val="0055596B"/>
    <w:rsid w:val="005559B4"/>
    <w:rsid w:val="00555B81"/>
    <w:rsid w:val="00555D01"/>
    <w:rsid w:val="00556049"/>
    <w:rsid w:val="005560B3"/>
    <w:rsid w:val="00556137"/>
    <w:rsid w:val="00556184"/>
    <w:rsid w:val="00556297"/>
    <w:rsid w:val="0055642B"/>
    <w:rsid w:val="00556485"/>
    <w:rsid w:val="0055662D"/>
    <w:rsid w:val="00556B32"/>
    <w:rsid w:val="00557467"/>
    <w:rsid w:val="00557532"/>
    <w:rsid w:val="0055782A"/>
    <w:rsid w:val="00557914"/>
    <w:rsid w:val="00557A93"/>
    <w:rsid w:val="00557DCF"/>
    <w:rsid w:val="0056067F"/>
    <w:rsid w:val="00560740"/>
    <w:rsid w:val="005608D8"/>
    <w:rsid w:val="00560B0A"/>
    <w:rsid w:val="00560CD1"/>
    <w:rsid w:val="00561049"/>
    <w:rsid w:val="00561908"/>
    <w:rsid w:val="00561C3B"/>
    <w:rsid w:val="00561C3E"/>
    <w:rsid w:val="00561DCA"/>
    <w:rsid w:val="005620BA"/>
    <w:rsid w:val="0056217C"/>
    <w:rsid w:val="0056227F"/>
    <w:rsid w:val="00562329"/>
    <w:rsid w:val="005623CF"/>
    <w:rsid w:val="0056242F"/>
    <w:rsid w:val="00562532"/>
    <w:rsid w:val="00562594"/>
    <w:rsid w:val="00562845"/>
    <w:rsid w:val="00562C68"/>
    <w:rsid w:val="00563270"/>
    <w:rsid w:val="00563327"/>
    <w:rsid w:val="005635AF"/>
    <w:rsid w:val="00563968"/>
    <w:rsid w:val="005639BF"/>
    <w:rsid w:val="00564211"/>
    <w:rsid w:val="0056458A"/>
    <w:rsid w:val="00564627"/>
    <w:rsid w:val="00564981"/>
    <w:rsid w:val="00564B3E"/>
    <w:rsid w:val="00565149"/>
    <w:rsid w:val="005651D6"/>
    <w:rsid w:val="005653F7"/>
    <w:rsid w:val="005654F8"/>
    <w:rsid w:val="005656E7"/>
    <w:rsid w:val="00565A3F"/>
    <w:rsid w:val="00565A52"/>
    <w:rsid w:val="00565A96"/>
    <w:rsid w:val="005660B6"/>
    <w:rsid w:val="0056673F"/>
    <w:rsid w:val="005667CE"/>
    <w:rsid w:val="00566846"/>
    <w:rsid w:val="00566CF8"/>
    <w:rsid w:val="00566E80"/>
    <w:rsid w:val="005670EC"/>
    <w:rsid w:val="00567300"/>
    <w:rsid w:val="00567511"/>
    <w:rsid w:val="00567770"/>
    <w:rsid w:val="005678FB"/>
    <w:rsid w:val="00567B5A"/>
    <w:rsid w:val="00570058"/>
    <w:rsid w:val="00570681"/>
    <w:rsid w:val="005706B3"/>
    <w:rsid w:val="00570999"/>
    <w:rsid w:val="00570A79"/>
    <w:rsid w:val="00570BA1"/>
    <w:rsid w:val="00570F7D"/>
    <w:rsid w:val="0057108F"/>
    <w:rsid w:val="00571131"/>
    <w:rsid w:val="00571195"/>
    <w:rsid w:val="0057148F"/>
    <w:rsid w:val="005714E2"/>
    <w:rsid w:val="005714EC"/>
    <w:rsid w:val="00571729"/>
    <w:rsid w:val="005721D7"/>
    <w:rsid w:val="0057229F"/>
    <w:rsid w:val="00572333"/>
    <w:rsid w:val="005728B2"/>
    <w:rsid w:val="00572A72"/>
    <w:rsid w:val="00572CD1"/>
    <w:rsid w:val="00572F27"/>
    <w:rsid w:val="005730AB"/>
    <w:rsid w:val="005734A7"/>
    <w:rsid w:val="00573E53"/>
    <w:rsid w:val="005740E0"/>
    <w:rsid w:val="005743C3"/>
    <w:rsid w:val="00574444"/>
    <w:rsid w:val="00574531"/>
    <w:rsid w:val="0057457B"/>
    <w:rsid w:val="0057469F"/>
    <w:rsid w:val="00574754"/>
    <w:rsid w:val="00574B60"/>
    <w:rsid w:val="00574B93"/>
    <w:rsid w:val="00574BED"/>
    <w:rsid w:val="00574C5A"/>
    <w:rsid w:val="00574D73"/>
    <w:rsid w:val="00574DC0"/>
    <w:rsid w:val="00575147"/>
    <w:rsid w:val="005753BF"/>
    <w:rsid w:val="005754BA"/>
    <w:rsid w:val="005754E4"/>
    <w:rsid w:val="00575833"/>
    <w:rsid w:val="005759B7"/>
    <w:rsid w:val="00575A4D"/>
    <w:rsid w:val="00575FDE"/>
    <w:rsid w:val="005765AD"/>
    <w:rsid w:val="00576927"/>
    <w:rsid w:val="00576CEA"/>
    <w:rsid w:val="00576DCE"/>
    <w:rsid w:val="00576DE6"/>
    <w:rsid w:val="00577555"/>
    <w:rsid w:val="005775F0"/>
    <w:rsid w:val="005776FD"/>
    <w:rsid w:val="005779F9"/>
    <w:rsid w:val="00577E51"/>
    <w:rsid w:val="0058016E"/>
    <w:rsid w:val="005803A4"/>
    <w:rsid w:val="005804DE"/>
    <w:rsid w:val="005807FB"/>
    <w:rsid w:val="00580E83"/>
    <w:rsid w:val="00581051"/>
    <w:rsid w:val="005810F0"/>
    <w:rsid w:val="0058124F"/>
    <w:rsid w:val="00581273"/>
    <w:rsid w:val="0058148E"/>
    <w:rsid w:val="00581670"/>
    <w:rsid w:val="00581671"/>
    <w:rsid w:val="005817FF"/>
    <w:rsid w:val="005818B6"/>
    <w:rsid w:val="005818FF"/>
    <w:rsid w:val="00581A2B"/>
    <w:rsid w:val="00581C77"/>
    <w:rsid w:val="00581DA8"/>
    <w:rsid w:val="00581DC1"/>
    <w:rsid w:val="005821E9"/>
    <w:rsid w:val="005824A1"/>
    <w:rsid w:val="00582510"/>
    <w:rsid w:val="00582541"/>
    <w:rsid w:val="00582E47"/>
    <w:rsid w:val="005830E6"/>
    <w:rsid w:val="005831F1"/>
    <w:rsid w:val="00583494"/>
    <w:rsid w:val="005835EF"/>
    <w:rsid w:val="00583605"/>
    <w:rsid w:val="00583895"/>
    <w:rsid w:val="005838DC"/>
    <w:rsid w:val="005839DE"/>
    <w:rsid w:val="00583A92"/>
    <w:rsid w:val="00583BE6"/>
    <w:rsid w:val="00583D79"/>
    <w:rsid w:val="0058422E"/>
    <w:rsid w:val="00584290"/>
    <w:rsid w:val="005842CA"/>
    <w:rsid w:val="00584392"/>
    <w:rsid w:val="005844CB"/>
    <w:rsid w:val="00584641"/>
    <w:rsid w:val="00585264"/>
    <w:rsid w:val="005853E1"/>
    <w:rsid w:val="00585529"/>
    <w:rsid w:val="0058564E"/>
    <w:rsid w:val="005857B6"/>
    <w:rsid w:val="00585A99"/>
    <w:rsid w:val="00585ACD"/>
    <w:rsid w:val="00585C4E"/>
    <w:rsid w:val="00585F31"/>
    <w:rsid w:val="00586287"/>
    <w:rsid w:val="0058631E"/>
    <w:rsid w:val="00586404"/>
    <w:rsid w:val="00586434"/>
    <w:rsid w:val="005865AA"/>
    <w:rsid w:val="0058691B"/>
    <w:rsid w:val="00586926"/>
    <w:rsid w:val="00586B7C"/>
    <w:rsid w:val="00586C09"/>
    <w:rsid w:val="00587091"/>
    <w:rsid w:val="005871E3"/>
    <w:rsid w:val="00587376"/>
    <w:rsid w:val="005878B5"/>
    <w:rsid w:val="00587FBA"/>
    <w:rsid w:val="005903F7"/>
    <w:rsid w:val="00590A79"/>
    <w:rsid w:val="00590BD4"/>
    <w:rsid w:val="00590C3D"/>
    <w:rsid w:val="00590F2F"/>
    <w:rsid w:val="005913B7"/>
    <w:rsid w:val="00591B0D"/>
    <w:rsid w:val="00591C42"/>
    <w:rsid w:val="00592070"/>
    <w:rsid w:val="00592157"/>
    <w:rsid w:val="0059216D"/>
    <w:rsid w:val="005922A6"/>
    <w:rsid w:val="00592404"/>
    <w:rsid w:val="00592520"/>
    <w:rsid w:val="0059273B"/>
    <w:rsid w:val="00592907"/>
    <w:rsid w:val="00592B8C"/>
    <w:rsid w:val="00592DBB"/>
    <w:rsid w:val="00592F54"/>
    <w:rsid w:val="00592F71"/>
    <w:rsid w:val="005932BD"/>
    <w:rsid w:val="00593309"/>
    <w:rsid w:val="00593490"/>
    <w:rsid w:val="00593611"/>
    <w:rsid w:val="00593B83"/>
    <w:rsid w:val="00593C4A"/>
    <w:rsid w:val="00593CA4"/>
    <w:rsid w:val="00593D02"/>
    <w:rsid w:val="00593F91"/>
    <w:rsid w:val="00594059"/>
    <w:rsid w:val="0059410E"/>
    <w:rsid w:val="0059435B"/>
    <w:rsid w:val="0059483B"/>
    <w:rsid w:val="0059511C"/>
    <w:rsid w:val="0059518E"/>
    <w:rsid w:val="00595261"/>
    <w:rsid w:val="0059577C"/>
    <w:rsid w:val="00595B66"/>
    <w:rsid w:val="00595CD0"/>
    <w:rsid w:val="0059611C"/>
    <w:rsid w:val="00596173"/>
    <w:rsid w:val="00596258"/>
    <w:rsid w:val="00596520"/>
    <w:rsid w:val="00596559"/>
    <w:rsid w:val="00596BED"/>
    <w:rsid w:val="0059718C"/>
    <w:rsid w:val="00597326"/>
    <w:rsid w:val="0059732A"/>
    <w:rsid w:val="0059762B"/>
    <w:rsid w:val="0059763B"/>
    <w:rsid w:val="005976FF"/>
    <w:rsid w:val="00597858"/>
    <w:rsid w:val="00597930"/>
    <w:rsid w:val="0059799D"/>
    <w:rsid w:val="00597A86"/>
    <w:rsid w:val="00597B93"/>
    <w:rsid w:val="00597BDE"/>
    <w:rsid w:val="00597DCD"/>
    <w:rsid w:val="00597FE0"/>
    <w:rsid w:val="005A0131"/>
    <w:rsid w:val="005A029E"/>
    <w:rsid w:val="005A0511"/>
    <w:rsid w:val="005A0622"/>
    <w:rsid w:val="005A06A9"/>
    <w:rsid w:val="005A0C57"/>
    <w:rsid w:val="005A1279"/>
    <w:rsid w:val="005A1665"/>
    <w:rsid w:val="005A18F5"/>
    <w:rsid w:val="005A250B"/>
    <w:rsid w:val="005A2513"/>
    <w:rsid w:val="005A2657"/>
    <w:rsid w:val="005A27F6"/>
    <w:rsid w:val="005A2870"/>
    <w:rsid w:val="005A299C"/>
    <w:rsid w:val="005A2E0F"/>
    <w:rsid w:val="005A2ECA"/>
    <w:rsid w:val="005A31A8"/>
    <w:rsid w:val="005A31B3"/>
    <w:rsid w:val="005A37B1"/>
    <w:rsid w:val="005A387D"/>
    <w:rsid w:val="005A3AAA"/>
    <w:rsid w:val="005A3C22"/>
    <w:rsid w:val="005A3D0A"/>
    <w:rsid w:val="005A3D45"/>
    <w:rsid w:val="005A41D2"/>
    <w:rsid w:val="005A4365"/>
    <w:rsid w:val="005A4556"/>
    <w:rsid w:val="005A468C"/>
    <w:rsid w:val="005A46DF"/>
    <w:rsid w:val="005A484D"/>
    <w:rsid w:val="005A4B51"/>
    <w:rsid w:val="005A4BAD"/>
    <w:rsid w:val="005A4CF7"/>
    <w:rsid w:val="005A4EDA"/>
    <w:rsid w:val="005A4EEC"/>
    <w:rsid w:val="005A5563"/>
    <w:rsid w:val="005A6036"/>
    <w:rsid w:val="005A61BD"/>
    <w:rsid w:val="005A67D8"/>
    <w:rsid w:val="005A6B8A"/>
    <w:rsid w:val="005A6B91"/>
    <w:rsid w:val="005A6F1A"/>
    <w:rsid w:val="005A708B"/>
    <w:rsid w:val="005A7372"/>
    <w:rsid w:val="005A7860"/>
    <w:rsid w:val="005A7A2D"/>
    <w:rsid w:val="005A7AB2"/>
    <w:rsid w:val="005A7EF0"/>
    <w:rsid w:val="005A7F7C"/>
    <w:rsid w:val="005B00BA"/>
    <w:rsid w:val="005B0275"/>
    <w:rsid w:val="005B0406"/>
    <w:rsid w:val="005B0645"/>
    <w:rsid w:val="005B07D0"/>
    <w:rsid w:val="005B089E"/>
    <w:rsid w:val="005B0C10"/>
    <w:rsid w:val="005B0EB7"/>
    <w:rsid w:val="005B0F03"/>
    <w:rsid w:val="005B0FE2"/>
    <w:rsid w:val="005B1252"/>
    <w:rsid w:val="005B14C0"/>
    <w:rsid w:val="005B169D"/>
    <w:rsid w:val="005B196F"/>
    <w:rsid w:val="005B19E7"/>
    <w:rsid w:val="005B1F1C"/>
    <w:rsid w:val="005B1FAB"/>
    <w:rsid w:val="005B20E5"/>
    <w:rsid w:val="005B2203"/>
    <w:rsid w:val="005B23AB"/>
    <w:rsid w:val="005B2553"/>
    <w:rsid w:val="005B2DF6"/>
    <w:rsid w:val="005B3054"/>
    <w:rsid w:val="005B344B"/>
    <w:rsid w:val="005B3460"/>
    <w:rsid w:val="005B3702"/>
    <w:rsid w:val="005B394E"/>
    <w:rsid w:val="005B39A3"/>
    <w:rsid w:val="005B3B75"/>
    <w:rsid w:val="005B3C3A"/>
    <w:rsid w:val="005B4182"/>
    <w:rsid w:val="005B427A"/>
    <w:rsid w:val="005B4489"/>
    <w:rsid w:val="005B4A1C"/>
    <w:rsid w:val="005B4C5B"/>
    <w:rsid w:val="005B4D43"/>
    <w:rsid w:val="005B4F40"/>
    <w:rsid w:val="005B5153"/>
    <w:rsid w:val="005B566A"/>
    <w:rsid w:val="005B5975"/>
    <w:rsid w:val="005B5B2A"/>
    <w:rsid w:val="005B5B56"/>
    <w:rsid w:val="005B60B1"/>
    <w:rsid w:val="005B62DC"/>
    <w:rsid w:val="005B6438"/>
    <w:rsid w:val="005B647A"/>
    <w:rsid w:val="005B64EF"/>
    <w:rsid w:val="005B65BC"/>
    <w:rsid w:val="005B69DD"/>
    <w:rsid w:val="005B69FA"/>
    <w:rsid w:val="005B6A68"/>
    <w:rsid w:val="005B6A9F"/>
    <w:rsid w:val="005B6BAF"/>
    <w:rsid w:val="005B6CFF"/>
    <w:rsid w:val="005B73B6"/>
    <w:rsid w:val="005B7A2B"/>
    <w:rsid w:val="005B7B20"/>
    <w:rsid w:val="005B7C7C"/>
    <w:rsid w:val="005B7DBD"/>
    <w:rsid w:val="005C0402"/>
    <w:rsid w:val="005C040A"/>
    <w:rsid w:val="005C0633"/>
    <w:rsid w:val="005C0BD0"/>
    <w:rsid w:val="005C0E36"/>
    <w:rsid w:val="005C0F5F"/>
    <w:rsid w:val="005C1378"/>
    <w:rsid w:val="005C19A2"/>
    <w:rsid w:val="005C1C4D"/>
    <w:rsid w:val="005C1CB7"/>
    <w:rsid w:val="005C1CE1"/>
    <w:rsid w:val="005C2399"/>
    <w:rsid w:val="005C2624"/>
    <w:rsid w:val="005C29FC"/>
    <w:rsid w:val="005C2A60"/>
    <w:rsid w:val="005C2D3D"/>
    <w:rsid w:val="005C2FC0"/>
    <w:rsid w:val="005C2FD2"/>
    <w:rsid w:val="005C316D"/>
    <w:rsid w:val="005C317B"/>
    <w:rsid w:val="005C31AF"/>
    <w:rsid w:val="005C348D"/>
    <w:rsid w:val="005C3673"/>
    <w:rsid w:val="005C3680"/>
    <w:rsid w:val="005C3935"/>
    <w:rsid w:val="005C3D35"/>
    <w:rsid w:val="005C3DE9"/>
    <w:rsid w:val="005C3EEE"/>
    <w:rsid w:val="005C4102"/>
    <w:rsid w:val="005C4479"/>
    <w:rsid w:val="005C4841"/>
    <w:rsid w:val="005C4D7B"/>
    <w:rsid w:val="005C4FAE"/>
    <w:rsid w:val="005C4FB7"/>
    <w:rsid w:val="005C4FFB"/>
    <w:rsid w:val="005C5084"/>
    <w:rsid w:val="005C5106"/>
    <w:rsid w:val="005C51ED"/>
    <w:rsid w:val="005C5439"/>
    <w:rsid w:val="005C544C"/>
    <w:rsid w:val="005C5456"/>
    <w:rsid w:val="005C593C"/>
    <w:rsid w:val="005C5AF2"/>
    <w:rsid w:val="005C6149"/>
    <w:rsid w:val="005C61AB"/>
    <w:rsid w:val="005C66D9"/>
    <w:rsid w:val="005C67C1"/>
    <w:rsid w:val="005C69E6"/>
    <w:rsid w:val="005C6A7F"/>
    <w:rsid w:val="005C6C0B"/>
    <w:rsid w:val="005C6E9F"/>
    <w:rsid w:val="005C6EEE"/>
    <w:rsid w:val="005C6F9F"/>
    <w:rsid w:val="005C6FA3"/>
    <w:rsid w:val="005C77F8"/>
    <w:rsid w:val="005C785E"/>
    <w:rsid w:val="005C7BE0"/>
    <w:rsid w:val="005C7BEA"/>
    <w:rsid w:val="005C7CB1"/>
    <w:rsid w:val="005C7D74"/>
    <w:rsid w:val="005C7F11"/>
    <w:rsid w:val="005C7F7E"/>
    <w:rsid w:val="005C7F99"/>
    <w:rsid w:val="005D00AC"/>
    <w:rsid w:val="005D033C"/>
    <w:rsid w:val="005D057F"/>
    <w:rsid w:val="005D05DB"/>
    <w:rsid w:val="005D0914"/>
    <w:rsid w:val="005D0AA9"/>
    <w:rsid w:val="005D0C86"/>
    <w:rsid w:val="005D0D44"/>
    <w:rsid w:val="005D0D82"/>
    <w:rsid w:val="005D0E2A"/>
    <w:rsid w:val="005D0FE7"/>
    <w:rsid w:val="005D1108"/>
    <w:rsid w:val="005D1317"/>
    <w:rsid w:val="005D1484"/>
    <w:rsid w:val="005D1497"/>
    <w:rsid w:val="005D14B8"/>
    <w:rsid w:val="005D15C4"/>
    <w:rsid w:val="005D15F8"/>
    <w:rsid w:val="005D1679"/>
    <w:rsid w:val="005D1735"/>
    <w:rsid w:val="005D17EC"/>
    <w:rsid w:val="005D1A29"/>
    <w:rsid w:val="005D1AFB"/>
    <w:rsid w:val="005D2574"/>
    <w:rsid w:val="005D27AD"/>
    <w:rsid w:val="005D2C17"/>
    <w:rsid w:val="005D301E"/>
    <w:rsid w:val="005D3236"/>
    <w:rsid w:val="005D32DA"/>
    <w:rsid w:val="005D345B"/>
    <w:rsid w:val="005D350D"/>
    <w:rsid w:val="005D35A4"/>
    <w:rsid w:val="005D38B4"/>
    <w:rsid w:val="005D3A67"/>
    <w:rsid w:val="005D3B2A"/>
    <w:rsid w:val="005D3C2D"/>
    <w:rsid w:val="005D3EE4"/>
    <w:rsid w:val="005D415E"/>
    <w:rsid w:val="005D4252"/>
    <w:rsid w:val="005D43A4"/>
    <w:rsid w:val="005D4AFC"/>
    <w:rsid w:val="005D4E27"/>
    <w:rsid w:val="005D5067"/>
    <w:rsid w:val="005D5127"/>
    <w:rsid w:val="005D537E"/>
    <w:rsid w:val="005D55EC"/>
    <w:rsid w:val="005D5913"/>
    <w:rsid w:val="005D5A65"/>
    <w:rsid w:val="005D5D2E"/>
    <w:rsid w:val="005D5E4E"/>
    <w:rsid w:val="005D5E75"/>
    <w:rsid w:val="005D6015"/>
    <w:rsid w:val="005D664A"/>
    <w:rsid w:val="005D68F5"/>
    <w:rsid w:val="005D6D8F"/>
    <w:rsid w:val="005D6DDE"/>
    <w:rsid w:val="005D6F11"/>
    <w:rsid w:val="005D70AA"/>
    <w:rsid w:val="005D7211"/>
    <w:rsid w:val="005D738D"/>
    <w:rsid w:val="005D79CB"/>
    <w:rsid w:val="005E026D"/>
    <w:rsid w:val="005E0672"/>
    <w:rsid w:val="005E06F9"/>
    <w:rsid w:val="005E0A72"/>
    <w:rsid w:val="005E0BE4"/>
    <w:rsid w:val="005E0C59"/>
    <w:rsid w:val="005E0F9D"/>
    <w:rsid w:val="005E147C"/>
    <w:rsid w:val="005E15C4"/>
    <w:rsid w:val="005E182C"/>
    <w:rsid w:val="005E1A46"/>
    <w:rsid w:val="005E1D94"/>
    <w:rsid w:val="005E1E64"/>
    <w:rsid w:val="005E247B"/>
    <w:rsid w:val="005E28E3"/>
    <w:rsid w:val="005E2A3E"/>
    <w:rsid w:val="005E2D98"/>
    <w:rsid w:val="005E2F78"/>
    <w:rsid w:val="005E3C16"/>
    <w:rsid w:val="005E3C51"/>
    <w:rsid w:val="005E3C5D"/>
    <w:rsid w:val="005E3E3B"/>
    <w:rsid w:val="005E45A1"/>
    <w:rsid w:val="005E46D4"/>
    <w:rsid w:val="005E47A2"/>
    <w:rsid w:val="005E47D2"/>
    <w:rsid w:val="005E48B6"/>
    <w:rsid w:val="005E4939"/>
    <w:rsid w:val="005E49A4"/>
    <w:rsid w:val="005E4C38"/>
    <w:rsid w:val="005E4C3F"/>
    <w:rsid w:val="005E4CCF"/>
    <w:rsid w:val="005E5202"/>
    <w:rsid w:val="005E551C"/>
    <w:rsid w:val="005E562B"/>
    <w:rsid w:val="005E56A6"/>
    <w:rsid w:val="005E58B9"/>
    <w:rsid w:val="005E5FAB"/>
    <w:rsid w:val="005E620E"/>
    <w:rsid w:val="005E6787"/>
    <w:rsid w:val="005E67C7"/>
    <w:rsid w:val="005E6926"/>
    <w:rsid w:val="005E6AF5"/>
    <w:rsid w:val="005E6DDC"/>
    <w:rsid w:val="005E71E3"/>
    <w:rsid w:val="005E735D"/>
    <w:rsid w:val="005E73C7"/>
    <w:rsid w:val="005E74E4"/>
    <w:rsid w:val="005E78EF"/>
    <w:rsid w:val="005E7AE6"/>
    <w:rsid w:val="005E7C40"/>
    <w:rsid w:val="005F04A4"/>
    <w:rsid w:val="005F0632"/>
    <w:rsid w:val="005F06EE"/>
    <w:rsid w:val="005F0988"/>
    <w:rsid w:val="005F09C4"/>
    <w:rsid w:val="005F09FB"/>
    <w:rsid w:val="005F0C2F"/>
    <w:rsid w:val="005F0D03"/>
    <w:rsid w:val="005F10BC"/>
    <w:rsid w:val="005F1261"/>
    <w:rsid w:val="005F1322"/>
    <w:rsid w:val="005F137F"/>
    <w:rsid w:val="005F1478"/>
    <w:rsid w:val="005F155E"/>
    <w:rsid w:val="005F1575"/>
    <w:rsid w:val="005F17DE"/>
    <w:rsid w:val="005F19BE"/>
    <w:rsid w:val="005F1EA9"/>
    <w:rsid w:val="005F1EBA"/>
    <w:rsid w:val="005F234E"/>
    <w:rsid w:val="005F2420"/>
    <w:rsid w:val="005F243A"/>
    <w:rsid w:val="005F2597"/>
    <w:rsid w:val="005F2833"/>
    <w:rsid w:val="005F2E37"/>
    <w:rsid w:val="005F2F1D"/>
    <w:rsid w:val="005F322A"/>
    <w:rsid w:val="005F3390"/>
    <w:rsid w:val="005F3586"/>
    <w:rsid w:val="005F3C2A"/>
    <w:rsid w:val="005F3C34"/>
    <w:rsid w:val="005F3D91"/>
    <w:rsid w:val="005F4429"/>
    <w:rsid w:val="005F4431"/>
    <w:rsid w:val="005F46AD"/>
    <w:rsid w:val="005F4CE7"/>
    <w:rsid w:val="005F4F96"/>
    <w:rsid w:val="005F503F"/>
    <w:rsid w:val="005F52A0"/>
    <w:rsid w:val="005F53CB"/>
    <w:rsid w:val="005F574D"/>
    <w:rsid w:val="005F5778"/>
    <w:rsid w:val="005F5AFC"/>
    <w:rsid w:val="005F5B07"/>
    <w:rsid w:val="005F5D0C"/>
    <w:rsid w:val="005F5D8C"/>
    <w:rsid w:val="005F5F4C"/>
    <w:rsid w:val="005F61B1"/>
    <w:rsid w:val="005F6524"/>
    <w:rsid w:val="005F66B3"/>
    <w:rsid w:val="005F683F"/>
    <w:rsid w:val="005F69D6"/>
    <w:rsid w:val="005F6D8C"/>
    <w:rsid w:val="005F7142"/>
    <w:rsid w:val="005F71C7"/>
    <w:rsid w:val="005F7318"/>
    <w:rsid w:val="005F7CB2"/>
    <w:rsid w:val="005F7E29"/>
    <w:rsid w:val="005F7EC4"/>
    <w:rsid w:val="005F7FE5"/>
    <w:rsid w:val="006006F4"/>
    <w:rsid w:val="0060072C"/>
    <w:rsid w:val="00600795"/>
    <w:rsid w:val="0060087D"/>
    <w:rsid w:val="00600D0C"/>
    <w:rsid w:val="00600EDC"/>
    <w:rsid w:val="00601351"/>
    <w:rsid w:val="00601858"/>
    <w:rsid w:val="00602181"/>
    <w:rsid w:val="006025B2"/>
    <w:rsid w:val="006026D9"/>
    <w:rsid w:val="00602B2A"/>
    <w:rsid w:val="00602B4D"/>
    <w:rsid w:val="00602BB8"/>
    <w:rsid w:val="00602FEF"/>
    <w:rsid w:val="00603198"/>
    <w:rsid w:val="006032CB"/>
    <w:rsid w:val="00603513"/>
    <w:rsid w:val="00603AD4"/>
    <w:rsid w:val="00603E07"/>
    <w:rsid w:val="006040FC"/>
    <w:rsid w:val="00604592"/>
    <w:rsid w:val="00604999"/>
    <w:rsid w:val="00604BE5"/>
    <w:rsid w:val="00604C9E"/>
    <w:rsid w:val="00604DB0"/>
    <w:rsid w:val="00604E7F"/>
    <w:rsid w:val="006050D7"/>
    <w:rsid w:val="006051DB"/>
    <w:rsid w:val="0060520A"/>
    <w:rsid w:val="00605253"/>
    <w:rsid w:val="006059BB"/>
    <w:rsid w:val="00605FD1"/>
    <w:rsid w:val="0060647A"/>
    <w:rsid w:val="006066F4"/>
    <w:rsid w:val="006067B2"/>
    <w:rsid w:val="00606930"/>
    <w:rsid w:val="00606953"/>
    <w:rsid w:val="00606A41"/>
    <w:rsid w:val="00606B72"/>
    <w:rsid w:val="00606BC1"/>
    <w:rsid w:val="00606CE0"/>
    <w:rsid w:val="0060708A"/>
    <w:rsid w:val="00607300"/>
    <w:rsid w:val="006073F9"/>
    <w:rsid w:val="006077C1"/>
    <w:rsid w:val="0060781B"/>
    <w:rsid w:val="00607D23"/>
    <w:rsid w:val="00607E86"/>
    <w:rsid w:val="0061087A"/>
    <w:rsid w:val="006109D2"/>
    <w:rsid w:val="00610E61"/>
    <w:rsid w:val="00611025"/>
    <w:rsid w:val="00611B03"/>
    <w:rsid w:val="00611C30"/>
    <w:rsid w:val="00611DDB"/>
    <w:rsid w:val="00611E0F"/>
    <w:rsid w:val="00611E14"/>
    <w:rsid w:val="00611EB7"/>
    <w:rsid w:val="00611EF9"/>
    <w:rsid w:val="00611F78"/>
    <w:rsid w:val="006123B9"/>
    <w:rsid w:val="0061249C"/>
    <w:rsid w:val="00612514"/>
    <w:rsid w:val="0061283A"/>
    <w:rsid w:val="006129F5"/>
    <w:rsid w:val="00612D2D"/>
    <w:rsid w:val="00612DBA"/>
    <w:rsid w:val="0061300E"/>
    <w:rsid w:val="00613472"/>
    <w:rsid w:val="0061349D"/>
    <w:rsid w:val="006136DE"/>
    <w:rsid w:val="00613736"/>
    <w:rsid w:val="006139EC"/>
    <w:rsid w:val="00613BB2"/>
    <w:rsid w:val="00613C16"/>
    <w:rsid w:val="00613D20"/>
    <w:rsid w:val="0061472B"/>
    <w:rsid w:val="00614799"/>
    <w:rsid w:val="00614869"/>
    <w:rsid w:val="00614A64"/>
    <w:rsid w:val="00615078"/>
    <w:rsid w:val="006152D3"/>
    <w:rsid w:val="00615414"/>
    <w:rsid w:val="00615419"/>
    <w:rsid w:val="006156C4"/>
    <w:rsid w:val="0061587D"/>
    <w:rsid w:val="00615CA8"/>
    <w:rsid w:val="00615ECA"/>
    <w:rsid w:val="00616109"/>
    <w:rsid w:val="0061637F"/>
    <w:rsid w:val="006164D2"/>
    <w:rsid w:val="0061653C"/>
    <w:rsid w:val="006165BE"/>
    <w:rsid w:val="00616779"/>
    <w:rsid w:val="00616AD3"/>
    <w:rsid w:val="00616AD7"/>
    <w:rsid w:val="00616D50"/>
    <w:rsid w:val="00616E3C"/>
    <w:rsid w:val="00616EDC"/>
    <w:rsid w:val="006174DF"/>
    <w:rsid w:val="00617741"/>
    <w:rsid w:val="0061796C"/>
    <w:rsid w:val="00617D7A"/>
    <w:rsid w:val="006201ED"/>
    <w:rsid w:val="0062033B"/>
    <w:rsid w:val="0062035A"/>
    <w:rsid w:val="0062051C"/>
    <w:rsid w:val="006210F0"/>
    <w:rsid w:val="0062149B"/>
    <w:rsid w:val="00621720"/>
    <w:rsid w:val="00621756"/>
    <w:rsid w:val="0062184F"/>
    <w:rsid w:val="00621A3B"/>
    <w:rsid w:val="00621F01"/>
    <w:rsid w:val="006223B2"/>
    <w:rsid w:val="00622820"/>
    <w:rsid w:val="0062297E"/>
    <w:rsid w:val="006229C2"/>
    <w:rsid w:val="00622CE5"/>
    <w:rsid w:val="00622ED8"/>
    <w:rsid w:val="00623199"/>
    <w:rsid w:val="00623C81"/>
    <w:rsid w:val="00623C98"/>
    <w:rsid w:val="00623F07"/>
    <w:rsid w:val="006241CE"/>
    <w:rsid w:val="0062430D"/>
    <w:rsid w:val="0062435B"/>
    <w:rsid w:val="006244AF"/>
    <w:rsid w:val="00624666"/>
    <w:rsid w:val="00624972"/>
    <w:rsid w:val="006249F1"/>
    <w:rsid w:val="00625142"/>
    <w:rsid w:val="00625219"/>
    <w:rsid w:val="0062522F"/>
    <w:rsid w:val="00625479"/>
    <w:rsid w:val="006254EB"/>
    <w:rsid w:val="0062595E"/>
    <w:rsid w:val="00625AA5"/>
    <w:rsid w:val="00625CF8"/>
    <w:rsid w:val="00625ED6"/>
    <w:rsid w:val="00626569"/>
    <w:rsid w:val="006268B2"/>
    <w:rsid w:val="006269A4"/>
    <w:rsid w:val="006269EB"/>
    <w:rsid w:val="00626AE2"/>
    <w:rsid w:val="00626BC2"/>
    <w:rsid w:val="00626DBB"/>
    <w:rsid w:val="00626FB9"/>
    <w:rsid w:val="006275A0"/>
    <w:rsid w:val="006277E8"/>
    <w:rsid w:val="00627EEA"/>
    <w:rsid w:val="00630206"/>
    <w:rsid w:val="00630515"/>
    <w:rsid w:val="006309F9"/>
    <w:rsid w:val="00630A2C"/>
    <w:rsid w:val="00630B22"/>
    <w:rsid w:val="00630C51"/>
    <w:rsid w:val="00630D79"/>
    <w:rsid w:val="00631887"/>
    <w:rsid w:val="0063194F"/>
    <w:rsid w:val="00631E44"/>
    <w:rsid w:val="00631EDD"/>
    <w:rsid w:val="00631F02"/>
    <w:rsid w:val="006320B1"/>
    <w:rsid w:val="006322FC"/>
    <w:rsid w:val="00632362"/>
    <w:rsid w:val="0063257B"/>
    <w:rsid w:val="006325CB"/>
    <w:rsid w:val="0063294A"/>
    <w:rsid w:val="00632A69"/>
    <w:rsid w:val="00632B89"/>
    <w:rsid w:val="00632BBD"/>
    <w:rsid w:val="00632C13"/>
    <w:rsid w:val="00632C20"/>
    <w:rsid w:val="00632C4A"/>
    <w:rsid w:val="00632D80"/>
    <w:rsid w:val="00633B11"/>
    <w:rsid w:val="00633D7E"/>
    <w:rsid w:val="00634208"/>
    <w:rsid w:val="006345AE"/>
    <w:rsid w:val="006348DD"/>
    <w:rsid w:val="00634992"/>
    <w:rsid w:val="00634AFA"/>
    <w:rsid w:val="00634B4E"/>
    <w:rsid w:val="00634BEB"/>
    <w:rsid w:val="00634C2A"/>
    <w:rsid w:val="0063513F"/>
    <w:rsid w:val="00635BC7"/>
    <w:rsid w:val="00635CEE"/>
    <w:rsid w:val="00635EFF"/>
    <w:rsid w:val="00635FE8"/>
    <w:rsid w:val="00636065"/>
    <w:rsid w:val="006360D4"/>
    <w:rsid w:val="0063615C"/>
    <w:rsid w:val="006363AF"/>
    <w:rsid w:val="0063674A"/>
    <w:rsid w:val="006367BA"/>
    <w:rsid w:val="00636BC8"/>
    <w:rsid w:val="00636CD9"/>
    <w:rsid w:val="00636E36"/>
    <w:rsid w:val="00636E91"/>
    <w:rsid w:val="006370A0"/>
    <w:rsid w:val="0063723D"/>
    <w:rsid w:val="006374CC"/>
    <w:rsid w:val="00637909"/>
    <w:rsid w:val="006400B4"/>
    <w:rsid w:val="006400CF"/>
    <w:rsid w:val="0064026D"/>
    <w:rsid w:val="00640353"/>
    <w:rsid w:val="00640458"/>
    <w:rsid w:val="00640A1F"/>
    <w:rsid w:val="00640B92"/>
    <w:rsid w:val="00640C51"/>
    <w:rsid w:val="00640C76"/>
    <w:rsid w:val="00640D0E"/>
    <w:rsid w:val="0064185F"/>
    <w:rsid w:val="00641960"/>
    <w:rsid w:val="00641B04"/>
    <w:rsid w:val="00641CBC"/>
    <w:rsid w:val="00641E3F"/>
    <w:rsid w:val="00642517"/>
    <w:rsid w:val="006425D4"/>
    <w:rsid w:val="00642694"/>
    <w:rsid w:val="006426BA"/>
    <w:rsid w:val="006429F0"/>
    <w:rsid w:val="00642A01"/>
    <w:rsid w:val="00642BDF"/>
    <w:rsid w:val="00642D03"/>
    <w:rsid w:val="0064307A"/>
    <w:rsid w:val="006433AB"/>
    <w:rsid w:val="006433E9"/>
    <w:rsid w:val="0064370F"/>
    <w:rsid w:val="00644179"/>
    <w:rsid w:val="00644187"/>
    <w:rsid w:val="006442C3"/>
    <w:rsid w:val="006444BA"/>
    <w:rsid w:val="00644558"/>
    <w:rsid w:val="006445D0"/>
    <w:rsid w:val="006445E2"/>
    <w:rsid w:val="006445E7"/>
    <w:rsid w:val="00644AD8"/>
    <w:rsid w:val="00644B1A"/>
    <w:rsid w:val="00644C91"/>
    <w:rsid w:val="00644DF5"/>
    <w:rsid w:val="00644E9E"/>
    <w:rsid w:val="006459D8"/>
    <w:rsid w:val="006461B9"/>
    <w:rsid w:val="006462D6"/>
    <w:rsid w:val="00646804"/>
    <w:rsid w:val="00646819"/>
    <w:rsid w:val="0064695F"/>
    <w:rsid w:val="00646B6D"/>
    <w:rsid w:val="00647451"/>
    <w:rsid w:val="006476FC"/>
    <w:rsid w:val="00647723"/>
    <w:rsid w:val="0064778F"/>
    <w:rsid w:val="006477AB"/>
    <w:rsid w:val="0064783B"/>
    <w:rsid w:val="0064795E"/>
    <w:rsid w:val="00647B4F"/>
    <w:rsid w:val="0065043B"/>
    <w:rsid w:val="006506C7"/>
    <w:rsid w:val="006506F2"/>
    <w:rsid w:val="006508F6"/>
    <w:rsid w:val="00650A66"/>
    <w:rsid w:val="00650BC2"/>
    <w:rsid w:val="00650DED"/>
    <w:rsid w:val="00650E00"/>
    <w:rsid w:val="006510C8"/>
    <w:rsid w:val="00651395"/>
    <w:rsid w:val="006513E4"/>
    <w:rsid w:val="006515B3"/>
    <w:rsid w:val="006517C3"/>
    <w:rsid w:val="00651DBB"/>
    <w:rsid w:val="006523CE"/>
    <w:rsid w:val="0065246A"/>
    <w:rsid w:val="006524EE"/>
    <w:rsid w:val="0065293A"/>
    <w:rsid w:val="00652A11"/>
    <w:rsid w:val="00652B8A"/>
    <w:rsid w:val="0065307B"/>
    <w:rsid w:val="00653918"/>
    <w:rsid w:val="006546C4"/>
    <w:rsid w:val="00654B11"/>
    <w:rsid w:val="00654BEF"/>
    <w:rsid w:val="00654DC4"/>
    <w:rsid w:val="00655544"/>
    <w:rsid w:val="00655687"/>
    <w:rsid w:val="006556C7"/>
    <w:rsid w:val="00655757"/>
    <w:rsid w:val="006557AB"/>
    <w:rsid w:val="0065597E"/>
    <w:rsid w:val="00655A3B"/>
    <w:rsid w:val="00655D88"/>
    <w:rsid w:val="00655FAC"/>
    <w:rsid w:val="0065664B"/>
    <w:rsid w:val="00656B3C"/>
    <w:rsid w:val="00656CA6"/>
    <w:rsid w:val="00657089"/>
    <w:rsid w:val="006573C2"/>
    <w:rsid w:val="006574BC"/>
    <w:rsid w:val="006579E2"/>
    <w:rsid w:val="00657A29"/>
    <w:rsid w:val="00657BBA"/>
    <w:rsid w:val="00657CBF"/>
    <w:rsid w:val="00657D56"/>
    <w:rsid w:val="006600C6"/>
    <w:rsid w:val="00660104"/>
    <w:rsid w:val="00660242"/>
    <w:rsid w:val="006602AA"/>
    <w:rsid w:val="006602B6"/>
    <w:rsid w:val="006602FA"/>
    <w:rsid w:val="00660635"/>
    <w:rsid w:val="006606CE"/>
    <w:rsid w:val="0066087A"/>
    <w:rsid w:val="006609F2"/>
    <w:rsid w:val="00660ACE"/>
    <w:rsid w:val="00661414"/>
    <w:rsid w:val="006617A7"/>
    <w:rsid w:val="00661C8A"/>
    <w:rsid w:val="00661CF4"/>
    <w:rsid w:val="00661E2F"/>
    <w:rsid w:val="00661E98"/>
    <w:rsid w:val="00661E99"/>
    <w:rsid w:val="0066201A"/>
    <w:rsid w:val="006621EA"/>
    <w:rsid w:val="00662494"/>
    <w:rsid w:val="006629E9"/>
    <w:rsid w:val="00662C3D"/>
    <w:rsid w:val="00662F21"/>
    <w:rsid w:val="00663067"/>
    <w:rsid w:val="00663198"/>
    <w:rsid w:val="006633DE"/>
    <w:rsid w:val="00663C81"/>
    <w:rsid w:val="0066454A"/>
    <w:rsid w:val="0066467E"/>
    <w:rsid w:val="00664C03"/>
    <w:rsid w:val="00664D18"/>
    <w:rsid w:val="00664FC3"/>
    <w:rsid w:val="00665032"/>
    <w:rsid w:val="00665102"/>
    <w:rsid w:val="006651A5"/>
    <w:rsid w:val="006654F4"/>
    <w:rsid w:val="00665520"/>
    <w:rsid w:val="006658D9"/>
    <w:rsid w:val="0066614C"/>
    <w:rsid w:val="00666937"/>
    <w:rsid w:val="006669EE"/>
    <w:rsid w:val="00666D15"/>
    <w:rsid w:val="00666E38"/>
    <w:rsid w:val="00667024"/>
    <w:rsid w:val="006673F3"/>
    <w:rsid w:val="006676C2"/>
    <w:rsid w:val="006676DB"/>
    <w:rsid w:val="00667702"/>
    <w:rsid w:val="00667B29"/>
    <w:rsid w:val="00667F67"/>
    <w:rsid w:val="00670181"/>
    <w:rsid w:val="006701EF"/>
    <w:rsid w:val="006701FE"/>
    <w:rsid w:val="0067023E"/>
    <w:rsid w:val="006703A8"/>
    <w:rsid w:val="006703D0"/>
    <w:rsid w:val="00670477"/>
    <w:rsid w:val="0067051D"/>
    <w:rsid w:val="00670539"/>
    <w:rsid w:val="0067063D"/>
    <w:rsid w:val="00670773"/>
    <w:rsid w:val="0067080F"/>
    <w:rsid w:val="00670834"/>
    <w:rsid w:val="00670AC0"/>
    <w:rsid w:val="00670AE7"/>
    <w:rsid w:val="00670CA8"/>
    <w:rsid w:val="00670E84"/>
    <w:rsid w:val="00670ED2"/>
    <w:rsid w:val="00670FED"/>
    <w:rsid w:val="00671047"/>
    <w:rsid w:val="006717A0"/>
    <w:rsid w:val="00671DA8"/>
    <w:rsid w:val="00671E5C"/>
    <w:rsid w:val="00671E87"/>
    <w:rsid w:val="00671E9D"/>
    <w:rsid w:val="00671F3F"/>
    <w:rsid w:val="0067208E"/>
    <w:rsid w:val="006721A9"/>
    <w:rsid w:val="006721B1"/>
    <w:rsid w:val="0067234B"/>
    <w:rsid w:val="00672473"/>
    <w:rsid w:val="006724CF"/>
    <w:rsid w:val="00672C55"/>
    <w:rsid w:val="00672D10"/>
    <w:rsid w:val="00672DF5"/>
    <w:rsid w:val="00673206"/>
    <w:rsid w:val="00673538"/>
    <w:rsid w:val="006735E8"/>
    <w:rsid w:val="00673665"/>
    <w:rsid w:val="006736F6"/>
    <w:rsid w:val="006738E0"/>
    <w:rsid w:val="006739D1"/>
    <w:rsid w:val="00673A80"/>
    <w:rsid w:val="00673A85"/>
    <w:rsid w:val="00673CC7"/>
    <w:rsid w:val="00673CDA"/>
    <w:rsid w:val="00673EC1"/>
    <w:rsid w:val="0067417C"/>
    <w:rsid w:val="00674400"/>
    <w:rsid w:val="00674AF8"/>
    <w:rsid w:val="00674B4C"/>
    <w:rsid w:val="00674C16"/>
    <w:rsid w:val="00674C7C"/>
    <w:rsid w:val="00674E2C"/>
    <w:rsid w:val="00674FD0"/>
    <w:rsid w:val="006751A7"/>
    <w:rsid w:val="0067531A"/>
    <w:rsid w:val="006753B9"/>
    <w:rsid w:val="00675781"/>
    <w:rsid w:val="00675842"/>
    <w:rsid w:val="006759C7"/>
    <w:rsid w:val="00675FC4"/>
    <w:rsid w:val="00676804"/>
    <w:rsid w:val="0067685C"/>
    <w:rsid w:val="006768F0"/>
    <w:rsid w:val="006769A0"/>
    <w:rsid w:val="00676B5E"/>
    <w:rsid w:val="00677363"/>
    <w:rsid w:val="006773AE"/>
    <w:rsid w:val="006776CA"/>
    <w:rsid w:val="006779DA"/>
    <w:rsid w:val="00677A2B"/>
    <w:rsid w:val="00677A8A"/>
    <w:rsid w:val="006806D0"/>
    <w:rsid w:val="00680AA8"/>
    <w:rsid w:val="00681044"/>
    <w:rsid w:val="0068116B"/>
    <w:rsid w:val="0068135C"/>
    <w:rsid w:val="0068158C"/>
    <w:rsid w:val="006817CB"/>
    <w:rsid w:val="006817FF"/>
    <w:rsid w:val="0068181D"/>
    <w:rsid w:val="00681C3A"/>
    <w:rsid w:val="00681C8E"/>
    <w:rsid w:val="00681CE5"/>
    <w:rsid w:val="00681D41"/>
    <w:rsid w:val="00681EC0"/>
    <w:rsid w:val="00681EC8"/>
    <w:rsid w:val="0068215D"/>
    <w:rsid w:val="0068245F"/>
    <w:rsid w:val="0068258F"/>
    <w:rsid w:val="00682743"/>
    <w:rsid w:val="0068278E"/>
    <w:rsid w:val="00682962"/>
    <w:rsid w:val="006829A3"/>
    <w:rsid w:val="00682A02"/>
    <w:rsid w:val="00682B76"/>
    <w:rsid w:val="00682C26"/>
    <w:rsid w:val="00682CF6"/>
    <w:rsid w:val="0068302C"/>
    <w:rsid w:val="00683099"/>
    <w:rsid w:val="00683356"/>
    <w:rsid w:val="00683374"/>
    <w:rsid w:val="00683ACD"/>
    <w:rsid w:val="00683E78"/>
    <w:rsid w:val="0068405E"/>
    <w:rsid w:val="006842AB"/>
    <w:rsid w:val="00684796"/>
    <w:rsid w:val="006847CC"/>
    <w:rsid w:val="006848BE"/>
    <w:rsid w:val="00684B43"/>
    <w:rsid w:val="00684EDC"/>
    <w:rsid w:val="00684F54"/>
    <w:rsid w:val="00685079"/>
    <w:rsid w:val="00685246"/>
    <w:rsid w:val="006856AB"/>
    <w:rsid w:val="006856B8"/>
    <w:rsid w:val="00685A67"/>
    <w:rsid w:val="00685D98"/>
    <w:rsid w:val="00685FB0"/>
    <w:rsid w:val="00686160"/>
    <w:rsid w:val="006862FD"/>
    <w:rsid w:val="00686599"/>
    <w:rsid w:val="00686616"/>
    <w:rsid w:val="00686784"/>
    <w:rsid w:val="006868C4"/>
    <w:rsid w:val="0068699A"/>
    <w:rsid w:val="00686C32"/>
    <w:rsid w:val="00686DF3"/>
    <w:rsid w:val="00686FDF"/>
    <w:rsid w:val="006870F1"/>
    <w:rsid w:val="00687108"/>
    <w:rsid w:val="00687114"/>
    <w:rsid w:val="00687169"/>
    <w:rsid w:val="00687352"/>
    <w:rsid w:val="00687395"/>
    <w:rsid w:val="006873B5"/>
    <w:rsid w:val="006873D7"/>
    <w:rsid w:val="0068748E"/>
    <w:rsid w:val="00687D59"/>
    <w:rsid w:val="00687E1F"/>
    <w:rsid w:val="0069000F"/>
    <w:rsid w:val="006906D8"/>
    <w:rsid w:val="00690EC4"/>
    <w:rsid w:val="00690F7A"/>
    <w:rsid w:val="00690F82"/>
    <w:rsid w:val="0069105C"/>
    <w:rsid w:val="00691485"/>
    <w:rsid w:val="006917E3"/>
    <w:rsid w:val="006917F8"/>
    <w:rsid w:val="00691B00"/>
    <w:rsid w:val="00691F14"/>
    <w:rsid w:val="006920A0"/>
    <w:rsid w:val="006921E5"/>
    <w:rsid w:val="00692578"/>
    <w:rsid w:val="006925A9"/>
    <w:rsid w:val="00692793"/>
    <w:rsid w:val="00692FB7"/>
    <w:rsid w:val="00692FE4"/>
    <w:rsid w:val="00693005"/>
    <w:rsid w:val="0069327E"/>
    <w:rsid w:val="0069363E"/>
    <w:rsid w:val="00693A5A"/>
    <w:rsid w:val="00693F5A"/>
    <w:rsid w:val="006940A6"/>
    <w:rsid w:val="006949C4"/>
    <w:rsid w:val="00694E01"/>
    <w:rsid w:val="00695088"/>
    <w:rsid w:val="006951F7"/>
    <w:rsid w:val="00695699"/>
    <w:rsid w:val="006960E2"/>
    <w:rsid w:val="00696393"/>
    <w:rsid w:val="006963F4"/>
    <w:rsid w:val="00696561"/>
    <w:rsid w:val="00696ADA"/>
    <w:rsid w:val="00696DF3"/>
    <w:rsid w:val="00697434"/>
    <w:rsid w:val="00697479"/>
    <w:rsid w:val="0069765C"/>
    <w:rsid w:val="006976E7"/>
    <w:rsid w:val="006977A1"/>
    <w:rsid w:val="006978B1"/>
    <w:rsid w:val="00697956"/>
    <w:rsid w:val="006979F2"/>
    <w:rsid w:val="00697A84"/>
    <w:rsid w:val="00697B68"/>
    <w:rsid w:val="00697FB6"/>
    <w:rsid w:val="006A01C7"/>
    <w:rsid w:val="006A0226"/>
    <w:rsid w:val="006A043D"/>
    <w:rsid w:val="006A0441"/>
    <w:rsid w:val="006A076E"/>
    <w:rsid w:val="006A0A93"/>
    <w:rsid w:val="006A0BF3"/>
    <w:rsid w:val="006A0ED8"/>
    <w:rsid w:val="006A12D3"/>
    <w:rsid w:val="006A15A6"/>
    <w:rsid w:val="006A15AE"/>
    <w:rsid w:val="006A15C6"/>
    <w:rsid w:val="006A17B2"/>
    <w:rsid w:val="006A1801"/>
    <w:rsid w:val="006A1924"/>
    <w:rsid w:val="006A1934"/>
    <w:rsid w:val="006A1988"/>
    <w:rsid w:val="006A19E8"/>
    <w:rsid w:val="006A1B31"/>
    <w:rsid w:val="006A1C91"/>
    <w:rsid w:val="006A203E"/>
    <w:rsid w:val="006A230B"/>
    <w:rsid w:val="006A23FE"/>
    <w:rsid w:val="006A2630"/>
    <w:rsid w:val="006A26B9"/>
    <w:rsid w:val="006A2BB2"/>
    <w:rsid w:val="006A2D2C"/>
    <w:rsid w:val="006A2DEF"/>
    <w:rsid w:val="006A2E5E"/>
    <w:rsid w:val="006A2EC4"/>
    <w:rsid w:val="006A3013"/>
    <w:rsid w:val="006A31C8"/>
    <w:rsid w:val="006A32C8"/>
    <w:rsid w:val="006A36B5"/>
    <w:rsid w:val="006A391D"/>
    <w:rsid w:val="006A39D4"/>
    <w:rsid w:val="006A3D15"/>
    <w:rsid w:val="006A4092"/>
    <w:rsid w:val="006A40CD"/>
    <w:rsid w:val="006A42B7"/>
    <w:rsid w:val="006A46C1"/>
    <w:rsid w:val="006A4904"/>
    <w:rsid w:val="006A4D91"/>
    <w:rsid w:val="006A53E3"/>
    <w:rsid w:val="006A5AF6"/>
    <w:rsid w:val="006A5B87"/>
    <w:rsid w:val="006A5C90"/>
    <w:rsid w:val="006A5D1E"/>
    <w:rsid w:val="006A6472"/>
    <w:rsid w:val="006A6570"/>
    <w:rsid w:val="006A6A03"/>
    <w:rsid w:val="006A6B08"/>
    <w:rsid w:val="006A6BD3"/>
    <w:rsid w:val="006A6D91"/>
    <w:rsid w:val="006A7485"/>
    <w:rsid w:val="006A74D4"/>
    <w:rsid w:val="006A787A"/>
    <w:rsid w:val="006A7B7E"/>
    <w:rsid w:val="006A7C4D"/>
    <w:rsid w:val="006A7E11"/>
    <w:rsid w:val="006A7F2E"/>
    <w:rsid w:val="006B00F0"/>
    <w:rsid w:val="006B01E2"/>
    <w:rsid w:val="006B03E4"/>
    <w:rsid w:val="006B0510"/>
    <w:rsid w:val="006B05A6"/>
    <w:rsid w:val="006B06FA"/>
    <w:rsid w:val="006B075B"/>
    <w:rsid w:val="006B0931"/>
    <w:rsid w:val="006B0A3F"/>
    <w:rsid w:val="006B1361"/>
    <w:rsid w:val="006B17B1"/>
    <w:rsid w:val="006B187A"/>
    <w:rsid w:val="006B19CC"/>
    <w:rsid w:val="006B1C4F"/>
    <w:rsid w:val="006B1C52"/>
    <w:rsid w:val="006B2046"/>
    <w:rsid w:val="006B24CF"/>
    <w:rsid w:val="006B26C8"/>
    <w:rsid w:val="006B2C32"/>
    <w:rsid w:val="006B2D6D"/>
    <w:rsid w:val="006B2DB2"/>
    <w:rsid w:val="006B2F64"/>
    <w:rsid w:val="006B30E2"/>
    <w:rsid w:val="006B381F"/>
    <w:rsid w:val="006B3B73"/>
    <w:rsid w:val="006B4310"/>
    <w:rsid w:val="006B4444"/>
    <w:rsid w:val="006B481E"/>
    <w:rsid w:val="006B48A4"/>
    <w:rsid w:val="006B49F1"/>
    <w:rsid w:val="006B4C20"/>
    <w:rsid w:val="006B4CE6"/>
    <w:rsid w:val="006B4D6D"/>
    <w:rsid w:val="006B4E4E"/>
    <w:rsid w:val="006B4F25"/>
    <w:rsid w:val="006B51D8"/>
    <w:rsid w:val="006B5AEB"/>
    <w:rsid w:val="006B5D71"/>
    <w:rsid w:val="006B5DF8"/>
    <w:rsid w:val="006B5F1D"/>
    <w:rsid w:val="006B602D"/>
    <w:rsid w:val="006B62F0"/>
    <w:rsid w:val="006B63F5"/>
    <w:rsid w:val="006B644A"/>
    <w:rsid w:val="006B6489"/>
    <w:rsid w:val="006B650E"/>
    <w:rsid w:val="006B67F4"/>
    <w:rsid w:val="006B6B6E"/>
    <w:rsid w:val="006B7124"/>
    <w:rsid w:val="006B7125"/>
    <w:rsid w:val="006B7199"/>
    <w:rsid w:val="006B7391"/>
    <w:rsid w:val="006B76D4"/>
    <w:rsid w:val="006B7931"/>
    <w:rsid w:val="006B7A64"/>
    <w:rsid w:val="006B7DB4"/>
    <w:rsid w:val="006B7F7E"/>
    <w:rsid w:val="006B7FA6"/>
    <w:rsid w:val="006C02B7"/>
    <w:rsid w:val="006C0567"/>
    <w:rsid w:val="006C0A1B"/>
    <w:rsid w:val="006C0A42"/>
    <w:rsid w:val="006C0B4C"/>
    <w:rsid w:val="006C0D2D"/>
    <w:rsid w:val="006C0DDB"/>
    <w:rsid w:val="006C1025"/>
    <w:rsid w:val="006C1190"/>
    <w:rsid w:val="006C143C"/>
    <w:rsid w:val="006C14A9"/>
    <w:rsid w:val="006C1500"/>
    <w:rsid w:val="006C1555"/>
    <w:rsid w:val="006C15A8"/>
    <w:rsid w:val="006C178A"/>
    <w:rsid w:val="006C18C7"/>
    <w:rsid w:val="006C1E28"/>
    <w:rsid w:val="006C209E"/>
    <w:rsid w:val="006C2439"/>
    <w:rsid w:val="006C2667"/>
    <w:rsid w:val="006C26AB"/>
    <w:rsid w:val="006C2816"/>
    <w:rsid w:val="006C2B2D"/>
    <w:rsid w:val="006C3727"/>
    <w:rsid w:val="006C39CE"/>
    <w:rsid w:val="006C3C24"/>
    <w:rsid w:val="006C3DE3"/>
    <w:rsid w:val="006C3EBD"/>
    <w:rsid w:val="006C3FC0"/>
    <w:rsid w:val="006C44FC"/>
    <w:rsid w:val="006C459B"/>
    <w:rsid w:val="006C4846"/>
    <w:rsid w:val="006C49E9"/>
    <w:rsid w:val="006C5347"/>
    <w:rsid w:val="006C577E"/>
    <w:rsid w:val="006C57A0"/>
    <w:rsid w:val="006C5EB2"/>
    <w:rsid w:val="006C60AF"/>
    <w:rsid w:val="006C62B2"/>
    <w:rsid w:val="006C6ADD"/>
    <w:rsid w:val="006C6C8A"/>
    <w:rsid w:val="006C71EF"/>
    <w:rsid w:val="006C75C1"/>
    <w:rsid w:val="006C75DB"/>
    <w:rsid w:val="006C75E7"/>
    <w:rsid w:val="006C7C7B"/>
    <w:rsid w:val="006C7D84"/>
    <w:rsid w:val="006C7E0A"/>
    <w:rsid w:val="006D011B"/>
    <w:rsid w:val="006D046D"/>
    <w:rsid w:val="006D04CC"/>
    <w:rsid w:val="006D08C9"/>
    <w:rsid w:val="006D0A2F"/>
    <w:rsid w:val="006D12F8"/>
    <w:rsid w:val="006D15A9"/>
    <w:rsid w:val="006D175C"/>
    <w:rsid w:val="006D1903"/>
    <w:rsid w:val="006D198A"/>
    <w:rsid w:val="006D1F12"/>
    <w:rsid w:val="006D2176"/>
    <w:rsid w:val="006D238C"/>
    <w:rsid w:val="006D24B3"/>
    <w:rsid w:val="006D26A7"/>
    <w:rsid w:val="006D2897"/>
    <w:rsid w:val="006D2C6F"/>
    <w:rsid w:val="006D311A"/>
    <w:rsid w:val="006D34ED"/>
    <w:rsid w:val="006D3659"/>
    <w:rsid w:val="006D3A0D"/>
    <w:rsid w:val="006D3BD8"/>
    <w:rsid w:val="006D3BF4"/>
    <w:rsid w:val="006D3C86"/>
    <w:rsid w:val="006D3DF7"/>
    <w:rsid w:val="006D3E63"/>
    <w:rsid w:val="006D3E9A"/>
    <w:rsid w:val="006D3EC7"/>
    <w:rsid w:val="006D40D0"/>
    <w:rsid w:val="006D4242"/>
    <w:rsid w:val="006D4266"/>
    <w:rsid w:val="006D43A3"/>
    <w:rsid w:val="006D43F9"/>
    <w:rsid w:val="006D4569"/>
    <w:rsid w:val="006D48B0"/>
    <w:rsid w:val="006D48DD"/>
    <w:rsid w:val="006D4923"/>
    <w:rsid w:val="006D4A83"/>
    <w:rsid w:val="006D4AA8"/>
    <w:rsid w:val="006D4F84"/>
    <w:rsid w:val="006D5342"/>
    <w:rsid w:val="006D536F"/>
    <w:rsid w:val="006D5544"/>
    <w:rsid w:val="006D5781"/>
    <w:rsid w:val="006D5E97"/>
    <w:rsid w:val="006D5EA7"/>
    <w:rsid w:val="006D60BE"/>
    <w:rsid w:val="006D6A80"/>
    <w:rsid w:val="006D6B41"/>
    <w:rsid w:val="006D6DD6"/>
    <w:rsid w:val="006D6F26"/>
    <w:rsid w:val="006D717C"/>
    <w:rsid w:val="006D7542"/>
    <w:rsid w:val="006D7932"/>
    <w:rsid w:val="006D7CF0"/>
    <w:rsid w:val="006E054F"/>
    <w:rsid w:val="006E0559"/>
    <w:rsid w:val="006E0E24"/>
    <w:rsid w:val="006E0EB8"/>
    <w:rsid w:val="006E1081"/>
    <w:rsid w:val="006E16E6"/>
    <w:rsid w:val="006E18B8"/>
    <w:rsid w:val="006E1CA9"/>
    <w:rsid w:val="006E1D5C"/>
    <w:rsid w:val="006E1FBF"/>
    <w:rsid w:val="006E2142"/>
    <w:rsid w:val="006E293E"/>
    <w:rsid w:val="006E30CF"/>
    <w:rsid w:val="006E3765"/>
    <w:rsid w:val="006E37AA"/>
    <w:rsid w:val="006E3900"/>
    <w:rsid w:val="006E3AD1"/>
    <w:rsid w:val="006E3B24"/>
    <w:rsid w:val="006E3CBC"/>
    <w:rsid w:val="006E3DC2"/>
    <w:rsid w:val="006E4309"/>
    <w:rsid w:val="006E4358"/>
    <w:rsid w:val="006E45A7"/>
    <w:rsid w:val="006E470D"/>
    <w:rsid w:val="006E49ED"/>
    <w:rsid w:val="006E49F4"/>
    <w:rsid w:val="006E4E6E"/>
    <w:rsid w:val="006E50B4"/>
    <w:rsid w:val="006E5687"/>
    <w:rsid w:val="006E57B3"/>
    <w:rsid w:val="006E58FB"/>
    <w:rsid w:val="006E5A2C"/>
    <w:rsid w:val="006E5B43"/>
    <w:rsid w:val="006E5B8D"/>
    <w:rsid w:val="006E5C1B"/>
    <w:rsid w:val="006E5C30"/>
    <w:rsid w:val="006E5EBD"/>
    <w:rsid w:val="006E5EC6"/>
    <w:rsid w:val="006E6321"/>
    <w:rsid w:val="006E646F"/>
    <w:rsid w:val="006E6494"/>
    <w:rsid w:val="006E64DC"/>
    <w:rsid w:val="006E66D1"/>
    <w:rsid w:val="006E6B9B"/>
    <w:rsid w:val="006E6DEB"/>
    <w:rsid w:val="006E6EB0"/>
    <w:rsid w:val="006E745B"/>
    <w:rsid w:val="006E77B3"/>
    <w:rsid w:val="006E7BFB"/>
    <w:rsid w:val="006E7F77"/>
    <w:rsid w:val="006F0386"/>
    <w:rsid w:val="006F06AD"/>
    <w:rsid w:val="006F0750"/>
    <w:rsid w:val="006F0879"/>
    <w:rsid w:val="006F08C9"/>
    <w:rsid w:val="006F0CDE"/>
    <w:rsid w:val="006F0E0E"/>
    <w:rsid w:val="006F1021"/>
    <w:rsid w:val="006F1244"/>
    <w:rsid w:val="006F1DE2"/>
    <w:rsid w:val="006F1E52"/>
    <w:rsid w:val="006F218B"/>
    <w:rsid w:val="006F21B5"/>
    <w:rsid w:val="006F238A"/>
    <w:rsid w:val="006F26D2"/>
    <w:rsid w:val="006F2990"/>
    <w:rsid w:val="006F2A2C"/>
    <w:rsid w:val="006F317C"/>
    <w:rsid w:val="006F353E"/>
    <w:rsid w:val="006F35CA"/>
    <w:rsid w:val="006F36CC"/>
    <w:rsid w:val="006F3BE7"/>
    <w:rsid w:val="006F3E12"/>
    <w:rsid w:val="006F3E83"/>
    <w:rsid w:val="006F4350"/>
    <w:rsid w:val="006F472E"/>
    <w:rsid w:val="006F4828"/>
    <w:rsid w:val="006F482F"/>
    <w:rsid w:val="006F4853"/>
    <w:rsid w:val="006F4877"/>
    <w:rsid w:val="006F50BC"/>
    <w:rsid w:val="006F5204"/>
    <w:rsid w:val="006F524A"/>
    <w:rsid w:val="006F52BF"/>
    <w:rsid w:val="006F564C"/>
    <w:rsid w:val="006F664E"/>
    <w:rsid w:val="006F66AA"/>
    <w:rsid w:val="006F6B76"/>
    <w:rsid w:val="006F6CC4"/>
    <w:rsid w:val="006F7A9F"/>
    <w:rsid w:val="006F7B1A"/>
    <w:rsid w:val="006F7BD5"/>
    <w:rsid w:val="006F7DA9"/>
    <w:rsid w:val="0070007A"/>
    <w:rsid w:val="00700772"/>
    <w:rsid w:val="00700D61"/>
    <w:rsid w:val="00700E50"/>
    <w:rsid w:val="00700EDF"/>
    <w:rsid w:val="00701074"/>
    <w:rsid w:val="00701B20"/>
    <w:rsid w:val="00701B96"/>
    <w:rsid w:val="00701ECF"/>
    <w:rsid w:val="00702409"/>
    <w:rsid w:val="00702960"/>
    <w:rsid w:val="00702A8F"/>
    <w:rsid w:val="00702C74"/>
    <w:rsid w:val="00702DBA"/>
    <w:rsid w:val="00702DF2"/>
    <w:rsid w:val="00702F82"/>
    <w:rsid w:val="007034A7"/>
    <w:rsid w:val="007034DE"/>
    <w:rsid w:val="007035E4"/>
    <w:rsid w:val="00703931"/>
    <w:rsid w:val="00703C19"/>
    <w:rsid w:val="00703F3D"/>
    <w:rsid w:val="00703FFE"/>
    <w:rsid w:val="0070400B"/>
    <w:rsid w:val="00704021"/>
    <w:rsid w:val="00704121"/>
    <w:rsid w:val="0070423F"/>
    <w:rsid w:val="00704577"/>
    <w:rsid w:val="0070465F"/>
    <w:rsid w:val="00704980"/>
    <w:rsid w:val="00704DA8"/>
    <w:rsid w:val="00704FA1"/>
    <w:rsid w:val="00705432"/>
    <w:rsid w:val="007054D0"/>
    <w:rsid w:val="007059DD"/>
    <w:rsid w:val="00705A19"/>
    <w:rsid w:val="00705AC3"/>
    <w:rsid w:val="00705AC6"/>
    <w:rsid w:val="00705ADB"/>
    <w:rsid w:val="00705CF0"/>
    <w:rsid w:val="00706049"/>
    <w:rsid w:val="00706159"/>
    <w:rsid w:val="00706338"/>
    <w:rsid w:val="00706461"/>
    <w:rsid w:val="007064A1"/>
    <w:rsid w:val="007064A5"/>
    <w:rsid w:val="00706539"/>
    <w:rsid w:val="007066D0"/>
    <w:rsid w:val="007069CF"/>
    <w:rsid w:val="00706C77"/>
    <w:rsid w:val="0070703F"/>
    <w:rsid w:val="00707459"/>
    <w:rsid w:val="007074AD"/>
    <w:rsid w:val="007074E2"/>
    <w:rsid w:val="007075B2"/>
    <w:rsid w:val="007075B6"/>
    <w:rsid w:val="007076DC"/>
    <w:rsid w:val="0070778E"/>
    <w:rsid w:val="007079AC"/>
    <w:rsid w:val="00707AF1"/>
    <w:rsid w:val="00707DFD"/>
    <w:rsid w:val="00707F6E"/>
    <w:rsid w:val="007100CC"/>
    <w:rsid w:val="00710AF7"/>
    <w:rsid w:val="00710B15"/>
    <w:rsid w:val="00710C2C"/>
    <w:rsid w:val="00710C3D"/>
    <w:rsid w:val="00710F61"/>
    <w:rsid w:val="00711041"/>
    <w:rsid w:val="00711231"/>
    <w:rsid w:val="00711597"/>
    <w:rsid w:val="0071169A"/>
    <w:rsid w:val="007119E9"/>
    <w:rsid w:val="00711D12"/>
    <w:rsid w:val="0071208E"/>
    <w:rsid w:val="007124D9"/>
    <w:rsid w:val="0071254D"/>
    <w:rsid w:val="0071258B"/>
    <w:rsid w:val="00712750"/>
    <w:rsid w:val="00712A24"/>
    <w:rsid w:val="00712B60"/>
    <w:rsid w:val="007133DD"/>
    <w:rsid w:val="007138F8"/>
    <w:rsid w:val="007139B9"/>
    <w:rsid w:val="00713A70"/>
    <w:rsid w:val="00714003"/>
    <w:rsid w:val="007146AC"/>
    <w:rsid w:val="007147B5"/>
    <w:rsid w:val="00714A59"/>
    <w:rsid w:val="00714B10"/>
    <w:rsid w:val="00714BE5"/>
    <w:rsid w:val="00714CFC"/>
    <w:rsid w:val="00714D9F"/>
    <w:rsid w:val="00714F13"/>
    <w:rsid w:val="00715031"/>
    <w:rsid w:val="007150A0"/>
    <w:rsid w:val="0071520F"/>
    <w:rsid w:val="00715388"/>
    <w:rsid w:val="0071560F"/>
    <w:rsid w:val="00715A28"/>
    <w:rsid w:val="00715A6B"/>
    <w:rsid w:val="00715DB4"/>
    <w:rsid w:val="00715E61"/>
    <w:rsid w:val="00715EC2"/>
    <w:rsid w:val="00716043"/>
    <w:rsid w:val="00716A75"/>
    <w:rsid w:val="00716B53"/>
    <w:rsid w:val="00716BCD"/>
    <w:rsid w:val="00716EA5"/>
    <w:rsid w:val="00716F14"/>
    <w:rsid w:val="00716FF8"/>
    <w:rsid w:val="00717079"/>
    <w:rsid w:val="0071777F"/>
    <w:rsid w:val="00717810"/>
    <w:rsid w:val="0071784D"/>
    <w:rsid w:val="00717981"/>
    <w:rsid w:val="00717EEE"/>
    <w:rsid w:val="00717FFC"/>
    <w:rsid w:val="0072014C"/>
    <w:rsid w:val="0072019B"/>
    <w:rsid w:val="00720811"/>
    <w:rsid w:val="0072093D"/>
    <w:rsid w:val="00720948"/>
    <w:rsid w:val="00720C2F"/>
    <w:rsid w:val="00720C5E"/>
    <w:rsid w:val="00720CD6"/>
    <w:rsid w:val="00720F24"/>
    <w:rsid w:val="00720FC2"/>
    <w:rsid w:val="0072114F"/>
    <w:rsid w:val="0072115A"/>
    <w:rsid w:val="00721C48"/>
    <w:rsid w:val="00721CA6"/>
    <w:rsid w:val="00721DF8"/>
    <w:rsid w:val="00722176"/>
    <w:rsid w:val="00722215"/>
    <w:rsid w:val="00722268"/>
    <w:rsid w:val="0072240C"/>
    <w:rsid w:val="00722559"/>
    <w:rsid w:val="007225AE"/>
    <w:rsid w:val="007227F1"/>
    <w:rsid w:val="00722A31"/>
    <w:rsid w:val="0072314F"/>
    <w:rsid w:val="0072335A"/>
    <w:rsid w:val="00723669"/>
    <w:rsid w:val="00723987"/>
    <w:rsid w:val="00723CC8"/>
    <w:rsid w:val="00724039"/>
    <w:rsid w:val="0072405F"/>
    <w:rsid w:val="007240C7"/>
    <w:rsid w:val="007241C2"/>
    <w:rsid w:val="00724232"/>
    <w:rsid w:val="00724724"/>
    <w:rsid w:val="007247B1"/>
    <w:rsid w:val="007248EE"/>
    <w:rsid w:val="00724954"/>
    <w:rsid w:val="007249CE"/>
    <w:rsid w:val="00724AC3"/>
    <w:rsid w:val="00724CE5"/>
    <w:rsid w:val="00725179"/>
    <w:rsid w:val="007255BF"/>
    <w:rsid w:val="00725682"/>
    <w:rsid w:val="007258B2"/>
    <w:rsid w:val="00725B24"/>
    <w:rsid w:val="007264D7"/>
    <w:rsid w:val="00726623"/>
    <w:rsid w:val="007266C6"/>
    <w:rsid w:val="007267F1"/>
    <w:rsid w:val="007267FC"/>
    <w:rsid w:val="0072699E"/>
    <w:rsid w:val="00726ACB"/>
    <w:rsid w:val="00726C27"/>
    <w:rsid w:val="00726F83"/>
    <w:rsid w:val="00727251"/>
    <w:rsid w:val="00727658"/>
    <w:rsid w:val="00727A76"/>
    <w:rsid w:val="00727BB1"/>
    <w:rsid w:val="00727C26"/>
    <w:rsid w:val="00727D8A"/>
    <w:rsid w:val="007304AE"/>
    <w:rsid w:val="0073052B"/>
    <w:rsid w:val="007307FB"/>
    <w:rsid w:val="00730A74"/>
    <w:rsid w:val="00730BF4"/>
    <w:rsid w:val="00730DBE"/>
    <w:rsid w:val="00730F46"/>
    <w:rsid w:val="00730F7D"/>
    <w:rsid w:val="00730FEA"/>
    <w:rsid w:val="0073160F"/>
    <w:rsid w:val="00731739"/>
    <w:rsid w:val="0073176A"/>
    <w:rsid w:val="007317A8"/>
    <w:rsid w:val="00731898"/>
    <w:rsid w:val="00731A52"/>
    <w:rsid w:val="00731FCB"/>
    <w:rsid w:val="00731FD0"/>
    <w:rsid w:val="00731FDB"/>
    <w:rsid w:val="00731FF2"/>
    <w:rsid w:val="00732497"/>
    <w:rsid w:val="00732ACF"/>
    <w:rsid w:val="00732AEB"/>
    <w:rsid w:val="00732FEE"/>
    <w:rsid w:val="007330AF"/>
    <w:rsid w:val="00733246"/>
    <w:rsid w:val="0073347A"/>
    <w:rsid w:val="00733480"/>
    <w:rsid w:val="007334A3"/>
    <w:rsid w:val="007337F2"/>
    <w:rsid w:val="00733AB4"/>
    <w:rsid w:val="00733B1A"/>
    <w:rsid w:val="00733B26"/>
    <w:rsid w:val="00733B41"/>
    <w:rsid w:val="007347BA"/>
    <w:rsid w:val="00734873"/>
    <w:rsid w:val="00734A6D"/>
    <w:rsid w:val="0073506A"/>
    <w:rsid w:val="00735243"/>
    <w:rsid w:val="00735308"/>
    <w:rsid w:val="007354ED"/>
    <w:rsid w:val="00735CBF"/>
    <w:rsid w:val="00735E03"/>
    <w:rsid w:val="00735FC2"/>
    <w:rsid w:val="007363B4"/>
    <w:rsid w:val="00736424"/>
    <w:rsid w:val="00736712"/>
    <w:rsid w:val="00736940"/>
    <w:rsid w:val="007371D7"/>
    <w:rsid w:val="007371EA"/>
    <w:rsid w:val="00737342"/>
    <w:rsid w:val="007376D0"/>
    <w:rsid w:val="00737948"/>
    <w:rsid w:val="00737969"/>
    <w:rsid w:val="0073797D"/>
    <w:rsid w:val="007379A8"/>
    <w:rsid w:val="00737B12"/>
    <w:rsid w:val="00737B24"/>
    <w:rsid w:val="00737C10"/>
    <w:rsid w:val="00737CBC"/>
    <w:rsid w:val="00740237"/>
    <w:rsid w:val="00740561"/>
    <w:rsid w:val="00740B73"/>
    <w:rsid w:val="00740B92"/>
    <w:rsid w:val="00740BBE"/>
    <w:rsid w:val="00740C81"/>
    <w:rsid w:val="00740FFB"/>
    <w:rsid w:val="00741152"/>
    <w:rsid w:val="00741455"/>
    <w:rsid w:val="00741B10"/>
    <w:rsid w:val="00741D2A"/>
    <w:rsid w:val="00741E6E"/>
    <w:rsid w:val="0074247A"/>
    <w:rsid w:val="00742695"/>
    <w:rsid w:val="007426D9"/>
    <w:rsid w:val="007429E0"/>
    <w:rsid w:val="00742D16"/>
    <w:rsid w:val="00742F9F"/>
    <w:rsid w:val="00742FF8"/>
    <w:rsid w:val="00743035"/>
    <w:rsid w:val="007431F1"/>
    <w:rsid w:val="0074331C"/>
    <w:rsid w:val="00743345"/>
    <w:rsid w:val="00743479"/>
    <w:rsid w:val="00743486"/>
    <w:rsid w:val="00743504"/>
    <w:rsid w:val="00743A0D"/>
    <w:rsid w:val="00743BBC"/>
    <w:rsid w:val="00743BDE"/>
    <w:rsid w:val="00743F3A"/>
    <w:rsid w:val="00744297"/>
    <w:rsid w:val="0074442F"/>
    <w:rsid w:val="00744609"/>
    <w:rsid w:val="007446F2"/>
    <w:rsid w:val="007450F4"/>
    <w:rsid w:val="007464B2"/>
    <w:rsid w:val="007465C0"/>
    <w:rsid w:val="007467A2"/>
    <w:rsid w:val="00746AA3"/>
    <w:rsid w:val="00746C40"/>
    <w:rsid w:val="00746DEB"/>
    <w:rsid w:val="00746E62"/>
    <w:rsid w:val="00746F1D"/>
    <w:rsid w:val="00747104"/>
    <w:rsid w:val="00747124"/>
    <w:rsid w:val="00747301"/>
    <w:rsid w:val="007473B6"/>
    <w:rsid w:val="007477DC"/>
    <w:rsid w:val="007478AB"/>
    <w:rsid w:val="00747AD3"/>
    <w:rsid w:val="00747B27"/>
    <w:rsid w:val="00750108"/>
    <w:rsid w:val="0075013E"/>
    <w:rsid w:val="007501A1"/>
    <w:rsid w:val="007503B3"/>
    <w:rsid w:val="00750669"/>
    <w:rsid w:val="00750983"/>
    <w:rsid w:val="007509C7"/>
    <w:rsid w:val="00750B24"/>
    <w:rsid w:val="00750C5D"/>
    <w:rsid w:val="00750DA7"/>
    <w:rsid w:val="00750EE1"/>
    <w:rsid w:val="00750F62"/>
    <w:rsid w:val="0075123C"/>
    <w:rsid w:val="00751317"/>
    <w:rsid w:val="0075135F"/>
    <w:rsid w:val="00751466"/>
    <w:rsid w:val="007515B2"/>
    <w:rsid w:val="007515F0"/>
    <w:rsid w:val="00751604"/>
    <w:rsid w:val="00751898"/>
    <w:rsid w:val="00751B92"/>
    <w:rsid w:val="00751CDC"/>
    <w:rsid w:val="00751CEF"/>
    <w:rsid w:val="00751D22"/>
    <w:rsid w:val="00751D70"/>
    <w:rsid w:val="00752667"/>
    <w:rsid w:val="00752A35"/>
    <w:rsid w:val="00752AAE"/>
    <w:rsid w:val="00752B32"/>
    <w:rsid w:val="00752BD3"/>
    <w:rsid w:val="00752C4E"/>
    <w:rsid w:val="00752CDE"/>
    <w:rsid w:val="00752EB1"/>
    <w:rsid w:val="0075308D"/>
    <w:rsid w:val="0075320D"/>
    <w:rsid w:val="007536CE"/>
    <w:rsid w:val="00753727"/>
    <w:rsid w:val="00753876"/>
    <w:rsid w:val="00753A65"/>
    <w:rsid w:val="00753B60"/>
    <w:rsid w:val="007540A5"/>
    <w:rsid w:val="00754294"/>
    <w:rsid w:val="0075457D"/>
    <w:rsid w:val="00754689"/>
    <w:rsid w:val="0075494B"/>
    <w:rsid w:val="0075496D"/>
    <w:rsid w:val="00754F02"/>
    <w:rsid w:val="0075517B"/>
    <w:rsid w:val="007552BD"/>
    <w:rsid w:val="007553BD"/>
    <w:rsid w:val="00755558"/>
    <w:rsid w:val="00755564"/>
    <w:rsid w:val="007556FE"/>
    <w:rsid w:val="00755930"/>
    <w:rsid w:val="00755DFB"/>
    <w:rsid w:val="00756521"/>
    <w:rsid w:val="00756827"/>
    <w:rsid w:val="007569C9"/>
    <w:rsid w:val="00756A50"/>
    <w:rsid w:val="00756C74"/>
    <w:rsid w:val="00756ED1"/>
    <w:rsid w:val="00756FD7"/>
    <w:rsid w:val="00756FD8"/>
    <w:rsid w:val="0075704F"/>
    <w:rsid w:val="007571FE"/>
    <w:rsid w:val="0075725A"/>
    <w:rsid w:val="007573A2"/>
    <w:rsid w:val="00757408"/>
    <w:rsid w:val="007577D8"/>
    <w:rsid w:val="007578AF"/>
    <w:rsid w:val="00757906"/>
    <w:rsid w:val="007579E7"/>
    <w:rsid w:val="00757A35"/>
    <w:rsid w:val="00757B5D"/>
    <w:rsid w:val="00757B7A"/>
    <w:rsid w:val="00757CD3"/>
    <w:rsid w:val="00757E0D"/>
    <w:rsid w:val="007600AC"/>
    <w:rsid w:val="007601AF"/>
    <w:rsid w:val="007605C1"/>
    <w:rsid w:val="00760864"/>
    <w:rsid w:val="00760FAC"/>
    <w:rsid w:val="007611C2"/>
    <w:rsid w:val="0076140B"/>
    <w:rsid w:val="00761AB2"/>
    <w:rsid w:val="00761B69"/>
    <w:rsid w:val="00761F4D"/>
    <w:rsid w:val="007622E0"/>
    <w:rsid w:val="007623C4"/>
    <w:rsid w:val="007626E8"/>
    <w:rsid w:val="0076281F"/>
    <w:rsid w:val="007629C0"/>
    <w:rsid w:val="00762F8B"/>
    <w:rsid w:val="0076321E"/>
    <w:rsid w:val="0076390C"/>
    <w:rsid w:val="00763B9E"/>
    <w:rsid w:val="00763CE2"/>
    <w:rsid w:val="007640BA"/>
    <w:rsid w:val="00764165"/>
    <w:rsid w:val="0076456F"/>
    <w:rsid w:val="007648AA"/>
    <w:rsid w:val="00764B0B"/>
    <w:rsid w:val="00764BA6"/>
    <w:rsid w:val="00764E7F"/>
    <w:rsid w:val="00765031"/>
    <w:rsid w:val="00765104"/>
    <w:rsid w:val="0076523A"/>
    <w:rsid w:val="00765317"/>
    <w:rsid w:val="0076544B"/>
    <w:rsid w:val="0076578E"/>
    <w:rsid w:val="00765851"/>
    <w:rsid w:val="0076585C"/>
    <w:rsid w:val="00765B23"/>
    <w:rsid w:val="00765B43"/>
    <w:rsid w:val="00765D6C"/>
    <w:rsid w:val="00765DF4"/>
    <w:rsid w:val="00766349"/>
    <w:rsid w:val="007664DE"/>
    <w:rsid w:val="00766A7C"/>
    <w:rsid w:val="00766F98"/>
    <w:rsid w:val="00766FCF"/>
    <w:rsid w:val="007670EA"/>
    <w:rsid w:val="00767198"/>
    <w:rsid w:val="007674EB"/>
    <w:rsid w:val="00767805"/>
    <w:rsid w:val="00767AEF"/>
    <w:rsid w:val="00767B51"/>
    <w:rsid w:val="00767E2F"/>
    <w:rsid w:val="0077000D"/>
    <w:rsid w:val="00770581"/>
    <w:rsid w:val="00770666"/>
    <w:rsid w:val="0077078E"/>
    <w:rsid w:val="00770DEA"/>
    <w:rsid w:val="0077105C"/>
    <w:rsid w:val="0077123A"/>
    <w:rsid w:val="007712CF"/>
    <w:rsid w:val="007718C5"/>
    <w:rsid w:val="00771BAA"/>
    <w:rsid w:val="00771D64"/>
    <w:rsid w:val="00771DC7"/>
    <w:rsid w:val="00771E27"/>
    <w:rsid w:val="007721E5"/>
    <w:rsid w:val="0077239B"/>
    <w:rsid w:val="0077258D"/>
    <w:rsid w:val="00772904"/>
    <w:rsid w:val="00772C91"/>
    <w:rsid w:val="00772CD4"/>
    <w:rsid w:val="00772DF3"/>
    <w:rsid w:val="007734E6"/>
    <w:rsid w:val="00773DD3"/>
    <w:rsid w:val="00774356"/>
    <w:rsid w:val="007744FF"/>
    <w:rsid w:val="0077483A"/>
    <w:rsid w:val="00774E4B"/>
    <w:rsid w:val="00774E4E"/>
    <w:rsid w:val="00774F84"/>
    <w:rsid w:val="0077509F"/>
    <w:rsid w:val="0077548A"/>
    <w:rsid w:val="007754A7"/>
    <w:rsid w:val="007758E0"/>
    <w:rsid w:val="007759E0"/>
    <w:rsid w:val="00776022"/>
    <w:rsid w:val="007762ED"/>
    <w:rsid w:val="007762FB"/>
    <w:rsid w:val="007764C3"/>
    <w:rsid w:val="00776A6A"/>
    <w:rsid w:val="00776A85"/>
    <w:rsid w:val="00776ACC"/>
    <w:rsid w:val="00776F51"/>
    <w:rsid w:val="00776FF0"/>
    <w:rsid w:val="007771E8"/>
    <w:rsid w:val="00777464"/>
    <w:rsid w:val="0077778C"/>
    <w:rsid w:val="00777B29"/>
    <w:rsid w:val="00780045"/>
    <w:rsid w:val="0078079D"/>
    <w:rsid w:val="00781002"/>
    <w:rsid w:val="0078116A"/>
    <w:rsid w:val="0078117A"/>
    <w:rsid w:val="00781245"/>
    <w:rsid w:val="007818AE"/>
    <w:rsid w:val="00781B02"/>
    <w:rsid w:val="00781BDF"/>
    <w:rsid w:val="00781D02"/>
    <w:rsid w:val="00781D0B"/>
    <w:rsid w:val="00781F7E"/>
    <w:rsid w:val="007820C2"/>
    <w:rsid w:val="007822BE"/>
    <w:rsid w:val="00782697"/>
    <w:rsid w:val="00782F46"/>
    <w:rsid w:val="007837A9"/>
    <w:rsid w:val="00783C68"/>
    <w:rsid w:val="00783CD3"/>
    <w:rsid w:val="0078400B"/>
    <w:rsid w:val="007842AC"/>
    <w:rsid w:val="007845C6"/>
    <w:rsid w:val="00784673"/>
    <w:rsid w:val="007847DB"/>
    <w:rsid w:val="007847F4"/>
    <w:rsid w:val="0078483E"/>
    <w:rsid w:val="0078494C"/>
    <w:rsid w:val="00784C67"/>
    <w:rsid w:val="00784D5F"/>
    <w:rsid w:val="00784D80"/>
    <w:rsid w:val="00784E62"/>
    <w:rsid w:val="00785279"/>
    <w:rsid w:val="00785548"/>
    <w:rsid w:val="0078554E"/>
    <w:rsid w:val="00785640"/>
    <w:rsid w:val="0078626D"/>
    <w:rsid w:val="0078657A"/>
    <w:rsid w:val="00786FCC"/>
    <w:rsid w:val="0078701A"/>
    <w:rsid w:val="007870A9"/>
    <w:rsid w:val="0078733F"/>
    <w:rsid w:val="007877BA"/>
    <w:rsid w:val="007877BF"/>
    <w:rsid w:val="007877FE"/>
    <w:rsid w:val="00787C40"/>
    <w:rsid w:val="00787E56"/>
    <w:rsid w:val="00790118"/>
    <w:rsid w:val="00790294"/>
    <w:rsid w:val="007902B5"/>
    <w:rsid w:val="007903D9"/>
    <w:rsid w:val="007905CE"/>
    <w:rsid w:val="0079083E"/>
    <w:rsid w:val="0079091F"/>
    <w:rsid w:val="00790A60"/>
    <w:rsid w:val="00790CBF"/>
    <w:rsid w:val="00790D57"/>
    <w:rsid w:val="00791013"/>
    <w:rsid w:val="00791266"/>
    <w:rsid w:val="007914CF"/>
    <w:rsid w:val="0079157F"/>
    <w:rsid w:val="0079165C"/>
    <w:rsid w:val="00791727"/>
    <w:rsid w:val="00791899"/>
    <w:rsid w:val="00791A4F"/>
    <w:rsid w:val="00791D0B"/>
    <w:rsid w:val="00791E66"/>
    <w:rsid w:val="00791F1F"/>
    <w:rsid w:val="0079200B"/>
    <w:rsid w:val="007921E1"/>
    <w:rsid w:val="007922F8"/>
    <w:rsid w:val="00792910"/>
    <w:rsid w:val="00792A0B"/>
    <w:rsid w:val="00792A69"/>
    <w:rsid w:val="00792B0B"/>
    <w:rsid w:val="00792B6A"/>
    <w:rsid w:val="00792CA3"/>
    <w:rsid w:val="00792FC7"/>
    <w:rsid w:val="00793222"/>
    <w:rsid w:val="007934B2"/>
    <w:rsid w:val="00793500"/>
    <w:rsid w:val="007936EA"/>
    <w:rsid w:val="00793E70"/>
    <w:rsid w:val="007943B4"/>
    <w:rsid w:val="00794632"/>
    <w:rsid w:val="0079478E"/>
    <w:rsid w:val="007947A0"/>
    <w:rsid w:val="0079480D"/>
    <w:rsid w:val="00794BCC"/>
    <w:rsid w:val="00794D93"/>
    <w:rsid w:val="00794E95"/>
    <w:rsid w:val="007952C5"/>
    <w:rsid w:val="0079537C"/>
    <w:rsid w:val="00795683"/>
    <w:rsid w:val="0079570A"/>
    <w:rsid w:val="0079587D"/>
    <w:rsid w:val="00795F16"/>
    <w:rsid w:val="00795F58"/>
    <w:rsid w:val="007962D5"/>
    <w:rsid w:val="00796364"/>
    <w:rsid w:val="007964D6"/>
    <w:rsid w:val="00796C3D"/>
    <w:rsid w:val="00796DCC"/>
    <w:rsid w:val="00796E1E"/>
    <w:rsid w:val="00796FBB"/>
    <w:rsid w:val="00797011"/>
    <w:rsid w:val="007970B1"/>
    <w:rsid w:val="00797304"/>
    <w:rsid w:val="00797460"/>
    <w:rsid w:val="00797735"/>
    <w:rsid w:val="00797BB6"/>
    <w:rsid w:val="00797BFD"/>
    <w:rsid w:val="007A0142"/>
    <w:rsid w:val="007A06CB"/>
    <w:rsid w:val="007A0725"/>
    <w:rsid w:val="007A08F9"/>
    <w:rsid w:val="007A10A1"/>
    <w:rsid w:val="007A1263"/>
    <w:rsid w:val="007A1478"/>
    <w:rsid w:val="007A14EB"/>
    <w:rsid w:val="007A186C"/>
    <w:rsid w:val="007A18EF"/>
    <w:rsid w:val="007A1984"/>
    <w:rsid w:val="007A199B"/>
    <w:rsid w:val="007A1ADF"/>
    <w:rsid w:val="007A2222"/>
    <w:rsid w:val="007A25DA"/>
    <w:rsid w:val="007A27B1"/>
    <w:rsid w:val="007A27F7"/>
    <w:rsid w:val="007A2B1C"/>
    <w:rsid w:val="007A2FB6"/>
    <w:rsid w:val="007A32FD"/>
    <w:rsid w:val="007A33F1"/>
    <w:rsid w:val="007A3953"/>
    <w:rsid w:val="007A3AC1"/>
    <w:rsid w:val="007A3AEE"/>
    <w:rsid w:val="007A3FFA"/>
    <w:rsid w:val="007A40CB"/>
    <w:rsid w:val="007A411A"/>
    <w:rsid w:val="007A440B"/>
    <w:rsid w:val="007A46D6"/>
    <w:rsid w:val="007A492E"/>
    <w:rsid w:val="007A49B2"/>
    <w:rsid w:val="007A4C31"/>
    <w:rsid w:val="007A4D0D"/>
    <w:rsid w:val="007A5234"/>
    <w:rsid w:val="007A5444"/>
    <w:rsid w:val="007A55C5"/>
    <w:rsid w:val="007A5A1F"/>
    <w:rsid w:val="007A5D84"/>
    <w:rsid w:val="007A5EC4"/>
    <w:rsid w:val="007A615A"/>
    <w:rsid w:val="007A67F9"/>
    <w:rsid w:val="007A6822"/>
    <w:rsid w:val="007A7133"/>
    <w:rsid w:val="007A7472"/>
    <w:rsid w:val="007A762B"/>
    <w:rsid w:val="007A7655"/>
    <w:rsid w:val="007A7BD0"/>
    <w:rsid w:val="007A7FF7"/>
    <w:rsid w:val="007B0253"/>
    <w:rsid w:val="007B03CE"/>
    <w:rsid w:val="007B04AC"/>
    <w:rsid w:val="007B07FA"/>
    <w:rsid w:val="007B0AC9"/>
    <w:rsid w:val="007B0FCD"/>
    <w:rsid w:val="007B1177"/>
    <w:rsid w:val="007B1183"/>
    <w:rsid w:val="007B119E"/>
    <w:rsid w:val="007B138E"/>
    <w:rsid w:val="007B142B"/>
    <w:rsid w:val="007B154C"/>
    <w:rsid w:val="007B1581"/>
    <w:rsid w:val="007B15DD"/>
    <w:rsid w:val="007B1DE0"/>
    <w:rsid w:val="007B1EA1"/>
    <w:rsid w:val="007B2567"/>
    <w:rsid w:val="007B2683"/>
    <w:rsid w:val="007B2998"/>
    <w:rsid w:val="007B29F4"/>
    <w:rsid w:val="007B2C6A"/>
    <w:rsid w:val="007B2DA4"/>
    <w:rsid w:val="007B2DD4"/>
    <w:rsid w:val="007B2EE0"/>
    <w:rsid w:val="007B2FE8"/>
    <w:rsid w:val="007B3116"/>
    <w:rsid w:val="007B3182"/>
    <w:rsid w:val="007B352C"/>
    <w:rsid w:val="007B3C12"/>
    <w:rsid w:val="007B3CF7"/>
    <w:rsid w:val="007B3DEF"/>
    <w:rsid w:val="007B40C5"/>
    <w:rsid w:val="007B44F9"/>
    <w:rsid w:val="007B452E"/>
    <w:rsid w:val="007B45A4"/>
    <w:rsid w:val="007B4953"/>
    <w:rsid w:val="007B4A00"/>
    <w:rsid w:val="007B4A17"/>
    <w:rsid w:val="007B4BFE"/>
    <w:rsid w:val="007B532B"/>
    <w:rsid w:val="007B543E"/>
    <w:rsid w:val="007B559A"/>
    <w:rsid w:val="007B5877"/>
    <w:rsid w:val="007B5A23"/>
    <w:rsid w:val="007B5F63"/>
    <w:rsid w:val="007B6008"/>
    <w:rsid w:val="007B66B0"/>
    <w:rsid w:val="007B6819"/>
    <w:rsid w:val="007B6F8E"/>
    <w:rsid w:val="007B78A2"/>
    <w:rsid w:val="007B795D"/>
    <w:rsid w:val="007B7AEB"/>
    <w:rsid w:val="007B7DED"/>
    <w:rsid w:val="007C018F"/>
    <w:rsid w:val="007C05A8"/>
    <w:rsid w:val="007C0615"/>
    <w:rsid w:val="007C0684"/>
    <w:rsid w:val="007C0756"/>
    <w:rsid w:val="007C07D8"/>
    <w:rsid w:val="007C086A"/>
    <w:rsid w:val="007C1042"/>
    <w:rsid w:val="007C12C1"/>
    <w:rsid w:val="007C13F3"/>
    <w:rsid w:val="007C15D4"/>
    <w:rsid w:val="007C187A"/>
    <w:rsid w:val="007C1919"/>
    <w:rsid w:val="007C1B43"/>
    <w:rsid w:val="007C1BD8"/>
    <w:rsid w:val="007C1E12"/>
    <w:rsid w:val="007C1E8D"/>
    <w:rsid w:val="007C1F2F"/>
    <w:rsid w:val="007C1FE6"/>
    <w:rsid w:val="007C27BF"/>
    <w:rsid w:val="007C2D36"/>
    <w:rsid w:val="007C30F6"/>
    <w:rsid w:val="007C3112"/>
    <w:rsid w:val="007C317B"/>
    <w:rsid w:val="007C3192"/>
    <w:rsid w:val="007C31FC"/>
    <w:rsid w:val="007C35F2"/>
    <w:rsid w:val="007C363C"/>
    <w:rsid w:val="007C3708"/>
    <w:rsid w:val="007C38E5"/>
    <w:rsid w:val="007C3903"/>
    <w:rsid w:val="007C3940"/>
    <w:rsid w:val="007C3C88"/>
    <w:rsid w:val="007C3E3F"/>
    <w:rsid w:val="007C4184"/>
    <w:rsid w:val="007C44A3"/>
    <w:rsid w:val="007C46D3"/>
    <w:rsid w:val="007C4753"/>
    <w:rsid w:val="007C48A2"/>
    <w:rsid w:val="007C4A7A"/>
    <w:rsid w:val="007C4F87"/>
    <w:rsid w:val="007C50AC"/>
    <w:rsid w:val="007C51ED"/>
    <w:rsid w:val="007C5864"/>
    <w:rsid w:val="007C5A94"/>
    <w:rsid w:val="007C5B0F"/>
    <w:rsid w:val="007C5C4C"/>
    <w:rsid w:val="007C61D2"/>
    <w:rsid w:val="007C6331"/>
    <w:rsid w:val="007C6EE3"/>
    <w:rsid w:val="007C71E7"/>
    <w:rsid w:val="007C7878"/>
    <w:rsid w:val="007C7AE9"/>
    <w:rsid w:val="007C7AF7"/>
    <w:rsid w:val="007C7C24"/>
    <w:rsid w:val="007C7E56"/>
    <w:rsid w:val="007C7F32"/>
    <w:rsid w:val="007D02D4"/>
    <w:rsid w:val="007D0446"/>
    <w:rsid w:val="007D0AFC"/>
    <w:rsid w:val="007D0C0D"/>
    <w:rsid w:val="007D0D3C"/>
    <w:rsid w:val="007D14B0"/>
    <w:rsid w:val="007D19C2"/>
    <w:rsid w:val="007D1A9C"/>
    <w:rsid w:val="007D1C0A"/>
    <w:rsid w:val="007D1E99"/>
    <w:rsid w:val="007D1F19"/>
    <w:rsid w:val="007D20C3"/>
    <w:rsid w:val="007D239A"/>
    <w:rsid w:val="007D295A"/>
    <w:rsid w:val="007D2E53"/>
    <w:rsid w:val="007D2F55"/>
    <w:rsid w:val="007D2FD5"/>
    <w:rsid w:val="007D3125"/>
    <w:rsid w:val="007D35A6"/>
    <w:rsid w:val="007D3727"/>
    <w:rsid w:val="007D3856"/>
    <w:rsid w:val="007D3E23"/>
    <w:rsid w:val="007D3F25"/>
    <w:rsid w:val="007D3F50"/>
    <w:rsid w:val="007D4229"/>
    <w:rsid w:val="007D42CC"/>
    <w:rsid w:val="007D453E"/>
    <w:rsid w:val="007D4729"/>
    <w:rsid w:val="007D4AED"/>
    <w:rsid w:val="007D4E1E"/>
    <w:rsid w:val="007D53AB"/>
    <w:rsid w:val="007D5867"/>
    <w:rsid w:val="007D5938"/>
    <w:rsid w:val="007D5A28"/>
    <w:rsid w:val="007D5AB4"/>
    <w:rsid w:val="007D5C41"/>
    <w:rsid w:val="007D5F46"/>
    <w:rsid w:val="007D5F70"/>
    <w:rsid w:val="007D60E5"/>
    <w:rsid w:val="007D6295"/>
    <w:rsid w:val="007D6331"/>
    <w:rsid w:val="007D65F5"/>
    <w:rsid w:val="007D65F7"/>
    <w:rsid w:val="007D6755"/>
    <w:rsid w:val="007D6D4D"/>
    <w:rsid w:val="007D6EFB"/>
    <w:rsid w:val="007D6FE8"/>
    <w:rsid w:val="007D7096"/>
    <w:rsid w:val="007D711E"/>
    <w:rsid w:val="007D7373"/>
    <w:rsid w:val="007D73D9"/>
    <w:rsid w:val="007D761F"/>
    <w:rsid w:val="007D7748"/>
    <w:rsid w:val="007D7974"/>
    <w:rsid w:val="007D79AB"/>
    <w:rsid w:val="007D7B68"/>
    <w:rsid w:val="007D7DCD"/>
    <w:rsid w:val="007E02B2"/>
    <w:rsid w:val="007E039A"/>
    <w:rsid w:val="007E048B"/>
    <w:rsid w:val="007E0577"/>
    <w:rsid w:val="007E05B2"/>
    <w:rsid w:val="007E0645"/>
    <w:rsid w:val="007E075D"/>
    <w:rsid w:val="007E07CA"/>
    <w:rsid w:val="007E0A7B"/>
    <w:rsid w:val="007E0E7C"/>
    <w:rsid w:val="007E146B"/>
    <w:rsid w:val="007E15DE"/>
    <w:rsid w:val="007E16F3"/>
    <w:rsid w:val="007E1A40"/>
    <w:rsid w:val="007E1E47"/>
    <w:rsid w:val="007E21C6"/>
    <w:rsid w:val="007E2519"/>
    <w:rsid w:val="007E2575"/>
    <w:rsid w:val="007E2BC1"/>
    <w:rsid w:val="007E2F2D"/>
    <w:rsid w:val="007E3298"/>
    <w:rsid w:val="007E3299"/>
    <w:rsid w:val="007E33DF"/>
    <w:rsid w:val="007E3425"/>
    <w:rsid w:val="007E377A"/>
    <w:rsid w:val="007E38A8"/>
    <w:rsid w:val="007E3900"/>
    <w:rsid w:val="007E3A5C"/>
    <w:rsid w:val="007E3A70"/>
    <w:rsid w:val="007E3E66"/>
    <w:rsid w:val="007E455F"/>
    <w:rsid w:val="007E4565"/>
    <w:rsid w:val="007E4FC1"/>
    <w:rsid w:val="007E507B"/>
    <w:rsid w:val="007E51A5"/>
    <w:rsid w:val="007E539D"/>
    <w:rsid w:val="007E5BAB"/>
    <w:rsid w:val="007E5BFB"/>
    <w:rsid w:val="007E601C"/>
    <w:rsid w:val="007E62F4"/>
    <w:rsid w:val="007E659E"/>
    <w:rsid w:val="007E6808"/>
    <w:rsid w:val="007E6C59"/>
    <w:rsid w:val="007E6D3B"/>
    <w:rsid w:val="007E70F3"/>
    <w:rsid w:val="007E729F"/>
    <w:rsid w:val="007E746E"/>
    <w:rsid w:val="007E74E1"/>
    <w:rsid w:val="007E7636"/>
    <w:rsid w:val="007E7A62"/>
    <w:rsid w:val="007E7F9D"/>
    <w:rsid w:val="007E7FD6"/>
    <w:rsid w:val="007F0091"/>
    <w:rsid w:val="007F00E8"/>
    <w:rsid w:val="007F0410"/>
    <w:rsid w:val="007F07C2"/>
    <w:rsid w:val="007F09C6"/>
    <w:rsid w:val="007F0FF1"/>
    <w:rsid w:val="007F117D"/>
    <w:rsid w:val="007F124B"/>
    <w:rsid w:val="007F1804"/>
    <w:rsid w:val="007F1C1A"/>
    <w:rsid w:val="007F1F16"/>
    <w:rsid w:val="007F25E0"/>
    <w:rsid w:val="007F270B"/>
    <w:rsid w:val="007F2755"/>
    <w:rsid w:val="007F28FF"/>
    <w:rsid w:val="007F2A31"/>
    <w:rsid w:val="007F300D"/>
    <w:rsid w:val="007F3252"/>
    <w:rsid w:val="007F38C7"/>
    <w:rsid w:val="007F3D58"/>
    <w:rsid w:val="007F44C4"/>
    <w:rsid w:val="007F4680"/>
    <w:rsid w:val="007F4BD6"/>
    <w:rsid w:val="007F4BE6"/>
    <w:rsid w:val="007F517F"/>
    <w:rsid w:val="007F54C6"/>
    <w:rsid w:val="007F57FE"/>
    <w:rsid w:val="007F5891"/>
    <w:rsid w:val="007F58F8"/>
    <w:rsid w:val="007F5CA3"/>
    <w:rsid w:val="007F6174"/>
    <w:rsid w:val="007F61A6"/>
    <w:rsid w:val="007F62DE"/>
    <w:rsid w:val="007F64BA"/>
    <w:rsid w:val="007F65BD"/>
    <w:rsid w:val="007F65CE"/>
    <w:rsid w:val="007F663A"/>
    <w:rsid w:val="007F6854"/>
    <w:rsid w:val="007F687D"/>
    <w:rsid w:val="007F68D4"/>
    <w:rsid w:val="007F695B"/>
    <w:rsid w:val="007F6968"/>
    <w:rsid w:val="007F69F4"/>
    <w:rsid w:val="007F6B97"/>
    <w:rsid w:val="007F7486"/>
    <w:rsid w:val="007F7550"/>
    <w:rsid w:val="007F759C"/>
    <w:rsid w:val="007F7678"/>
    <w:rsid w:val="007F7871"/>
    <w:rsid w:val="007F7B94"/>
    <w:rsid w:val="007F7C8A"/>
    <w:rsid w:val="0080007F"/>
    <w:rsid w:val="00800280"/>
    <w:rsid w:val="00800810"/>
    <w:rsid w:val="008009CF"/>
    <w:rsid w:val="00800A59"/>
    <w:rsid w:val="00800C0E"/>
    <w:rsid w:val="00800EA0"/>
    <w:rsid w:val="00800EC9"/>
    <w:rsid w:val="00800F8E"/>
    <w:rsid w:val="00801083"/>
    <w:rsid w:val="00801503"/>
    <w:rsid w:val="008015AE"/>
    <w:rsid w:val="008015F5"/>
    <w:rsid w:val="00801833"/>
    <w:rsid w:val="00801A7E"/>
    <w:rsid w:val="00801E15"/>
    <w:rsid w:val="00801F71"/>
    <w:rsid w:val="008021B4"/>
    <w:rsid w:val="00802342"/>
    <w:rsid w:val="00802B01"/>
    <w:rsid w:val="00802FE9"/>
    <w:rsid w:val="008030AB"/>
    <w:rsid w:val="0080367C"/>
    <w:rsid w:val="008036ED"/>
    <w:rsid w:val="0080384D"/>
    <w:rsid w:val="00803AD4"/>
    <w:rsid w:val="0080407F"/>
    <w:rsid w:val="00804795"/>
    <w:rsid w:val="00804818"/>
    <w:rsid w:val="008048F0"/>
    <w:rsid w:val="00804C83"/>
    <w:rsid w:val="00804F31"/>
    <w:rsid w:val="00805040"/>
    <w:rsid w:val="0080535E"/>
    <w:rsid w:val="0080560D"/>
    <w:rsid w:val="00805717"/>
    <w:rsid w:val="008057A3"/>
    <w:rsid w:val="0080594D"/>
    <w:rsid w:val="00805E60"/>
    <w:rsid w:val="0080680F"/>
    <w:rsid w:val="0080683D"/>
    <w:rsid w:val="00806DAA"/>
    <w:rsid w:val="00806FBE"/>
    <w:rsid w:val="00807038"/>
    <w:rsid w:val="0080705F"/>
    <w:rsid w:val="00807652"/>
    <w:rsid w:val="008077C2"/>
    <w:rsid w:val="008079EE"/>
    <w:rsid w:val="00807BD1"/>
    <w:rsid w:val="00807CDD"/>
    <w:rsid w:val="00807D73"/>
    <w:rsid w:val="00807D97"/>
    <w:rsid w:val="00810837"/>
    <w:rsid w:val="00810D1A"/>
    <w:rsid w:val="00810E0E"/>
    <w:rsid w:val="00810E13"/>
    <w:rsid w:val="00810FA4"/>
    <w:rsid w:val="0081124B"/>
    <w:rsid w:val="00811E2D"/>
    <w:rsid w:val="00811ED4"/>
    <w:rsid w:val="00811F70"/>
    <w:rsid w:val="008120A0"/>
    <w:rsid w:val="00812A78"/>
    <w:rsid w:val="00812E77"/>
    <w:rsid w:val="00813157"/>
    <w:rsid w:val="00813475"/>
    <w:rsid w:val="008134A1"/>
    <w:rsid w:val="00813557"/>
    <w:rsid w:val="00813793"/>
    <w:rsid w:val="0081381C"/>
    <w:rsid w:val="0081404A"/>
    <w:rsid w:val="0081413D"/>
    <w:rsid w:val="008144E0"/>
    <w:rsid w:val="008145F4"/>
    <w:rsid w:val="008147CF"/>
    <w:rsid w:val="008147EF"/>
    <w:rsid w:val="008149B9"/>
    <w:rsid w:val="00814DA5"/>
    <w:rsid w:val="00814DA9"/>
    <w:rsid w:val="00814FA9"/>
    <w:rsid w:val="00815246"/>
    <w:rsid w:val="008154B4"/>
    <w:rsid w:val="008155FD"/>
    <w:rsid w:val="008158C6"/>
    <w:rsid w:val="00815D1B"/>
    <w:rsid w:val="00815D74"/>
    <w:rsid w:val="00815DC9"/>
    <w:rsid w:val="00815F40"/>
    <w:rsid w:val="00815F8D"/>
    <w:rsid w:val="008160B9"/>
    <w:rsid w:val="0081627B"/>
    <w:rsid w:val="00816794"/>
    <w:rsid w:val="008167C7"/>
    <w:rsid w:val="00816D1B"/>
    <w:rsid w:val="00816F7C"/>
    <w:rsid w:val="0081704C"/>
    <w:rsid w:val="0081759A"/>
    <w:rsid w:val="0081759D"/>
    <w:rsid w:val="008178C0"/>
    <w:rsid w:val="00817C6B"/>
    <w:rsid w:val="008200BD"/>
    <w:rsid w:val="00820999"/>
    <w:rsid w:val="008213FA"/>
    <w:rsid w:val="008216DD"/>
    <w:rsid w:val="00821AB8"/>
    <w:rsid w:val="00821CFD"/>
    <w:rsid w:val="00821D0D"/>
    <w:rsid w:val="00821D24"/>
    <w:rsid w:val="008220AD"/>
    <w:rsid w:val="008222B5"/>
    <w:rsid w:val="00822838"/>
    <w:rsid w:val="0082364D"/>
    <w:rsid w:val="008238DD"/>
    <w:rsid w:val="00823A73"/>
    <w:rsid w:val="00823D0A"/>
    <w:rsid w:val="00823D63"/>
    <w:rsid w:val="00823FA0"/>
    <w:rsid w:val="00824323"/>
    <w:rsid w:val="00824387"/>
    <w:rsid w:val="0082470B"/>
    <w:rsid w:val="00824736"/>
    <w:rsid w:val="00824A0A"/>
    <w:rsid w:val="00824A20"/>
    <w:rsid w:val="00824E74"/>
    <w:rsid w:val="00824F0F"/>
    <w:rsid w:val="0082511E"/>
    <w:rsid w:val="00825698"/>
    <w:rsid w:val="00825737"/>
    <w:rsid w:val="00825DD7"/>
    <w:rsid w:val="00825EC5"/>
    <w:rsid w:val="00826386"/>
    <w:rsid w:val="00826911"/>
    <w:rsid w:val="008270E0"/>
    <w:rsid w:val="0082751F"/>
    <w:rsid w:val="00827584"/>
    <w:rsid w:val="008275AF"/>
    <w:rsid w:val="00827CFC"/>
    <w:rsid w:val="00830071"/>
    <w:rsid w:val="0083015D"/>
    <w:rsid w:val="008301FC"/>
    <w:rsid w:val="0083055A"/>
    <w:rsid w:val="00830880"/>
    <w:rsid w:val="008310A0"/>
    <w:rsid w:val="00831389"/>
    <w:rsid w:val="0083148C"/>
    <w:rsid w:val="008316CE"/>
    <w:rsid w:val="008319D0"/>
    <w:rsid w:val="00831B09"/>
    <w:rsid w:val="00831D2B"/>
    <w:rsid w:val="00831D35"/>
    <w:rsid w:val="00831EB8"/>
    <w:rsid w:val="008321B4"/>
    <w:rsid w:val="00832386"/>
    <w:rsid w:val="008326A9"/>
    <w:rsid w:val="00832950"/>
    <w:rsid w:val="0083295D"/>
    <w:rsid w:val="00832B41"/>
    <w:rsid w:val="00832BA7"/>
    <w:rsid w:val="00832C70"/>
    <w:rsid w:val="00832FAF"/>
    <w:rsid w:val="00832FF6"/>
    <w:rsid w:val="00833457"/>
    <w:rsid w:val="00833617"/>
    <w:rsid w:val="00833942"/>
    <w:rsid w:val="00833999"/>
    <w:rsid w:val="00833AC6"/>
    <w:rsid w:val="00833D0D"/>
    <w:rsid w:val="00833D8A"/>
    <w:rsid w:val="0083406E"/>
    <w:rsid w:val="0083416D"/>
    <w:rsid w:val="008341F4"/>
    <w:rsid w:val="008348FE"/>
    <w:rsid w:val="00834C01"/>
    <w:rsid w:val="00834EAE"/>
    <w:rsid w:val="00834F75"/>
    <w:rsid w:val="0083501C"/>
    <w:rsid w:val="00835264"/>
    <w:rsid w:val="008353CE"/>
    <w:rsid w:val="0083558A"/>
    <w:rsid w:val="00835621"/>
    <w:rsid w:val="00835754"/>
    <w:rsid w:val="00835783"/>
    <w:rsid w:val="00835814"/>
    <w:rsid w:val="00835A21"/>
    <w:rsid w:val="00835A3A"/>
    <w:rsid w:val="00835A5E"/>
    <w:rsid w:val="00835CB3"/>
    <w:rsid w:val="008361A0"/>
    <w:rsid w:val="0083646A"/>
    <w:rsid w:val="0083686E"/>
    <w:rsid w:val="00836C64"/>
    <w:rsid w:val="00836CC7"/>
    <w:rsid w:val="00836D72"/>
    <w:rsid w:val="00836DA6"/>
    <w:rsid w:val="00836DB7"/>
    <w:rsid w:val="00836E5C"/>
    <w:rsid w:val="00837682"/>
    <w:rsid w:val="008376D3"/>
    <w:rsid w:val="008377F8"/>
    <w:rsid w:val="00837AD9"/>
    <w:rsid w:val="008400A1"/>
    <w:rsid w:val="008401FE"/>
    <w:rsid w:val="008403E5"/>
    <w:rsid w:val="0084040B"/>
    <w:rsid w:val="008406A9"/>
    <w:rsid w:val="008408E7"/>
    <w:rsid w:val="00840A40"/>
    <w:rsid w:val="00840B98"/>
    <w:rsid w:val="00840BAC"/>
    <w:rsid w:val="00840D35"/>
    <w:rsid w:val="00840E9A"/>
    <w:rsid w:val="00841274"/>
    <w:rsid w:val="0084129F"/>
    <w:rsid w:val="00841C76"/>
    <w:rsid w:val="00841E6F"/>
    <w:rsid w:val="00841F8A"/>
    <w:rsid w:val="008421FB"/>
    <w:rsid w:val="0084244E"/>
    <w:rsid w:val="008424C4"/>
    <w:rsid w:val="008425F1"/>
    <w:rsid w:val="00842A0E"/>
    <w:rsid w:val="00842B6D"/>
    <w:rsid w:val="00842FE4"/>
    <w:rsid w:val="00843602"/>
    <w:rsid w:val="00843694"/>
    <w:rsid w:val="00843826"/>
    <w:rsid w:val="00843AE2"/>
    <w:rsid w:val="00843DE4"/>
    <w:rsid w:val="00843E64"/>
    <w:rsid w:val="00843EDA"/>
    <w:rsid w:val="00844053"/>
    <w:rsid w:val="00844147"/>
    <w:rsid w:val="0084426E"/>
    <w:rsid w:val="008443B9"/>
    <w:rsid w:val="00844578"/>
    <w:rsid w:val="008445C0"/>
    <w:rsid w:val="00844A53"/>
    <w:rsid w:val="00844B99"/>
    <w:rsid w:val="00844BE1"/>
    <w:rsid w:val="00844F23"/>
    <w:rsid w:val="00844F4B"/>
    <w:rsid w:val="0084533E"/>
    <w:rsid w:val="0084534D"/>
    <w:rsid w:val="008454BE"/>
    <w:rsid w:val="00845566"/>
    <w:rsid w:val="00845590"/>
    <w:rsid w:val="008460A1"/>
    <w:rsid w:val="00846147"/>
    <w:rsid w:val="00846192"/>
    <w:rsid w:val="00846440"/>
    <w:rsid w:val="008464CA"/>
    <w:rsid w:val="00846671"/>
    <w:rsid w:val="0084674C"/>
    <w:rsid w:val="008467AB"/>
    <w:rsid w:val="008469F5"/>
    <w:rsid w:val="00846A3E"/>
    <w:rsid w:val="00846DF8"/>
    <w:rsid w:val="00846F50"/>
    <w:rsid w:val="00847016"/>
    <w:rsid w:val="008470BF"/>
    <w:rsid w:val="008472EA"/>
    <w:rsid w:val="008473A9"/>
    <w:rsid w:val="0084777A"/>
    <w:rsid w:val="008477E5"/>
    <w:rsid w:val="00847896"/>
    <w:rsid w:val="00847997"/>
    <w:rsid w:val="00847AEF"/>
    <w:rsid w:val="00847BA3"/>
    <w:rsid w:val="00847D2F"/>
    <w:rsid w:val="00847D68"/>
    <w:rsid w:val="00847E25"/>
    <w:rsid w:val="00847EBA"/>
    <w:rsid w:val="00847FB1"/>
    <w:rsid w:val="0084EABF"/>
    <w:rsid w:val="0085000B"/>
    <w:rsid w:val="00850162"/>
    <w:rsid w:val="0085054D"/>
    <w:rsid w:val="0085060C"/>
    <w:rsid w:val="00850661"/>
    <w:rsid w:val="0085081A"/>
    <w:rsid w:val="00850955"/>
    <w:rsid w:val="008509DD"/>
    <w:rsid w:val="00850A3D"/>
    <w:rsid w:val="00850E81"/>
    <w:rsid w:val="00850F51"/>
    <w:rsid w:val="00851892"/>
    <w:rsid w:val="00851A44"/>
    <w:rsid w:val="00851CB6"/>
    <w:rsid w:val="00851CD9"/>
    <w:rsid w:val="00852139"/>
    <w:rsid w:val="00852363"/>
    <w:rsid w:val="0085254E"/>
    <w:rsid w:val="00852A16"/>
    <w:rsid w:val="00852C96"/>
    <w:rsid w:val="00852CE3"/>
    <w:rsid w:val="00852DC0"/>
    <w:rsid w:val="00853197"/>
    <w:rsid w:val="0085320A"/>
    <w:rsid w:val="00853393"/>
    <w:rsid w:val="008533DC"/>
    <w:rsid w:val="00853C74"/>
    <w:rsid w:val="00853CE8"/>
    <w:rsid w:val="00853F16"/>
    <w:rsid w:val="0085457E"/>
    <w:rsid w:val="008552FD"/>
    <w:rsid w:val="008554E3"/>
    <w:rsid w:val="00855612"/>
    <w:rsid w:val="00855631"/>
    <w:rsid w:val="00855903"/>
    <w:rsid w:val="00855A71"/>
    <w:rsid w:val="00855AFB"/>
    <w:rsid w:val="00855CBC"/>
    <w:rsid w:val="00855DC8"/>
    <w:rsid w:val="00856064"/>
    <w:rsid w:val="00856284"/>
    <w:rsid w:val="00856431"/>
    <w:rsid w:val="008566A8"/>
    <w:rsid w:val="008566C1"/>
    <w:rsid w:val="00856CB7"/>
    <w:rsid w:val="00856D4C"/>
    <w:rsid w:val="00856E67"/>
    <w:rsid w:val="008570E1"/>
    <w:rsid w:val="0085744B"/>
    <w:rsid w:val="00857B07"/>
    <w:rsid w:val="00857B1A"/>
    <w:rsid w:val="00857CA3"/>
    <w:rsid w:val="00857FA0"/>
    <w:rsid w:val="008600BC"/>
    <w:rsid w:val="008602AB"/>
    <w:rsid w:val="008603CC"/>
    <w:rsid w:val="00860961"/>
    <w:rsid w:val="008609FA"/>
    <w:rsid w:val="00860BB9"/>
    <w:rsid w:val="00860D81"/>
    <w:rsid w:val="00860EE5"/>
    <w:rsid w:val="00860FC2"/>
    <w:rsid w:val="00860FF7"/>
    <w:rsid w:val="008610AF"/>
    <w:rsid w:val="0086117E"/>
    <w:rsid w:val="00861622"/>
    <w:rsid w:val="00861660"/>
    <w:rsid w:val="0086188E"/>
    <w:rsid w:val="00861B9A"/>
    <w:rsid w:val="00861C30"/>
    <w:rsid w:val="00861D2B"/>
    <w:rsid w:val="00861ED3"/>
    <w:rsid w:val="00862098"/>
    <w:rsid w:val="0086225C"/>
    <w:rsid w:val="00862E75"/>
    <w:rsid w:val="0086302B"/>
    <w:rsid w:val="008638B1"/>
    <w:rsid w:val="00863CAD"/>
    <w:rsid w:val="00863E0F"/>
    <w:rsid w:val="00863E83"/>
    <w:rsid w:val="00863FA2"/>
    <w:rsid w:val="008645DD"/>
    <w:rsid w:val="008648D2"/>
    <w:rsid w:val="00865128"/>
    <w:rsid w:val="0086517F"/>
    <w:rsid w:val="00865271"/>
    <w:rsid w:val="00865339"/>
    <w:rsid w:val="008657BC"/>
    <w:rsid w:val="00865885"/>
    <w:rsid w:val="00865B44"/>
    <w:rsid w:val="00865C76"/>
    <w:rsid w:val="00865EA5"/>
    <w:rsid w:val="00866526"/>
    <w:rsid w:val="00866693"/>
    <w:rsid w:val="00866799"/>
    <w:rsid w:val="00866B59"/>
    <w:rsid w:val="00866BDA"/>
    <w:rsid w:val="00866D2B"/>
    <w:rsid w:val="00867317"/>
    <w:rsid w:val="0086782C"/>
    <w:rsid w:val="00867930"/>
    <w:rsid w:val="00867FB6"/>
    <w:rsid w:val="00870208"/>
    <w:rsid w:val="00870557"/>
    <w:rsid w:val="00870CAF"/>
    <w:rsid w:val="00870E8B"/>
    <w:rsid w:val="00871212"/>
    <w:rsid w:val="00871440"/>
    <w:rsid w:val="00871531"/>
    <w:rsid w:val="0087184F"/>
    <w:rsid w:val="00871A56"/>
    <w:rsid w:val="00871B50"/>
    <w:rsid w:val="00871D60"/>
    <w:rsid w:val="00872244"/>
    <w:rsid w:val="0087230E"/>
    <w:rsid w:val="0087230F"/>
    <w:rsid w:val="008726FC"/>
    <w:rsid w:val="00872718"/>
    <w:rsid w:val="008728FA"/>
    <w:rsid w:val="00872B29"/>
    <w:rsid w:val="00872D60"/>
    <w:rsid w:val="008732AE"/>
    <w:rsid w:val="008732F1"/>
    <w:rsid w:val="0087384E"/>
    <w:rsid w:val="00873B13"/>
    <w:rsid w:val="0087400E"/>
    <w:rsid w:val="00874279"/>
    <w:rsid w:val="00874A80"/>
    <w:rsid w:val="00874D86"/>
    <w:rsid w:val="0087501E"/>
    <w:rsid w:val="00875211"/>
    <w:rsid w:val="0087591A"/>
    <w:rsid w:val="00875B07"/>
    <w:rsid w:val="00875E77"/>
    <w:rsid w:val="00875EA2"/>
    <w:rsid w:val="00875ED8"/>
    <w:rsid w:val="00875EEA"/>
    <w:rsid w:val="00875EF7"/>
    <w:rsid w:val="00875F7C"/>
    <w:rsid w:val="0087625F"/>
    <w:rsid w:val="00876510"/>
    <w:rsid w:val="00876590"/>
    <w:rsid w:val="008765BF"/>
    <w:rsid w:val="008768BB"/>
    <w:rsid w:val="0087698D"/>
    <w:rsid w:val="00876B08"/>
    <w:rsid w:val="00876BA2"/>
    <w:rsid w:val="00876C85"/>
    <w:rsid w:val="00876FD9"/>
    <w:rsid w:val="0087701A"/>
    <w:rsid w:val="0087761F"/>
    <w:rsid w:val="00877A1E"/>
    <w:rsid w:val="00877B5C"/>
    <w:rsid w:val="00877C84"/>
    <w:rsid w:val="00877CA1"/>
    <w:rsid w:val="00877E0E"/>
    <w:rsid w:val="0088005B"/>
    <w:rsid w:val="0088008E"/>
    <w:rsid w:val="00880091"/>
    <w:rsid w:val="008801E0"/>
    <w:rsid w:val="0088087A"/>
    <w:rsid w:val="00880915"/>
    <w:rsid w:val="00880971"/>
    <w:rsid w:val="00880A4F"/>
    <w:rsid w:val="00880ADC"/>
    <w:rsid w:val="00880D30"/>
    <w:rsid w:val="00880FE7"/>
    <w:rsid w:val="00880FFD"/>
    <w:rsid w:val="008812C3"/>
    <w:rsid w:val="0088145F"/>
    <w:rsid w:val="00881535"/>
    <w:rsid w:val="008817A6"/>
    <w:rsid w:val="00881D58"/>
    <w:rsid w:val="00881EEF"/>
    <w:rsid w:val="00881F5D"/>
    <w:rsid w:val="008823A5"/>
    <w:rsid w:val="00882638"/>
    <w:rsid w:val="00882661"/>
    <w:rsid w:val="00883193"/>
    <w:rsid w:val="00883675"/>
    <w:rsid w:val="008840A5"/>
    <w:rsid w:val="008840FC"/>
    <w:rsid w:val="0088455F"/>
    <w:rsid w:val="0088472F"/>
    <w:rsid w:val="00884D68"/>
    <w:rsid w:val="00884DD9"/>
    <w:rsid w:val="00885AEF"/>
    <w:rsid w:val="00885C92"/>
    <w:rsid w:val="00885D4F"/>
    <w:rsid w:val="008862F1"/>
    <w:rsid w:val="008866AA"/>
    <w:rsid w:val="0088734A"/>
    <w:rsid w:val="008874B7"/>
    <w:rsid w:val="00887847"/>
    <w:rsid w:val="00887A15"/>
    <w:rsid w:val="00887A9A"/>
    <w:rsid w:val="00887AE0"/>
    <w:rsid w:val="00887B50"/>
    <w:rsid w:val="00887C03"/>
    <w:rsid w:val="00887D58"/>
    <w:rsid w:val="00890037"/>
    <w:rsid w:val="008901BE"/>
    <w:rsid w:val="008905C2"/>
    <w:rsid w:val="00890C06"/>
    <w:rsid w:val="00891014"/>
    <w:rsid w:val="0089140B"/>
    <w:rsid w:val="008914FC"/>
    <w:rsid w:val="00891709"/>
    <w:rsid w:val="0089173A"/>
    <w:rsid w:val="00891AED"/>
    <w:rsid w:val="00891B08"/>
    <w:rsid w:val="00891BA4"/>
    <w:rsid w:val="00891DA7"/>
    <w:rsid w:val="0089205C"/>
    <w:rsid w:val="00892384"/>
    <w:rsid w:val="00892431"/>
    <w:rsid w:val="008924AD"/>
    <w:rsid w:val="008926E6"/>
    <w:rsid w:val="00892D51"/>
    <w:rsid w:val="00892FF1"/>
    <w:rsid w:val="008930DE"/>
    <w:rsid w:val="0089318A"/>
    <w:rsid w:val="008931C4"/>
    <w:rsid w:val="00893243"/>
    <w:rsid w:val="00893700"/>
    <w:rsid w:val="0089375F"/>
    <w:rsid w:val="0089396F"/>
    <w:rsid w:val="008939EC"/>
    <w:rsid w:val="00893A35"/>
    <w:rsid w:val="00893BBC"/>
    <w:rsid w:val="00893DE0"/>
    <w:rsid w:val="00893EEF"/>
    <w:rsid w:val="0089443E"/>
    <w:rsid w:val="00894519"/>
    <w:rsid w:val="00894745"/>
    <w:rsid w:val="0089496C"/>
    <w:rsid w:val="00894AE3"/>
    <w:rsid w:val="00894BFA"/>
    <w:rsid w:val="00894E33"/>
    <w:rsid w:val="00894EA7"/>
    <w:rsid w:val="00894FC4"/>
    <w:rsid w:val="008950CC"/>
    <w:rsid w:val="00895112"/>
    <w:rsid w:val="008954DA"/>
    <w:rsid w:val="00895933"/>
    <w:rsid w:val="00895A0C"/>
    <w:rsid w:val="00895A30"/>
    <w:rsid w:val="00895F15"/>
    <w:rsid w:val="00895F71"/>
    <w:rsid w:val="00895FA0"/>
    <w:rsid w:val="00896237"/>
    <w:rsid w:val="00896470"/>
    <w:rsid w:val="008967CA"/>
    <w:rsid w:val="00896989"/>
    <w:rsid w:val="0089698A"/>
    <w:rsid w:val="00896C9B"/>
    <w:rsid w:val="00897481"/>
    <w:rsid w:val="00897664"/>
    <w:rsid w:val="008977CF"/>
    <w:rsid w:val="00897A1F"/>
    <w:rsid w:val="00897BF2"/>
    <w:rsid w:val="00897EB3"/>
    <w:rsid w:val="008A042B"/>
    <w:rsid w:val="008A05E1"/>
    <w:rsid w:val="008A0702"/>
    <w:rsid w:val="008A07AE"/>
    <w:rsid w:val="008A088B"/>
    <w:rsid w:val="008A08DB"/>
    <w:rsid w:val="008A08E6"/>
    <w:rsid w:val="008A0939"/>
    <w:rsid w:val="008A09B0"/>
    <w:rsid w:val="008A0CF5"/>
    <w:rsid w:val="008A0E6C"/>
    <w:rsid w:val="008A0EC1"/>
    <w:rsid w:val="008A1285"/>
    <w:rsid w:val="008A1289"/>
    <w:rsid w:val="008A12D6"/>
    <w:rsid w:val="008A14BC"/>
    <w:rsid w:val="008A14C9"/>
    <w:rsid w:val="008A1589"/>
    <w:rsid w:val="008A167A"/>
    <w:rsid w:val="008A1D36"/>
    <w:rsid w:val="008A1D4F"/>
    <w:rsid w:val="008A1E37"/>
    <w:rsid w:val="008A20A8"/>
    <w:rsid w:val="008A21BA"/>
    <w:rsid w:val="008A22A8"/>
    <w:rsid w:val="008A277C"/>
    <w:rsid w:val="008A29D0"/>
    <w:rsid w:val="008A2D20"/>
    <w:rsid w:val="008A2E96"/>
    <w:rsid w:val="008A3078"/>
    <w:rsid w:val="008A32C8"/>
    <w:rsid w:val="008A35DA"/>
    <w:rsid w:val="008A3EB7"/>
    <w:rsid w:val="008A43B5"/>
    <w:rsid w:val="008A4692"/>
    <w:rsid w:val="008A4AD3"/>
    <w:rsid w:val="008A4AF9"/>
    <w:rsid w:val="008A4D76"/>
    <w:rsid w:val="008A4DFE"/>
    <w:rsid w:val="008A4E33"/>
    <w:rsid w:val="008A4E5A"/>
    <w:rsid w:val="008A4FEB"/>
    <w:rsid w:val="008A5028"/>
    <w:rsid w:val="008A5143"/>
    <w:rsid w:val="008A52F9"/>
    <w:rsid w:val="008A542C"/>
    <w:rsid w:val="008A54F6"/>
    <w:rsid w:val="008A5639"/>
    <w:rsid w:val="008A5908"/>
    <w:rsid w:val="008A597C"/>
    <w:rsid w:val="008A5B47"/>
    <w:rsid w:val="008A5E0D"/>
    <w:rsid w:val="008A5EDA"/>
    <w:rsid w:val="008A5F54"/>
    <w:rsid w:val="008A6002"/>
    <w:rsid w:val="008A662A"/>
    <w:rsid w:val="008A66E7"/>
    <w:rsid w:val="008A67C5"/>
    <w:rsid w:val="008A67D6"/>
    <w:rsid w:val="008A68CB"/>
    <w:rsid w:val="008A6C58"/>
    <w:rsid w:val="008A6D42"/>
    <w:rsid w:val="008A6E2F"/>
    <w:rsid w:val="008A701A"/>
    <w:rsid w:val="008A7598"/>
    <w:rsid w:val="008A75D1"/>
    <w:rsid w:val="008A77F6"/>
    <w:rsid w:val="008A7B08"/>
    <w:rsid w:val="008A7D34"/>
    <w:rsid w:val="008A7D9C"/>
    <w:rsid w:val="008B03DF"/>
    <w:rsid w:val="008B08AB"/>
    <w:rsid w:val="008B0A68"/>
    <w:rsid w:val="008B0D2B"/>
    <w:rsid w:val="008B0F9D"/>
    <w:rsid w:val="008B10BA"/>
    <w:rsid w:val="008B1233"/>
    <w:rsid w:val="008B1482"/>
    <w:rsid w:val="008B15A0"/>
    <w:rsid w:val="008B169C"/>
    <w:rsid w:val="008B1744"/>
    <w:rsid w:val="008B177E"/>
    <w:rsid w:val="008B190C"/>
    <w:rsid w:val="008B1F86"/>
    <w:rsid w:val="008B2207"/>
    <w:rsid w:val="008B247D"/>
    <w:rsid w:val="008B2497"/>
    <w:rsid w:val="008B2558"/>
    <w:rsid w:val="008B26A3"/>
    <w:rsid w:val="008B26DE"/>
    <w:rsid w:val="008B287B"/>
    <w:rsid w:val="008B2C58"/>
    <w:rsid w:val="008B3196"/>
    <w:rsid w:val="008B324A"/>
    <w:rsid w:val="008B354D"/>
    <w:rsid w:val="008B37DD"/>
    <w:rsid w:val="008B3840"/>
    <w:rsid w:val="008B3E70"/>
    <w:rsid w:val="008B42E3"/>
    <w:rsid w:val="008B45E9"/>
    <w:rsid w:val="008B4709"/>
    <w:rsid w:val="008B47A1"/>
    <w:rsid w:val="008B47D4"/>
    <w:rsid w:val="008B4861"/>
    <w:rsid w:val="008B4C57"/>
    <w:rsid w:val="008B4F5C"/>
    <w:rsid w:val="008B5597"/>
    <w:rsid w:val="008B574F"/>
    <w:rsid w:val="008B5A4C"/>
    <w:rsid w:val="008B6106"/>
    <w:rsid w:val="008B6234"/>
    <w:rsid w:val="008B62B4"/>
    <w:rsid w:val="008B6471"/>
    <w:rsid w:val="008B659A"/>
    <w:rsid w:val="008B6615"/>
    <w:rsid w:val="008B6A4E"/>
    <w:rsid w:val="008B6A7B"/>
    <w:rsid w:val="008B6CDA"/>
    <w:rsid w:val="008B6E75"/>
    <w:rsid w:val="008B79AA"/>
    <w:rsid w:val="008B7A51"/>
    <w:rsid w:val="008B7C09"/>
    <w:rsid w:val="008B7C98"/>
    <w:rsid w:val="008B7D02"/>
    <w:rsid w:val="008C0832"/>
    <w:rsid w:val="008C089F"/>
    <w:rsid w:val="008C09A8"/>
    <w:rsid w:val="008C0BD3"/>
    <w:rsid w:val="008C0F87"/>
    <w:rsid w:val="008C1041"/>
    <w:rsid w:val="008C12F1"/>
    <w:rsid w:val="008C149E"/>
    <w:rsid w:val="008C1655"/>
    <w:rsid w:val="008C1877"/>
    <w:rsid w:val="008C196C"/>
    <w:rsid w:val="008C1A09"/>
    <w:rsid w:val="008C1A0D"/>
    <w:rsid w:val="008C1A51"/>
    <w:rsid w:val="008C1BC9"/>
    <w:rsid w:val="008C1CA4"/>
    <w:rsid w:val="008C1CE4"/>
    <w:rsid w:val="008C2612"/>
    <w:rsid w:val="008C2694"/>
    <w:rsid w:val="008C29D2"/>
    <w:rsid w:val="008C2FEC"/>
    <w:rsid w:val="008C307D"/>
    <w:rsid w:val="008C32DB"/>
    <w:rsid w:val="008C348B"/>
    <w:rsid w:val="008C34E2"/>
    <w:rsid w:val="008C3890"/>
    <w:rsid w:val="008C3EEB"/>
    <w:rsid w:val="008C42DE"/>
    <w:rsid w:val="008C4617"/>
    <w:rsid w:val="008C46C1"/>
    <w:rsid w:val="008C505E"/>
    <w:rsid w:val="008C508F"/>
    <w:rsid w:val="008C521D"/>
    <w:rsid w:val="008C565A"/>
    <w:rsid w:val="008C5663"/>
    <w:rsid w:val="008C5762"/>
    <w:rsid w:val="008C59C8"/>
    <w:rsid w:val="008C5EE6"/>
    <w:rsid w:val="008C6312"/>
    <w:rsid w:val="008C6533"/>
    <w:rsid w:val="008C6545"/>
    <w:rsid w:val="008C6659"/>
    <w:rsid w:val="008C67AF"/>
    <w:rsid w:val="008C6932"/>
    <w:rsid w:val="008C69EC"/>
    <w:rsid w:val="008C6A2A"/>
    <w:rsid w:val="008C6B67"/>
    <w:rsid w:val="008C6F3C"/>
    <w:rsid w:val="008C710F"/>
    <w:rsid w:val="008C73A6"/>
    <w:rsid w:val="008C73A9"/>
    <w:rsid w:val="008C7419"/>
    <w:rsid w:val="008C77AC"/>
    <w:rsid w:val="008C77D5"/>
    <w:rsid w:val="008C7A43"/>
    <w:rsid w:val="008C7DFE"/>
    <w:rsid w:val="008C7F77"/>
    <w:rsid w:val="008D005F"/>
    <w:rsid w:val="008D05A2"/>
    <w:rsid w:val="008D06B0"/>
    <w:rsid w:val="008D06C3"/>
    <w:rsid w:val="008D06CE"/>
    <w:rsid w:val="008D0737"/>
    <w:rsid w:val="008D0806"/>
    <w:rsid w:val="008D0949"/>
    <w:rsid w:val="008D0E5F"/>
    <w:rsid w:val="008D0E99"/>
    <w:rsid w:val="008D0FD6"/>
    <w:rsid w:val="008D0FD8"/>
    <w:rsid w:val="008D0FDF"/>
    <w:rsid w:val="008D109D"/>
    <w:rsid w:val="008D1204"/>
    <w:rsid w:val="008D13CC"/>
    <w:rsid w:val="008D1416"/>
    <w:rsid w:val="008D1805"/>
    <w:rsid w:val="008D1D5C"/>
    <w:rsid w:val="008D1E57"/>
    <w:rsid w:val="008D1F3E"/>
    <w:rsid w:val="008D20A8"/>
    <w:rsid w:val="008D2628"/>
    <w:rsid w:val="008D2690"/>
    <w:rsid w:val="008D2719"/>
    <w:rsid w:val="008D2948"/>
    <w:rsid w:val="008D2CB3"/>
    <w:rsid w:val="008D30CA"/>
    <w:rsid w:val="008D3706"/>
    <w:rsid w:val="008D393C"/>
    <w:rsid w:val="008D3E16"/>
    <w:rsid w:val="008D43CF"/>
    <w:rsid w:val="008D45B5"/>
    <w:rsid w:val="008D461F"/>
    <w:rsid w:val="008D4845"/>
    <w:rsid w:val="008D4B9B"/>
    <w:rsid w:val="008D4CD9"/>
    <w:rsid w:val="008D4ED0"/>
    <w:rsid w:val="008D4EFF"/>
    <w:rsid w:val="008D51A6"/>
    <w:rsid w:val="008D552A"/>
    <w:rsid w:val="008D59DA"/>
    <w:rsid w:val="008D5F91"/>
    <w:rsid w:val="008D5FE0"/>
    <w:rsid w:val="008D6552"/>
    <w:rsid w:val="008D670F"/>
    <w:rsid w:val="008D6B43"/>
    <w:rsid w:val="008D6E09"/>
    <w:rsid w:val="008D707C"/>
    <w:rsid w:val="008D7090"/>
    <w:rsid w:val="008D70ED"/>
    <w:rsid w:val="008D71D2"/>
    <w:rsid w:val="008D74EE"/>
    <w:rsid w:val="008D77C8"/>
    <w:rsid w:val="008D79A2"/>
    <w:rsid w:val="008D7C77"/>
    <w:rsid w:val="008D7CBE"/>
    <w:rsid w:val="008E00B9"/>
    <w:rsid w:val="008E06A8"/>
    <w:rsid w:val="008E08A0"/>
    <w:rsid w:val="008E0BE6"/>
    <w:rsid w:val="008E0F36"/>
    <w:rsid w:val="008E174D"/>
    <w:rsid w:val="008E1AD6"/>
    <w:rsid w:val="008E1B6C"/>
    <w:rsid w:val="008E1D22"/>
    <w:rsid w:val="008E1DC5"/>
    <w:rsid w:val="008E23E1"/>
    <w:rsid w:val="008E24AA"/>
    <w:rsid w:val="008E268F"/>
    <w:rsid w:val="008E28AD"/>
    <w:rsid w:val="008E3134"/>
    <w:rsid w:val="008E32A1"/>
    <w:rsid w:val="008E370B"/>
    <w:rsid w:val="008E37E7"/>
    <w:rsid w:val="008E39CB"/>
    <w:rsid w:val="008E3F5E"/>
    <w:rsid w:val="008E4B14"/>
    <w:rsid w:val="008E4C52"/>
    <w:rsid w:val="008E4E60"/>
    <w:rsid w:val="008E4E8F"/>
    <w:rsid w:val="008E4EAF"/>
    <w:rsid w:val="008E50AB"/>
    <w:rsid w:val="008E525B"/>
    <w:rsid w:val="008E526E"/>
    <w:rsid w:val="008E53DE"/>
    <w:rsid w:val="008E60B6"/>
    <w:rsid w:val="008E6287"/>
    <w:rsid w:val="008E63DC"/>
    <w:rsid w:val="008E655B"/>
    <w:rsid w:val="008E6625"/>
    <w:rsid w:val="008E68E8"/>
    <w:rsid w:val="008E696B"/>
    <w:rsid w:val="008E6BCD"/>
    <w:rsid w:val="008E6CDB"/>
    <w:rsid w:val="008E7033"/>
    <w:rsid w:val="008E728A"/>
    <w:rsid w:val="008E7444"/>
    <w:rsid w:val="008E77F3"/>
    <w:rsid w:val="008E7F45"/>
    <w:rsid w:val="008F0148"/>
    <w:rsid w:val="008F03E6"/>
    <w:rsid w:val="008F0446"/>
    <w:rsid w:val="008F04E2"/>
    <w:rsid w:val="008F0578"/>
    <w:rsid w:val="008F0663"/>
    <w:rsid w:val="008F0766"/>
    <w:rsid w:val="008F08A3"/>
    <w:rsid w:val="008F103F"/>
    <w:rsid w:val="008F131C"/>
    <w:rsid w:val="008F134E"/>
    <w:rsid w:val="008F14A7"/>
    <w:rsid w:val="008F1682"/>
    <w:rsid w:val="008F1736"/>
    <w:rsid w:val="008F2036"/>
    <w:rsid w:val="008F2082"/>
    <w:rsid w:val="008F2229"/>
    <w:rsid w:val="008F233B"/>
    <w:rsid w:val="008F23A1"/>
    <w:rsid w:val="008F2429"/>
    <w:rsid w:val="008F2550"/>
    <w:rsid w:val="008F2551"/>
    <w:rsid w:val="008F262F"/>
    <w:rsid w:val="008F2A83"/>
    <w:rsid w:val="008F2A84"/>
    <w:rsid w:val="008F2B13"/>
    <w:rsid w:val="008F2B18"/>
    <w:rsid w:val="008F3097"/>
    <w:rsid w:val="008F316C"/>
    <w:rsid w:val="008F3392"/>
    <w:rsid w:val="008F3440"/>
    <w:rsid w:val="008F35D6"/>
    <w:rsid w:val="008F3670"/>
    <w:rsid w:val="008F39A2"/>
    <w:rsid w:val="008F3D15"/>
    <w:rsid w:val="008F47C3"/>
    <w:rsid w:val="008F47D9"/>
    <w:rsid w:val="008F48A5"/>
    <w:rsid w:val="008F4CBA"/>
    <w:rsid w:val="008F4CC2"/>
    <w:rsid w:val="008F4D84"/>
    <w:rsid w:val="008F4F20"/>
    <w:rsid w:val="008F5105"/>
    <w:rsid w:val="008F53A5"/>
    <w:rsid w:val="008F563A"/>
    <w:rsid w:val="008F5719"/>
    <w:rsid w:val="008F57B1"/>
    <w:rsid w:val="008F58DB"/>
    <w:rsid w:val="008F5DD7"/>
    <w:rsid w:val="008F5ECC"/>
    <w:rsid w:val="008F5FBD"/>
    <w:rsid w:val="008F601C"/>
    <w:rsid w:val="008F605E"/>
    <w:rsid w:val="008F6127"/>
    <w:rsid w:val="008F6216"/>
    <w:rsid w:val="008F63F0"/>
    <w:rsid w:val="008F646B"/>
    <w:rsid w:val="008F6576"/>
    <w:rsid w:val="008F6785"/>
    <w:rsid w:val="008F6A21"/>
    <w:rsid w:val="008F6E04"/>
    <w:rsid w:val="008F746F"/>
    <w:rsid w:val="008F78D5"/>
    <w:rsid w:val="008F7992"/>
    <w:rsid w:val="008F7F7F"/>
    <w:rsid w:val="00900845"/>
    <w:rsid w:val="00900BDF"/>
    <w:rsid w:val="00900D47"/>
    <w:rsid w:val="0090138E"/>
    <w:rsid w:val="0090173E"/>
    <w:rsid w:val="009017EB"/>
    <w:rsid w:val="0090189E"/>
    <w:rsid w:val="00901D7E"/>
    <w:rsid w:val="00901E13"/>
    <w:rsid w:val="00901E78"/>
    <w:rsid w:val="00901EC9"/>
    <w:rsid w:val="0090205A"/>
    <w:rsid w:val="0090218C"/>
    <w:rsid w:val="009021FF"/>
    <w:rsid w:val="009023C2"/>
    <w:rsid w:val="009024C1"/>
    <w:rsid w:val="0090274E"/>
    <w:rsid w:val="009029AD"/>
    <w:rsid w:val="00902D00"/>
    <w:rsid w:val="00902D6E"/>
    <w:rsid w:val="00903341"/>
    <w:rsid w:val="00903452"/>
    <w:rsid w:val="0090388F"/>
    <w:rsid w:val="00903A16"/>
    <w:rsid w:val="00903A2F"/>
    <w:rsid w:val="00903ABA"/>
    <w:rsid w:val="00903EA1"/>
    <w:rsid w:val="00904094"/>
    <w:rsid w:val="009046CA"/>
    <w:rsid w:val="0090471C"/>
    <w:rsid w:val="009048DE"/>
    <w:rsid w:val="0090498B"/>
    <w:rsid w:val="00904CAE"/>
    <w:rsid w:val="00904E50"/>
    <w:rsid w:val="00905398"/>
    <w:rsid w:val="009056D3"/>
    <w:rsid w:val="00905FFF"/>
    <w:rsid w:val="009060D3"/>
    <w:rsid w:val="00906641"/>
    <w:rsid w:val="009068B0"/>
    <w:rsid w:val="00906E43"/>
    <w:rsid w:val="00907045"/>
    <w:rsid w:val="009070A4"/>
    <w:rsid w:val="00907157"/>
    <w:rsid w:val="00907751"/>
    <w:rsid w:val="0090777F"/>
    <w:rsid w:val="0090794C"/>
    <w:rsid w:val="00907B88"/>
    <w:rsid w:val="0091073B"/>
    <w:rsid w:val="009107A0"/>
    <w:rsid w:val="009107C8"/>
    <w:rsid w:val="00910A05"/>
    <w:rsid w:val="00910A16"/>
    <w:rsid w:val="00910C30"/>
    <w:rsid w:val="00910E1E"/>
    <w:rsid w:val="0091100E"/>
    <w:rsid w:val="009111B2"/>
    <w:rsid w:val="009113FB"/>
    <w:rsid w:val="009116F1"/>
    <w:rsid w:val="00911847"/>
    <w:rsid w:val="00911877"/>
    <w:rsid w:val="00911F45"/>
    <w:rsid w:val="00912282"/>
    <w:rsid w:val="009125C5"/>
    <w:rsid w:val="00912723"/>
    <w:rsid w:val="0091285B"/>
    <w:rsid w:val="009129AA"/>
    <w:rsid w:val="00912BE2"/>
    <w:rsid w:val="00912F3A"/>
    <w:rsid w:val="00912F72"/>
    <w:rsid w:val="00913309"/>
    <w:rsid w:val="00913641"/>
    <w:rsid w:val="00914016"/>
    <w:rsid w:val="009141C5"/>
    <w:rsid w:val="0091446F"/>
    <w:rsid w:val="009146CB"/>
    <w:rsid w:val="00914B7D"/>
    <w:rsid w:val="00914D01"/>
    <w:rsid w:val="009151D8"/>
    <w:rsid w:val="009154E1"/>
    <w:rsid w:val="00915641"/>
    <w:rsid w:val="0091599C"/>
    <w:rsid w:val="00915EFC"/>
    <w:rsid w:val="0091608A"/>
    <w:rsid w:val="0091615B"/>
    <w:rsid w:val="00916485"/>
    <w:rsid w:val="0091653F"/>
    <w:rsid w:val="00916CD8"/>
    <w:rsid w:val="00916D10"/>
    <w:rsid w:val="00916E6E"/>
    <w:rsid w:val="00916F7A"/>
    <w:rsid w:val="009171B3"/>
    <w:rsid w:val="0091730F"/>
    <w:rsid w:val="00917430"/>
    <w:rsid w:val="0091767F"/>
    <w:rsid w:val="0091769E"/>
    <w:rsid w:val="00917953"/>
    <w:rsid w:val="00917ABF"/>
    <w:rsid w:val="00917BFC"/>
    <w:rsid w:val="00917E4A"/>
    <w:rsid w:val="009202AC"/>
    <w:rsid w:val="009204C0"/>
    <w:rsid w:val="0092093C"/>
    <w:rsid w:val="00920963"/>
    <w:rsid w:val="00920A27"/>
    <w:rsid w:val="00920A30"/>
    <w:rsid w:val="00920B0A"/>
    <w:rsid w:val="00920E6D"/>
    <w:rsid w:val="00920F39"/>
    <w:rsid w:val="00920FCF"/>
    <w:rsid w:val="009212D9"/>
    <w:rsid w:val="0092142F"/>
    <w:rsid w:val="0092150D"/>
    <w:rsid w:val="00921552"/>
    <w:rsid w:val="009218C9"/>
    <w:rsid w:val="00921949"/>
    <w:rsid w:val="0092198D"/>
    <w:rsid w:val="00921DE3"/>
    <w:rsid w:val="00922267"/>
    <w:rsid w:val="00922511"/>
    <w:rsid w:val="009225A3"/>
    <w:rsid w:val="00922625"/>
    <w:rsid w:val="00922EF5"/>
    <w:rsid w:val="0092364D"/>
    <w:rsid w:val="00923695"/>
    <w:rsid w:val="00923711"/>
    <w:rsid w:val="00923738"/>
    <w:rsid w:val="00923ABA"/>
    <w:rsid w:val="00923EA6"/>
    <w:rsid w:val="009242C8"/>
    <w:rsid w:val="00924610"/>
    <w:rsid w:val="00924A8E"/>
    <w:rsid w:val="00925045"/>
    <w:rsid w:val="0092519B"/>
    <w:rsid w:val="00925461"/>
    <w:rsid w:val="00925613"/>
    <w:rsid w:val="0092581E"/>
    <w:rsid w:val="00925A35"/>
    <w:rsid w:val="00925B4F"/>
    <w:rsid w:val="00925C49"/>
    <w:rsid w:val="00925D4B"/>
    <w:rsid w:val="00925D5D"/>
    <w:rsid w:val="009262BA"/>
    <w:rsid w:val="00926546"/>
    <w:rsid w:val="009268B3"/>
    <w:rsid w:val="00926914"/>
    <w:rsid w:val="00926A9A"/>
    <w:rsid w:val="00926AA0"/>
    <w:rsid w:val="00926D89"/>
    <w:rsid w:val="009270FD"/>
    <w:rsid w:val="009273FA"/>
    <w:rsid w:val="00927705"/>
    <w:rsid w:val="00927728"/>
    <w:rsid w:val="00927CC7"/>
    <w:rsid w:val="00927EF6"/>
    <w:rsid w:val="00930263"/>
    <w:rsid w:val="00930351"/>
    <w:rsid w:val="009306A5"/>
    <w:rsid w:val="00930BEF"/>
    <w:rsid w:val="00930E28"/>
    <w:rsid w:val="00931051"/>
    <w:rsid w:val="009314F5"/>
    <w:rsid w:val="00931A28"/>
    <w:rsid w:val="00931EAE"/>
    <w:rsid w:val="00931EFA"/>
    <w:rsid w:val="009320AF"/>
    <w:rsid w:val="009320B7"/>
    <w:rsid w:val="009322FE"/>
    <w:rsid w:val="00932422"/>
    <w:rsid w:val="00932662"/>
    <w:rsid w:val="0093284C"/>
    <w:rsid w:val="00932859"/>
    <w:rsid w:val="0093299F"/>
    <w:rsid w:val="00932C2F"/>
    <w:rsid w:val="00932CE3"/>
    <w:rsid w:val="00932F13"/>
    <w:rsid w:val="00932F63"/>
    <w:rsid w:val="00933210"/>
    <w:rsid w:val="0093324C"/>
    <w:rsid w:val="00933497"/>
    <w:rsid w:val="00933530"/>
    <w:rsid w:val="00933554"/>
    <w:rsid w:val="009335E4"/>
    <w:rsid w:val="009335FA"/>
    <w:rsid w:val="0093364D"/>
    <w:rsid w:val="009337A0"/>
    <w:rsid w:val="0093387F"/>
    <w:rsid w:val="00933C4C"/>
    <w:rsid w:val="00933D29"/>
    <w:rsid w:val="00933EEE"/>
    <w:rsid w:val="00933FC3"/>
    <w:rsid w:val="0093418B"/>
    <w:rsid w:val="00934357"/>
    <w:rsid w:val="0093448E"/>
    <w:rsid w:val="009345B4"/>
    <w:rsid w:val="009345B9"/>
    <w:rsid w:val="0093483E"/>
    <w:rsid w:val="009349E3"/>
    <w:rsid w:val="00934DF6"/>
    <w:rsid w:val="009351B0"/>
    <w:rsid w:val="0093526D"/>
    <w:rsid w:val="00935342"/>
    <w:rsid w:val="0093560D"/>
    <w:rsid w:val="0093563E"/>
    <w:rsid w:val="0093583A"/>
    <w:rsid w:val="00935C4E"/>
    <w:rsid w:val="00935DB9"/>
    <w:rsid w:val="00935EB4"/>
    <w:rsid w:val="00935F7B"/>
    <w:rsid w:val="00936326"/>
    <w:rsid w:val="00936696"/>
    <w:rsid w:val="0093685C"/>
    <w:rsid w:val="00936864"/>
    <w:rsid w:val="00936C14"/>
    <w:rsid w:val="009371CC"/>
    <w:rsid w:val="009377DA"/>
    <w:rsid w:val="00937C62"/>
    <w:rsid w:val="00937ED8"/>
    <w:rsid w:val="00937FBC"/>
    <w:rsid w:val="009401FB"/>
    <w:rsid w:val="009409E5"/>
    <w:rsid w:val="0094108E"/>
    <w:rsid w:val="009410FF"/>
    <w:rsid w:val="0094110E"/>
    <w:rsid w:val="00941139"/>
    <w:rsid w:val="00941185"/>
    <w:rsid w:val="009411BC"/>
    <w:rsid w:val="009414EB"/>
    <w:rsid w:val="0094181D"/>
    <w:rsid w:val="00941833"/>
    <w:rsid w:val="00941950"/>
    <w:rsid w:val="00941FD2"/>
    <w:rsid w:val="00941FEE"/>
    <w:rsid w:val="00942296"/>
    <w:rsid w:val="009423B3"/>
    <w:rsid w:val="009424D2"/>
    <w:rsid w:val="009425E6"/>
    <w:rsid w:val="00942A7F"/>
    <w:rsid w:val="00942BA7"/>
    <w:rsid w:val="0094332A"/>
    <w:rsid w:val="009438C4"/>
    <w:rsid w:val="00943C4F"/>
    <w:rsid w:val="0094456A"/>
    <w:rsid w:val="00944668"/>
    <w:rsid w:val="009447F3"/>
    <w:rsid w:val="009448AB"/>
    <w:rsid w:val="009448AC"/>
    <w:rsid w:val="00944B19"/>
    <w:rsid w:val="00944DE2"/>
    <w:rsid w:val="00944E27"/>
    <w:rsid w:val="00944F12"/>
    <w:rsid w:val="00944F57"/>
    <w:rsid w:val="00945649"/>
    <w:rsid w:val="009456A6"/>
    <w:rsid w:val="0094584B"/>
    <w:rsid w:val="009459D3"/>
    <w:rsid w:val="00945D49"/>
    <w:rsid w:val="0094619F"/>
    <w:rsid w:val="00946588"/>
    <w:rsid w:val="009465F3"/>
    <w:rsid w:val="00946985"/>
    <w:rsid w:val="00946B52"/>
    <w:rsid w:val="00946DAC"/>
    <w:rsid w:val="00946E1B"/>
    <w:rsid w:val="0094701A"/>
    <w:rsid w:val="0094714A"/>
    <w:rsid w:val="00947862"/>
    <w:rsid w:val="009478E5"/>
    <w:rsid w:val="00947ADE"/>
    <w:rsid w:val="00947B88"/>
    <w:rsid w:val="009500A5"/>
    <w:rsid w:val="0095013D"/>
    <w:rsid w:val="00950485"/>
    <w:rsid w:val="00950D49"/>
    <w:rsid w:val="00951253"/>
    <w:rsid w:val="00951A61"/>
    <w:rsid w:val="00951C9A"/>
    <w:rsid w:val="00951DDB"/>
    <w:rsid w:val="00951E3D"/>
    <w:rsid w:val="00952056"/>
    <w:rsid w:val="00952158"/>
    <w:rsid w:val="009521B9"/>
    <w:rsid w:val="00952206"/>
    <w:rsid w:val="009525F0"/>
    <w:rsid w:val="0095264F"/>
    <w:rsid w:val="00952C33"/>
    <w:rsid w:val="009534DD"/>
    <w:rsid w:val="009537C7"/>
    <w:rsid w:val="00953AEF"/>
    <w:rsid w:val="00953AFA"/>
    <w:rsid w:val="00953FEA"/>
    <w:rsid w:val="00954075"/>
    <w:rsid w:val="00954370"/>
    <w:rsid w:val="009543B3"/>
    <w:rsid w:val="009543C3"/>
    <w:rsid w:val="00954A14"/>
    <w:rsid w:val="00954B76"/>
    <w:rsid w:val="0095501D"/>
    <w:rsid w:val="0095584A"/>
    <w:rsid w:val="00955953"/>
    <w:rsid w:val="00955FC6"/>
    <w:rsid w:val="0095653A"/>
    <w:rsid w:val="009568E7"/>
    <w:rsid w:val="00956A94"/>
    <w:rsid w:val="00956BFE"/>
    <w:rsid w:val="00956E65"/>
    <w:rsid w:val="00956EFB"/>
    <w:rsid w:val="00957AF1"/>
    <w:rsid w:val="00960298"/>
    <w:rsid w:val="00960453"/>
    <w:rsid w:val="0096087E"/>
    <w:rsid w:val="009608E1"/>
    <w:rsid w:val="0096115F"/>
    <w:rsid w:val="00961285"/>
    <w:rsid w:val="0096135B"/>
    <w:rsid w:val="009613FA"/>
    <w:rsid w:val="0096163C"/>
    <w:rsid w:val="00961931"/>
    <w:rsid w:val="00961CEC"/>
    <w:rsid w:val="00961E50"/>
    <w:rsid w:val="00961F07"/>
    <w:rsid w:val="00962BF9"/>
    <w:rsid w:val="009630F9"/>
    <w:rsid w:val="00963275"/>
    <w:rsid w:val="009632DA"/>
    <w:rsid w:val="0096367D"/>
    <w:rsid w:val="00963787"/>
    <w:rsid w:val="009638D2"/>
    <w:rsid w:val="00963925"/>
    <w:rsid w:val="00963A57"/>
    <w:rsid w:val="00963F04"/>
    <w:rsid w:val="00963FF4"/>
    <w:rsid w:val="0096444A"/>
    <w:rsid w:val="009648BB"/>
    <w:rsid w:val="009649AD"/>
    <w:rsid w:val="00964BBC"/>
    <w:rsid w:val="00964C24"/>
    <w:rsid w:val="00964C57"/>
    <w:rsid w:val="00964FCC"/>
    <w:rsid w:val="009650E6"/>
    <w:rsid w:val="009655C0"/>
    <w:rsid w:val="009657B9"/>
    <w:rsid w:val="00965FE4"/>
    <w:rsid w:val="00966187"/>
    <w:rsid w:val="00966847"/>
    <w:rsid w:val="00966A5D"/>
    <w:rsid w:val="00966A72"/>
    <w:rsid w:val="00966D6E"/>
    <w:rsid w:val="00966DFB"/>
    <w:rsid w:val="00966FE1"/>
    <w:rsid w:val="00967583"/>
    <w:rsid w:val="009677A7"/>
    <w:rsid w:val="00967DF3"/>
    <w:rsid w:val="00967F51"/>
    <w:rsid w:val="009701BF"/>
    <w:rsid w:val="009703CF"/>
    <w:rsid w:val="00970DA6"/>
    <w:rsid w:val="00970F5D"/>
    <w:rsid w:val="009711D4"/>
    <w:rsid w:val="00971329"/>
    <w:rsid w:val="00971668"/>
    <w:rsid w:val="0097166D"/>
    <w:rsid w:val="00971768"/>
    <w:rsid w:val="00971BC6"/>
    <w:rsid w:val="00971C13"/>
    <w:rsid w:val="00971F2D"/>
    <w:rsid w:val="00972AFF"/>
    <w:rsid w:val="00972BA9"/>
    <w:rsid w:val="00972DC9"/>
    <w:rsid w:val="00972DD7"/>
    <w:rsid w:val="00972FF8"/>
    <w:rsid w:val="0097301E"/>
    <w:rsid w:val="009732A7"/>
    <w:rsid w:val="0097343E"/>
    <w:rsid w:val="009735DE"/>
    <w:rsid w:val="00973755"/>
    <w:rsid w:val="0097391C"/>
    <w:rsid w:val="00973B01"/>
    <w:rsid w:val="00974241"/>
    <w:rsid w:val="0097457E"/>
    <w:rsid w:val="00974BA9"/>
    <w:rsid w:val="00974CF9"/>
    <w:rsid w:val="00974DA0"/>
    <w:rsid w:val="00975128"/>
    <w:rsid w:val="00975315"/>
    <w:rsid w:val="0097565F"/>
    <w:rsid w:val="00975BFF"/>
    <w:rsid w:val="00975CE7"/>
    <w:rsid w:val="00975EB1"/>
    <w:rsid w:val="00975F28"/>
    <w:rsid w:val="00975F46"/>
    <w:rsid w:val="009762AE"/>
    <w:rsid w:val="009764AA"/>
    <w:rsid w:val="00976A56"/>
    <w:rsid w:val="00976C5E"/>
    <w:rsid w:val="00976FE0"/>
    <w:rsid w:val="0097732B"/>
    <w:rsid w:val="009777D4"/>
    <w:rsid w:val="009778A0"/>
    <w:rsid w:val="00977B3A"/>
    <w:rsid w:val="0098014C"/>
    <w:rsid w:val="009803C3"/>
    <w:rsid w:val="0098045D"/>
    <w:rsid w:val="00980540"/>
    <w:rsid w:val="00980543"/>
    <w:rsid w:val="009809F9"/>
    <w:rsid w:val="00980DF5"/>
    <w:rsid w:val="0098128D"/>
    <w:rsid w:val="00981546"/>
    <w:rsid w:val="0098154B"/>
    <w:rsid w:val="00981804"/>
    <w:rsid w:val="00981B0C"/>
    <w:rsid w:val="00981D0B"/>
    <w:rsid w:val="00981FBC"/>
    <w:rsid w:val="00981FCB"/>
    <w:rsid w:val="00982275"/>
    <w:rsid w:val="009823B3"/>
    <w:rsid w:val="0098242A"/>
    <w:rsid w:val="009825FB"/>
    <w:rsid w:val="0098266A"/>
    <w:rsid w:val="00982900"/>
    <w:rsid w:val="00982ACE"/>
    <w:rsid w:val="00982B7C"/>
    <w:rsid w:val="00982F0F"/>
    <w:rsid w:val="00983408"/>
    <w:rsid w:val="0098353B"/>
    <w:rsid w:val="00983983"/>
    <w:rsid w:val="00983D5E"/>
    <w:rsid w:val="009840F6"/>
    <w:rsid w:val="00984664"/>
    <w:rsid w:val="00984758"/>
    <w:rsid w:val="00984A6D"/>
    <w:rsid w:val="00985041"/>
    <w:rsid w:val="009850ED"/>
    <w:rsid w:val="00985126"/>
    <w:rsid w:val="009854B8"/>
    <w:rsid w:val="00985646"/>
    <w:rsid w:val="009857AD"/>
    <w:rsid w:val="00985995"/>
    <w:rsid w:val="00985D54"/>
    <w:rsid w:val="00985E02"/>
    <w:rsid w:val="00985E0E"/>
    <w:rsid w:val="00985E27"/>
    <w:rsid w:val="00986365"/>
    <w:rsid w:val="0098643C"/>
    <w:rsid w:val="009867BE"/>
    <w:rsid w:val="0098686A"/>
    <w:rsid w:val="009868CE"/>
    <w:rsid w:val="009868FA"/>
    <w:rsid w:val="00986B16"/>
    <w:rsid w:val="00986CDF"/>
    <w:rsid w:val="00986CF7"/>
    <w:rsid w:val="00986D00"/>
    <w:rsid w:val="00987A39"/>
    <w:rsid w:val="00987AAA"/>
    <w:rsid w:val="00987ACC"/>
    <w:rsid w:val="00987FE0"/>
    <w:rsid w:val="00990557"/>
    <w:rsid w:val="00990828"/>
    <w:rsid w:val="00990909"/>
    <w:rsid w:val="00990A25"/>
    <w:rsid w:val="00990C46"/>
    <w:rsid w:val="00990CFC"/>
    <w:rsid w:val="00990D31"/>
    <w:rsid w:val="009913FE"/>
    <w:rsid w:val="00991752"/>
    <w:rsid w:val="00991AB9"/>
    <w:rsid w:val="00991F6C"/>
    <w:rsid w:val="00992501"/>
    <w:rsid w:val="009926BB"/>
    <w:rsid w:val="0099283B"/>
    <w:rsid w:val="00992CB7"/>
    <w:rsid w:val="00992FD4"/>
    <w:rsid w:val="00993204"/>
    <w:rsid w:val="009933E5"/>
    <w:rsid w:val="009937A0"/>
    <w:rsid w:val="009937AE"/>
    <w:rsid w:val="00993B57"/>
    <w:rsid w:val="00993D44"/>
    <w:rsid w:val="00993D58"/>
    <w:rsid w:val="00993D77"/>
    <w:rsid w:val="0099449D"/>
    <w:rsid w:val="009946EC"/>
    <w:rsid w:val="00994940"/>
    <w:rsid w:val="00994D03"/>
    <w:rsid w:val="00994DB3"/>
    <w:rsid w:val="00994F81"/>
    <w:rsid w:val="009951EB"/>
    <w:rsid w:val="009954FC"/>
    <w:rsid w:val="00995ACB"/>
    <w:rsid w:val="00995B82"/>
    <w:rsid w:val="0099607B"/>
    <w:rsid w:val="0099676E"/>
    <w:rsid w:val="00996981"/>
    <w:rsid w:val="00996A01"/>
    <w:rsid w:val="00996DB9"/>
    <w:rsid w:val="00996EA6"/>
    <w:rsid w:val="0099701A"/>
    <w:rsid w:val="00997142"/>
    <w:rsid w:val="00997253"/>
    <w:rsid w:val="00997344"/>
    <w:rsid w:val="00997594"/>
    <w:rsid w:val="009975AB"/>
    <w:rsid w:val="0099760B"/>
    <w:rsid w:val="009978A5"/>
    <w:rsid w:val="00997D8D"/>
    <w:rsid w:val="00997E1B"/>
    <w:rsid w:val="00997EFA"/>
    <w:rsid w:val="009A06F7"/>
    <w:rsid w:val="009A097D"/>
    <w:rsid w:val="009A0A86"/>
    <w:rsid w:val="009A0ADF"/>
    <w:rsid w:val="009A0B47"/>
    <w:rsid w:val="009A0CD8"/>
    <w:rsid w:val="009A11E1"/>
    <w:rsid w:val="009A1531"/>
    <w:rsid w:val="009A1545"/>
    <w:rsid w:val="009A170A"/>
    <w:rsid w:val="009A1D7A"/>
    <w:rsid w:val="009A200C"/>
    <w:rsid w:val="009A2031"/>
    <w:rsid w:val="009A20B1"/>
    <w:rsid w:val="009A2266"/>
    <w:rsid w:val="009A2325"/>
    <w:rsid w:val="009A2359"/>
    <w:rsid w:val="009A2680"/>
    <w:rsid w:val="009A2758"/>
    <w:rsid w:val="009A29D8"/>
    <w:rsid w:val="009A29FC"/>
    <w:rsid w:val="009A2C1C"/>
    <w:rsid w:val="009A2D21"/>
    <w:rsid w:val="009A2D41"/>
    <w:rsid w:val="009A2E34"/>
    <w:rsid w:val="009A2E5E"/>
    <w:rsid w:val="009A2F3A"/>
    <w:rsid w:val="009A31E4"/>
    <w:rsid w:val="009A3CBE"/>
    <w:rsid w:val="009A3D0E"/>
    <w:rsid w:val="009A3DDE"/>
    <w:rsid w:val="009A417F"/>
    <w:rsid w:val="009A46DA"/>
    <w:rsid w:val="009A472B"/>
    <w:rsid w:val="009A4773"/>
    <w:rsid w:val="009A4AE9"/>
    <w:rsid w:val="009A4C86"/>
    <w:rsid w:val="009A4DEA"/>
    <w:rsid w:val="009A503E"/>
    <w:rsid w:val="009A5857"/>
    <w:rsid w:val="009A593D"/>
    <w:rsid w:val="009A5CE3"/>
    <w:rsid w:val="009A5E14"/>
    <w:rsid w:val="009A5F6F"/>
    <w:rsid w:val="009A6133"/>
    <w:rsid w:val="009A63AD"/>
    <w:rsid w:val="009A64C1"/>
    <w:rsid w:val="009A65C6"/>
    <w:rsid w:val="009A67BE"/>
    <w:rsid w:val="009A68A7"/>
    <w:rsid w:val="009A694F"/>
    <w:rsid w:val="009A6C44"/>
    <w:rsid w:val="009B0085"/>
    <w:rsid w:val="009B0104"/>
    <w:rsid w:val="009B011C"/>
    <w:rsid w:val="009B0292"/>
    <w:rsid w:val="009B0CE3"/>
    <w:rsid w:val="009B0D5E"/>
    <w:rsid w:val="009B1102"/>
    <w:rsid w:val="009B129F"/>
    <w:rsid w:val="009B16F3"/>
    <w:rsid w:val="009B17E2"/>
    <w:rsid w:val="009B1A72"/>
    <w:rsid w:val="009B1CB6"/>
    <w:rsid w:val="009B1D37"/>
    <w:rsid w:val="009B2441"/>
    <w:rsid w:val="009B2675"/>
    <w:rsid w:val="009B2C23"/>
    <w:rsid w:val="009B341A"/>
    <w:rsid w:val="009B3537"/>
    <w:rsid w:val="009B36E7"/>
    <w:rsid w:val="009B3742"/>
    <w:rsid w:val="009B3882"/>
    <w:rsid w:val="009B3AFF"/>
    <w:rsid w:val="009B3FB6"/>
    <w:rsid w:val="009B419D"/>
    <w:rsid w:val="009B43F9"/>
    <w:rsid w:val="009B4479"/>
    <w:rsid w:val="009B44D1"/>
    <w:rsid w:val="009B466F"/>
    <w:rsid w:val="009B47A6"/>
    <w:rsid w:val="009B47D2"/>
    <w:rsid w:val="009B485F"/>
    <w:rsid w:val="009B48FE"/>
    <w:rsid w:val="009B4AE1"/>
    <w:rsid w:val="009B4B08"/>
    <w:rsid w:val="009B4B84"/>
    <w:rsid w:val="009B4FCA"/>
    <w:rsid w:val="009B508E"/>
    <w:rsid w:val="009B519D"/>
    <w:rsid w:val="009B51EA"/>
    <w:rsid w:val="009B5484"/>
    <w:rsid w:val="009B5A6B"/>
    <w:rsid w:val="009B5C17"/>
    <w:rsid w:val="009B5F32"/>
    <w:rsid w:val="009B63AB"/>
    <w:rsid w:val="009B691E"/>
    <w:rsid w:val="009B6B95"/>
    <w:rsid w:val="009B6EA4"/>
    <w:rsid w:val="009B6F70"/>
    <w:rsid w:val="009B6FD7"/>
    <w:rsid w:val="009B7351"/>
    <w:rsid w:val="009B765C"/>
    <w:rsid w:val="009B7A31"/>
    <w:rsid w:val="009B7C87"/>
    <w:rsid w:val="009B7DC1"/>
    <w:rsid w:val="009B7FB6"/>
    <w:rsid w:val="009B7FF8"/>
    <w:rsid w:val="009C01E7"/>
    <w:rsid w:val="009C03EF"/>
    <w:rsid w:val="009C0CEE"/>
    <w:rsid w:val="009C0D47"/>
    <w:rsid w:val="009C0D76"/>
    <w:rsid w:val="009C0E8F"/>
    <w:rsid w:val="009C1079"/>
    <w:rsid w:val="009C1354"/>
    <w:rsid w:val="009C13E8"/>
    <w:rsid w:val="009C1869"/>
    <w:rsid w:val="009C1A3B"/>
    <w:rsid w:val="009C1C64"/>
    <w:rsid w:val="009C1CA5"/>
    <w:rsid w:val="009C1CDD"/>
    <w:rsid w:val="009C1D18"/>
    <w:rsid w:val="009C1E8C"/>
    <w:rsid w:val="009C264F"/>
    <w:rsid w:val="009C2A82"/>
    <w:rsid w:val="009C2F52"/>
    <w:rsid w:val="009C2FF3"/>
    <w:rsid w:val="009C34A7"/>
    <w:rsid w:val="009C3526"/>
    <w:rsid w:val="009C39C2"/>
    <w:rsid w:val="009C3A68"/>
    <w:rsid w:val="009C3C41"/>
    <w:rsid w:val="009C3E98"/>
    <w:rsid w:val="009C3F0C"/>
    <w:rsid w:val="009C4054"/>
    <w:rsid w:val="009C4347"/>
    <w:rsid w:val="009C45A0"/>
    <w:rsid w:val="009C4804"/>
    <w:rsid w:val="009C49D0"/>
    <w:rsid w:val="009C4B8A"/>
    <w:rsid w:val="009C4DD8"/>
    <w:rsid w:val="009C4E55"/>
    <w:rsid w:val="009C5176"/>
    <w:rsid w:val="009C534C"/>
    <w:rsid w:val="009C54CE"/>
    <w:rsid w:val="009C5A68"/>
    <w:rsid w:val="009C5C00"/>
    <w:rsid w:val="009C5DCC"/>
    <w:rsid w:val="009C60B7"/>
    <w:rsid w:val="009C653E"/>
    <w:rsid w:val="009C6E4B"/>
    <w:rsid w:val="009C6ECA"/>
    <w:rsid w:val="009C6EE3"/>
    <w:rsid w:val="009C6F42"/>
    <w:rsid w:val="009C6FE1"/>
    <w:rsid w:val="009C71A3"/>
    <w:rsid w:val="009C71BA"/>
    <w:rsid w:val="009C75BF"/>
    <w:rsid w:val="009C7AC9"/>
    <w:rsid w:val="009C7AF5"/>
    <w:rsid w:val="009C7F35"/>
    <w:rsid w:val="009C7F90"/>
    <w:rsid w:val="009C7FD3"/>
    <w:rsid w:val="009D012A"/>
    <w:rsid w:val="009D0252"/>
    <w:rsid w:val="009D05AB"/>
    <w:rsid w:val="009D0726"/>
    <w:rsid w:val="009D0FA3"/>
    <w:rsid w:val="009D0FCE"/>
    <w:rsid w:val="009D105B"/>
    <w:rsid w:val="009D135D"/>
    <w:rsid w:val="009D154F"/>
    <w:rsid w:val="009D1B04"/>
    <w:rsid w:val="009D1FBB"/>
    <w:rsid w:val="009D205F"/>
    <w:rsid w:val="009D22E5"/>
    <w:rsid w:val="009D2A23"/>
    <w:rsid w:val="009D2BAF"/>
    <w:rsid w:val="009D2E12"/>
    <w:rsid w:val="009D322F"/>
    <w:rsid w:val="009D3697"/>
    <w:rsid w:val="009D382E"/>
    <w:rsid w:val="009D3C93"/>
    <w:rsid w:val="009D3DE9"/>
    <w:rsid w:val="009D3E92"/>
    <w:rsid w:val="009D43CC"/>
    <w:rsid w:val="009D4409"/>
    <w:rsid w:val="009D4757"/>
    <w:rsid w:val="009D48D6"/>
    <w:rsid w:val="009D4997"/>
    <w:rsid w:val="009D4F39"/>
    <w:rsid w:val="009D5205"/>
    <w:rsid w:val="009D5367"/>
    <w:rsid w:val="009D55F1"/>
    <w:rsid w:val="009D56EE"/>
    <w:rsid w:val="009D5785"/>
    <w:rsid w:val="009D5A74"/>
    <w:rsid w:val="009D5F9F"/>
    <w:rsid w:val="009D61DA"/>
    <w:rsid w:val="009D6399"/>
    <w:rsid w:val="009D6714"/>
    <w:rsid w:val="009D6720"/>
    <w:rsid w:val="009D6D64"/>
    <w:rsid w:val="009D6FF6"/>
    <w:rsid w:val="009D7108"/>
    <w:rsid w:val="009D724C"/>
    <w:rsid w:val="009D7699"/>
    <w:rsid w:val="009D7819"/>
    <w:rsid w:val="009D7AD5"/>
    <w:rsid w:val="009D7DB6"/>
    <w:rsid w:val="009D7DE8"/>
    <w:rsid w:val="009D7F83"/>
    <w:rsid w:val="009E00A9"/>
    <w:rsid w:val="009E015E"/>
    <w:rsid w:val="009E0722"/>
    <w:rsid w:val="009E08BF"/>
    <w:rsid w:val="009E0FB1"/>
    <w:rsid w:val="009E11C8"/>
    <w:rsid w:val="009E1395"/>
    <w:rsid w:val="009E143D"/>
    <w:rsid w:val="009E14DB"/>
    <w:rsid w:val="009E177A"/>
    <w:rsid w:val="009E18B4"/>
    <w:rsid w:val="009E1992"/>
    <w:rsid w:val="009E1C56"/>
    <w:rsid w:val="009E1F3C"/>
    <w:rsid w:val="009E200E"/>
    <w:rsid w:val="009E20B8"/>
    <w:rsid w:val="009E2104"/>
    <w:rsid w:val="009E2749"/>
    <w:rsid w:val="009E2948"/>
    <w:rsid w:val="009E2C1D"/>
    <w:rsid w:val="009E2E09"/>
    <w:rsid w:val="009E36B1"/>
    <w:rsid w:val="009E36F1"/>
    <w:rsid w:val="009E39DA"/>
    <w:rsid w:val="009E3D4C"/>
    <w:rsid w:val="009E3D4D"/>
    <w:rsid w:val="009E3E1E"/>
    <w:rsid w:val="009E3FA2"/>
    <w:rsid w:val="009E4210"/>
    <w:rsid w:val="009E4A89"/>
    <w:rsid w:val="009E4C04"/>
    <w:rsid w:val="009E5323"/>
    <w:rsid w:val="009E5734"/>
    <w:rsid w:val="009E5782"/>
    <w:rsid w:val="009E5D63"/>
    <w:rsid w:val="009E5DAC"/>
    <w:rsid w:val="009E5E54"/>
    <w:rsid w:val="009E6062"/>
    <w:rsid w:val="009E6197"/>
    <w:rsid w:val="009E631F"/>
    <w:rsid w:val="009E6422"/>
    <w:rsid w:val="009E6544"/>
    <w:rsid w:val="009E69DB"/>
    <w:rsid w:val="009E69EF"/>
    <w:rsid w:val="009E6BEE"/>
    <w:rsid w:val="009E6CAA"/>
    <w:rsid w:val="009E6CC4"/>
    <w:rsid w:val="009E6FFA"/>
    <w:rsid w:val="009E71A0"/>
    <w:rsid w:val="009E76C6"/>
    <w:rsid w:val="009E788A"/>
    <w:rsid w:val="009E7988"/>
    <w:rsid w:val="009E7AD5"/>
    <w:rsid w:val="009E7D33"/>
    <w:rsid w:val="009F004B"/>
    <w:rsid w:val="009F02E4"/>
    <w:rsid w:val="009F0324"/>
    <w:rsid w:val="009F0649"/>
    <w:rsid w:val="009F06A7"/>
    <w:rsid w:val="009F0969"/>
    <w:rsid w:val="009F0A37"/>
    <w:rsid w:val="009F0C0E"/>
    <w:rsid w:val="009F0D1F"/>
    <w:rsid w:val="009F0DBF"/>
    <w:rsid w:val="009F10B4"/>
    <w:rsid w:val="009F11B9"/>
    <w:rsid w:val="009F14F9"/>
    <w:rsid w:val="009F1CAF"/>
    <w:rsid w:val="009F1CE9"/>
    <w:rsid w:val="009F1FA3"/>
    <w:rsid w:val="009F2199"/>
    <w:rsid w:val="009F23D6"/>
    <w:rsid w:val="009F25C0"/>
    <w:rsid w:val="009F28FD"/>
    <w:rsid w:val="009F2A77"/>
    <w:rsid w:val="009F2C40"/>
    <w:rsid w:val="009F2C66"/>
    <w:rsid w:val="009F2D6C"/>
    <w:rsid w:val="009F2E28"/>
    <w:rsid w:val="009F2F5C"/>
    <w:rsid w:val="009F3268"/>
    <w:rsid w:val="009F34AA"/>
    <w:rsid w:val="009F3558"/>
    <w:rsid w:val="009F3709"/>
    <w:rsid w:val="009F3850"/>
    <w:rsid w:val="009F3CDB"/>
    <w:rsid w:val="009F3E16"/>
    <w:rsid w:val="009F3ED5"/>
    <w:rsid w:val="009F404C"/>
    <w:rsid w:val="009F423E"/>
    <w:rsid w:val="009F44D3"/>
    <w:rsid w:val="009F4614"/>
    <w:rsid w:val="009F4770"/>
    <w:rsid w:val="009F4985"/>
    <w:rsid w:val="009F4AAD"/>
    <w:rsid w:val="009F4CB9"/>
    <w:rsid w:val="009F51C6"/>
    <w:rsid w:val="009F533C"/>
    <w:rsid w:val="009F54A2"/>
    <w:rsid w:val="009F581F"/>
    <w:rsid w:val="009F5996"/>
    <w:rsid w:val="009F5E17"/>
    <w:rsid w:val="009F63E1"/>
    <w:rsid w:val="009F677F"/>
    <w:rsid w:val="009F6801"/>
    <w:rsid w:val="009F68D2"/>
    <w:rsid w:val="009F6BA7"/>
    <w:rsid w:val="009F6C91"/>
    <w:rsid w:val="009F75DE"/>
    <w:rsid w:val="009F7828"/>
    <w:rsid w:val="009F79A2"/>
    <w:rsid w:val="009F79F1"/>
    <w:rsid w:val="009F7B40"/>
    <w:rsid w:val="009F7D86"/>
    <w:rsid w:val="009F7EFF"/>
    <w:rsid w:val="009F7FC6"/>
    <w:rsid w:val="00A00363"/>
    <w:rsid w:val="00A003AB"/>
    <w:rsid w:val="00A00550"/>
    <w:rsid w:val="00A0060B"/>
    <w:rsid w:val="00A00807"/>
    <w:rsid w:val="00A00D57"/>
    <w:rsid w:val="00A013C4"/>
    <w:rsid w:val="00A013FE"/>
    <w:rsid w:val="00A01488"/>
    <w:rsid w:val="00A01500"/>
    <w:rsid w:val="00A01AD1"/>
    <w:rsid w:val="00A01B0F"/>
    <w:rsid w:val="00A021D9"/>
    <w:rsid w:val="00A022FF"/>
    <w:rsid w:val="00A0254A"/>
    <w:rsid w:val="00A025BC"/>
    <w:rsid w:val="00A026B6"/>
    <w:rsid w:val="00A02BB7"/>
    <w:rsid w:val="00A02DD3"/>
    <w:rsid w:val="00A02EB6"/>
    <w:rsid w:val="00A031AC"/>
    <w:rsid w:val="00A03347"/>
    <w:rsid w:val="00A03985"/>
    <w:rsid w:val="00A039EE"/>
    <w:rsid w:val="00A03BA4"/>
    <w:rsid w:val="00A03D66"/>
    <w:rsid w:val="00A040CA"/>
    <w:rsid w:val="00A04150"/>
    <w:rsid w:val="00A042CA"/>
    <w:rsid w:val="00A042E5"/>
    <w:rsid w:val="00A043C4"/>
    <w:rsid w:val="00A0448C"/>
    <w:rsid w:val="00A0477E"/>
    <w:rsid w:val="00A0514E"/>
    <w:rsid w:val="00A052E4"/>
    <w:rsid w:val="00A0540E"/>
    <w:rsid w:val="00A05450"/>
    <w:rsid w:val="00A054A2"/>
    <w:rsid w:val="00A056D7"/>
    <w:rsid w:val="00A05A41"/>
    <w:rsid w:val="00A05CAB"/>
    <w:rsid w:val="00A0615B"/>
    <w:rsid w:val="00A064F9"/>
    <w:rsid w:val="00A069EF"/>
    <w:rsid w:val="00A06FE4"/>
    <w:rsid w:val="00A07384"/>
    <w:rsid w:val="00A07545"/>
    <w:rsid w:val="00A076B2"/>
    <w:rsid w:val="00A076B4"/>
    <w:rsid w:val="00A07B4D"/>
    <w:rsid w:val="00A07DC9"/>
    <w:rsid w:val="00A07FA5"/>
    <w:rsid w:val="00A108E3"/>
    <w:rsid w:val="00A10AEA"/>
    <w:rsid w:val="00A10FB2"/>
    <w:rsid w:val="00A1103E"/>
    <w:rsid w:val="00A1126F"/>
    <w:rsid w:val="00A115C0"/>
    <w:rsid w:val="00A11683"/>
    <w:rsid w:val="00A11A0E"/>
    <w:rsid w:val="00A11D50"/>
    <w:rsid w:val="00A11E5C"/>
    <w:rsid w:val="00A1230D"/>
    <w:rsid w:val="00A125A9"/>
    <w:rsid w:val="00A1267C"/>
    <w:rsid w:val="00A1273E"/>
    <w:rsid w:val="00A1281F"/>
    <w:rsid w:val="00A128E9"/>
    <w:rsid w:val="00A1328E"/>
    <w:rsid w:val="00A13463"/>
    <w:rsid w:val="00A135DC"/>
    <w:rsid w:val="00A137E1"/>
    <w:rsid w:val="00A137E8"/>
    <w:rsid w:val="00A13AF9"/>
    <w:rsid w:val="00A13B1E"/>
    <w:rsid w:val="00A13BB3"/>
    <w:rsid w:val="00A13C80"/>
    <w:rsid w:val="00A13DF1"/>
    <w:rsid w:val="00A13F5D"/>
    <w:rsid w:val="00A143ED"/>
    <w:rsid w:val="00A14AE8"/>
    <w:rsid w:val="00A14AF6"/>
    <w:rsid w:val="00A14F26"/>
    <w:rsid w:val="00A15076"/>
    <w:rsid w:val="00A15CFA"/>
    <w:rsid w:val="00A15E35"/>
    <w:rsid w:val="00A16064"/>
    <w:rsid w:val="00A162CE"/>
    <w:rsid w:val="00A16968"/>
    <w:rsid w:val="00A16A3E"/>
    <w:rsid w:val="00A16AB7"/>
    <w:rsid w:val="00A16ADE"/>
    <w:rsid w:val="00A16BFA"/>
    <w:rsid w:val="00A17753"/>
    <w:rsid w:val="00A17833"/>
    <w:rsid w:val="00A17A3A"/>
    <w:rsid w:val="00A17A67"/>
    <w:rsid w:val="00A2011A"/>
    <w:rsid w:val="00A202C0"/>
    <w:rsid w:val="00A20319"/>
    <w:rsid w:val="00A2053D"/>
    <w:rsid w:val="00A2074A"/>
    <w:rsid w:val="00A208A4"/>
    <w:rsid w:val="00A20AE6"/>
    <w:rsid w:val="00A20E29"/>
    <w:rsid w:val="00A210FD"/>
    <w:rsid w:val="00A21296"/>
    <w:rsid w:val="00A2145F"/>
    <w:rsid w:val="00A21612"/>
    <w:rsid w:val="00A21A01"/>
    <w:rsid w:val="00A21AE6"/>
    <w:rsid w:val="00A21B74"/>
    <w:rsid w:val="00A21D68"/>
    <w:rsid w:val="00A21D7C"/>
    <w:rsid w:val="00A220BA"/>
    <w:rsid w:val="00A2226C"/>
    <w:rsid w:val="00A222BF"/>
    <w:rsid w:val="00A2261E"/>
    <w:rsid w:val="00A22A21"/>
    <w:rsid w:val="00A22B1E"/>
    <w:rsid w:val="00A22C6F"/>
    <w:rsid w:val="00A2344B"/>
    <w:rsid w:val="00A2349D"/>
    <w:rsid w:val="00A236A0"/>
    <w:rsid w:val="00A238A2"/>
    <w:rsid w:val="00A23955"/>
    <w:rsid w:val="00A23995"/>
    <w:rsid w:val="00A23A18"/>
    <w:rsid w:val="00A23BD7"/>
    <w:rsid w:val="00A23DAC"/>
    <w:rsid w:val="00A23F0E"/>
    <w:rsid w:val="00A24058"/>
    <w:rsid w:val="00A24069"/>
    <w:rsid w:val="00A24219"/>
    <w:rsid w:val="00A242F2"/>
    <w:rsid w:val="00A247A3"/>
    <w:rsid w:val="00A24E2A"/>
    <w:rsid w:val="00A24EDF"/>
    <w:rsid w:val="00A2513C"/>
    <w:rsid w:val="00A252B7"/>
    <w:rsid w:val="00A2554B"/>
    <w:rsid w:val="00A255CF"/>
    <w:rsid w:val="00A25602"/>
    <w:rsid w:val="00A2595F"/>
    <w:rsid w:val="00A25A0E"/>
    <w:rsid w:val="00A25B67"/>
    <w:rsid w:val="00A25C8F"/>
    <w:rsid w:val="00A25DAC"/>
    <w:rsid w:val="00A25F3A"/>
    <w:rsid w:val="00A25FEB"/>
    <w:rsid w:val="00A26148"/>
    <w:rsid w:val="00A26B2D"/>
    <w:rsid w:val="00A26E22"/>
    <w:rsid w:val="00A270ED"/>
    <w:rsid w:val="00A2733A"/>
    <w:rsid w:val="00A27E56"/>
    <w:rsid w:val="00A27F3A"/>
    <w:rsid w:val="00A27F74"/>
    <w:rsid w:val="00A302CC"/>
    <w:rsid w:val="00A303D2"/>
    <w:rsid w:val="00A3052E"/>
    <w:rsid w:val="00A30686"/>
    <w:rsid w:val="00A30700"/>
    <w:rsid w:val="00A307F9"/>
    <w:rsid w:val="00A30FF2"/>
    <w:rsid w:val="00A31B19"/>
    <w:rsid w:val="00A31CFC"/>
    <w:rsid w:val="00A3205C"/>
    <w:rsid w:val="00A32299"/>
    <w:rsid w:val="00A3246C"/>
    <w:rsid w:val="00A32512"/>
    <w:rsid w:val="00A32BF4"/>
    <w:rsid w:val="00A32D1A"/>
    <w:rsid w:val="00A32D9C"/>
    <w:rsid w:val="00A32EA1"/>
    <w:rsid w:val="00A32EC9"/>
    <w:rsid w:val="00A32F9C"/>
    <w:rsid w:val="00A33466"/>
    <w:rsid w:val="00A334A0"/>
    <w:rsid w:val="00A334A8"/>
    <w:rsid w:val="00A334EE"/>
    <w:rsid w:val="00A33545"/>
    <w:rsid w:val="00A338A4"/>
    <w:rsid w:val="00A338D5"/>
    <w:rsid w:val="00A33934"/>
    <w:rsid w:val="00A3399F"/>
    <w:rsid w:val="00A34156"/>
    <w:rsid w:val="00A34444"/>
    <w:rsid w:val="00A3453B"/>
    <w:rsid w:val="00A34A97"/>
    <w:rsid w:val="00A35011"/>
    <w:rsid w:val="00A3530D"/>
    <w:rsid w:val="00A35357"/>
    <w:rsid w:val="00A35673"/>
    <w:rsid w:val="00A35933"/>
    <w:rsid w:val="00A35A01"/>
    <w:rsid w:val="00A35A49"/>
    <w:rsid w:val="00A35EE8"/>
    <w:rsid w:val="00A36161"/>
    <w:rsid w:val="00A3661F"/>
    <w:rsid w:val="00A36732"/>
    <w:rsid w:val="00A36A46"/>
    <w:rsid w:val="00A36D3C"/>
    <w:rsid w:val="00A372C3"/>
    <w:rsid w:val="00A37483"/>
    <w:rsid w:val="00A3770E"/>
    <w:rsid w:val="00A37BF1"/>
    <w:rsid w:val="00A40092"/>
    <w:rsid w:val="00A40186"/>
    <w:rsid w:val="00A4031A"/>
    <w:rsid w:val="00A40827"/>
    <w:rsid w:val="00A4082C"/>
    <w:rsid w:val="00A4098E"/>
    <w:rsid w:val="00A409E2"/>
    <w:rsid w:val="00A40AF5"/>
    <w:rsid w:val="00A40B24"/>
    <w:rsid w:val="00A40E52"/>
    <w:rsid w:val="00A411F6"/>
    <w:rsid w:val="00A415A1"/>
    <w:rsid w:val="00A4202C"/>
    <w:rsid w:val="00A4214F"/>
    <w:rsid w:val="00A42173"/>
    <w:rsid w:val="00A42473"/>
    <w:rsid w:val="00A4266C"/>
    <w:rsid w:val="00A4269C"/>
    <w:rsid w:val="00A427A1"/>
    <w:rsid w:val="00A427DF"/>
    <w:rsid w:val="00A42850"/>
    <w:rsid w:val="00A42923"/>
    <w:rsid w:val="00A42D47"/>
    <w:rsid w:val="00A42F67"/>
    <w:rsid w:val="00A42F8D"/>
    <w:rsid w:val="00A43167"/>
    <w:rsid w:val="00A43381"/>
    <w:rsid w:val="00A435B2"/>
    <w:rsid w:val="00A43708"/>
    <w:rsid w:val="00A43F4D"/>
    <w:rsid w:val="00A4441A"/>
    <w:rsid w:val="00A44504"/>
    <w:rsid w:val="00A4450C"/>
    <w:rsid w:val="00A44650"/>
    <w:rsid w:val="00A446C6"/>
    <w:rsid w:val="00A4481A"/>
    <w:rsid w:val="00A4482D"/>
    <w:rsid w:val="00A44C80"/>
    <w:rsid w:val="00A44E21"/>
    <w:rsid w:val="00A44E49"/>
    <w:rsid w:val="00A44FC2"/>
    <w:rsid w:val="00A44FD9"/>
    <w:rsid w:val="00A4500E"/>
    <w:rsid w:val="00A45191"/>
    <w:rsid w:val="00A458AD"/>
    <w:rsid w:val="00A45ADF"/>
    <w:rsid w:val="00A45C58"/>
    <w:rsid w:val="00A4670D"/>
    <w:rsid w:val="00A4673E"/>
    <w:rsid w:val="00A4681D"/>
    <w:rsid w:val="00A46F5F"/>
    <w:rsid w:val="00A47252"/>
    <w:rsid w:val="00A47629"/>
    <w:rsid w:val="00A4762A"/>
    <w:rsid w:val="00A47C8D"/>
    <w:rsid w:val="00A47F0E"/>
    <w:rsid w:val="00A47FF7"/>
    <w:rsid w:val="00A5008F"/>
    <w:rsid w:val="00A50517"/>
    <w:rsid w:val="00A506B5"/>
    <w:rsid w:val="00A509E8"/>
    <w:rsid w:val="00A50CB2"/>
    <w:rsid w:val="00A50F60"/>
    <w:rsid w:val="00A511D1"/>
    <w:rsid w:val="00A5158A"/>
    <w:rsid w:val="00A51763"/>
    <w:rsid w:val="00A519B3"/>
    <w:rsid w:val="00A51CA9"/>
    <w:rsid w:val="00A524CD"/>
    <w:rsid w:val="00A5271F"/>
    <w:rsid w:val="00A528B9"/>
    <w:rsid w:val="00A52A00"/>
    <w:rsid w:val="00A52EB9"/>
    <w:rsid w:val="00A52F0E"/>
    <w:rsid w:val="00A530F9"/>
    <w:rsid w:val="00A532F4"/>
    <w:rsid w:val="00A533BE"/>
    <w:rsid w:val="00A5340B"/>
    <w:rsid w:val="00A53B2F"/>
    <w:rsid w:val="00A53FD8"/>
    <w:rsid w:val="00A544E4"/>
    <w:rsid w:val="00A545FE"/>
    <w:rsid w:val="00A54DDE"/>
    <w:rsid w:val="00A55450"/>
    <w:rsid w:val="00A55585"/>
    <w:rsid w:val="00A55755"/>
    <w:rsid w:val="00A55998"/>
    <w:rsid w:val="00A559FA"/>
    <w:rsid w:val="00A55B3A"/>
    <w:rsid w:val="00A55E78"/>
    <w:rsid w:val="00A56209"/>
    <w:rsid w:val="00A56308"/>
    <w:rsid w:val="00A56346"/>
    <w:rsid w:val="00A56489"/>
    <w:rsid w:val="00A56542"/>
    <w:rsid w:val="00A56745"/>
    <w:rsid w:val="00A567C0"/>
    <w:rsid w:val="00A567E7"/>
    <w:rsid w:val="00A57506"/>
    <w:rsid w:val="00A57620"/>
    <w:rsid w:val="00A57834"/>
    <w:rsid w:val="00A579B7"/>
    <w:rsid w:val="00A57C2A"/>
    <w:rsid w:val="00A57EED"/>
    <w:rsid w:val="00A57F24"/>
    <w:rsid w:val="00A600AC"/>
    <w:rsid w:val="00A60399"/>
    <w:rsid w:val="00A6040C"/>
    <w:rsid w:val="00A60625"/>
    <w:rsid w:val="00A60A19"/>
    <w:rsid w:val="00A60A96"/>
    <w:rsid w:val="00A60B7E"/>
    <w:rsid w:val="00A60D1B"/>
    <w:rsid w:val="00A6104E"/>
    <w:rsid w:val="00A61196"/>
    <w:rsid w:val="00A61426"/>
    <w:rsid w:val="00A618D6"/>
    <w:rsid w:val="00A61944"/>
    <w:rsid w:val="00A61969"/>
    <w:rsid w:val="00A61C80"/>
    <w:rsid w:val="00A6201B"/>
    <w:rsid w:val="00A62260"/>
    <w:rsid w:val="00A624E0"/>
    <w:rsid w:val="00A625B2"/>
    <w:rsid w:val="00A627E3"/>
    <w:rsid w:val="00A628FF"/>
    <w:rsid w:val="00A62D56"/>
    <w:rsid w:val="00A62F74"/>
    <w:rsid w:val="00A63357"/>
    <w:rsid w:val="00A6350D"/>
    <w:rsid w:val="00A638B4"/>
    <w:rsid w:val="00A63977"/>
    <w:rsid w:val="00A63ABE"/>
    <w:rsid w:val="00A63D62"/>
    <w:rsid w:val="00A63D70"/>
    <w:rsid w:val="00A63F7E"/>
    <w:rsid w:val="00A6427E"/>
    <w:rsid w:val="00A642BD"/>
    <w:rsid w:val="00A642F8"/>
    <w:rsid w:val="00A64A3E"/>
    <w:rsid w:val="00A64C0D"/>
    <w:rsid w:val="00A6545E"/>
    <w:rsid w:val="00A6593F"/>
    <w:rsid w:val="00A65FE3"/>
    <w:rsid w:val="00A66204"/>
    <w:rsid w:val="00A662A0"/>
    <w:rsid w:val="00A6632F"/>
    <w:rsid w:val="00A66450"/>
    <w:rsid w:val="00A66666"/>
    <w:rsid w:val="00A666D0"/>
    <w:rsid w:val="00A66942"/>
    <w:rsid w:val="00A66948"/>
    <w:rsid w:val="00A66B41"/>
    <w:rsid w:val="00A66C55"/>
    <w:rsid w:val="00A66D05"/>
    <w:rsid w:val="00A66D11"/>
    <w:rsid w:val="00A66D1B"/>
    <w:rsid w:val="00A66FE3"/>
    <w:rsid w:val="00A670A5"/>
    <w:rsid w:val="00A670B6"/>
    <w:rsid w:val="00A67186"/>
    <w:rsid w:val="00A67286"/>
    <w:rsid w:val="00A67B9A"/>
    <w:rsid w:val="00A67D95"/>
    <w:rsid w:val="00A7011F"/>
    <w:rsid w:val="00A701C3"/>
    <w:rsid w:val="00A70315"/>
    <w:rsid w:val="00A70646"/>
    <w:rsid w:val="00A707DC"/>
    <w:rsid w:val="00A70ADC"/>
    <w:rsid w:val="00A70CFF"/>
    <w:rsid w:val="00A71023"/>
    <w:rsid w:val="00A711CF"/>
    <w:rsid w:val="00A71458"/>
    <w:rsid w:val="00A71704"/>
    <w:rsid w:val="00A71923"/>
    <w:rsid w:val="00A71C51"/>
    <w:rsid w:val="00A7221E"/>
    <w:rsid w:val="00A72427"/>
    <w:rsid w:val="00A725A6"/>
    <w:rsid w:val="00A72966"/>
    <w:rsid w:val="00A72C42"/>
    <w:rsid w:val="00A72DB1"/>
    <w:rsid w:val="00A72DBF"/>
    <w:rsid w:val="00A72F6A"/>
    <w:rsid w:val="00A73065"/>
    <w:rsid w:val="00A73622"/>
    <w:rsid w:val="00A7385A"/>
    <w:rsid w:val="00A73A18"/>
    <w:rsid w:val="00A73AF9"/>
    <w:rsid w:val="00A7418B"/>
    <w:rsid w:val="00A746AD"/>
    <w:rsid w:val="00A74B82"/>
    <w:rsid w:val="00A74C1C"/>
    <w:rsid w:val="00A74EB3"/>
    <w:rsid w:val="00A74F40"/>
    <w:rsid w:val="00A74FA3"/>
    <w:rsid w:val="00A75026"/>
    <w:rsid w:val="00A75110"/>
    <w:rsid w:val="00A75282"/>
    <w:rsid w:val="00A75283"/>
    <w:rsid w:val="00A754C7"/>
    <w:rsid w:val="00A7562F"/>
    <w:rsid w:val="00A75846"/>
    <w:rsid w:val="00A75A1A"/>
    <w:rsid w:val="00A75A8D"/>
    <w:rsid w:val="00A75C46"/>
    <w:rsid w:val="00A75DF2"/>
    <w:rsid w:val="00A762AD"/>
    <w:rsid w:val="00A7632B"/>
    <w:rsid w:val="00A765A5"/>
    <w:rsid w:val="00A76D10"/>
    <w:rsid w:val="00A76E3A"/>
    <w:rsid w:val="00A773AF"/>
    <w:rsid w:val="00A77466"/>
    <w:rsid w:val="00A77895"/>
    <w:rsid w:val="00A800EC"/>
    <w:rsid w:val="00A801AB"/>
    <w:rsid w:val="00A801B4"/>
    <w:rsid w:val="00A80468"/>
    <w:rsid w:val="00A805D4"/>
    <w:rsid w:val="00A80A56"/>
    <w:rsid w:val="00A80A64"/>
    <w:rsid w:val="00A80EA4"/>
    <w:rsid w:val="00A81047"/>
    <w:rsid w:val="00A810CF"/>
    <w:rsid w:val="00A811DB"/>
    <w:rsid w:val="00A81288"/>
    <w:rsid w:val="00A8138C"/>
    <w:rsid w:val="00A813B3"/>
    <w:rsid w:val="00A8178D"/>
    <w:rsid w:val="00A81850"/>
    <w:rsid w:val="00A81A1D"/>
    <w:rsid w:val="00A81CE4"/>
    <w:rsid w:val="00A8202F"/>
    <w:rsid w:val="00A820A4"/>
    <w:rsid w:val="00A82260"/>
    <w:rsid w:val="00A825BC"/>
    <w:rsid w:val="00A826ED"/>
    <w:rsid w:val="00A8270D"/>
    <w:rsid w:val="00A82B3F"/>
    <w:rsid w:val="00A833C8"/>
    <w:rsid w:val="00A83549"/>
    <w:rsid w:val="00A83F64"/>
    <w:rsid w:val="00A83FDE"/>
    <w:rsid w:val="00A84008"/>
    <w:rsid w:val="00A84098"/>
    <w:rsid w:val="00A842FB"/>
    <w:rsid w:val="00A847E3"/>
    <w:rsid w:val="00A84843"/>
    <w:rsid w:val="00A84955"/>
    <w:rsid w:val="00A8497F"/>
    <w:rsid w:val="00A858F8"/>
    <w:rsid w:val="00A85CC7"/>
    <w:rsid w:val="00A85DD2"/>
    <w:rsid w:val="00A860BD"/>
    <w:rsid w:val="00A862EA"/>
    <w:rsid w:val="00A866C6"/>
    <w:rsid w:val="00A86BF4"/>
    <w:rsid w:val="00A86D60"/>
    <w:rsid w:val="00A86DC5"/>
    <w:rsid w:val="00A86E28"/>
    <w:rsid w:val="00A871FA"/>
    <w:rsid w:val="00A874C9"/>
    <w:rsid w:val="00A87584"/>
    <w:rsid w:val="00A875F8"/>
    <w:rsid w:val="00A877D2"/>
    <w:rsid w:val="00A87890"/>
    <w:rsid w:val="00A878A3"/>
    <w:rsid w:val="00A8794B"/>
    <w:rsid w:val="00A8799B"/>
    <w:rsid w:val="00A87D10"/>
    <w:rsid w:val="00A87E14"/>
    <w:rsid w:val="00A87E1C"/>
    <w:rsid w:val="00A87F56"/>
    <w:rsid w:val="00A902E7"/>
    <w:rsid w:val="00A90311"/>
    <w:rsid w:val="00A904A3"/>
    <w:rsid w:val="00A905AF"/>
    <w:rsid w:val="00A90693"/>
    <w:rsid w:val="00A90711"/>
    <w:rsid w:val="00A907F5"/>
    <w:rsid w:val="00A90925"/>
    <w:rsid w:val="00A90BDF"/>
    <w:rsid w:val="00A90D82"/>
    <w:rsid w:val="00A90E47"/>
    <w:rsid w:val="00A90FBC"/>
    <w:rsid w:val="00A91085"/>
    <w:rsid w:val="00A9142A"/>
    <w:rsid w:val="00A9145E"/>
    <w:rsid w:val="00A9157A"/>
    <w:rsid w:val="00A924AA"/>
    <w:rsid w:val="00A924F3"/>
    <w:rsid w:val="00A92757"/>
    <w:rsid w:val="00A927B9"/>
    <w:rsid w:val="00A92936"/>
    <w:rsid w:val="00A92B31"/>
    <w:rsid w:val="00A92BF8"/>
    <w:rsid w:val="00A92D99"/>
    <w:rsid w:val="00A92DF0"/>
    <w:rsid w:val="00A92F1D"/>
    <w:rsid w:val="00A92FF8"/>
    <w:rsid w:val="00A932FF"/>
    <w:rsid w:val="00A936D2"/>
    <w:rsid w:val="00A93786"/>
    <w:rsid w:val="00A93AEE"/>
    <w:rsid w:val="00A93BFB"/>
    <w:rsid w:val="00A93C6A"/>
    <w:rsid w:val="00A942B7"/>
    <w:rsid w:val="00A944C2"/>
    <w:rsid w:val="00A94598"/>
    <w:rsid w:val="00A94951"/>
    <w:rsid w:val="00A9498B"/>
    <w:rsid w:val="00A949ED"/>
    <w:rsid w:val="00A94C58"/>
    <w:rsid w:val="00A94C67"/>
    <w:rsid w:val="00A94E39"/>
    <w:rsid w:val="00A94E91"/>
    <w:rsid w:val="00A9519E"/>
    <w:rsid w:val="00A95226"/>
    <w:rsid w:val="00A95CB9"/>
    <w:rsid w:val="00A964EC"/>
    <w:rsid w:val="00A967E0"/>
    <w:rsid w:val="00A96B68"/>
    <w:rsid w:val="00A96DAC"/>
    <w:rsid w:val="00A97153"/>
    <w:rsid w:val="00A97302"/>
    <w:rsid w:val="00A973C6"/>
    <w:rsid w:val="00A97494"/>
    <w:rsid w:val="00A97947"/>
    <w:rsid w:val="00A97D69"/>
    <w:rsid w:val="00A97DAA"/>
    <w:rsid w:val="00A97F18"/>
    <w:rsid w:val="00AA00B2"/>
    <w:rsid w:val="00AA0173"/>
    <w:rsid w:val="00AA06B2"/>
    <w:rsid w:val="00AA0888"/>
    <w:rsid w:val="00AA090C"/>
    <w:rsid w:val="00AA127E"/>
    <w:rsid w:val="00AA14C9"/>
    <w:rsid w:val="00AA1612"/>
    <w:rsid w:val="00AA179B"/>
    <w:rsid w:val="00AA1800"/>
    <w:rsid w:val="00AA1838"/>
    <w:rsid w:val="00AA1894"/>
    <w:rsid w:val="00AA1CF7"/>
    <w:rsid w:val="00AA1FEB"/>
    <w:rsid w:val="00AA2219"/>
    <w:rsid w:val="00AA2376"/>
    <w:rsid w:val="00AA240F"/>
    <w:rsid w:val="00AA251F"/>
    <w:rsid w:val="00AA2B1E"/>
    <w:rsid w:val="00AA2B40"/>
    <w:rsid w:val="00AA2D8D"/>
    <w:rsid w:val="00AA2E1A"/>
    <w:rsid w:val="00AA2FB4"/>
    <w:rsid w:val="00AA31CA"/>
    <w:rsid w:val="00AA339E"/>
    <w:rsid w:val="00AA3597"/>
    <w:rsid w:val="00AA35AC"/>
    <w:rsid w:val="00AA3CAE"/>
    <w:rsid w:val="00AA3CC4"/>
    <w:rsid w:val="00AA4386"/>
    <w:rsid w:val="00AA43B1"/>
    <w:rsid w:val="00AA440A"/>
    <w:rsid w:val="00AA441A"/>
    <w:rsid w:val="00AA4656"/>
    <w:rsid w:val="00AA4EA4"/>
    <w:rsid w:val="00AA4EC6"/>
    <w:rsid w:val="00AA4EEC"/>
    <w:rsid w:val="00AA517C"/>
    <w:rsid w:val="00AA5637"/>
    <w:rsid w:val="00AA576B"/>
    <w:rsid w:val="00AA5BEB"/>
    <w:rsid w:val="00AA5C9F"/>
    <w:rsid w:val="00AA634F"/>
    <w:rsid w:val="00AA66D3"/>
    <w:rsid w:val="00AA67BB"/>
    <w:rsid w:val="00AA67C4"/>
    <w:rsid w:val="00AA6FBE"/>
    <w:rsid w:val="00AA70C4"/>
    <w:rsid w:val="00AA748D"/>
    <w:rsid w:val="00AA7A49"/>
    <w:rsid w:val="00AA7EAF"/>
    <w:rsid w:val="00AA7EE3"/>
    <w:rsid w:val="00AA7F9B"/>
    <w:rsid w:val="00AB00A9"/>
    <w:rsid w:val="00AB0586"/>
    <w:rsid w:val="00AB0724"/>
    <w:rsid w:val="00AB0A2D"/>
    <w:rsid w:val="00AB0A52"/>
    <w:rsid w:val="00AB0AE6"/>
    <w:rsid w:val="00AB0CF5"/>
    <w:rsid w:val="00AB1157"/>
    <w:rsid w:val="00AB1175"/>
    <w:rsid w:val="00AB13A3"/>
    <w:rsid w:val="00AB140B"/>
    <w:rsid w:val="00AB15DA"/>
    <w:rsid w:val="00AB164A"/>
    <w:rsid w:val="00AB1C60"/>
    <w:rsid w:val="00AB1C71"/>
    <w:rsid w:val="00AB1CC5"/>
    <w:rsid w:val="00AB2195"/>
    <w:rsid w:val="00AB224D"/>
    <w:rsid w:val="00AB23BB"/>
    <w:rsid w:val="00AB24D9"/>
    <w:rsid w:val="00AB280C"/>
    <w:rsid w:val="00AB306D"/>
    <w:rsid w:val="00AB3200"/>
    <w:rsid w:val="00AB354A"/>
    <w:rsid w:val="00AB36E7"/>
    <w:rsid w:val="00AB3988"/>
    <w:rsid w:val="00AB3C77"/>
    <w:rsid w:val="00AB3FB6"/>
    <w:rsid w:val="00AB4007"/>
    <w:rsid w:val="00AB41E7"/>
    <w:rsid w:val="00AB43A5"/>
    <w:rsid w:val="00AB442A"/>
    <w:rsid w:val="00AB4794"/>
    <w:rsid w:val="00AB497E"/>
    <w:rsid w:val="00AB4B2E"/>
    <w:rsid w:val="00AB4B42"/>
    <w:rsid w:val="00AB4E41"/>
    <w:rsid w:val="00AB4F8C"/>
    <w:rsid w:val="00AB5072"/>
    <w:rsid w:val="00AB564E"/>
    <w:rsid w:val="00AB58D6"/>
    <w:rsid w:val="00AB59E5"/>
    <w:rsid w:val="00AB5A7E"/>
    <w:rsid w:val="00AB5D38"/>
    <w:rsid w:val="00AB5D5C"/>
    <w:rsid w:val="00AB5FB9"/>
    <w:rsid w:val="00AB628B"/>
    <w:rsid w:val="00AB656A"/>
    <w:rsid w:val="00AB65F1"/>
    <w:rsid w:val="00AB6A03"/>
    <w:rsid w:val="00AB6BD6"/>
    <w:rsid w:val="00AB6D02"/>
    <w:rsid w:val="00AB6E1D"/>
    <w:rsid w:val="00AB6EAA"/>
    <w:rsid w:val="00AB6EF3"/>
    <w:rsid w:val="00AB73D3"/>
    <w:rsid w:val="00AB74C7"/>
    <w:rsid w:val="00AB75A7"/>
    <w:rsid w:val="00AB75E9"/>
    <w:rsid w:val="00AB7B7D"/>
    <w:rsid w:val="00AB7DFF"/>
    <w:rsid w:val="00AB7E41"/>
    <w:rsid w:val="00AC0080"/>
    <w:rsid w:val="00AC0399"/>
    <w:rsid w:val="00AC076F"/>
    <w:rsid w:val="00AC0AF7"/>
    <w:rsid w:val="00AC0CE3"/>
    <w:rsid w:val="00AC0D8A"/>
    <w:rsid w:val="00AC0E73"/>
    <w:rsid w:val="00AC1903"/>
    <w:rsid w:val="00AC19D9"/>
    <w:rsid w:val="00AC1D67"/>
    <w:rsid w:val="00AC20AB"/>
    <w:rsid w:val="00AC2607"/>
    <w:rsid w:val="00AC2EFE"/>
    <w:rsid w:val="00AC3183"/>
    <w:rsid w:val="00AC382E"/>
    <w:rsid w:val="00AC38D5"/>
    <w:rsid w:val="00AC3AA1"/>
    <w:rsid w:val="00AC3AB0"/>
    <w:rsid w:val="00AC3C30"/>
    <w:rsid w:val="00AC3C3B"/>
    <w:rsid w:val="00AC3D0E"/>
    <w:rsid w:val="00AC3EED"/>
    <w:rsid w:val="00AC41D3"/>
    <w:rsid w:val="00AC4314"/>
    <w:rsid w:val="00AC4C5D"/>
    <w:rsid w:val="00AC4DB1"/>
    <w:rsid w:val="00AC50F6"/>
    <w:rsid w:val="00AC5106"/>
    <w:rsid w:val="00AC54A0"/>
    <w:rsid w:val="00AC54BF"/>
    <w:rsid w:val="00AC551F"/>
    <w:rsid w:val="00AC556B"/>
    <w:rsid w:val="00AC564B"/>
    <w:rsid w:val="00AC58DF"/>
    <w:rsid w:val="00AC59B1"/>
    <w:rsid w:val="00AC5A3E"/>
    <w:rsid w:val="00AC5D2F"/>
    <w:rsid w:val="00AC606D"/>
    <w:rsid w:val="00AC6159"/>
    <w:rsid w:val="00AC61E4"/>
    <w:rsid w:val="00AC6284"/>
    <w:rsid w:val="00AC6386"/>
    <w:rsid w:val="00AC63E2"/>
    <w:rsid w:val="00AC6B38"/>
    <w:rsid w:val="00AC6CD1"/>
    <w:rsid w:val="00AC6D16"/>
    <w:rsid w:val="00AC7039"/>
    <w:rsid w:val="00AC7256"/>
    <w:rsid w:val="00AC7738"/>
    <w:rsid w:val="00AC7981"/>
    <w:rsid w:val="00AC7EF4"/>
    <w:rsid w:val="00AC7F88"/>
    <w:rsid w:val="00AD0130"/>
    <w:rsid w:val="00AD0460"/>
    <w:rsid w:val="00AD04DF"/>
    <w:rsid w:val="00AD0550"/>
    <w:rsid w:val="00AD063A"/>
    <w:rsid w:val="00AD0720"/>
    <w:rsid w:val="00AD08C1"/>
    <w:rsid w:val="00AD0991"/>
    <w:rsid w:val="00AD0C3A"/>
    <w:rsid w:val="00AD0CB2"/>
    <w:rsid w:val="00AD121E"/>
    <w:rsid w:val="00AD1270"/>
    <w:rsid w:val="00AD1434"/>
    <w:rsid w:val="00AD1576"/>
    <w:rsid w:val="00AD17EA"/>
    <w:rsid w:val="00AD1AE1"/>
    <w:rsid w:val="00AD1B6B"/>
    <w:rsid w:val="00AD1B71"/>
    <w:rsid w:val="00AD1DE7"/>
    <w:rsid w:val="00AD2311"/>
    <w:rsid w:val="00AD26DC"/>
    <w:rsid w:val="00AD2B6A"/>
    <w:rsid w:val="00AD2CA6"/>
    <w:rsid w:val="00AD2E51"/>
    <w:rsid w:val="00AD31DE"/>
    <w:rsid w:val="00AD33F7"/>
    <w:rsid w:val="00AD36B6"/>
    <w:rsid w:val="00AD376E"/>
    <w:rsid w:val="00AD3EB1"/>
    <w:rsid w:val="00AD3F64"/>
    <w:rsid w:val="00AD3F84"/>
    <w:rsid w:val="00AD44DD"/>
    <w:rsid w:val="00AD45CA"/>
    <w:rsid w:val="00AD45FB"/>
    <w:rsid w:val="00AD4925"/>
    <w:rsid w:val="00AD492D"/>
    <w:rsid w:val="00AD4ADE"/>
    <w:rsid w:val="00AD4AE6"/>
    <w:rsid w:val="00AD4BC4"/>
    <w:rsid w:val="00AD4C51"/>
    <w:rsid w:val="00AD4CF9"/>
    <w:rsid w:val="00AD4F59"/>
    <w:rsid w:val="00AD52F3"/>
    <w:rsid w:val="00AD5572"/>
    <w:rsid w:val="00AD56FA"/>
    <w:rsid w:val="00AD576F"/>
    <w:rsid w:val="00AD5AB7"/>
    <w:rsid w:val="00AD5DE2"/>
    <w:rsid w:val="00AD5EEC"/>
    <w:rsid w:val="00AD6087"/>
    <w:rsid w:val="00AD614B"/>
    <w:rsid w:val="00AD6159"/>
    <w:rsid w:val="00AD6315"/>
    <w:rsid w:val="00AD658A"/>
    <w:rsid w:val="00AD65E0"/>
    <w:rsid w:val="00AD66C0"/>
    <w:rsid w:val="00AD69CD"/>
    <w:rsid w:val="00AD6A32"/>
    <w:rsid w:val="00AD6C24"/>
    <w:rsid w:val="00AD6C8B"/>
    <w:rsid w:val="00AD710C"/>
    <w:rsid w:val="00AD71C4"/>
    <w:rsid w:val="00AD7613"/>
    <w:rsid w:val="00AD766B"/>
    <w:rsid w:val="00AD7697"/>
    <w:rsid w:val="00AD799C"/>
    <w:rsid w:val="00AD7AC9"/>
    <w:rsid w:val="00AD7C3D"/>
    <w:rsid w:val="00AD7D16"/>
    <w:rsid w:val="00AD7E6B"/>
    <w:rsid w:val="00AE0140"/>
    <w:rsid w:val="00AE058E"/>
    <w:rsid w:val="00AE0616"/>
    <w:rsid w:val="00AE0A04"/>
    <w:rsid w:val="00AE0A63"/>
    <w:rsid w:val="00AE12F0"/>
    <w:rsid w:val="00AE13DC"/>
    <w:rsid w:val="00AE147F"/>
    <w:rsid w:val="00AE14ED"/>
    <w:rsid w:val="00AE15E6"/>
    <w:rsid w:val="00AE1619"/>
    <w:rsid w:val="00AE1640"/>
    <w:rsid w:val="00AE1B54"/>
    <w:rsid w:val="00AE1BDB"/>
    <w:rsid w:val="00AE1C6E"/>
    <w:rsid w:val="00AE1D70"/>
    <w:rsid w:val="00AE1DCB"/>
    <w:rsid w:val="00AE1E2C"/>
    <w:rsid w:val="00AE1ECE"/>
    <w:rsid w:val="00AE2255"/>
    <w:rsid w:val="00AE234F"/>
    <w:rsid w:val="00AE2523"/>
    <w:rsid w:val="00AE264A"/>
    <w:rsid w:val="00AE2C60"/>
    <w:rsid w:val="00AE2EF0"/>
    <w:rsid w:val="00AE2F0F"/>
    <w:rsid w:val="00AE3289"/>
    <w:rsid w:val="00AE32BD"/>
    <w:rsid w:val="00AE3596"/>
    <w:rsid w:val="00AE3B77"/>
    <w:rsid w:val="00AE3BE8"/>
    <w:rsid w:val="00AE3C9C"/>
    <w:rsid w:val="00AE3CA1"/>
    <w:rsid w:val="00AE3D16"/>
    <w:rsid w:val="00AE3E8C"/>
    <w:rsid w:val="00AE3FEE"/>
    <w:rsid w:val="00AE40CB"/>
    <w:rsid w:val="00AE41A5"/>
    <w:rsid w:val="00AE42CB"/>
    <w:rsid w:val="00AE4324"/>
    <w:rsid w:val="00AE43DF"/>
    <w:rsid w:val="00AE44E2"/>
    <w:rsid w:val="00AE47B6"/>
    <w:rsid w:val="00AE47DD"/>
    <w:rsid w:val="00AE495B"/>
    <w:rsid w:val="00AE4B0C"/>
    <w:rsid w:val="00AE4BF7"/>
    <w:rsid w:val="00AE4DED"/>
    <w:rsid w:val="00AE51B8"/>
    <w:rsid w:val="00AE52D9"/>
    <w:rsid w:val="00AE53AA"/>
    <w:rsid w:val="00AE5C08"/>
    <w:rsid w:val="00AE5CAF"/>
    <w:rsid w:val="00AE5CB7"/>
    <w:rsid w:val="00AE5CC0"/>
    <w:rsid w:val="00AE5CF2"/>
    <w:rsid w:val="00AE5DAF"/>
    <w:rsid w:val="00AE6194"/>
    <w:rsid w:val="00AE6451"/>
    <w:rsid w:val="00AE68C7"/>
    <w:rsid w:val="00AE6921"/>
    <w:rsid w:val="00AE6C43"/>
    <w:rsid w:val="00AE6DA2"/>
    <w:rsid w:val="00AE6F38"/>
    <w:rsid w:val="00AE6FA7"/>
    <w:rsid w:val="00AE720D"/>
    <w:rsid w:val="00AE78F1"/>
    <w:rsid w:val="00AE7C30"/>
    <w:rsid w:val="00AE7C65"/>
    <w:rsid w:val="00AE7F13"/>
    <w:rsid w:val="00AF0121"/>
    <w:rsid w:val="00AF036F"/>
    <w:rsid w:val="00AF053B"/>
    <w:rsid w:val="00AF053D"/>
    <w:rsid w:val="00AF08B1"/>
    <w:rsid w:val="00AF0A3B"/>
    <w:rsid w:val="00AF0BD2"/>
    <w:rsid w:val="00AF1853"/>
    <w:rsid w:val="00AF1F6B"/>
    <w:rsid w:val="00AF21D2"/>
    <w:rsid w:val="00AF27AC"/>
    <w:rsid w:val="00AF291B"/>
    <w:rsid w:val="00AF2B40"/>
    <w:rsid w:val="00AF2BAC"/>
    <w:rsid w:val="00AF2F1C"/>
    <w:rsid w:val="00AF302E"/>
    <w:rsid w:val="00AF346B"/>
    <w:rsid w:val="00AF3A4C"/>
    <w:rsid w:val="00AF3E38"/>
    <w:rsid w:val="00AF3E6A"/>
    <w:rsid w:val="00AF3FC2"/>
    <w:rsid w:val="00AF405A"/>
    <w:rsid w:val="00AF4139"/>
    <w:rsid w:val="00AF4301"/>
    <w:rsid w:val="00AF444C"/>
    <w:rsid w:val="00AF4549"/>
    <w:rsid w:val="00AF4692"/>
    <w:rsid w:val="00AF46A6"/>
    <w:rsid w:val="00AF4733"/>
    <w:rsid w:val="00AF5061"/>
    <w:rsid w:val="00AF5065"/>
    <w:rsid w:val="00AF546C"/>
    <w:rsid w:val="00AF57C3"/>
    <w:rsid w:val="00AF5A8B"/>
    <w:rsid w:val="00AF5A8E"/>
    <w:rsid w:val="00AF60D1"/>
    <w:rsid w:val="00AF622C"/>
    <w:rsid w:val="00AF648A"/>
    <w:rsid w:val="00AF69AF"/>
    <w:rsid w:val="00AF6A79"/>
    <w:rsid w:val="00AF710C"/>
    <w:rsid w:val="00AF7308"/>
    <w:rsid w:val="00AF749A"/>
    <w:rsid w:val="00AF74B8"/>
    <w:rsid w:val="00AF7552"/>
    <w:rsid w:val="00AF7574"/>
    <w:rsid w:val="00AF76D6"/>
    <w:rsid w:val="00AF7951"/>
    <w:rsid w:val="00AF79D3"/>
    <w:rsid w:val="00AF7BAB"/>
    <w:rsid w:val="00B00520"/>
    <w:rsid w:val="00B005F9"/>
    <w:rsid w:val="00B007CE"/>
    <w:rsid w:val="00B0085C"/>
    <w:rsid w:val="00B008F2"/>
    <w:rsid w:val="00B00AC5"/>
    <w:rsid w:val="00B00BB7"/>
    <w:rsid w:val="00B00CFE"/>
    <w:rsid w:val="00B00DE9"/>
    <w:rsid w:val="00B017C3"/>
    <w:rsid w:val="00B01992"/>
    <w:rsid w:val="00B01A21"/>
    <w:rsid w:val="00B01A42"/>
    <w:rsid w:val="00B01C81"/>
    <w:rsid w:val="00B01ECC"/>
    <w:rsid w:val="00B01F79"/>
    <w:rsid w:val="00B020A4"/>
    <w:rsid w:val="00B02263"/>
    <w:rsid w:val="00B0276D"/>
    <w:rsid w:val="00B027A5"/>
    <w:rsid w:val="00B02989"/>
    <w:rsid w:val="00B02AF9"/>
    <w:rsid w:val="00B02DB8"/>
    <w:rsid w:val="00B02EAA"/>
    <w:rsid w:val="00B02EFD"/>
    <w:rsid w:val="00B030C3"/>
    <w:rsid w:val="00B030D9"/>
    <w:rsid w:val="00B032E5"/>
    <w:rsid w:val="00B033BB"/>
    <w:rsid w:val="00B03B32"/>
    <w:rsid w:val="00B03BA7"/>
    <w:rsid w:val="00B03BC6"/>
    <w:rsid w:val="00B03BDD"/>
    <w:rsid w:val="00B03C4E"/>
    <w:rsid w:val="00B03F74"/>
    <w:rsid w:val="00B0424F"/>
    <w:rsid w:val="00B0426C"/>
    <w:rsid w:val="00B04602"/>
    <w:rsid w:val="00B0471C"/>
    <w:rsid w:val="00B04764"/>
    <w:rsid w:val="00B049B8"/>
    <w:rsid w:val="00B04A38"/>
    <w:rsid w:val="00B04D7E"/>
    <w:rsid w:val="00B04DA6"/>
    <w:rsid w:val="00B04F05"/>
    <w:rsid w:val="00B04FF5"/>
    <w:rsid w:val="00B05286"/>
    <w:rsid w:val="00B052C8"/>
    <w:rsid w:val="00B0598B"/>
    <w:rsid w:val="00B05AE2"/>
    <w:rsid w:val="00B05E2C"/>
    <w:rsid w:val="00B05E73"/>
    <w:rsid w:val="00B06229"/>
    <w:rsid w:val="00B066B1"/>
    <w:rsid w:val="00B0677D"/>
    <w:rsid w:val="00B067D7"/>
    <w:rsid w:val="00B06863"/>
    <w:rsid w:val="00B06CCA"/>
    <w:rsid w:val="00B07037"/>
    <w:rsid w:val="00B0710A"/>
    <w:rsid w:val="00B0724F"/>
    <w:rsid w:val="00B0728C"/>
    <w:rsid w:val="00B072DE"/>
    <w:rsid w:val="00B07344"/>
    <w:rsid w:val="00B074B2"/>
    <w:rsid w:val="00B079FE"/>
    <w:rsid w:val="00B07FBE"/>
    <w:rsid w:val="00B103EB"/>
    <w:rsid w:val="00B10418"/>
    <w:rsid w:val="00B104C2"/>
    <w:rsid w:val="00B105BD"/>
    <w:rsid w:val="00B10C7D"/>
    <w:rsid w:val="00B10D4D"/>
    <w:rsid w:val="00B11060"/>
    <w:rsid w:val="00B11729"/>
    <w:rsid w:val="00B1189F"/>
    <w:rsid w:val="00B119BC"/>
    <w:rsid w:val="00B11A1A"/>
    <w:rsid w:val="00B11BB7"/>
    <w:rsid w:val="00B12009"/>
    <w:rsid w:val="00B120E2"/>
    <w:rsid w:val="00B1217B"/>
    <w:rsid w:val="00B122E6"/>
    <w:rsid w:val="00B12438"/>
    <w:rsid w:val="00B126BB"/>
    <w:rsid w:val="00B12E26"/>
    <w:rsid w:val="00B1311E"/>
    <w:rsid w:val="00B13139"/>
    <w:rsid w:val="00B1317C"/>
    <w:rsid w:val="00B13218"/>
    <w:rsid w:val="00B133B2"/>
    <w:rsid w:val="00B134DC"/>
    <w:rsid w:val="00B134F7"/>
    <w:rsid w:val="00B13E11"/>
    <w:rsid w:val="00B13F0A"/>
    <w:rsid w:val="00B13F71"/>
    <w:rsid w:val="00B141A6"/>
    <w:rsid w:val="00B141DD"/>
    <w:rsid w:val="00B1425D"/>
    <w:rsid w:val="00B144E9"/>
    <w:rsid w:val="00B14653"/>
    <w:rsid w:val="00B1473E"/>
    <w:rsid w:val="00B147AB"/>
    <w:rsid w:val="00B14811"/>
    <w:rsid w:val="00B1485F"/>
    <w:rsid w:val="00B14B5B"/>
    <w:rsid w:val="00B14BEE"/>
    <w:rsid w:val="00B1517F"/>
    <w:rsid w:val="00B152CC"/>
    <w:rsid w:val="00B15875"/>
    <w:rsid w:val="00B15A7C"/>
    <w:rsid w:val="00B15DBA"/>
    <w:rsid w:val="00B15DE5"/>
    <w:rsid w:val="00B15E13"/>
    <w:rsid w:val="00B16425"/>
    <w:rsid w:val="00B16573"/>
    <w:rsid w:val="00B169D3"/>
    <w:rsid w:val="00B16A98"/>
    <w:rsid w:val="00B16EF7"/>
    <w:rsid w:val="00B173E7"/>
    <w:rsid w:val="00B176D9"/>
    <w:rsid w:val="00B17C50"/>
    <w:rsid w:val="00B17CC3"/>
    <w:rsid w:val="00B17E8E"/>
    <w:rsid w:val="00B17EEF"/>
    <w:rsid w:val="00B203E8"/>
    <w:rsid w:val="00B20418"/>
    <w:rsid w:val="00B20500"/>
    <w:rsid w:val="00B205E9"/>
    <w:rsid w:val="00B206B4"/>
    <w:rsid w:val="00B20975"/>
    <w:rsid w:val="00B20EC3"/>
    <w:rsid w:val="00B210E5"/>
    <w:rsid w:val="00B21344"/>
    <w:rsid w:val="00B22029"/>
    <w:rsid w:val="00B221CE"/>
    <w:rsid w:val="00B224FB"/>
    <w:rsid w:val="00B226CD"/>
    <w:rsid w:val="00B22985"/>
    <w:rsid w:val="00B22B01"/>
    <w:rsid w:val="00B230A3"/>
    <w:rsid w:val="00B232C8"/>
    <w:rsid w:val="00B23488"/>
    <w:rsid w:val="00B2349D"/>
    <w:rsid w:val="00B235E3"/>
    <w:rsid w:val="00B23620"/>
    <w:rsid w:val="00B23635"/>
    <w:rsid w:val="00B237CA"/>
    <w:rsid w:val="00B23986"/>
    <w:rsid w:val="00B23B67"/>
    <w:rsid w:val="00B23C1A"/>
    <w:rsid w:val="00B24101"/>
    <w:rsid w:val="00B241D8"/>
    <w:rsid w:val="00B243A1"/>
    <w:rsid w:val="00B243A6"/>
    <w:rsid w:val="00B243C1"/>
    <w:rsid w:val="00B247A9"/>
    <w:rsid w:val="00B2494E"/>
    <w:rsid w:val="00B24C15"/>
    <w:rsid w:val="00B2501D"/>
    <w:rsid w:val="00B250AC"/>
    <w:rsid w:val="00B25DF3"/>
    <w:rsid w:val="00B26011"/>
    <w:rsid w:val="00B26108"/>
    <w:rsid w:val="00B26223"/>
    <w:rsid w:val="00B262A8"/>
    <w:rsid w:val="00B26553"/>
    <w:rsid w:val="00B26684"/>
    <w:rsid w:val="00B26ADC"/>
    <w:rsid w:val="00B26B34"/>
    <w:rsid w:val="00B26CEE"/>
    <w:rsid w:val="00B26E0B"/>
    <w:rsid w:val="00B26E3D"/>
    <w:rsid w:val="00B2700C"/>
    <w:rsid w:val="00B27213"/>
    <w:rsid w:val="00B2738B"/>
    <w:rsid w:val="00B27709"/>
    <w:rsid w:val="00B278C6"/>
    <w:rsid w:val="00B27982"/>
    <w:rsid w:val="00B27D04"/>
    <w:rsid w:val="00B27E02"/>
    <w:rsid w:val="00B27E3C"/>
    <w:rsid w:val="00B30366"/>
    <w:rsid w:val="00B308B9"/>
    <w:rsid w:val="00B3090D"/>
    <w:rsid w:val="00B309D1"/>
    <w:rsid w:val="00B30B02"/>
    <w:rsid w:val="00B30CB7"/>
    <w:rsid w:val="00B30DA4"/>
    <w:rsid w:val="00B30F19"/>
    <w:rsid w:val="00B30F7A"/>
    <w:rsid w:val="00B30FE9"/>
    <w:rsid w:val="00B310E8"/>
    <w:rsid w:val="00B31223"/>
    <w:rsid w:val="00B312A4"/>
    <w:rsid w:val="00B31343"/>
    <w:rsid w:val="00B318D8"/>
    <w:rsid w:val="00B31A8C"/>
    <w:rsid w:val="00B31B95"/>
    <w:rsid w:val="00B32004"/>
    <w:rsid w:val="00B320D0"/>
    <w:rsid w:val="00B325EB"/>
    <w:rsid w:val="00B32689"/>
    <w:rsid w:val="00B32C12"/>
    <w:rsid w:val="00B32EBD"/>
    <w:rsid w:val="00B330E3"/>
    <w:rsid w:val="00B331E8"/>
    <w:rsid w:val="00B3361A"/>
    <w:rsid w:val="00B339EE"/>
    <w:rsid w:val="00B33B2E"/>
    <w:rsid w:val="00B33B72"/>
    <w:rsid w:val="00B33BA8"/>
    <w:rsid w:val="00B33BB0"/>
    <w:rsid w:val="00B33BF1"/>
    <w:rsid w:val="00B33DC7"/>
    <w:rsid w:val="00B340D7"/>
    <w:rsid w:val="00B347E1"/>
    <w:rsid w:val="00B347F5"/>
    <w:rsid w:val="00B349FB"/>
    <w:rsid w:val="00B34BB4"/>
    <w:rsid w:val="00B35008"/>
    <w:rsid w:val="00B35195"/>
    <w:rsid w:val="00B3524C"/>
    <w:rsid w:val="00B353B8"/>
    <w:rsid w:val="00B353CA"/>
    <w:rsid w:val="00B35A9E"/>
    <w:rsid w:val="00B35C27"/>
    <w:rsid w:val="00B35CCE"/>
    <w:rsid w:val="00B35DD5"/>
    <w:rsid w:val="00B35F41"/>
    <w:rsid w:val="00B360EF"/>
    <w:rsid w:val="00B363BD"/>
    <w:rsid w:val="00B363D2"/>
    <w:rsid w:val="00B364B2"/>
    <w:rsid w:val="00B3661F"/>
    <w:rsid w:val="00B36752"/>
    <w:rsid w:val="00B36B10"/>
    <w:rsid w:val="00B36C7B"/>
    <w:rsid w:val="00B36F19"/>
    <w:rsid w:val="00B371E5"/>
    <w:rsid w:val="00B37302"/>
    <w:rsid w:val="00B37C3B"/>
    <w:rsid w:val="00B37E60"/>
    <w:rsid w:val="00B4001B"/>
    <w:rsid w:val="00B40572"/>
    <w:rsid w:val="00B40573"/>
    <w:rsid w:val="00B40804"/>
    <w:rsid w:val="00B4083B"/>
    <w:rsid w:val="00B4089D"/>
    <w:rsid w:val="00B40A27"/>
    <w:rsid w:val="00B40F57"/>
    <w:rsid w:val="00B41004"/>
    <w:rsid w:val="00B410A3"/>
    <w:rsid w:val="00B415A0"/>
    <w:rsid w:val="00B41747"/>
    <w:rsid w:val="00B417EB"/>
    <w:rsid w:val="00B41B74"/>
    <w:rsid w:val="00B41D60"/>
    <w:rsid w:val="00B41F18"/>
    <w:rsid w:val="00B42151"/>
    <w:rsid w:val="00B42BD7"/>
    <w:rsid w:val="00B42BDD"/>
    <w:rsid w:val="00B42E6C"/>
    <w:rsid w:val="00B42EE1"/>
    <w:rsid w:val="00B430CF"/>
    <w:rsid w:val="00B431CC"/>
    <w:rsid w:val="00B43402"/>
    <w:rsid w:val="00B440DC"/>
    <w:rsid w:val="00B44122"/>
    <w:rsid w:val="00B44268"/>
    <w:rsid w:val="00B4447E"/>
    <w:rsid w:val="00B44A4F"/>
    <w:rsid w:val="00B44C44"/>
    <w:rsid w:val="00B44CB0"/>
    <w:rsid w:val="00B44F2D"/>
    <w:rsid w:val="00B45052"/>
    <w:rsid w:val="00B4512B"/>
    <w:rsid w:val="00B45159"/>
    <w:rsid w:val="00B45230"/>
    <w:rsid w:val="00B45F89"/>
    <w:rsid w:val="00B460C0"/>
    <w:rsid w:val="00B460D1"/>
    <w:rsid w:val="00B461BD"/>
    <w:rsid w:val="00B463A7"/>
    <w:rsid w:val="00B46629"/>
    <w:rsid w:val="00B46666"/>
    <w:rsid w:val="00B46A21"/>
    <w:rsid w:val="00B46CD6"/>
    <w:rsid w:val="00B46CF3"/>
    <w:rsid w:val="00B4723C"/>
    <w:rsid w:val="00B47581"/>
    <w:rsid w:val="00B47920"/>
    <w:rsid w:val="00B47935"/>
    <w:rsid w:val="00B50513"/>
    <w:rsid w:val="00B50C8A"/>
    <w:rsid w:val="00B50EA7"/>
    <w:rsid w:val="00B514ED"/>
    <w:rsid w:val="00B516DE"/>
    <w:rsid w:val="00B51745"/>
    <w:rsid w:val="00B518A6"/>
    <w:rsid w:val="00B519EB"/>
    <w:rsid w:val="00B51E1D"/>
    <w:rsid w:val="00B5201E"/>
    <w:rsid w:val="00B5238E"/>
    <w:rsid w:val="00B5248C"/>
    <w:rsid w:val="00B52926"/>
    <w:rsid w:val="00B529A7"/>
    <w:rsid w:val="00B52B51"/>
    <w:rsid w:val="00B535C7"/>
    <w:rsid w:val="00B53635"/>
    <w:rsid w:val="00B5373E"/>
    <w:rsid w:val="00B53795"/>
    <w:rsid w:val="00B5387F"/>
    <w:rsid w:val="00B538A2"/>
    <w:rsid w:val="00B53940"/>
    <w:rsid w:val="00B53B69"/>
    <w:rsid w:val="00B54261"/>
    <w:rsid w:val="00B54661"/>
    <w:rsid w:val="00B54F91"/>
    <w:rsid w:val="00B5509C"/>
    <w:rsid w:val="00B55142"/>
    <w:rsid w:val="00B551EC"/>
    <w:rsid w:val="00B55253"/>
    <w:rsid w:val="00B55378"/>
    <w:rsid w:val="00B554C6"/>
    <w:rsid w:val="00B556BF"/>
    <w:rsid w:val="00B558C2"/>
    <w:rsid w:val="00B55F86"/>
    <w:rsid w:val="00B561B7"/>
    <w:rsid w:val="00B561BC"/>
    <w:rsid w:val="00B5636D"/>
    <w:rsid w:val="00B56412"/>
    <w:rsid w:val="00B56434"/>
    <w:rsid w:val="00B56463"/>
    <w:rsid w:val="00B564A6"/>
    <w:rsid w:val="00B56AC6"/>
    <w:rsid w:val="00B56BF7"/>
    <w:rsid w:val="00B56DA4"/>
    <w:rsid w:val="00B56F44"/>
    <w:rsid w:val="00B56FF0"/>
    <w:rsid w:val="00B56FFE"/>
    <w:rsid w:val="00B57080"/>
    <w:rsid w:val="00B571CA"/>
    <w:rsid w:val="00B572A8"/>
    <w:rsid w:val="00B575E2"/>
    <w:rsid w:val="00B57E51"/>
    <w:rsid w:val="00B6003E"/>
    <w:rsid w:val="00B60121"/>
    <w:rsid w:val="00B60560"/>
    <w:rsid w:val="00B60AE6"/>
    <w:rsid w:val="00B61130"/>
    <w:rsid w:val="00B62141"/>
    <w:rsid w:val="00B621E1"/>
    <w:rsid w:val="00B62215"/>
    <w:rsid w:val="00B62221"/>
    <w:rsid w:val="00B6244C"/>
    <w:rsid w:val="00B624BB"/>
    <w:rsid w:val="00B62802"/>
    <w:rsid w:val="00B62884"/>
    <w:rsid w:val="00B62A25"/>
    <w:rsid w:val="00B62A75"/>
    <w:rsid w:val="00B62BB1"/>
    <w:rsid w:val="00B62C30"/>
    <w:rsid w:val="00B62E25"/>
    <w:rsid w:val="00B62E2A"/>
    <w:rsid w:val="00B62FA9"/>
    <w:rsid w:val="00B6357C"/>
    <w:rsid w:val="00B6365F"/>
    <w:rsid w:val="00B63697"/>
    <w:rsid w:val="00B6369F"/>
    <w:rsid w:val="00B63784"/>
    <w:rsid w:val="00B637C1"/>
    <w:rsid w:val="00B63870"/>
    <w:rsid w:val="00B6394F"/>
    <w:rsid w:val="00B63B02"/>
    <w:rsid w:val="00B63CE3"/>
    <w:rsid w:val="00B63FB8"/>
    <w:rsid w:val="00B63FCF"/>
    <w:rsid w:val="00B643BE"/>
    <w:rsid w:val="00B643D5"/>
    <w:rsid w:val="00B64416"/>
    <w:rsid w:val="00B6453A"/>
    <w:rsid w:val="00B64556"/>
    <w:rsid w:val="00B64947"/>
    <w:rsid w:val="00B64C0E"/>
    <w:rsid w:val="00B64FEF"/>
    <w:rsid w:val="00B651FE"/>
    <w:rsid w:val="00B65261"/>
    <w:rsid w:val="00B652F8"/>
    <w:rsid w:val="00B65349"/>
    <w:rsid w:val="00B653EF"/>
    <w:rsid w:val="00B65DC3"/>
    <w:rsid w:val="00B65F88"/>
    <w:rsid w:val="00B660D8"/>
    <w:rsid w:val="00B660E6"/>
    <w:rsid w:val="00B66293"/>
    <w:rsid w:val="00B66395"/>
    <w:rsid w:val="00B668A4"/>
    <w:rsid w:val="00B66DE6"/>
    <w:rsid w:val="00B66F92"/>
    <w:rsid w:val="00B6701E"/>
    <w:rsid w:val="00B67193"/>
    <w:rsid w:val="00B6726D"/>
    <w:rsid w:val="00B67465"/>
    <w:rsid w:val="00B67897"/>
    <w:rsid w:val="00B67A36"/>
    <w:rsid w:val="00B70124"/>
    <w:rsid w:val="00B70C12"/>
    <w:rsid w:val="00B70FBF"/>
    <w:rsid w:val="00B711A6"/>
    <w:rsid w:val="00B711A7"/>
    <w:rsid w:val="00B716D0"/>
    <w:rsid w:val="00B71A97"/>
    <w:rsid w:val="00B71C19"/>
    <w:rsid w:val="00B71C8F"/>
    <w:rsid w:val="00B725DF"/>
    <w:rsid w:val="00B7267D"/>
    <w:rsid w:val="00B72723"/>
    <w:rsid w:val="00B72884"/>
    <w:rsid w:val="00B72958"/>
    <w:rsid w:val="00B7295F"/>
    <w:rsid w:val="00B72A7E"/>
    <w:rsid w:val="00B72FD7"/>
    <w:rsid w:val="00B73159"/>
    <w:rsid w:val="00B73213"/>
    <w:rsid w:val="00B7352A"/>
    <w:rsid w:val="00B73901"/>
    <w:rsid w:val="00B73A5D"/>
    <w:rsid w:val="00B73BE9"/>
    <w:rsid w:val="00B73E12"/>
    <w:rsid w:val="00B74046"/>
    <w:rsid w:val="00B74295"/>
    <w:rsid w:val="00B74315"/>
    <w:rsid w:val="00B74613"/>
    <w:rsid w:val="00B7489A"/>
    <w:rsid w:val="00B74AAD"/>
    <w:rsid w:val="00B74C7D"/>
    <w:rsid w:val="00B74D68"/>
    <w:rsid w:val="00B753EE"/>
    <w:rsid w:val="00B75414"/>
    <w:rsid w:val="00B75433"/>
    <w:rsid w:val="00B75545"/>
    <w:rsid w:val="00B75835"/>
    <w:rsid w:val="00B759A7"/>
    <w:rsid w:val="00B75D32"/>
    <w:rsid w:val="00B75F23"/>
    <w:rsid w:val="00B76127"/>
    <w:rsid w:val="00B767F5"/>
    <w:rsid w:val="00B7684B"/>
    <w:rsid w:val="00B76CD7"/>
    <w:rsid w:val="00B76D6A"/>
    <w:rsid w:val="00B76FDA"/>
    <w:rsid w:val="00B7740B"/>
    <w:rsid w:val="00B7741E"/>
    <w:rsid w:val="00B77470"/>
    <w:rsid w:val="00B7764A"/>
    <w:rsid w:val="00B77663"/>
    <w:rsid w:val="00B77817"/>
    <w:rsid w:val="00B77962"/>
    <w:rsid w:val="00B800CD"/>
    <w:rsid w:val="00B8061F"/>
    <w:rsid w:val="00B8063F"/>
    <w:rsid w:val="00B806B1"/>
    <w:rsid w:val="00B80762"/>
    <w:rsid w:val="00B809CA"/>
    <w:rsid w:val="00B80C69"/>
    <w:rsid w:val="00B81187"/>
    <w:rsid w:val="00B814CC"/>
    <w:rsid w:val="00B81803"/>
    <w:rsid w:val="00B818AE"/>
    <w:rsid w:val="00B81AEB"/>
    <w:rsid w:val="00B81D41"/>
    <w:rsid w:val="00B81FCF"/>
    <w:rsid w:val="00B82063"/>
    <w:rsid w:val="00B825A8"/>
    <w:rsid w:val="00B825F7"/>
    <w:rsid w:val="00B82FB2"/>
    <w:rsid w:val="00B838E8"/>
    <w:rsid w:val="00B83A19"/>
    <w:rsid w:val="00B83AEE"/>
    <w:rsid w:val="00B83CF5"/>
    <w:rsid w:val="00B83FE2"/>
    <w:rsid w:val="00B840A9"/>
    <w:rsid w:val="00B842A0"/>
    <w:rsid w:val="00B84361"/>
    <w:rsid w:val="00B845DF"/>
    <w:rsid w:val="00B84D24"/>
    <w:rsid w:val="00B84FFD"/>
    <w:rsid w:val="00B85320"/>
    <w:rsid w:val="00B8560A"/>
    <w:rsid w:val="00B85965"/>
    <w:rsid w:val="00B859AE"/>
    <w:rsid w:val="00B85A88"/>
    <w:rsid w:val="00B85C30"/>
    <w:rsid w:val="00B85D7E"/>
    <w:rsid w:val="00B85DB6"/>
    <w:rsid w:val="00B85DF8"/>
    <w:rsid w:val="00B85E9B"/>
    <w:rsid w:val="00B862F1"/>
    <w:rsid w:val="00B865B2"/>
    <w:rsid w:val="00B8691D"/>
    <w:rsid w:val="00B8692D"/>
    <w:rsid w:val="00B86940"/>
    <w:rsid w:val="00B86D5B"/>
    <w:rsid w:val="00B87071"/>
    <w:rsid w:val="00B871E9"/>
    <w:rsid w:val="00B8769A"/>
    <w:rsid w:val="00B878C3"/>
    <w:rsid w:val="00B87C18"/>
    <w:rsid w:val="00B87DB9"/>
    <w:rsid w:val="00B87F72"/>
    <w:rsid w:val="00B87FEA"/>
    <w:rsid w:val="00B9013F"/>
    <w:rsid w:val="00B905EE"/>
    <w:rsid w:val="00B90A19"/>
    <w:rsid w:val="00B9159C"/>
    <w:rsid w:val="00B9176B"/>
    <w:rsid w:val="00B91798"/>
    <w:rsid w:val="00B91833"/>
    <w:rsid w:val="00B91B6A"/>
    <w:rsid w:val="00B91DD8"/>
    <w:rsid w:val="00B91F37"/>
    <w:rsid w:val="00B91FDC"/>
    <w:rsid w:val="00B92149"/>
    <w:rsid w:val="00B92856"/>
    <w:rsid w:val="00B92C0B"/>
    <w:rsid w:val="00B92C3F"/>
    <w:rsid w:val="00B92E07"/>
    <w:rsid w:val="00B930ED"/>
    <w:rsid w:val="00B93238"/>
    <w:rsid w:val="00B93265"/>
    <w:rsid w:val="00B9365C"/>
    <w:rsid w:val="00B93AB5"/>
    <w:rsid w:val="00B9451D"/>
    <w:rsid w:val="00B9472E"/>
    <w:rsid w:val="00B948FE"/>
    <w:rsid w:val="00B949F9"/>
    <w:rsid w:val="00B94AEC"/>
    <w:rsid w:val="00B94B0F"/>
    <w:rsid w:val="00B94DC5"/>
    <w:rsid w:val="00B9514C"/>
    <w:rsid w:val="00B951A4"/>
    <w:rsid w:val="00B9541D"/>
    <w:rsid w:val="00B9575E"/>
    <w:rsid w:val="00B95956"/>
    <w:rsid w:val="00B95B42"/>
    <w:rsid w:val="00B95BF7"/>
    <w:rsid w:val="00B95F05"/>
    <w:rsid w:val="00B95F99"/>
    <w:rsid w:val="00B96273"/>
    <w:rsid w:val="00B96485"/>
    <w:rsid w:val="00B96631"/>
    <w:rsid w:val="00B969C6"/>
    <w:rsid w:val="00B96A6C"/>
    <w:rsid w:val="00B970A9"/>
    <w:rsid w:val="00B971CF"/>
    <w:rsid w:val="00B97283"/>
    <w:rsid w:val="00B9735B"/>
    <w:rsid w:val="00B976F1"/>
    <w:rsid w:val="00B97CCD"/>
    <w:rsid w:val="00BA01DE"/>
    <w:rsid w:val="00BA02DD"/>
    <w:rsid w:val="00BA04AB"/>
    <w:rsid w:val="00BA07D1"/>
    <w:rsid w:val="00BA08E9"/>
    <w:rsid w:val="00BA0A7D"/>
    <w:rsid w:val="00BA0F0B"/>
    <w:rsid w:val="00BA0F99"/>
    <w:rsid w:val="00BA10C4"/>
    <w:rsid w:val="00BA1267"/>
    <w:rsid w:val="00BA12CC"/>
    <w:rsid w:val="00BA182D"/>
    <w:rsid w:val="00BA1C3F"/>
    <w:rsid w:val="00BA221D"/>
    <w:rsid w:val="00BA22A7"/>
    <w:rsid w:val="00BA231A"/>
    <w:rsid w:val="00BA2599"/>
    <w:rsid w:val="00BA281E"/>
    <w:rsid w:val="00BA2CFB"/>
    <w:rsid w:val="00BA2E51"/>
    <w:rsid w:val="00BA2EDB"/>
    <w:rsid w:val="00BA30A9"/>
    <w:rsid w:val="00BA3830"/>
    <w:rsid w:val="00BA3C96"/>
    <w:rsid w:val="00BA4017"/>
    <w:rsid w:val="00BA40CA"/>
    <w:rsid w:val="00BA4A63"/>
    <w:rsid w:val="00BA4D19"/>
    <w:rsid w:val="00BA500E"/>
    <w:rsid w:val="00BA5060"/>
    <w:rsid w:val="00BA5066"/>
    <w:rsid w:val="00BA5450"/>
    <w:rsid w:val="00BA56D2"/>
    <w:rsid w:val="00BA5889"/>
    <w:rsid w:val="00BA5933"/>
    <w:rsid w:val="00BA593F"/>
    <w:rsid w:val="00BA599A"/>
    <w:rsid w:val="00BA5C9D"/>
    <w:rsid w:val="00BA5E86"/>
    <w:rsid w:val="00BA6438"/>
    <w:rsid w:val="00BA66ED"/>
    <w:rsid w:val="00BA686D"/>
    <w:rsid w:val="00BA6C5B"/>
    <w:rsid w:val="00BA7010"/>
    <w:rsid w:val="00BA720B"/>
    <w:rsid w:val="00BA756E"/>
    <w:rsid w:val="00BA76F3"/>
    <w:rsid w:val="00BA78E2"/>
    <w:rsid w:val="00BA7B81"/>
    <w:rsid w:val="00BA7F5D"/>
    <w:rsid w:val="00BB007D"/>
    <w:rsid w:val="00BB0651"/>
    <w:rsid w:val="00BB0C70"/>
    <w:rsid w:val="00BB10C6"/>
    <w:rsid w:val="00BB12A7"/>
    <w:rsid w:val="00BB131F"/>
    <w:rsid w:val="00BB13BD"/>
    <w:rsid w:val="00BB18A2"/>
    <w:rsid w:val="00BB198F"/>
    <w:rsid w:val="00BB1A9F"/>
    <w:rsid w:val="00BB1AC2"/>
    <w:rsid w:val="00BB1BB2"/>
    <w:rsid w:val="00BB1E17"/>
    <w:rsid w:val="00BB1F27"/>
    <w:rsid w:val="00BB1F9F"/>
    <w:rsid w:val="00BB2212"/>
    <w:rsid w:val="00BB23B7"/>
    <w:rsid w:val="00BB257B"/>
    <w:rsid w:val="00BB2A5A"/>
    <w:rsid w:val="00BB2B4F"/>
    <w:rsid w:val="00BB2CA8"/>
    <w:rsid w:val="00BB32AB"/>
    <w:rsid w:val="00BB34C1"/>
    <w:rsid w:val="00BB3848"/>
    <w:rsid w:val="00BB38BE"/>
    <w:rsid w:val="00BB3BFA"/>
    <w:rsid w:val="00BB42C8"/>
    <w:rsid w:val="00BB448D"/>
    <w:rsid w:val="00BB47A9"/>
    <w:rsid w:val="00BB4A1A"/>
    <w:rsid w:val="00BB4D2E"/>
    <w:rsid w:val="00BB4EFC"/>
    <w:rsid w:val="00BB4FD9"/>
    <w:rsid w:val="00BB501E"/>
    <w:rsid w:val="00BB5186"/>
    <w:rsid w:val="00BB58BB"/>
    <w:rsid w:val="00BB5A16"/>
    <w:rsid w:val="00BB5AE1"/>
    <w:rsid w:val="00BB6027"/>
    <w:rsid w:val="00BB6069"/>
    <w:rsid w:val="00BB61B0"/>
    <w:rsid w:val="00BB61C4"/>
    <w:rsid w:val="00BB666C"/>
    <w:rsid w:val="00BB6ACA"/>
    <w:rsid w:val="00BB6CED"/>
    <w:rsid w:val="00BB6CFC"/>
    <w:rsid w:val="00BB71AF"/>
    <w:rsid w:val="00BB76B6"/>
    <w:rsid w:val="00BB77CD"/>
    <w:rsid w:val="00BB7BAB"/>
    <w:rsid w:val="00BC004C"/>
    <w:rsid w:val="00BC02B9"/>
    <w:rsid w:val="00BC065F"/>
    <w:rsid w:val="00BC077D"/>
    <w:rsid w:val="00BC0DB7"/>
    <w:rsid w:val="00BC0F07"/>
    <w:rsid w:val="00BC15D2"/>
    <w:rsid w:val="00BC184E"/>
    <w:rsid w:val="00BC18C7"/>
    <w:rsid w:val="00BC1A75"/>
    <w:rsid w:val="00BC1AFF"/>
    <w:rsid w:val="00BC1C60"/>
    <w:rsid w:val="00BC1DF9"/>
    <w:rsid w:val="00BC1E0E"/>
    <w:rsid w:val="00BC20DD"/>
    <w:rsid w:val="00BC2226"/>
    <w:rsid w:val="00BC22E6"/>
    <w:rsid w:val="00BC233E"/>
    <w:rsid w:val="00BC2392"/>
    <w:rsid w:val="00BC2A65"/>
    <w:rsid w:val="00BC2F4B"/>
    <w:rsid w:val="00BC34A0"/>
    <w:rsid w:val="00BC34AE"/>
    <w:rsid w:val="00BC3575"/>
    <w:rsid w:val="00BC381F"/>
    <w:rsid w:val="00BC3B08"/>
    <w:rsid w:val="00BC3D61"/>
    <w:rsid w:val="00BC3E87"/>
    <w:rsid w:val="00BC3F3C"/>
    <w:rsid w:val="00BC4100"/>
    <w:rsid w:val="00BC42B1"/>
    <w:rsid w:val="00BC4624"/>
    <w:rsid w:val="00BC468A"/>
    <w:rsid w:val="00BC4CF4"/>
    <w:rsid w:val="00BC4D3C"/>
    <w:rsid w:val="00BC4DF9"/>
    <w:rsid w:val="00BC4E03"/>
    <w:rsid w:val="00BC4E29"/>
    <w:rsid w:val="00BC4E4D"/>
    <w:rsid w:val="00BC4EAC"/>
    <w:rsid w:val="00BC4F5C"/>
    <w:rsid w:val="00BC5211"/>
    <w:rsid w:val="00BC53D3"/>
    <w:rsid w:val="00BC5D6C"/>
    <w:rsid w:val="00BC5FE4"/>
    <w:rsid w:val="00BC638E"/>
    <w:rsid w:val="00BC6A9E"/>
    <w:rsid w:val="00BC6BF2"/>
    <w:rsid w:val="00BC6F15"/>
    <w:rsid w:val="00BC6FEF"/>
    <w:rsid w:val="00BC7040"/>
    <w:rsid w:val="00BC7303"/>
    <w:rsid w:val="00BC73C8"/>
    <w:rsid w:val="00BC76D1"/>
    <w:rsid w:val="00BC78FC"/>
    <w:rsid w:val="00BC7C83"/>
    <w:rsid w:val="00BC7CA4"/>
    <w:rsid w:val="00BD02C6"/>
    <w:rsid w:val="00BD02D7"/>
    <w:rsid w:val="00BD0793"/>
    <w:rsid w:val="00BD0B86"/>
    <w:rsid w:val="00BD0E4C"/>
    <w:rsid w:val="00BD15BB"/>
    <w:rsid w:val="00BD18AB"/>
    <w:rsid w:val="00BD1996"/>
    <w:rsid w:val="00BD1D8D"/>
    <w:rsid w:val="00BD1E1F"/>
    <w:rsid w:val="00BD2528"/>
    <w:rsid w:val="00BD27C7"/>
    <w:rsid w:val="00BD2C0D"/>
    <w:rsid w:val="00BD3393"/>
    <w:rsid w:val="00BD34B7"/>
    <w:rsid w:val="00BD3842"/>
    <w:rsid w:val="00BD3C15"/>
    <w:rsid w:val="00BD3E87"/>
    <w:rsid w:val="00BD3FF2"/>
    <w:rsid w:val="00BD4463"/>
    <w:rsid w:val="00BD45CF"/>
    <w:rsid w:val="00BD470B"/>
    <w:rsid w:val="00BD477D"/>
    <w:rsid w:val="00BD4949"/>
    <w:rsid w:val="00BD4D27"/>
    <w:rsid w:val="00BD4EA6"/>
    <w:rsid w:val="00BD4FF2"/>
    <w:rsid w:val="00BD5393"/>
    <w:rsid w:val="00BD5554"/>
    <w:rsid w:val="00BD55C2"/>
    <w:rsid w:val="00BD55E2"/>
    <w:rsid w:val="00BD564B"/>
    <w:rsid w:val="00BD56F5"/>
    <w:rsid w:val="00BD57D6"/>
    <w:rsid w:val="00BD5C8B"/>
    <w:rsid w:val="00BD604E"/>
    <w:rsid w:val="00BD606A"/>
    <w:rsid w:val="00BD632D"/>
    <w:rsid w:val="00BD672D"/>
    <w:rsid w:val="00BD6765"/>
    <w:rsid w:val="00BD67FC"/>
    <w:rsid w:val="00BD718C"/>
    <w:rsid w:val="00BD75F7"/>
    <w:rsid w:val="00BD787A"/>
    <w:rsid w:val="00BD7D56"/>
    <w:rsid w:val="00BD7F33"/>
    <w:rsid w:val="00BE019A"/>
    <w:rsid w:val="00BE0419"/>
    <w:rsid w:val="00BE0C5D"/>
    <w:rsid w:val="00BE163C"/>
    <w:rsid w:val="00BE1A38"/>
    <w:rsid w:val="00BE1DB4"/>
    <w:rsid w:val="00BE232D"/>
    <w:rsid w:val="00BE2395"/>
    <w:rsid w:val="00BE23CA"/>
    <w:rsid w:val="00BE2599"/>
    <w:rsid w:val="00BE2A92"/>
    <w:rsid w:val="00BE2C2B"/>
    <w:rsid w:val="00BE2EF3"/>
    <w:rsid w:val="00BE2FC1"/>
    <w:rsid w:val="00BE30B4"/>
    <w:rsid w:val="00BE3221"/>
    <w:rsid w:val="00BE32DA"/>
    <w:rsid w:val="00BE3658"/>
    <w:rsid w:val="00BE36D4"/>
    <w:rsid w:val="00BE39A8"/>
    <w:rsid w:val="00BE3B9A"/>
    <w:rsid w:val="00BE3DB3"/>
    <w:rsid w:val="00BE3F53"/>
    <w:rsid w:val="00BE4106"/>
    <w:rsid w:val="00BE4121"/>
    <w:rsid w:val="00BE43A1"/>
    <w:rsid w:val="00BE4433"/>
    <w:rsid w:val="00BE44C0"/>
    <w:rsid w:val="00BE4967"/>
    <w:rsid w:val="00BE4A64"/>
    <w:rsid w:val="00BE4BE6"/>
    <w:rsid w:val="00BE5188"/>
    <w:rsid w:val="00BE5404"/>
    <w:rsid w:val="00BE5611"/>
    <w:rsid w:val="00BE5BA5"/>
    <w:rsid w:val="00BE5BFF"/>
    <w:rsid w:val="00BE5D80"/>
    <w:rsid w:val="00BE5E67"/>
    <w:rsid w:val="00BE6075"/>
    <w:rsid w:val="00BE6650"/>
    <w:rsid w:val="00BE698D"/>
    <w:rsid w:val="00BE6ACE"/>
    <w:rsid w:val="00BE6BF7"/>
    <w:rsid w:val="00BE6C2C"/>
    <w:rsid w:val="00BE6C43"/>
    <w:rsid w:val="00BE6DB4"/>
    <w:rsid w:val="00BE713D"/>
    <w:rsid w:val="00BE71BA"/>
    <w:rsid w:val="00BE7377"/>
    <w:rsid w:val="00BE73D6"/>
    <w:rsid w:val="00BE73DD"/>
    <w:rsid w:val="00BE7577"/>
    <w:rsid w:val="00BE7C95"/>
    <w:rsid w:val="00BE7D55"/>
    <w:rsid w:val="00BE7F02"/>
    <w:rsid w:val="00BE7F14"/>
    <w:rsid w:val="00BF02F5"/>
    <w:rsid w:val="00BF0C27"/>
    <w:rsid w:val="00BF0D10"/>
    <w:rsid w:val="00BF0E75"/>
    <w:rsid w:val="00BF1118"/>
    <w:rsid w:val="00BF16B0"/>
    <w:rsid w:val="00BF1A1B"/>
    <w:rsid w:val="00BF1AFA"/>
    <w:rsid w:val="00BF1B9A"/>
    <w:rsid w:val="00BF1C3C"/>
    <w:rsid w:val="00BF200A"/>
    <w:rsid w:val="00BF2183"/>
    <w:rsid w:val="00BF22B8"/>
    <w:rsid w:val="00BF27AB"/>
    <w:rsid w:val="00BF2912"/>
    <w:rsid w:val="00BF2C98"/>
    <w:rsid w:val="00BF2CD4"/>
    <w:rsid w:val="00BF2D12"/>
    <w:rsid w:val="00BF2D2A"/>
    <w:rsid w:val="00BF2FD6"/>
    <w:rsid w:val="00BF30DC"/>
    <w:rsid w:val="00BF30DE"/>
    <w:rsid w:val="00BF3455"/>
    <w:rsid w:val="00BF34B0"/>
    <w:rsid w:val="00BF35E4"/>
    <w:rsid w:val="00BF3A8D"/>
    <w:rsid w:val="00BF3BD7"/>
    <w:rsid w:val="00BF3FE6"/>
    <w:rsid w:val="00BF4127"/>
    <w:rsid w:val="00BF4368"/>
    <w:rsid w:val="00BF4517"/>
    <w:rsid w:val="00BF47D8"/>
    <w:rsid w:val="00BF48C4"/>
    <w:rsid w:val="00BF48E7"/>
    <w:rsid w:val="00BF4C40"/>
    <w:rsid w:val="00BF4C93"/>
    <w:rsid w:val="00BF4EB6"/>
    <w:rsid w:val="00BF51A4"/>
    <w:rsid w:val="00BF533D"/>
    <w:rsid w:val="00BF53A3"/>
    <w:rsid w:val="00BF559C"/>
    <w:rsid w:val="00BF55AE"/>
    <w:rsid w:val="00BF64FD"/>
    <w:rsid w:val="00BF6E2A"/>
    <w:rsid w:val="00BF6F45"/>
    <w:rsid w:val="00BF7306"/>
    <w:rsid w:val="00BF783F"/>
    <w:rsid w:val="00BF785B"/>
    <w:rsid w:val="00BF7A99"/>
    <w:rsid w:val="00C00051"/>
    <w:rsid w:val="00C00113"/>
    <w:rsid w:val="00C00233"/>
    <w:rsid w:val="00C0042A"/>
    <w:rsid w:val="00C0055D"/>
    <w:rsid w:val="00C00A7D"/>
    <w:rsid w:val="00C00F13"/>
    <w:rsid w:val="00C010E3"/>
    <w:rsid w:val="00C010F7"/>
    <w:rsid w:val="00C0153B"/>
    <w:rsid w:val="00C01E48"/>
    <w:rsid w:val="00C02175"/>
    <w:rsid w:val="00C02275"/>
    <w:rsid w:val="00C02475"/>
    <w:rsid w:val="00C02559"/>
    <w:rsid w:val="00C027AC"/>
    <w:rsid w:val="00C027B6"/>
    <w:rsid w:val="00C02901"/>
    <w:rsid w:val="00C02958"/>
    <w:rsid w:val="00C02D38"/>
    <w:rsid w:val="00C02F0A"/>
    <w:rsid w:val="00C03434"/>
    <w:rsid w:val="00C034E1"/>
    <w:rsid w:val="00C034EF"/>
    <w:rsid w:val="00C035BD"/>
    <w:rsid w:val="00C0364E"/>
    <w:rsid w:val="00C0366E"/>
    <w:rsid w:val="00C038D7"/>
    <w:rsid w:val="00C039A9"/>
    <w:rsid w:val="00C03E0F"/>
    <w:rsid w:val="00C04A2B"/>
    <w:rsid w:val="00C04BB5"/>
    <w:rsid w:val="00C04C8C"/>
    <w:rsid w:val="00C04FBC"/>
    <w:rsid w:val="00C04FE0"/>
    <w:rsid w:val="00C04FE5"/>
    <w:rsid w:val="00C0510C"/>
    <w:rsid w:val="00C0516E"/>
    <w:rsid w:val="00C0520D"/>
    <w:rsid w:val="00C0522C"/>
    <w:rsid w:val="00C05330"/>
    <w:rsid w:val="00C056A2"/>
    <w:rsid w:val="00C058A3"/>
    <w:rsid w:val="00C05B19"/>
    <w:rsid w:val="00C05B69"/>
    <w:rsid w:val="00C0677C"/>
    <w:rsid w:val="00C0678C"/>
    <w:rsid w:val="00C06D77"/>
    <w:rsid w:val="00C0705C"/>
    <w:rsid w:val="00C07161"/>
    <w:rsid w:val="00C07431"/>
    <w:rsid w:val="00C0789C"/>
    <w:rsid w:val="00C078DA"/>
    <w:rsid w:val="00C07B68"/>
    <w:rsid w:val="00C07C9B"/>
    <w:rsid w:val="00C07CFE"/>
    <w:rsid w:val="00C07E1A"/>
    <w:rsid w:val="00C07EE8"/>
    <w:rsid w:val="00C10123"/>
    <w:rsid w:val="00C1039C"/>
    <w:rsid w:val="00C10A14"/>
    <w:rsid w:val="00C10BA2"/>
    <w:rsid w:val="00C10C57"/>
    <w:rsid w:val="00C10C58"/>
    <w:rsid w:val="00C10D57"/>
    <w:rsid w:val="00C10D8A"/>
    <w:rsid w:val="00C10E1D"/>
    <w:rsid w:val="00C11951"/>
    <w:rsid w:val="00C11B37"/>
    <w:rsid w:val="00C122A4"/>
    <w:rsid w:val="00C12714"/>
    <w:rsid w:val="00C127F2"/>
    <w:rsid w:val="00C128FE"/>
    <w:rsid w:val="00C129A7"/>
    <w:rsid w:val="00C12A8A"/>
    <w:rsid w:val="00C12BFD"/>
    <w:rsid w:val="00C12C54"/>
    <w:rsid w:val="00C13511"/>
    <w:rsid w:val="00C13972"/>
    <w:rsid w:val="00C13A51"/>
    <w:rsid w:val="00C13CE2"/>
    <w:rsid w:val="00C13E4A"/>
    <w:rsid w:val="00C1406F"/>
    <w:rsid w:val="00C1424A"/>
    <w:rsid w:val="00C1452C"/>
    <w:rsid w:val="00C1475A"/>
    <w:rsid w:val="00C1499A"/>
    <w:rsid w:val="00C14B22"/>
    <w:rsid w:val="00C14F4F"/>
    <w:rsid w:val="00C14FD4"/>
    <w:rsid w:val="00C15029"/>
    <w:rsid w:val="00C15606"/>
    <w:rsid w:val="00C15687"/>
    <w:rsid w:val="00C159EB"/>
    <w:rsid w:val="00C15B06"/>
    <w:rsid w:val="00C15CB8"/>
    <w:rsid w:val="00C15E9D"/>
    <w:rsid w:val="00C16CB7"/>
    <w:rsid w:val="00C170D8"/>
    <w:rsid w:val="00C17312"/>
    <w:rsid w:val="00C173C3"/>
    <w:rsid w:val="00C17408"/>
    <w:rsid w:val="00C17466"/>
    <w:rsid w:val="00C17519"/>
    <w:rsid w:val="00C175E0"/>
    <w:rsid w:val="00C17733"/>
    <w:rsid w:val="00C17C83"/>
    <w:rsid w:val="00C17C89"/>
    <w:rsid w:val="00C17D8C"/>
    <w:rsid w:val="00C17D94"/>
    <w:rsid w:val="00C2038C"/>
    <w:rsid w:val="00C204B3"/>
    <w:rsid w:val="00C2089E"/>
    <w:rsid w:val="00C20ACF"/>
    <w:rsid w:val="00C20DF7"/>
    <w:rsid w:val="00C20E08"/>
    <w:rsid w:val="00C20EA2"/>
    <w:rsid w:val="00C20F1F"/>
    <w:rsid w:val="00C2100A"/>
    <w:rsid w:val="00C2138D"/>
    <w:rsid w:val="00C213DF"/>
    <w:rsid w:val="00C21537"/>
    <w:rsid w:val="00C217D7"/>
    <w:rsid w:val="00C21983"/>
    <w:rsid w:val="00C2199B"/>
    <w:rsid w:val="00C21E81"/>
    <w:rsid w:val="00C22294"/>
    <w:rsid w:val="00C22465"/>
    <w:rsid w:val="00C225BD"/>
    <w:rsid w:val="00C228D6"/>
    <w:rsid w:val="00C22AA0"/>
    <w:rsid w:val="00C22BD9"/>
    <w:rsid w:val="00C22D53"/>
    <w:rsid w:val="00C2379D"/>
    <w:rsid w:val="00C23823"/>
    <w:rsid w:val="00C23A8A"/>
    <w:rsid w:val="00C24068"/>
    <w:rsid w:val="00C24137"/>
    <w:rsid w:val="00C24243"/>
    <w:rsid w:val="00C2442D"/>
    <w:rsid w:val="00C24704"/>
    <w:rsid w:val="00C24A5A"/>
    <w:rsid w:val="00C24CAA"/>
    <w:rsid w:val="00C24E30"/>
    <w:rsid w:val="00C24F7F"/>
    <w:rsid w:val="00C25365"/>
    <w:rsid w:val="00C2551A"/>
    <w:rsid w:val="00C25886"/>
    <w:rsid w:val="00C259F8"/>
    <w:rsid w:val="00C25E0D"/>
    <w:rsid w:val="00C2608E"/>
    <w:rsid w:val="00C260CA"/>
    <w:rsid w:val="00C260E7"/>
    <w:rsid w:val="00C262A3"/>
    <w:rsid w:val="00C26407"/>
    <w:rsid w:val="00C26454"/>
    <w:rsid w:val="00C267C0"/>
    <w:rsid w:val="00C26B57"/>
    <w:rsid w:val="00C26C71"/>
    <w:rsid w:val="00C26EA5"/>
    <w:rsid w:val="00C27C53"/>
    <w:rsid w:val="00C302BB"/>
    <w:rsid w:val="00C30366"/>
    <w:rsid w:val="00C30408"/>
    <w:rsid w:val="00C3080B"/>
    <w:rsid w:val="00C308A2"/>
    <w:rsid w:val="00C30D47"/>
    <w:rsid w:val="00C30EC0"/>
    <w:rsid w:val="00C3125D"/>
    <w:rsid w:val="00C315FB"/>
    <w:rsid w:val="00C31687"/>
    <w:rsid w:val="00C31DF5"/>
    <w:rsid w:val="00C31F9E"/>
    <w:rsid w:val="00C320CA"/>
    <w:rsid w:val="00C324DD"/>
    <w:rsid w:val="00C32563"/>
    <w:rsid w:val="00C3285C"/>
    <w:rsid w:val="00C32CF5"/>
    <w:rsid w:val="00C32F09"/>
    <w:rsid w:val="00C33B0F"/>
    <w:rsid w:val="00C33BA6"/>
    <w:rsid w:val="00C33CE0"/>
    <w:rsid w:val="00C343FF"/>
    <w:rsid w:val="00C34550"/>
    <w:rsid w:val="00C34A73"/>
    <w:rsid w:val="00C34A76"/>
    <w:rsid w:val="00C34AE7"/>
    <w:rsid w:val="00C3517B"/>
    <w:rsid w:val="00C35220"/>
    <w:rsid w:val="00C354FD"/>
    <w:rsid w:val="00C35A6C"/>
    <w:rsid w:val="00C360B9"/>
    <w:rsid w:val="00C365FF"/>
    <w:rsid w:val="00C36621"/>
    <w:rsid w:val="00C36747"/>
    <w:rsid w:val="00C36B92"/>
    <w:rsid w:val="00C36D44"/>
    <w:rsid w:val="00C36FE3"/>
    <w:rsid w:val="00C370A4"/>
    <w:rsid w:val="00C3722B"/>
    <w:rsid w:val="00C37CF7"/>
    <w:rsid w:val="00C37DF7"/>
    <w:rsid w:val="00C37F0D"/>
    <w:rsid w:val="00C400B1"/>
    <w:rsid w:val="00C400E2"/>
    <w:rsid w:val="00C40486"/>
    <w:rsid w:val="00C406B1"/>
    <w:rsid w:val="00C409DA"/>
    <w:rsid w:val="00C4105E"/>
    <w:rsid w:val="00C410BB"/>
    <w:rsid w:val="00C411B6"/>
    <w:rsid w:val="00C41253"/>
    <w:rsid w:val="00C4127F"/>
    <w:rsid w:val="00C4132C"/>
    <w:rsid w:val="00C415F7"/>
    <w:rsid w:val="00C416E0"/>
    <w:rsid w:val="00C41790"/>
    <w:rsid w:val="00C42151"/>
    <w:rsid w:val="00C42334"/>
    <w:rsid w:val="00C4242C"/>
    <w:rsid w:val="00C4252D"/>
    <w:rsid w:val="00C42682"/>
    <w:rsid w:val="00C426A9"/>
    <w:rsid w:val="00C42794"/>
    <w:rsid w:val="00C42D3D"/>
    <w:rsid w:val="00C42E2D"/>
    <w:rsid w:val="00C42F34"/>
    <w:rsid w:val="00C42FA0"/>
    <w:rsid w:val="00C43781"/>
    <w:rsid w:val="00C439CC"/>
    <w:rsid w:val="00C43A0B"/>
    <w:rsid w:val="00C43E51"/>
    <w:rsid w:val="00C4405C"/>
    <w:rsid w:val="00C44959"/>
    <w:rsid w:val="00C44A70"/>
    <w:rsid w:val="00C44E78"/>
    <w:rsid w:val="00C45124"/>
    <w:rsid w:val="00C451D8"/>
    <w:rsid w:val="00C45264"/>
    <w:rsid w:val="00C45339"/>
    <w:rsid w:val="00C45A59"/>
    <w:rsid w:val="00C45D65"/>
    <w:rsid w:val="00C45E57"/>
    <w:rsid w:val="00C45FC5"/>
    <w:rsid w:val="00C460CA"/>
    <w:rsid w:val="00C46338"/>
    <w:rsid w:val="00C465BA"/>
    <w:rsid w:val="00C465C4"/>
    <w:rsid w:val="00C46647"/>
    <w:rsid w:val="00C4671C"/>
    <w:rsid w:val="00C4679C"/>
    <w:rsid w:val="00C468B6"/>
    <w:rsid w:val="00C46B65"/>
    <w:rsid w:val="00C46ED9"/>
    <w:rsid w:val="00C4702B"/>
    <w:rsid w:val="00C47106"/>
    <w:rsid w:val="00C47257"/>
    <w:rsid w:val="00C4746B"/>
    <w:rsid w:val="00C476AC"/>
    <w:rsid w:val="00C476D5"/>
    <w:rsid w:val="00C4772A"/>
    <w:rsid w:val="00C47C35"/>
    <w:rsid w:val="00C47E96"/>
    <w:rsid w:val="00C5034B"/>
    <w:rsid w:val="00C50370"/>
    <w:rsid w:val="00C504E5"/>
    <w:rsid w:val="00C50534"/>
    <w:rsid w:val="00C50786"/>
    <w:rsid w:val="00C50879"/>
    <w:rsid w:val="00C50AB8"/>
    <w:rsid w:val="00C50B01"/>
    <w:rsid w:val="00C50DB8"/>
    <w:rsid w:val="00C510CA"/>
    <w:rsid w:val="00C51271"/>
    <w:rsid w:val="00C5147D"/>
    <w:rsid w:val="00C51828"/>
    <w:rsid w:val="00C5205F"/>
    <w:rsid w:val="00C52657"/>
    <w:rsid w:val="00C52A5E"/>
    <w:rsid w:val="00C52B54"/>
    <w:rsid w:val="00C52BF6"/>
    <w:rsid w:val="00C5306C"/>
    <w:rsid w:val="00C5364E"/>
    <w:rsid w:val="00C537A9"/>
    <w:rsid w:val="00C538E9"/>
    <w:rsid w:val="00C5395F"/>
    <w:rsid w:val="00C543DE"/>
    <w:rsid w:val="00C54523"/>
    <w:rsid w:val="00C545E7"/>
    <w:rsid w:val="00C5492B"/>
    <w:rsid w:val="00C549FC"/>
    <w:rsid w:val="00C54D1C"/>
    <w:rsid w:val="00C54D63"/>
    <w:rsid w:val="00C55136"/>
    <w:rsid w:val="00C554B3"/>
    <w:rsid w:val="00C558F9"/>
    <w:rsid w:val="00C56211"/>
    <w:rsid w:val="00C56250"/>
    <w:rsid w:val="00C566D9"/>
    <w:rsid w:val="00C56A7C"/>
    <w:rsid w:val="00C56FCE"/>
    <w:rsid w:val="00C570C0"/>
    <w:rsid w:val="00C571C3"/>
    <w:rsid w:val="00C576F3"/>
    <w:rsid w:val="00C60221"/>
    <w:rsid w:val="00C60528"/>
    <w:rsid w:val="00C606A7"/>
    <w:rsid w:val="00C60965"/>
    <w:rsid w:val="00C60BD2"/>
    <w:rsid w:val="00C61034"/>
    <w:rsid w:val="00C6104A"/>
    <w:rsid w:val="00C6136B"/>
    <w:rsid w:val="00C615A9"/>
    <w:rsid w:val="00C61636"/>
    <w:rsid w:val="00C61F8E"/>
    <w:rsid w:val="00C6246F"/>
    <w:rsid w:val="00C626FF"/>
    <w:rsid w:val="00C629B2"/>
    <w:rsid w:val="00C62C9C"/>
    <w:rsid w:val="00C632B8"/>
    <w:rsid w:val="00C632C3"/>
    <w:rsid w:val="00C633E1"/>
    <w:rsid w:val="00C6348E"/>
    <w:rsid w:val="00C6363A"/>
    <w:rsid w:val="00C636FB"/>
    <w:rsid w:val="00C637BE"/>
    <w:rsid w:val="00C63923"/>
    <w:rsid w:val="00C63A20"/>
    <w:rsid w:val="00C63AA6"/>
    <w:rsid w:val="00C63C6F"/>
    <w:rsid w:val="00C63E87"/>
    <w:rsid w:val="00C63FF3"/>
    <w:rsid w:val="00C640DC"/>
    <w:rsid w:val="00C645E3"/>
    <w:rsid w:val="00C64A84"/>
    <w:rsid w:val="00C64E94"/>
    <w:rsid w:val="00C64F2F"/>
    <w:rsid w:val="00C64FF8"/>
    <w:rsid w:val="00C64FFD"/>
    <w:rsid w:val="00C65182"/>
    <w:rsid w:val="00C651BA"/>
    <w:rsid w:val="00C6564F"/>
    <w:rsid w:val="00C6565A"/>
    <w:rsid w:val="00C65C53"/>
    <w:rsid w:val="00C65C5C"/>
    <w:rsid w:val="00C65DD0"/>
    <w:rsid w:val="00C65E2C"/>
    <w:rsid w:val="00C6611C"/>
    <w:rsid w:val="00C66616"/>
    <w:rsid w:val="00C666DE"/>
    <w:rsid w:val="00C66A1D"/>
    <w:rsid w:val="00C66B83"/>
    <w:rsid w:val="00C67299"/>
    <w:rsid w:val="00C67607"/>
    <w:rsid w:val="00C677EE"/>
    <w:rsid w:val="00C678E0"/>
    <w:rsid w:val="00C67AC3"/>
    <w:rsid w:val="00C67C30"/>
    <w:rsid w:val="00C67F14"/>
    <w:rsid w:val="00C701A4"/>
    <w:rsid w:val="00C7049D"/>
    <w:rsid w:val="00C706AB"/>
    <w:rsid w:val="00C70787"/>
    <w:rsid w:val="00C707F9"/>
    <w:rsid w:val="00C70994"/>
    <w:rsid w:val="00C70E4A"/>
    <w:rsid w:val="00C70E9C"/>
    <w:rsid w:val="00C71244"/>
    <w:rsid w:val="00C715A1"/>
    <w:rsid w:val="00C7160D"/>
    <w:rsid w:val="00C7185B"/>
    <w:rsid w:val="00C7189E"/>
    <w:rsid w:val="00C71B42"/>
    <w:rsid w:val="00C71B86"/>
    <w:rsid w:val="00C71CE0"/>
    <w:rsid w:val="00C71DAB"/>
    <w:rsid w:val="00C71FD1"/>
    <w:rsid w:val="00C728F6"/>
    <w:rsid w:val="00C7310C"/>
    <w:rsid w:val="00C7324D"/>
    <w:rsid w:val="00C73382"/>
    <w:rsid w:val="00C735F8"/>
    <w:rsid w:val="00C73762"/>
    <w:rsid w:val="00C7395F"/>
    <w:rsid w:val="00C73E59"/>
    <w:rsid w:val="00C73F79"/>
    <w:rsid w:val="00C74482"/>
    <w:rsid w:val="00C7449F"/>
    <w:rsid w:val="00C746DF"/>
    <w:rsid w:val="00C7491F"/>
    <w:rsid w:val="00C74D1B"/>
    <w:rsid w:val="00C74EA1"/>
    <w:rsid w:val="00C74F2D"/>
    <w:rsid w:val="00C74F5E"/>
    <w:rsid w:val="00C757DF"/>
    <w:rsid w:val="00C758A4"/>
    <w:rsid w:val="00C7592F"/>
    <w:rsid w:val="00C75C09"/>
    <w:rsid w:val="00C76140"/>
    <w:rsid w:val="00C76457"/>
    <w:rsid w:val="00C76555"/>
    <w:rsid w:val="00C76740"/>
    <w:rsid w:val="00C76865"/>
    <w:rsid w:val="00C7695B"/>
    <w:rsid w:val="00C76CAB"/>
    <w:rsid w:val="00C76CE3"/>
    <w:rsid w:val="00C7719E"/>
    <w:rsid w:val="00C77431"/>
    <w:rsid w:val="00C77436"/>
    <w:rsid w:val="00C77911"/>
    <w:rsid w:val="00C7796F"/>
    <w:rsid w:val="00C77AD6"/>
    <w:rsid w:val="00C77B90"/>
    <w:rsid w:val="00C77DA8"/>
    <w:rsid w:val="00C77E99"/>
    <w:rsid w:val="00C8015E"/>
    <w:rsid w:val="00C80190"/>
    <w:rsid w:val="00C801B0"/>
    <w:rsid w:val="00C804DA"/>
    <w:rsid w:val="00C80C82"/>
    <w:rsid w:val="00C80D4D"/>
    <w:rsid w:val="00C80E91"/>
    <w:rsid w:val="00C80F22"/>
    <w:rsid w:val="00C815D8"/>
    <w:rsid w:val="00C81A2C"/>
    <w:rsid w:val="00C81BC7"/>
    <w:rsid w:val="00C81FE4"/>
    <w:rsid w:val="00C82133"/>
    <w:rsid w:val="00C823DA"/>
    <w:rsid w:val="00C82672"/>
    <w:rsid w:val="00C82900"/>
    <w:rsid w:val="00C82C58"/>
    <w:rsid w:val="00C82E52"/>
    <w:rsid w:val="00C82EA0"/>
    <w:rsid w:val="00C83136"/>
    <w:rsid w:val="00C83146"/>
    <w:rsid w:val="00C83201"/>
    <w:rsid w:val="00C8336B"/>
    <w:rsid w:val="00C837F0"/>
    <w:rsid w:val="00C83EBB"/>
    <w:rsid w:val="00C84B41"/>
    <w:rsid w:val="00C84B62"/>
    <w:rsid w:val="00C84BE5"/>
    <w:rsid w:val="00C84DA9"/>
    <w:rsid w:val="00C84E39"/>
    <w:rsid w:val="00C85094"/>
    <w:rsid w:val="00C852B3"/>
    <w:rsid w:val="00C854C8"/>
    <w:rsid w:val="00C85D9D"/>
    <w:rsid w:val="00C85DBF"/>
    <w:rsid w:val="00C86523"/>
    <w:rsid w:val="00C865C6"/>
    <w:rsid w:val="00C86640"/>
    <w:rsid w:val="00C877C7"/>
    <w:rsid w:val="00C87CBB"/>
    <w:rsid w:val="00C87FBB"/>
    <w:rsid w:val="00C87FE9"/>
    <w:rsid w:val="00C901AA"/>
    <w:rsid w:val="00C907A9"/>
    <w:rsid w:val="00C907FA"/>
    <w:rsid w:val="00C909A2"/>
    <w:rsid w:val="00C90AC6"/>
    <w:rsid w:val="00C90DD3"/>
    <w:rsid w:val="00C90E6F"/>
    <w:rsid w:val="00C90FCC"/>
    <w:rsid w:val="00C91487"/>
    <w:rsid w:val="00C91515"/>
    <w:rsid w:val="00C9199A"/>
    <w:rsid w:val="00C919C4"/>
    <w:rsid w:val="00C91D29"/>
    <w:rsid w:val="00C91E8A"/>
    <w:rsid w:val="00C91F41"/>
    <w:rsid w:val="00C9249C"/>
    <w:rsid w:val="00C9289E"/>
    <w:rsid w:val="00C92994"/>
    <w:rsid w:val="00C929B0"/>
    <w:rsid w:val="00C92B8B"/>
    <w:rsid w:val="00C92C2F"/>
    <w:rsid w:val="00C92E85"/>
    <w:rsid w:val="00C930FE"/>
    <w:rsid w:val="00C93174"/>
    <w:rsid w:val="00C931EF"/>
    <w:rsid w:val="00C932A9"/>
    <w:rsid w:val="00C93560"/>
    <w:rsid w:val="00C936DD"/>
    <w:rsid w:val="00C93A37"/>
    <w:rsid w:val="00C93A8B"/>
    <w:rsid w:val="00C93B28"/>
    <w:rsid w:val="00C93CE2"/>
    <w:rsid w:val="00C94564"/>
    <w:rsid w:val="00C945B0"/>
    <w:rsid w:val="00C9471D"/>
    <w:rsid w:val="00C94722"/>
    <w:rsid w:val="00C948BA"/>
    <w:rsid w:val="00C949C0"/>
    <w:rsid w:val="00C94AD9"/>
    <w:rsid w:val="00C94F0B"/>
    <w:rsid w:val="00C9540B"/>
    <w:rsid w:val="00C95584"/>
    <w:rsid w:val="00C95672"/>
    <w:rsid w:val="00C956C3"/>
    <w:rsid w:val="00C9573D"/>
    <w:rsid w:val="00C95754"/>
    <w:rsid w:val="00C95A1F"/>
    <w:rsid w:val="00C95A5F"/>
    <w:rsid w:val="00C95B1A"/>
    <w:rsid w:val="00C95B7B"/>
    <w:rsid w:val="00C95BFC"/>
    <w:rsid w:val="00C95C45"/>
    <w:rsid w:val="00C95CAB"/>
    <w:rsid w:val="00C95F59"/>
    <w:rsid w:val="00C95FEF"/>
    <w:rsid w:val="00C96057"/>
    <w:rsid w:val="00C963D7"/>
    <w:rsid w:val="00C9651C"/>
    <w:rsid w:val="00C96567"/>
    <w:rsid w:val="00C965D8"/>
    <w:rsid w:val="00C96651"/>
    <w:rsid w:val="00C966B5"/>
    <w:rsid w:val="00C9677C"/>
    <w:rsid w:val="00C967BD"/>
    <w:rsid w:val="00C97124"/>
    <w:rsid w:val="00C973A4"/>
    <w:rsid w:val="00C973D6"/>
    <w:rsid w:val="00C974D9"/>
    <w:rsid w:val="00C976D9"/>
    <w:rsid w:val="00C9770B"/>
    <w:rsid w:val="00C978BC"/>
    <w:rsid w:val="00C97D5E"/>
    <w:rsid w:val="00CA006E"/>
    <w:rsid w:val="00CA024C"/>
    <w:rsid w:val="00CA04DC"/>
    <w:rsid w:val="00CA089E"/>
    <w:rsid w:val="00CA0A3B"/>
    <w:rsid w:val="00CA0D62"/>
    <w:rsid w:val="00CA1277"/>
    <w:rsid w:val="00CA138F"/>
    <w:rsid w:val="00CA1472"/>
    <w:rsid w:val="00CA1896"/>
    <w:rsid w:val="00CA19A2"/>
    <w:rsid w:val="00CA1A27"/>
    <w:rsid w:val="00CA1A9D"/>
    <w:rsid w:val="00CA1D64"/>
    <w:rsid w:val="00CA21D4"/>
    <w:rsid w:val="00CA2610"/>
    <w:rsid w:val="00CA277A"/>
    <w:rsid w:val="00CA27BE"/>
    <w:rsid w:val="00CA28F4"/>
    <w:rsid w:val="00CA2B6B"/>
    <w:rsid w:val="00CA2C73"/>
    <w:rsid w:val="00CA2EAA"/>
    <w:rsid w:val="00CA2FDD"/>
    <w:rsid w:val="00CA35CC"/>
    <w:rsid w:val="00CA3981"/>
    <w:rsid w:val="00CA3B57"/>
    <w:rsid w:val="00CA3CFE"/>
    <w:rsid w:val="00CA3D33"/>
    <w:rsid w:val="00CA4115"/>
    <w:rsid w:val="00CA435C"/>
    <w:rsid w:val="00CA43D1"/>
    <w:rsid w:val="00CA4E6E"/>
    <w:rsid w:val="00CA52F6"/>
    <w:rsid w:val="00CA53D6"/>
    <w:rsid w:val="00CA5592"/>
    <w:rsid w:val="00CA570F"/>
    <w:rsid w:val="00CA595A"/>
    <w:rsid w:val="00CA5E38"/>
    <w:rsid w:val="00CA641A"/>
    <w:rsid w:val="00CA6748"/>
    <w:rsid w:val="00CA6751"/>
    <w:rsid w:val="00CA68A1"/>
    <w:rsid w:val="00CA69DF"/>
    <w:rsid w:val="00CA6B88"/>
    <w:rsid w:val="00CA6C06"/>
    <w:rsid w:val="00CA6C21"/>
    <w:rsid w:val="00CA6E20"/>
    <w:rsid w:val="00CA6F75"/>
    <w:rsid w:val="00CA7079"/>
    <w:rsid w:val="00CA70AC"/>
    <w:rsid w:val="00CA71A5"/>
    <w:rsid w:val="00CA7347"/>
    <w:rsid w:val="00CA7463"/>
    <w:rsid w:val="00CA74E4"/>
    <w:rsid w:val="00CA7501"/>
    <w:rsid w:val="00CA7713"/>
    <w:rsid w:val="00CA7AAA"/>
    <w:rsid w:val="00CB01A5"/>
    <w:rsid w:val="00CB0232"/>
    <w:rsid w:val="00CB039E"/>
    <w:rsid w:val="00CB057D"/>
    <w:rsid w:val="00CB0688"/>
    <w:rsid w:val="00CB07B6"/>
    <w:rsid w:val="00CB091C"/>
    <w:rsid w:val="00CB0AAC"/>
    <w:rsid w:val="00CB0C56"/>
    <w:rsid w:val="00CB0FA5"/>
    <w:rsid w:val="00CB13B9"/>
    <w:rsid w:val="00CB1AAC"/>
    <w:rsid w:val="00CB20D8"/>
    <w:rsid w:val="00CB2435"/>
    <w:rsid w:val="00CB2B1F"/>
    <w:rsid w:val="00CB341E"/>
    <w:rsid w:val="00CB35EE"/>
    <w:rsid w:val="00CB375E"/>
    <w:rsid w:val="00CB39D9"/>
    <w:rsid w:val="00CB3A6E"/>
    <w:rsid w:val="00CB3BE7"/>
    <w:rsid w:val="00CB3D9B"/>
    <w:rsid w:val="00CB3EB2"/>
    <w:rsid w:val="00CB43B4"/>
    <w:rsid w:val="00CB4728"/>
    <w:rsid w:val="00CB47C7"/>
    <w:rsid w:val="00CB4A1B"/>
    <w:rsid w:val="00CB4A91"/>
    <w:rsid w:val="00CB4B15"/>
    <w:rsid w:val="00CB4B59"/>
    <w:rsid w:val="00CB5084"/>
    <w:rsid w:val="00CB50F4"/>
    <w:rsid w:val="00CB5350"/>
    <w:rsid w:val="00CB5665"/>
    <w:rsid w:val="00CB581E"/>
    <w:rsid w:val="00CB592B"/>
    <w:rsid w:val="00CB5C23"/>
    <w:rsid w:val="00CB6161"/>
    <w:rsid w:val="00CB62DE"/>
    <w:rsid w:val="00CB64CD"/>
    <w:rsid w:val="00CB679B"/>
    <w:rsid w:val="00CB69CA"/>
    <w:rsid w:val="00CB6AF5"/>
    <w:rsid w:val="00CB6DE8"/>
    <w:rsid w:val="00CB6EAA"/>
    <w:rsid w:val="00CB738E"/>
    <w:rsid w:val="00CB7533"/>
    <w:rsid w:val="00CB7695"/>
    <w:rsid w:val="00CB7768"/>
    <w:rsid w:val="00CB77D5"/>
    <w:rsid w:val="00CB79D4"/>
    <w:rsid w:val="00CB7ED5"/>
    <w:rsid w:val="00CC012B"/>
    <w:rsid w:val="00CC023A"/>
    <w:rsid w:val="00CC03D0"/>
    <w:rsid w:val="00CC03EE"/>
    <w:rsid w:val="00CC049D"/>
    <w:rsid w:val="00CC0879"/>
    <w:rsid w:val="00CC0F16"/>
    <w:rsid w:val="00CC100B"/>
    <w:rsid w:val="00CC128E"/>
    <w:rsid w:val="00CC13CB"/>
    <w:rsid w:val="00CC1590"/>
    <w:rsid w:val="00CC19CF"/>
    <w:rsid w:val="00CC1A20"/>
    <w:rsid w:val="00CC1A85"/>
    <w:rsid w:val="00CC1F6E"/>
    <w:rsid w:val="00CC20E4"/>
    <w:rsid w:val="00CC262D"/>
    <w:rsid w:val="00CC2AC0"/>
    <w:rsid w:val="00CC3029"/>
    <w:rsid w:val="00CC3212"/>
    <w:rsid w:val="00CC3323"/>
    <w:rsid w:val="00CC33E5"/>
    <w:rsid w:val="00CC369B"/>
    <w:rsid w:val="00CC37B1"/>
    <w:rsid w:val="00CC3AE4"/>
    <w:rsid w:val="00CC3B51"/>
    <w:rsid w:val="00CC3C2A"/>
    <w:rsid w:val="00CC3CA3"/>
    <w:rsid w:val="00CC3EFC"/>
    <w:rsid w:val="00CC3FF3"/>
    <w:rsid w:val="00CC4092"/>
    <w:rsid w:val="00CC40DA"/>
    <w:rsid w:val="00CC410A"/>
    <w:rsid w:val="00CC428C"/>
    <w:rsid w:val="00CC4BEE"/>
    <w:rsid w:val="00CC50CA"/>
    <w:rsid w:val="00CC5160"/>
    <w:rsid w:val="00CC52AD"/>
    <w:rsid w:val="00CC5475"/>
    <w:rsid w:val="00CC5640"/>
    <w:rsid w:val="00CC572C"/>
    <w:rsid w:val="00CC58B6"/>
    <w:rsid w:val="00CC596F"/>
    <w:rsid w:val="00CC5ECA"/>
    <w:rsid w:val="00CC5FA4"/>
    <w:rsid w:val="00CC616B"/>
    <w:rsid w:val="00CC6474"/>
    <w:rsid w:val="00CC6D68"/>
    <w:rsid w:val="00CC6E93"/>
    <w:rsid w:val="00CC72F4"/>
    <w:rsid w:val="00CC741E"/>
    <w:rsid w:val="00CC7464"/>
    <w:rsid w:val="00CC7749"/>
    <w:rsid w:val="00CD0476"/>
    <w:rsid w:val="00CD0572"/>
    <w:rsid w:val="00CD07FA"/>
    <w:rsid w:val="00CD0911"/>
    <w:rsid w:val="00CD0AC5"/>
    <w:rsid w:val="00CD106E"/>
    <w:rsid w:val="00CD148C"/>
    <w:rsid w:val="00CD1567"/>
    <w:rsid w:val="00CD1648"/>
    <w:rsid w:val="00CD18AF"/>
    <w:rsid w:val="00CD1BC6"/>
    <w:rsid w:val="00CD1C92"/>
    <w:rsid w:val="00CD1D5D"/>
    <w:rsid w:val="00CD1E94"/>
    <w:rsid w:val="00CD1EF2"/>
    <w:rsid w:val="00CD26C3"/>
    <w:rsid w:val="00CD296D"/>
    <w:rsid w:val="00CD2EF5"/>
    <w:rsid w:val="00CD33B1"/>
    <w:rsid w:val="00CD3513"/>
    <w:rsid w:val="00CD35AD"/>
    <w:rsid w:val="00CD36A5"/>
    <w:rsid w:val="00CD37E9"/>
    <w:rsid w:val="00CD37FD"/>
    <w:rsid w:val="00CD3A0E"/>
    <w:rsid w:val="00CD3C37"/>
    <w:rsid w:val="00CD3F21"/>
    <w:rsid w:val="00CD4A86"/>
    <w:rsid w:val="00CD4ADF"/>
    <w:rsid w:val="00CD4E68"/>
    <w:rsid w:val="00CD4EAB"/>
    <w:rsid w:val="00CD5288"/>
    <w:rsid w:val="00CD52CC"/>
    <w:rsid w:val="00CD542C"/>
    <w:rsid w:val="00CD551D"/>
    <w:rsid w:val="00CD566D"/>
    <w:rsid w:val="00CD5CA1"/>
    <w:rsid w:val="00CD5E58"/>
    <w:rsid w:val="00CD5E6C"/>
    <w:rsid w:val="00CD6296"/>
    <w:rsid w:val="00CD6502"/>
    <w:rsid w:val="00CD6C6C"/>
    <w:rsid w:val="00CD72E6"/>
    <w:rsid w:val="00CD7392"/>
    <w:rsid w:val="00CD73A4"/>
    <w:rsid w:val="00CD73CB"/>
    <w:rsid w:val="00CD78F7"/>
    <w:rsid w:val="00CD79E7"/>
    <w:rsid w:val="00CD7AD3"/>
    <w:rsid w:val="00CD7EB2"/>
    <w:rsid w:val="00CE036C"/>
    <w:rsid w:val="00CE04BB"/>
    <w:rsid w:val="00CE0AF9"/>
    <w:rsid w:val="00CE0D44"/>
    <w:rsid w:val="00CE1194"/>
    <w:rsid w:val="00CE1847"/>
    <w:rsid w:val="00CE1A80"/>
    <w:rsid w:val="00CE1D06"/>
    <w:rsid w:val="00CE1E0D"/>
    <w:rsid w:val="00CE1F91"/>
    <w:rsid w:val="00CE218F"/>
    <w:rsid w:val="00CE220A"/>
    <w:rsid w:val="00CE250E"/>
    <w:rsid w:val="00CE2E4D"/>
    <w:rsid w:val="00CE317A"/>
    <w:rsid w:val="00CE3347"/>
    <w:rsid w:val="00CE34CF"/>
    <w:rsid w:val="00CE3567"/>
    <w:rsid w:val="00CE3786"/>
    <w:rsid w:val="00CE3A4E"/>
    <w:rsid w:val="00CE4221"/>
    <w:rsid w:val="00CE42B9"/>
    <w:rsid w:val="00CE448A"/>
    <w:rsid w:val="00CE479E"/>
    <w:rsid w:val="00CE49A6"/>
    <w:rsid w:val="00CE4A3D"/>
    <w:rsid w:val="00CE4F81"/>
    <w:rsid w:val="00CE5046"/>
    <w:rsid w:val="00CE50F5"/>
    <w:rsid w:val="00CE5144"/>
    <w:rsid w:val="00CE5214"/>
    <w:rsid w:val="00CE5284"/>
    <w:rsid w:val="00CE53E7"/>
    <w:rsid w:val="00CE55D8"/>
    <w:rsid w:val="00CE5A70"/>
    <w:rsid w:val="00CE5C8C"/>
    <w:rsid w:val="00CE61B8"/>
    <w:rsid w:val="00CE640C"/>
    <w:rsid w:val="00CE6602"/>
    <w:rsid w:val="00CE662F"/>
    <w:rsid w:val="00CE6678"/>
    <w:rsid w:val="00CE66F2"/>
    <w:rsid w:val="00CE782E"/>
    <w:rsid w:val="00CE7BCA"/>
    <w:rsid w:val="00CE7DCE"/>
    <w:rsid w:val="00CE7F3C"/>
    <w:rsid w:val="00CF013D"/>
    <w:rsid w:val="00CF05B4"/>
    <w:rsid w:val="00CF06D9"/>
    <w:rsid w:val="00CF0A51"/>
    <w:rsid w:val="00CF0B58"/>
    <w:rsid w:val="00CF0B5E"/>
    <w:rsid w:val="00CF0B99"/>
    <w:rsid w:val="00CF0D81"/>
    <w:rsid w:val="00CF1076"/>
    <w:rsid w:val="00CF112D"/>
    <w:rsid w:val="00CF11EC"/>
    <w:rsid w:val="00CF1299"/>
    <w:rsid w:val="00CF182C"/>
    <w:rsid w:val="00CF1900"/>
    <w:rsid w:val="00CF1C4D"/>
    <w:rsid w:val="00CF1DBA"/>
    <w:rsid w:val="00CF1DFB"/>
    <w:rsid w:val="00CF1F36"/>
    <w:rsid w:val="00CF214A"/>
    <w:rsid w:val="00CF2310"/>
    <w:rsid w:val="00CF24B7"/>
    <w:rsid w:val="00CF24FE"/>
    <w:rsid w:val="00CF2990"/>
    <w:rsid w:val="00CF2C54"/>
    <w:rsid w:val="00CF2F03"/>
    <w:rsid w:val="00CF2FCB"/>
    <w:rsid w:val="00CF30E7"/>
    <w:rsid w:val="00CF3188"/>
    <w:rsid w:val="00CF3377"/>
    <w:rsid w:val="00CF352B"/>
    <w:rsid w:val="00CF3571"/>
    <w:rsid w:val="00CF364D"/>
    <w:rsid w:val="00CF36E5"/>
    <w:rsid w:val="00CF382B"/>
    <w:rsid w:val="00CF3BA8"/>
    <w:rsid w:val="00CF3F8E"/>
    <w:rsid w:val="00CF402C"/>
    <w:rsid w:val="00CF406B"/>
    <w:rsid w:val="00CF42BE"/>
    <w:rsid w:val="00CF448F"/>
    <w:rsid w:val="00CF48AF"/>
    <w:rsid w:val="00CF49B8"/>
    <w:rsid w:val="00CF54BB"/>
    <w:rsid w:val="00CF555C"/>
    <w:rsid w:val="00CF59A8"/>
    <w:rsid w:val="00CF5A0D"/>
    <w:rsid w:val="00CF5A62"/>
    <w:rsid w:val="00CF6020"/>
    <w:rsid w:val="00CF607D"/>
    <w:rsid w:val="00CF6207"/>
    <w:rsid w:val="00CF65DE"/>
    <w:rsid w:val="00CF661C"/>
    <w:rsid w:val="00CF6A43"/>
    <w:rsid w:val="00CF6B42"/>
    <w:rsid w:val="00CF6D95"/>
    <w:rsid w:val="00CF6E73"/>
    <w:rsid w:val="00CF7412"/>
    <w:rsid w:val="00CF7629"/>
    <w:rsid w:val="00CF7DB2"/>
    <w:rsid w:val="00CF7DEE"/>
    <w:rsid w:val="00CF7E8E"/>
    <w:rsid w:val="00CF7EB7"/>
    <w:rsid w:val="00CF7ED2"/>
    <w:rsid w:val="00CF7FC8"/>
    <w:rsid w:val="00D0028B"/>
    <w:rsid w:val="00D004CD"/>
    <w:rsid w:val="00D00F8F"/>
    <w:rsid w:val="00D00FBD"/>
    <w:rsid w:val="00D01360"/>
    <w:rsid w:val="00D01561"/>
    <w:rsid w:val="00D016AB"/>
    <w:rsid w:val="00D016EC"/>
    <w:rsid w:val="00D019F6"/>
    <w:rsid w:val="00D01F2D"/>
    <w:rsid w:val="00D02462"/>
    <w:rsid w:val="00D027D6"/>
    <w:rsid w:val="00D02AE4"/>
    <w:rsid w:val="00D02B54"/>
    <w:rsid w:val="00D02D7C"/>
    <w:rsid w:val="00D02E7B"/>
    <w:rsid w:val="00D033E3"/>
    <w:rsid w:val="00D0392E"/>
    <w:rsid w:val="00D0398C"/>
    <w:rsid w:val="00D039EA"/>
    <w:rsid w:val="00D03A8A"/>
    <w:rsid w:val="00D03C78"/>
    <w:rsid w:val="00D03F4E"/>
    <w:rsid w:val="00D04130"/>
    <w:rsid w:val="00D0421F"/>
    <w:rsid w:val="00D042D4"/>
    <w:rsid w:val="00D0432E"/>
    <w:rsid w:val="00D046A8"/>
    <w:rsid w:val="00D04913"/>
    <w:rsid w:val="00D0497B"/>
    <w:rsid w:val="00D049CA"/>
    <w:rsid w:val="00D04A68"/>
    <w:rsid w:val="00D05636"/>
    <w:rsid w:val="00D0584D"/>
    <w:rsid w:val="00D05923"/>
    <w:rsid w:val="00D05C59"/>
    <w:rsid w:val="00D05D16"/>
    <w:rsid w:val="00D05F18"/>
    <w:rsid w:val="00D05F63"/>
    <w:rsid w:val="00D05F81"/>
    <w:rsid w:val="00D0626F"/>
    <w:rsid w:val="00D062F7"/>
    <w:rsid w:val="00D0659F"/>
    <w:rsid w:val="00D0665E"/>
    <w:rsid w:val="00D06AFD"/>
    <w:rsid w:val="00D06CBF"/>
    <w:rsid w:val="00D06F39"/>
    <w:rsid w:val="00D06FEF"/>
    <w:rsid w:val="00D07193"/>
    <w:rsid w:val="00D07362"/>
    <w:rsid w:val="00D07615"/>
    <w:rsid w:val="00D076CF"/>
    <w:rsid w:val="00D07E4C"/>
    <w:rsid w:val="00D07E72"/>
    <w:rsid w:val="00D105E1"/>
    <w:rsid w:val="00D10802"/>
    <w:rsid w:val="00D10991"/>
    <w:rsid w:val="00D1101A"/>
    <w:rsid w:val="00D11306"/>
    <w:rsid w:val="00D11DAF"/>
    <w:rsid w:val="00D120D8"/>
    <w:rsid w:val="00D12334"/>
    <w:rsid w:val="00D12504"/>
    <w:rsid w:val="00D12650"/>
    <w:rsid w:val="00D129FA"/>
    <w:rsid w:val="00D12B48"/>
    <w:rsid w:val="00D13202"/>
    <w:rsid w:val="00D1335D"/>
    <w:rsid w:val="00D13435"/>
    <w:rsid w:val="00D134B7"/>
    <w:rsid w:val="00D13E8B"/>
    <w:rsid w:val="00D1457B"/>
    <w:rsid w:val="00D14584"/>
    <w:rsid w:val="00D148B3"/>
    <w:rsid w:val="00D14AEA"/>
    <w:rsid w:val="00D14DEA"/>
    <w:rsid w:val="00D14EF5"/>
    <w:rsid w:val="00D14F32"/>
    <w:rsid w:val="00D14F97"/>
    <w:rsid w:val="00D1503C"/>
    <w:rsid w:val="00D1534C"/>
    <w:rsid w:val="00D1556D"/>
    <w:rsid w:val="00D155A1"/>
    <w:rsid w:val="00D159AA"/>
    <w:rsid w:val="00D15BA7"/>
    <w:rsid w:val="00D15D98"/>
    <w:rsid w:val="00D162CA"/>
    <w:rsid w:val="00D16354"/>
    <w:rsid w:val="00D163B1"/>
    <w:rsid w:val="00D16441"/>
    <w:rsid w:val="00D1644B"/>
    <w:rsid w:val="00D165BD"/>
    <w:rsid w:val="00D16B1C"/>
    <w:rsid w:val="00D16C93"/>
    <w:rsid w:val="00D176AA"/>
    <w:rsid w:val="00D179AC"/>
    <w:rsid w:val="00D17A2E"/>
    <w:rsid w:val="00D17AF0"/>
    <w:rsid w:val="00D17C17"/>
    <w:rsid w:val="00D17FB9"/>
    <w:rsid w:val="00D2004D"/>
    <w:rsid w:val="00D203FB"/>
    <w:rsid w:val="00D2070D"/>
    <w:rsid w:val="00D20B0E"/>
    <w:rsid w:val="00D20EE4"/>
    <w:rsid w:val="00D21CF4"/>
    <w:rsid w:val="00D21D3A"/>
    <w:rsid w:val="00D21EFC"/>
    <w:rsid w:val="00D21FDD"/>
    <w:rsid w:val="00D222D2"/>
    <w:rsid w:val="00D22359"/>
    <w:rsid w:val="00D225F5"/>
    <w:rsid w:val="00D22771"/>
    <w:rsid w:val="00D22D9B"/>
    <w:rsid w:val="00D22E09"/>
    <w:rsid w:val="00D22F8D"/>
    <w:rsid w:val="00D230F6"/>
    <w:rsid w:val="00D233A8"/>
    <w:rsid w:val="00D23897"/>
    <w:rsid w:val="00D23A75"/>
    <w:rsid w:val="00D23BE7"/>
    <w:rsid w:val="00D240E8"/>
    <w:rsid w:val="00D2446F"/>
    <w:rsid w:val="00D24697"/>
    <w:rsid w:val="00D24710"/>
    <w:rsid w:val="00D247A2"/>
    <w:rsid w:val="00D24817"/>
    <w:rsid w:val="00D249DE"/>
    <w:rsid w:val="00D24A5C"/>
    <w:rsid w:val="00D24F21"/>
    <w:rsid w:val="00D253EC"/>
    <w:rsid w:val="00D2541B"/>
    <w:rsid w:val="00D257A6"/>
    <w:rsid w:val="00D25873"/>
    <w:rsid w:val="00D25927"/>
    <w:rsid w:val="00D25A69"/>
    <w:rsid w:val="00D25B23"/>
    <w:rsid w:val="00D25CB6"/>
    <w:rsid w:val="00D25F2B"/>
    <w:rsid w:val="00D26373"/>
    <w:rsid w:val="00D2639D"/>
    <w:rsid w:val="00D2645C"/>
    <w:rsid w:val="00D2679E"/>
    <w:rsid w:val="00D26905"/>
    <w:rsid w:val="00D277F2"/>
    <w:rsid w:val="00D27B04"/>
    <w:rsid w:val="00D27D26"/>
    <w:rsid w:val="00D30237"/>
    <w:rsid w:val="00D30903"/>
    <w:rsid w:val="00D30929"/>
    <w:rsid w:val="00D30CB5"/>
    <w:rsid w:val="00D30D46"/>
    <w:rsid w:val="00D3110D"/>
    <w:rsid w:val="00D318A3"/>
    <w:rsid w:val="00D318D2"/>
    <w:rsid w:val="00D31FC0"/>
    <w:rsid w:val="00D32380"/>
    <w:rsid w:val="00D3240D"/>
    <w:rsid w:val="00D324DF"/>
    <w:rsid w:val="00D3264E"/>
    <w:rsid w:val="00D326C9"/>
    <w:rsid w:val="00D32807"/>
    <w:rsid w:val="00D32967"/>
    <w:rsid w:val="00D32A36"/>
    <w:rsid w:val="00D32B18"/>
    <w:rsid w:val="00D32B36"/>
    <w:rsid w:val="00D32E4F"/>
    <w:rsid w:val="00D331EE"/>
    <w:rsid w:val="00D33548"/>
    <w:rsid w:val="00D3394E"/>
    <w:rsid w:val="00D33993"/>
    <w:rsid w:val="00D33DCC"/>
    <w:rsid w:val="00D34DC1"/>
    <w:rsid w:val="00D3505A"/>
    <w:rsid w:val="00D35195"/>
    <w:rsid w:val="00D35643"/>
    <w:rsid w:val="00D35A23"/>
    <w:rsid w:val="00D35B7A"/>
    <w:rsid w:val="00D35FF3"/>
    <w:rsid w:val="00D36193"/>
    <w:rsid w:val="00D36226"/>
    <w:rsid w:val="00D3674D"/>
    <w:rsid w:val="00D367BB"/>
    <w:rsid w:val="00D369CE"/>
    <w:rsid w:val="00D36BD6"/>
    <w:rsid w:val="00D372FB"/>
    <w:rsid w:val="00D374FB"/>
    <w:rsid w:val="00D378B7"/>
    <w:rsid w:val="00D37C13"/>
    <w:rsid w:val="00D37C1D"/>
    <w:rsid w:val="00D37C24"/>
    <w:rsid w:val="00D38D0D"/>
    <w:rsid w:val="00D400A7"/>
    <w:rsid w:val="00D40204"/>
    <w:rsid w:val="00D403F8"/>
    <w:rsid w:val="00D4052D"/>
    <w:rsid w:val="00D406C9"/>
    <w:rsid w:val="00D40E47"/>
    <w:rsid w:val="00D41216"/>
    <w:rsid w:val="00D41602"/>
    <w:rsid w:val="00D41699"/>
    <w:rsid w:val="00D416A5"/>
    <w:rsid w:val="00D4194C"/>
    <w:rsid w:val="00D419DE"/>
    <w:rsid w:val="00D41A27"/>
    <w:rsid w:val="00D41D12"/>
    <w:rsid w:val="00D41E5B"/>
    <w:rsid w:val="00D42211"/>
    <w:rsid w:val="00D422DC"/>
    <w:rsid w:val="00D42656"/>
    <w:rsid w:val="00D42E60"/>
    <w:rsid w:val="00D43018"/>
    <w:rsid w:val="00D43339"/>
    <w:rsid w:val="00D434C6"/>
    <w:rsid w:val="00D437F2"/>
    <w:rsid w:val="00D43C0C"/>
    <w:rsid w:val="00D43F0F"/>
    <w:rsid w:val="00D44025"/>
    <w:rsid w:val="00D44100"/>
    <w:rsid w:val="00D443B4"/>
    <w:rsid w:val="00D443B5"/>
    <w:rsid w:val="00D4452F"/>
    <w:rsid w:val="00D44710"/>
    <w:rsid w:val="00D44BE1"/>
    <w:rsid w:val="00D44CA8"/>
    <w:rsid w:val="00D44CE8"/>
    <w:rsid w:val="00D44F82"/>
    <w:rsid w:val="00D45632"/>
    <w:rsid w:val="00D456FA"/>
    <w:rsid w:val="00D4576B"/>
    <w:rsid w:val="00D4590C"/>
    <w:rsid w:val="00D45BB5"/>
    <w:rsid w:val="00D45CD5"/>
    <w:rsid w:val="00D45EE8"/>
    <w:rsid w:val="00D45F97"/>
    <w:rsid w:val="00D4607C"/>
    <w:rsid w:val="00D465EA"/>
    <w:rsid w:val="00D46DB1"/>
    <w:rsid w:val="00D46E34"/>
    <w:rsid w:val="00D470C3"/>
    <w:rsid w:val="00D47143"/>
    <w:rsid w:val="00D47534"/>
    <w:rsid w:val="00D4772A"/>
    <w:rsid w:val="00D477DF"/>
    <w:rsid w:val="00D4783A"/>
    <w:rsid w:val="00D47D63"/>
    <w:rsid w:val="00D47DC7"/>
    <w:rsid w:val="00D5010F"/>
    <w:rsid w:val="00D502F5"/>
    <w:rsid w:val="00D503C4"/>
    <w:rsid w:val="00D5048A"/>
    <w:rsid w:val="00D5049E"/>
    <w:rsid w:val="00D506ED"/>
    <w:rsid w:val="00D50CFB"/>
    <w:rsid w:val="00D50DD7"/>
    <w:rsid w:val="00D510B1"/>
    <w:rsid w:val="00D510B7"/>
    <w:rsid w:val="00D515E0"/>
    <w:rsid w:val="00D51A83"/>
    <w:rsid w:val="00D51B0D"/>
    <w:rsid w:val="00D51B90"/>
    <w:rsid w:val="00D51DEF"/>
    <w:rsid w:val="00D5223C"/>
    <w:rsid w:val="00D522EC"/>
    <w:rsid w:val="00D52382"/>
    <w:rsid w:val="00D52395"/>
    <w:rsid w:val="00D5264B"/>
    <w:rsid w:val="00D529AC"/>
    <w:rsid w:val="00D52A45"/>
    <w:rsid w:val="00D52B48"/>
    <w:rsid w:val="00D530C3"/>
    <w:rsid w:val="00D538D7"/>
    <w:rsid w:val="00D53903"/>
    <w:rsid w:val="00D5395F"/>
    <w:rsid w:val="00D54376"/>
    <w:rsid w:val="00D5467B"/>
    <w:rsid w:val="00D54933"/>
    <w:rsid w:val="00D54C98"/>
    <w:rsid w:val="00D55284"/>
    <w:rsid w:val="00D5529E"/>
    <w:rsid w:val="00D5537D"/>
    <w:rsid w:val="00D554F6"/>
    <w:rsid w:val="00D5572C"/>
    <w:rsid w:val="00D55BF3"/>
    <w:rsid w:val="00D55D12"/>
    <w:rsid w:val="00D55EC4"/>
    <w:rsid w:val="00D55FC4"/>
    <w:rsid w:val="00D56289"/>
    <w:rsid w:val="00D563D3"/>
    <w:rsid w:val="00D565BD"/>
    <w:rsid w:val="00D56777"/>
    <w:rsid w:val="00D5685C"/>
    <w:rsid w:val="00D56892"/>
    <w:rsid w:val="00D56DA1"/>
    <w:rsid w:val="00D56E09"/>
    <w:rsid w:val="00D570A4"/>
    <w:rsid w:val="00D572CB"/>
    <w:rsid w:val="00D5752D"/>
    <w:rsid w:val="00D575C2"/>
    <w:rsid w:val="00D576A1"/>
    <w:rsid w:val="00D57C65"/>
    <w:rsid w:val="00D57D65"/>
    <w:rsid w:val="00D60186"/>
    <w:rsid w:val="00D60308"/>
    <w:rsid w:val="00D60A97"/>
    <w:rsid w:val="00D60F4E"/>
    <w:rsid w:val="00D61415"/>
    <w:rsid w:val="00D61586"/>
    <w:rsid w:val="00D61925"/>
    <w:rsid w:val="00D61969"/>
    <w:rsid w:val="00D6199A"/>
    <w:rsid w:val="00D61F6C"/>
    <w:rsid w:val="00D62049"/>
    <w:rsid w:val="00D621AA"/>
    <w:rsid w:val="00D62464"/>
    <w:rsid w:val="00D626AD"/>
    <w:rsid w:val="00D626CA"/>
    <w:rsid w:val="00D628E8"/>
    <w:rsid w:val="00D62D50"/>
    <w:rsid w:val="00D62FBC"/>
    <w:rsid w:val="00D63178"/>
    <w:rsid w:val="00D631EA"/>
    <w:rsid w:val="00D6356C"/>
    <w:rsid w:val="00D635C5"/>
    <w:rsid w:val="00D63884"/>
    <w:rsid w:val="00D638E0"/>
    <w:rsid w:val="00D63A54"/>
    <w:rsid w:val="00D63CD5"/>
    <w:rsid w:val="00D63E1B"/>
    <w:rsid w:val="00D63FA1"/>
    <w:rsid w:val="00D641D9"/>
    <w:rsid w:val="00D646B7"/>
    <w:rsid w:val="00D64725"/>
    <w:rsid w:val="00D6476B"/>
    <w:rsid w:val="00D64914"/>
    <w:rsid w:val="00D64966"/>
    <w:rsid w:val="00D649C8"/>
    <w:rsid w:val="00D64A82"/>
    <w:rsid w:val="00D64E1D"/>
    <w:rsid w:val="00D65272"/>
    <w:rsid w:val="00D65D9C"/>
    <w:rsid w:val="00D65E3B"/>
    <w:rsid w:val="00D65E6D"/>
    <w:rsid w:val="00D65FE9"/>
    <w:rsid w:val="00D6603E"/>
    <w:rsid w:val="00D66044"/>
    <w:rsid w:val="00D661C4"/>
    <w:rsid w:val="00D665D6"/>
    <w:rsid w:val="00D665FB"/>
    <w:rsid w:val="00D66611"/>
    <w:rsid w:val="00D66687"/>
    <w:rsid w:val="00D668EF"/>
    <w:rsid w:val="00D6698A"/>
    <w:rsid w:val="00D66EAD"/>
    <w:rsid w:val="00D66FCE"/>
    <w:rsid w:val="00D671F8"/>
    <w:rsid w:val="00D674C6"/>
    <w:rsid w:val="00D67A88"/>
    <w:rsid w:val="00D67C4B"/>
    <w:rsid w:val="00D67F9F"/>
    <w:rsid w:val="00D70061"/>
    <w:rsid w:val="00D703B0"/>
    <w:rsid w:val="00D7060E"/>
    <w:rsid w:val="00D70CE1"/>
    <w:rsid w:val="00D7106F"/>
    <w:rsid w:val="00D71291"/>
    <w:rsid w:val="00D71355"/>
    <w:rsid w:val="00D7153D"/>
    <w:rsid w:val="00D71B04"/>
    <w:rsid w:val="00D71C88"/>
    <w:rsid w:val="00D71D5D"/>
    <w:rsid w:val="00D72546"/>
    <w:rsid w:val="00D7256F"/>
    <w:rsid w:val="00D72B99"/>
    <w:rsid w:val="00D72BF9"/>
    <w:rsid w:val="00D72C0F"/>
    <w:rsid w:val="00D72DDE"/>
    <w:rsid w:val="00D731BC"/>
    <w:rsid w:val="00D732FA"/>
    <w:rsid w:val="00D7348D"/>
    <w:rsid w:val="00D735E3"/>
    <w:rsid w:val="00D73625"/>
    <w:rsid w:val="00D7373A"/>
    <w:rsid w:val="00D73B49"/>
    <w:rsid w:val="00D74165"/>
    <w:rsid w:val="00D74298"/>
    <w:rsid w:val="00D7445A"/>
    <w:rsid w:val="00D7449D"/>
    <w:rsid w:val="00D74855"/>
    <w:rsid w:val="00D749E1"/>
    <w:rsid w:val="00D74EF1"/>
    <w:rsid w:val="00D750A9"/>
    <w:rsid w:val="00D751FB"/>
    <w:rsid w:val="00D75202"/>
    <w:rsid w:val="00D753E4"/>
    <w:rsid w:val="00D756AC"/>
    <w:rsid w:val="00D757B7"/>
    <w:rsid w:val="00D762F5"/>
    <w:rsid w:val="00D7650A"/>
    <w:rsid w:val="00D7663D"/>
    <w:rsid w:val="00D768D3"/>
    <w:rsid w:val="00D76B0F"/>
    <w:rsid w:val="00D76C81"/>
    <w:rsid w:val="00D76D79"/>
    <w:rsid w:val="00D76E9C"/>
    <w:rsid w:val="00D76F35"/>
    <w:rsid w:val="00D7704B"/>
    <w:rsid w:val="00D77373"/>
    <w:rsid w:val="00D7775B"/>
    <w:rsid w:val="00D77930"/>
    <w:rsid w:val="00D800EC"/>
    <w:rsid w:val="00D80236"/>
    <w:rsid w:val="00D802A5"/>
    <w:rsid w:val="00D805BA"/>
    <w:rsid w:val="00D80C82"/>
    <w:rsid w:val="00D80D93"/>
    <w:rsid w:val="00D80E42"/>
    <w:rsid w:val="00D81165"/>
    <w:rsid w:val="00D813F6"/>
    <w:rsid w:val="00D816C6"/>
    <w:rsid w:val="00D8170F"/>
    <w:rsid w:val="00D81E42"/>
    <w:rsid w:val="00D81E94"/>
    <w:rsid w:val="00D81FCC"/>
    <w:rsid w:val="00D822E8"/>
    <w:rsid w:val="00D82A85"/>
    <w:rsid w:val="00D82B2C"/>
    <w:rsid w:val="00D82BEB"/>
    <w:rsid w:val="00D82C46"/>
    <w:rsid w:val="00D82F6B"/>
    <w:rsid w:val="00D82F93"/>
    <w:rsid w:val="00D82FBD"/>
    <w:rsid w:val="00D83106"/>
    <w:rsid w:val="00D83114"/>
    <w:rsid w:val="00D83174"/>
    <w:rsid w:val="00D83532"/>
    <w:rsid w:val="00D835D7"/>
    <w:rsid w:val="00D838EE"/>
    <w:rsid w:val="00D83AFB"/>
    <w:rsid w:val="00D83CA5"/>
    <w:rsid w:val="00D84007"/>
    <w:rsid w:val="00D8405D"/>
    <w:rsid w:val="00D843E7"/>
    <w:rsid w:val="00D84C48"/>
    <w:rsid w:val="00D84FCC"/>
    <w:rsid w:val="00D8501C"/>
    <w:rsid w:val="00D852E3"/>
    <w:rsid w:val="00D85A36"/>
    <w:rsid w:val="00D85BF1"/>
    <w:rsid w:val="00D85C6B"/>
    <w:rsid w:val="00D8605F"/>
    <w:rsid w:val="00D860E9"/>
    <w:rsid w:val="00D86113"/>
    <w:rsid w:val="00D8627A"/>
    <w:rsid w:val="00D86DBE"/>
    <w:rsid w:val="00D86E60"/>
    <w:rsid w:val="00D8704B"/>
    <w:rsid w:val="00D8715D"/>
    <w:rsid w:val="00D87262"/>
    <w:rsid w:val="00D87479"/>
    <w:rsid w:val="00D87752"/>
    <w:rsid w:val="00D877F6"/>
    <w:rsid w:val="00D87850"/>
    <w:rsid w:val="00D878B6"/>
    <w:rsid w:val="00D879A4"/>
    <w:rsid w:val="00D87B60"/>
    <w:rsid w:val="00D87E55"/>
    <w:rsid w:val="00D900CE"/>
    <w:rsid w:val="00D90158"/>
    <w:rsid w:val="00D9032D"/>
    <w:rsid w:val="00D9045A"/>
    <w:rsid w:val="00D90562"/>
    <w:rsid w:val="00D908DD"/>
    <w:rsid w:val="00D90BCC"/>
    <w:rsid w:val="00D90D47"/>
    <w:rsid w:val="00D90FE0"/>
    <w:rsid w:val="00D912BA"/>
    <w:rsid w:val="00D91514"/>
    <w:rsid w:val="00D917E8"/>
    <w:rsid w:val="00D91B29"/>
    <w:rsid w:val="00D91BEF"/>
    <w:rsid w:val="00D91D82"/>
    <w:rsid w:val="00D91D98"/>
    <w:rsid w:val="00D92312"/>
    <w:rsid w:val="00D9237A"/>
    <w:rsid w:val="00D92F13"/>
    <w:rsid w:val="00D93143"/>
    <w:rsid w:val="00D9315E"/>
    <w:rsid w:val="00D938B0"/>
    <w:rsid w:val="00D93926"/>
    <w:rsid w:val="00D93E27"/>
    <w:rsid w:val="00D93F22"/>
    <w:rsid w:val="00D94548"/>
    <w:rsid w:val="00D94623"/>
    <w:rsid w:val="00D94949"/>
    <w:rsid w:val="00D94B18"/>
    <w:rsid w:val="00D94B4F"/>
    <w:rsid w:val="00D94CD4"/>
    <w:rsid w:val="00D9507A"/>
    <w:rsid w:val="00D9524B"/>
    <w:rsid w:val="00D95285"/>
    <w:rsid w:val="00D954A5"/>
    <w:rsid w:val="00D954C0"/>
    <w:rsid w:val="00D95763"/>
    <w:rsid w:val="00D95CC8"/>
    <w:rsid w:val="00D95E18"/>
    <w:rsid w:val="00D9600F"/>
    <w:rsid w:val="00D9619E"/>
    <w:rsid w:val="00D963A7"/>
    <w:rsid w:val="00D9640F"/>
    <w:rsid w:val="00D96451"/>
    <w:rsid w:val="00D96573"/>
    <w:rsid w:val="00D965D0"/>
    <w:rsid w:val="00D96D28"/>
    <w:rsid w:val="00D96D62"/>
    <w:rsid w:val="00D97054"/>
    <w:rsid w:val="00D970BB"/>
    <w:rsid w:val="00D97236"/>
    <w:rsid w:val="00D97367"/>
    <w:rsid w:val="00D975E4"/>
    <w:rsid w:val="00D979DB"/>
    <w:rsid w:val="00D979F6"/>
    <w:rsid w:val="00D97A51"/>
    <w:rsid w:val="00D97A5F"/>
    <w:rsid w:val="00D97A73"/>
    <w:rsid w:val="00D97B0D"/>
    <w:rsid w:val="00D97CA0"/>
    <w:rsid w:val="00DA0338"/>
    <w:rsid w:val="00DA034E"/>
    <w:rsid w:val="00DA0415"/>
    <w:rsid w:val="00DA057E"/>
    <w:rsid w:val="00DA0853"/>
    <w:rsid w:val="00DA0A87"/>
    <w:rsid w:val="00DA0FF8"/>
    <w:rsid w:val="00DA11E1"/>
    <w:rsid w:val="00DA1A4D"/>
    <w:rsid w:val="00DA1C7B"/>
    <w:rsid w:val="00DA1D1E"/>
    <w:rsid w:val="00DA1FBD"/>
    <w:rsid w:val="00DA20C1"/>
    <w:rsid w:val="00DA21E4"/>
    <w:rsid w:val="00DA24BA"/>
    <w:rsid w:val="00DA25FB"/>
    <w:rsid w:val="00DA2633"/>
    <w:rsid w:val="00DA2694"/>
    <w:rsid w:val="00DA2C05"/>
    <w:rsid w:val="00DA2C1D"/>
    <w:rsid w:val="00DA3421"/>
    <w:rsid w:val="00DA3461"/>
    <w:rsid w:val="00DA374E"/>
    <w:rsid w:val="00DA3BA1"/>
    <w:rsid w:val="00DA4269"/>
    <w:rsid w:val="00DA447C"/>
    <w:rsid w:val="00DA48E1"/>
    <w:rsid w:val="00DA495B"/>
    <w:rsid w:val="00DA4A3F"/>
    <w:rsid w:val="00DA4E8E"/>
    <w:rsid w:val="00DA5407"/>
    <w:rsid w:val="00DA5765"/>
    <w:rsid w:val="00DA58DE"/>
    <w:rsid w:val="00DA5F1F"/>
    <w:rsid w:val="00DA6223"/>
    <w:rsid w:val="00DA6386"/>
    <w:rsid w:val="00DA6480"/>
    <w:rsid w:val="00DA66D0"/>
    <w:rsid w:val="00DA6AD1"/>
    <w:rsid w:val="00DA6DB9"/>
    <w:rsid w:val="00DA7519"/>
    <w:rsid w:val="00DA77EF"/>
    <w:rsid w:val="00DA784E"/>
    <w:rsid w:val="00DA787F"/>
    <w:rsid w:val="00DA7912"/>
    <w:rsid w:val="00DA7A08"/>
    <w:rsid w:val="00DA7AE0"/>
    <w:rsid w:val="00DA7AE6"/>
    <w:rsid w:val="00DA7EE2"/>
    <w:rsid w:val="00DB01D2"/>
    <w:rsid w:val="00DB0402"/>
    <w:rsid w:val="00DB07A1"/>
    <w:rsid w:val="00DB08DE"/>
    <w:rsid w:val="00DB0A0C"/>
    <w:rsid w:val="00DB0A81"/>
    <w:rsid w:val="00DB0DBF"/>
    <w:rsid w:val="00DB0E73"/>
    <w:rsid w:val="00DB104A"/>
    <w:rsid w:val="00DB164A"/>
    <w:rsid w:val="00DB17EF"/>
    <w:rsid w:val="00DB1988"/>
    <w:rsid w:val="00DB1A2A"/>
    <w:rsid w:val="00DB1A45"/>
    <w:rsid w:val="00DB1A5A"/>
    <w:rsid w:val="00DB1A5D"/>
    <w:rsid w:val="00DB1B41"/>
    <w:rsid w:val="00DB1EEC"/>
    <w:rsid w:val="00DB2081"/>
    <w:rsid w:val="00DB223D"/>
    <w:rsid w:val="00DB2A61"/>
    <w:rsid w:val="00DB2AFA"/>
    <w:rsid w:val="00DB2F3D"/>
    <w:rsid w:val="00DB2FFF"/>
    <w:rsid w:val="00DB3255"/>
    <w:rsid w:val="00DB34CD"/>
    <w:rsid w:val="00DB3B47"/>
    <w:rsid w:val="00DB3BB5"/>
    <w:rsid w:val="00DB3CD3"/>
    <w:rsid w:val="00DB3D4E"/>
    <w:rsid w:val="00DB3FAE"/>
    <w:rsid w:val="00DB413F"/>
    <w:rsid w:val="00DB4172"/>
    <w:rsid w:val="00DB418C"/>
    <w:rsid w:val="00DB428C"/>
    <w:rsid w:val="00DB45C1"/>
    <w:rsid w:val="00DB46B7"/>
    <w:rsid w:val="00DB489D"/>
    <w:rsid w:val="00DB49BB"/>
    <w:rsid w:val="00DB49F2"/>
    <w:rsid w:val="00DB4A26"/>
    <w:rsid w:val="00DB4CE8"/>
    <w:rsid w:val="00DB4F28"/>
    <w:rsid w:val="00DB4F5F"/>
    <w:rsid w:val="00DB4F92"/>
    <w:rsid w:val="00DB557E"/>
    <w:rsid w:val="00DB5632"/>
    <w:rsid w:val="00DB59F7"/>
    <w:rsid w:val="00DB5A40"/>
    <w:rsid w:val="00DB5F2A"/>
    <w:rsid w:val="00DB626B"/>
    <w:rsid w:val="00DB6433"/>
    <w:rsid w:val="00DB64FB"/>
    <w:rsid w:val="00DB67C9"/>
    <w:rsid w:val="00DB69A1"/>
    <w:rsid w:val="00DB6B75"/>
    <w:rsid w:val="00DB6BCF"/>
    <w:rsid w:val="00DB6C2E"/>
    <w:rsid w:val="00DB6C7F"/>
    <w:rsid w:val="00DB7039"/>
    <w:rsid w:val="00DB743D"/>
    <w:rsid w:val="00DB74AA"/>
    <w:rsid w:val="00DB758F"/>
    <w:rsid w:val="00DB79F7"/>
    <w:rsid w:val="00DB7B05"/>
    <w:rsid w:val="00DB7C6F"/>
    <w:rsid w:val="00DC034B"/>
    <w:rsid w:val="00DC0C10"/>
    <w:rsid w:val="00DC101B"/>
    <w:rsid w:val="00DC129A"/>
    <w:rsid w:val="00DC13C2"/>
    <w:rsid w:val="00DC1CDC"/>
    <w:rsid w:val="00DC1F70"/>
    <w:rsid w:val="00DC1FCF"/>
    <w:rsid w:val="00DC2036"/>
    <w:rsid w:val="00DC22C0"/>
    <w:rsid w:val="00DC2369"/>
    <w:rsid w:val="00DC244F"/>
    <w:rsid w:val="00DC2526"/>
    <w:rsid w:val="00DC2638"/>
    <w:rsid w:val="00DC2765"/>
    <w:rsid w:val="00DC27AD"/>
    <w:rsid w:val="00DC29BE"/>
    <w:rsid w:val="00DC2CBA"/>
    <w:rsid w:val="00DC3015"/>
    <w:rsid w:val="00DC304A"/>
    <w:rsid w:val="00DC3168"/>
    <w:rsid w:val="00DC3564"/>
    <w:rsid w:val="00DC3AD1"/>
    <w:rsid w:val="00DC3B1E"/>
    <w:rsid w:val="00DC4241"/>
    <w:rsid w:val="00DC4344"/>
    <w:rsid w:val="00DC4458"/>
    <w:rsid w:val="00DC4530"/>
    <w:rsid w:val="00DC45AD"/>
    <w:rsid w:val="00DC4A5A"/>
    <w:rsid w:val="00DC4D53"/>
    <w:rsid w:val="00DC4FDA"/>
    <w:rsid w:val="00DC54CD"/>
    <w:rsid w:val="00DC553D"/>
    <w:rsid w:val="00DC57A0"/>
    <w:rsid w:val="00DC57AE"/>
    <w:rsid w:val="00DC5A8D"/>
    <w:rsid w:val="00DC5D99"/>
    <w:rsid w:val="00DC60E3"/>
    <w:rsid w:val="00DC614B"/>
    <w:rsid w:val="00DC64C2"/>
    <w:rsid w:val="00DC6719"/>
    <w:rsid w:val="00DC7035"/>
    <w:rsid w:val="00DC72EA"/>
    <w:rsid w:val="00DC73AB"/>
    <w:rsid w:val="00DC75FF"/>
    <w:rsid w:val="00DC7730"/>
    <w:rsid w:val="00DC77A0"/>
    <w:rsid w:val="00DC798C"/>
    <w:rsid w:val="00DC7E8D"/>
    <w:rsid w:val="00DC7F71"/>
    <w:rsid w:val="00DD0D31"/>
    <w:rsid w:val="00DD1E2D"/>
    <w:rsid w:val="00DD2155"/>
    <w:rsid w:val="00DD23EE"/>
    <w:rsid w:val="00DD33AC"/>
    <w:rsid w:val="00DD3410"/>
    <w:rsid w:val="00DD3744"/>
    <w:rsid w:val="00DD3899"/>
    <w:rsid w:val="00DD3F1A"/>
    <w:rsid w:val="00DD4460"/>
    <w:rsid w:val="00DD4710"/>
    <w:rsid w:val="00DD47B5"/>
    <w:rsid w:val="00DD47D1"/>
    <w:rsid w:val="00DD48A0"/>
    <w:rsid w:val="00DD493B"/>
    <w:rsid w:val="00DD4D4B"/>
    <w:rsid w:val="00DD51A2"/>
    <w:rsid w:val="00DD523A"/>
    <w:rsid w:val="00DD5363"/>
    <w:rsid w:val="00DD5474"/>
    <w:rsid w:val="00DD55C0"/>
    <w:rsid w:val="00DD5865"/>
    <w:rsid w:val="00DD5D44"/>
    <w:rsid w:val="00DD5DDC"/>
    <w:rsid w:val="00DD5DF3"/>
    <w:rsid w:val="00DD5E78"/>
    <w:rsid w:val="00DD5F55"/>
    <w:rsid w:val="00DD6A2A"/>
    <w:rsid w:val="00DD6ACC"/>
    <w:rsid w:val="00DD6BA4"/>
    <w:rsid w:val="00DD6EBC"/>
    <w:rsid w:val="00DD700F"/>
    <w:rsid w:val="00DD7433"/>
    <w:rsid w:val="00DD7B92"/>
    <w:rsid w:val="00DD7D56"/>
    <w:rsid w:val="00DD7F1F"/>
    <w:rsid w:val="00DE062A"/>
    <w:rsid w:val="00DE0B34"/>
    <w:rsid w:val="00DE0D24"/>
    <w:rsid w:val="00DE0D32"/>
    <w:rsid w:val="00DE0E5D"/>
    <w:rsid w:val="00DE118C"/>
    <w:rsid w:val="00DE11FC"/>
    <w:rsid w:val="00DE133B"/>
    <w:rsid w:val="00DE1396"/>
    <w:rsid w:val="00DE1453"/>
    <w:rsid w:val="00DE1972"/>
    <w:rsid w:val="00DE1AA5"/>
    <w:rsid w:val="00DE1B35"/>
    <w:rsid w:val="00DE1B4B"/>
    <w:rsid w:val="00DE1C69"/>
    <w:rsid w:val="00DE1E17"/>
    <w:rsid w:val="00DE1ECA"/>
    <w:rsid w:val="00DE1FF1"/>
    <w:rsid w:val="00DE2040"/>
    <w:rsid w:val="00DE249B"/>
    <w:rsid w:val="00DE28E8"/>
    <w:rsid w:val="00DE296E"/>
    <w:rsid w:val="00DE3079"/>
    <w:rsid w:val="00DE34C6"/>
    <w:rsid w:val="00DE35C8"/>
    <w:rsid w:val="00DE3C2B"/>
    <w:rsid w:val="00DE3DFF"/>
    <w:rsid w:val="00DE3E4D"/>
    <w:rsid w:val="00DE403D"/>
    <w:rsid w:val="00DE42E1"/>
    <w:rsid w:val="00DE4699"/>
    <w:rsid w:val="00DE475A"/>
    <w:rsid w:val="00DE4CEA"/>
    <w:rsid w:val="00DE4F68"/>
    <w:rsid w:val="00DE5451"/>
    <w:rsid w:val="00DE59DE"/>
    <w:rsid w:val="00DE5C0E"/>
    <w:rsid w:val="00DE5DCD"/>
    <w:rsid w:val="00DE5F69"/>
    <w:rsid w:val="00DE606E"/>
    <w:rsid w:val="00DE6597"/>
    <w:rsid w:val="00DE6901"/>
    <w:rsid w:val="00DE6A66"/>
    <w:rsid w:val="00DE6B61"/>
    <w:rsid w:val="00DE6D14"/>
    <w:rsid w:val="00DE6D27"/>
    <w:rsid w:val="00DE6E56"/>
    <w:rsid w:val="00DE6FC9"/>
    <w:rsid w:val="00DE7284"/>
    <w:rsid w:val="00DE7979"/>
    <w:rsid w:val="00DE7A11"/>
    <w:rsid w:val="00DE7C45"/>
    <w:rsid w:val="00DE7DB0"/>
    <w:rsid w:val="00DE7DF5"/>
    <w:rsid w:val="00DF06F8"/>
    <w:rsid w:val="00DF0761"/>
    <w:rsid w:val="00DF0975"/>
    <w:rsid w:val="00DF0BA6"/>
    <w:rsid w:val="00DF0D0A"/>
    <w:rsid w:val="00DF0DB7"/>
    <w:rsid w:val="00DF1384"/>
    <w:rsid w:val="00DF1403"/>
    <w:rsid w:val="00DF1A88"/>
    <w:rsid w:val="00DF1AF4"/>
    <w:rsid w:val="00DF1B4D"/>
    <w:rsid w:val="00DF1CDE"/>
    <w:rsid w:val="00DF1D2A"/>
    <w:rsid w:val="00DF21E1"/>
    <w:rsid w:val="00DF22F1"/>
    <w:rsid w:val="00DF24A4"/>
    <w:rsid w:val="00DF292C"/>
    <w:rsid w:val="00DF2B9E"/>
    <w:rsid w:val="00DF33FE"/>
    <w:rsid w:val="00DF3525"/>
    <w:rsid w:val="00DF3661"/>
    <w:rsid w:val="00DF3A54"/>
    <w:rsid w:val="00DF3B6F"/>
    <w:rsid w:val="00DF4528"/>
    <w:rsid w:val="00DF45B0"/>
    <w:rsid w:val="00DF4682"/>
    <w:rsid w:val="00DF47BC"/>
    <w:rsid w:val="00DF4864"/>
    <w:rsid w:val="00DF48E7"/>
    <w:rsid w:val="00DF4948"/>
    <w:rsid w:val="00DF4C4E"/>
    <w:rsid w:val="00DF4CCE"/>
    <w:rsid w:val="00DF4EF7"/>
    <w:rsid w:val="00DF4F3A"/>
    <w:rsid w:val="00DF514F"/>
    <w:rsid w:val="00DF5532"/>
    <w:rsid w:val="00DF56BB"/>
    <w:rsid w:val="00DF573B"/>
    <w:rsid w:val="00DF578A"/>
    <w:rsid w:val="00DF59B2"/>
    <w:rsid w:val="00DF5D09"/>
    <w:rsid w:val="00DF5DCD"/>
    <w:rsid w:val="00DF5F15"/>
    <w:rsid w:val="00DF60BD"/>
    <w:rsid w:val="00DF60DA"/>
    <w:rsid w:val="00DF67C1"/>
    <w:rsid w:val="00DF6A22"/>
    <w:rsid w:val="00DF6CD1"/>
    <w:rsid w:val="00DF6DD6"/>
    <w:rsid w:val="00DF7170"/>
    <w:rsid w:val="00DF73E9"/>
    <w:rsid w:val="00DF740A"/>
    <w:rsid w:val="00DF74C4"/>
    <w:rsid w:val="00DF74EE"/>
    <w:rsid w:val="00DF78C4"/>
    <w:rsid w:val="00DF78F9"/>
    <w:rsid w:val="00DF7E04"/>
    <w:rsid w:val="00E00173"/>
    <w:rsid w:val="00E00667"/>
    <w:rsid w:val="00E008FA"/>
    <w:rsid w:val="00E00D7A"/>
    <w:rsid w:val="00E00DDB"/>
    <w:rsid w:val="00E01090"/>
    <w:rsid w:val="00E0111E"/>
    <w:rsid w:val="00E01233"/>
    <w:rsid w:val="00E0176D"/>
    <w:rsid w:val="00E01D67"/>
    <w:rsid w:val="00E01E6E"/>
    <w:rsid w:val="00E02646"/>
    <w:rsid w:val="00E0273D"/>
    <w:rsid w:val="00E02771"/>
    <w:rsid w:val="00E027FA"/>
    <w:rsid w:val="00E02C9B"/>
    <w:rsid w:val="00E03124"/>
    <w:rsid w:val="00E03333"/>
    <w:rsid w:val="00E03368"/>
    <w:rsid w:val="00E03371"/>
    <w:rsid w:val="00E03518"/>
    <w:rsid w:val="00E03537"/>
    <w:rsid w:val="00E03B38"/>
    <w:rsid w:val="00E03C5E"/>
    <w:rsid w:val="00E04075"/>
    <w:rsid w:val="00E045BE"/>
    <w:rsid w:val="00E0472A"/>
    <w:rsid w:val="00E04A15"/>
    <w:rsid w:val="00E04C7F"/>
    <w:rsid w:val="00E051CA"/>
    <w:rsid w:val="00E0570C"/>
    <w:rsid w:val="00E05740"/>
    <w:rsid w:val="00E0579E"/>
    <w:rsid w:val="00E057B5"/>
    <w:rsid w:val="00E05E24"/>
    <w:rsid w:val="00E05E90"/>
    <w:rsid w:val="00E0603C"/>
    <w:rsid w:val="00E062A7"/>
    <w:rsid w:val="00E0652F"/>
    <w:rsid w:val="00E068AE"/>
    <w:rsid w:val="00E06B7B"/>
    <w:rsid w:val="00E06CDE"/>
    <w:rsid w:val="00E06E0A"/>
    <w:rsid w:val="00E07BC3"/>
    <w:rsid w:val="00E07F89"/>
    <w:rsid w:val="00E1002A"/>
    <w:rsid w:val="00E100A6"/>
    <w:rsid w:val="00E10299"/>
    <w:rsid w:val="00E102DE"/>
    <w:rsid w:val="00E10562"/>
    <w:rsid w:val="00E1067C"/>
    <w:rsid w:val="00E1099A"/>
    <w:rsid w:val="00E10CBE"/>
    <w:rsid w:val="00E10E5F"/>
    <w:rsid w:val="00E1141C"/>
    <w:rsid w:val="00E11538"/>
    <w:rsid w:val="00E11569"/>
    <w:rsid w:val="00E11753"/>
    <w:rsid w:val="00E117B1"/>
    <w:rsid w:val="00E11CD1"/>
    <w:rsid w:val="00E11DD4"/>
    <w:rsid w:val="00E11F2C"/>
    <w:rsid w:val="00E1212F"/>
    <w:rsid w:val="00E12244"/>
    <w:rsid w:val="00E1227F"/>
    <w:rsid w:val="00E12463"/>
    <w:rsid w:val="00E12522"/>
    <w:rsid w:val="00E126F2"/>
    <w:rsid w:val="00E1278D"/>
    <w:rsid w:val="00E12A49"/>
    <w:rsid w:val="00E12DE9"/>
    <w:rsid w:val="00E12DEB"/>
    <w:rsid w:val="00E13157"/>
    <w:rsid w:val="00E13173"/>
    <w:rsid w:val="00E13445"/>
    <w:rsid w:val="00E13A51"/>
    <w:rsid w:val="00E13F40"/>
    <w:rsid w:val="00E13FF5"/>
    <w:rsid w:val="00E14026"/>
    <w:rsid w:val="00E1408D"/>
    <w:rsid w:val="00E141D8"/>
    <w:rsid w:val="00E142FA"/>
    <w:rsid w:val="00E1431A"/>
    <w:rsid w:val="00E143A1"/>
    <w:rsid w:val="00E1441D"/>
    <w:rsid w:val="00E1449C"/>
    <w:rsid w:val="00E146BD"/>
    <w:rsid w:val="00E1492E"/>
    <w:rsid w:val="00E1547B"/>
    <w:rsid w:val="00E15D10"/>
    <w:rsid w:val="00E15EDC"/>
    <w:rsid w:val="00E15F04"/>
    <w:rsid w:val="00E1625F"/>
    <w:rsid w:val="00E164D3"/>
    <w:rsid w:val="00E1658D"/>
    <w:rsid w:val="00E16D00"/>
    <w:rsid w:val="00E16D34"/>
    <w:rsid w:val="00E172E7"/>
    <w:rsid w:val="00E17354"/>
    <w:rsid w:val="00E17411"/>
    <w:rsid w:val="00E17425"/>
    <w:rsid w:val="00E1753A"/>
    <w:rsid w:val="00E17DDF"/>
    <w:rsid w:val="00E17E07"/>
    <w:rsid w:val="00E17EC5"/>
    <w:rsid w:val="00E20101"/>
    <w:rsid w:val="00E2027C"/>
    <w:rsid w:val="00E20621"/>
    <w:rsid w:val="00E20804"/>
    <w:rsid w:val="00E20A39"/>
    <w:rsid w:val="00E20BA5"/>
    <w:rsid w:val="00E20CF2"/>
    <w:rsid w:val="00E212CE"/>
    <w:rsid w:val="00E213F1"/>
    <w:rsid w:val="00E215B9"/>
    <w:rsid w:val="00E21657"/>
    <w:rsid w:val="00E216C1"/>
    <w:rsid w:val="00E21B3F"/>
    <w:rsid w:val="00E21D23"/>
    <w:rsid w:val="00E21E99"/>
    <w:rsid w:val="00E21FAB"/>
    <w:rsid w:val="00E2230C"/>
    <w:rsid w:val="00E225DE"/>
    <w:rsid w:val="00E225F1"/>
    <w:rsid w:val="00E22657"/>
    <w:rsid w:val="00E2267B"/>
    <w:rsid w:val="00E22A1C"/>
    <w:rsid w:val="00E22C98"/>
    <w:rsid w:val="00E23085"/>
    <w:rsid w:val="00E2313F"/>
    <w:rsid w:val="00E23416"/>
    <w:rsid w:val="00E234F6"/>
    <w:rsid w:val="00E237BD"/>
    <w:rsid w:val="00E23AE2"/>
    <w:rsid w:val="00E23CA8"/>
    <w:rsid w:val="00E23D56"/>
    <w:rsid w:val="00E23FCF"/>
    <w:rsid w:val="00E24234"/>
    <w:rsid w:val="00E24492"/>
    <w:rsid w:val="00E244CB"/>
    <w:rsid w:val="00E2481A"/>
    <w:rsid w:val="00E24B9B"/>
    <w:rsid w:val="00E24C3A"/>
    <w:rsid w:val="00E24F30"/>
    <w:rsid w:val="00E24FAD"/>
    <w:rsid w:val="00E24FCC"/>
    <w:rsid w:val="00E251AA"/>
    <w:rsid w:val="00E2550B"/>
    <w:rsid w:val="00E2597F"/>
    <w:rsid w:val="00E25B52"/>
    <w:rsid w:val="00E25C1D"/>
    <w:rsid w:val="00E25CA0"/>
    <w:rsid w:val="00E25E79"/>
    <w:rsid w:val="00E25EC0"/>
    <w:rsid w:val="00E2612F"/>
    <w:rsid w:val="00E261A0"/>
    <w:rsid w:val="00E261B8"/>
    <w:rsid w:val="00E26298"/>
    <w:rsid w:val="00E26737"/>
    <w:rsid w:val="00E27088"/>
    <w:rsid w:val="00E27195"/>
    <w:rsid w:val="00E27422"/>
    <w:rsid w:val="00E274A3"/>
    <w:rsid w:val="00E275BE"/>
    <w:rsid w:val="00E279C4"/>
    <w:rsid w:val="00E27BDC"/>
    <w:rsid w:val="00E27CD0"/>
    <w:rsid w:val="00E27F72"/>
    <w:rsid w:val="00E302A9"/>
    <w:rsid w:val="00E30501"/>
    <w:rsid w:val="00E30550"/>
    <w:rsid w:val="00E30775"/>
    <w:rsid w:val="00E30879"/>
    <w:rsid w:val="00E30892"/>
    <w:rsid w:val="00E30C58"/>
    <w:rsid w:val="00E30CF2"/>
    <w:rsid w:val="00E30CF5"/>
    <w:rsid w:val="00E31430"/>
    <w:rsid w:val="00E31629"/>
    <w:rsid w:val="00E31829"/>
    <w:rsid w:val="00E31B3C"/>
    <w:rsid w:val="00E31DD3"/>
    <w:rsid w:val="00E31DF7"/>
    <w:rsid w:val="00E31E79"/>
    <w:rsid w:val="00E31F67"/>
    <w:rsid w:val="00E3227F"/>
    <w:rsid w:val="00E322F1"/>
    <w:rsid w:val="00E32A7A"/>
    <w:rsid w:val="00E32B98"/>
    <w:rsid w:val="00E32C3B"/>
    <w:rsid w:val="00E32E01"/>
    <w:rsid w:val="00E32EBC"/>
    <w:rsid w:val="00E33014"/>
    <w:rsid w:val="00E332BD"/>
    <w:rsid w:val="00E3372F"/>
    <w:rsid w:val="00E33BBC"/>
    <w:rsid w:val="00E345FB"/>
    <w:rsid w:val="00E3471B"/>
    <w:rsid w:val="00E347A4"/>
    <w:rsid w:val="00E348D3"/>
    <w:rsid w:val="00E3495F"/>
    <w:rsid w:val="00E34AB0"/>
    <w:rsid w:val="00E34C78"/>
    <w:rsid w:val="00E34D05"/>
    <w:rsid w:val="00E34F9A"/>
    <w:rsid w:val="00E35017"/>
    <w:rsid w:val="00E35434"/>
    <w:rsid w:val="00E355D2"/>
    <w:rsid w:val="00E35604"/>
    <w:rsid w:val="00E356B3"/>
    <w:rsid w:val="00E3644B"/>
    <w:rsid w:val="00E36486"/>
    <w:rsid w:val="00E36C25"/>
    <w:rsid w:val="00E36EEF"/>
    <w:rsid w:val="00E36F1E"/>
    <w:rsid w:val="00E371BA"/>
    <w:rsid w:val="00E3736F"/>
    <w:rsid w:val="00E373E2"/>
    <w:rsid w:val="00E375B7"/>
    <w:rsid w:val="00E377D3"/>
    <w:rsid w:val="00E37961"/>
    <w:rsid w:val="00E379C5"/>
    <w:rsid w:val="00E37BA4"/>
    <w:rsid w:val="00E37BB6"/>
    <w:rsid w:val="00E37C71"/>
    <w:rsid w:val="00E37C91"/>
    <w:rsid w:val="00E4030C"/>
    <w:rsid w:val="00E40456"/>
    <w:rsid w:val="00E40563"/>
    <w:rsid w:val="00E40CB5"/>
    <w:rsid w:val="00E411A0"/>
    <w:rsid w:val="00E41457"/>
    <w:rsid w:val="00E41765"/>
    <w:rsid w:val="00E417AA"/>
    <w:rsid w:val="00E418AD"/>
    <w:rsid w:val="00E41C97"/>
    <w:rsid w:val="00E42378"/>
    <w:rsid w:val="00E42641"/>
    <w:rsid w:val="00E427A5"/>
    <w:rsid w:val="00E428BE"/>
    <w:rsid w:val="00E42D73"/>
    <w:rsid w:val="00E42F37"/>
    <w:rsid w:val="00E43208"/>
    <w:rsid w:val="00E43239"/>
    <w:rsid w:val="00E4346B"/>
    <w:rsid w:val="00E434BF"/>
    <w:rsid w:val="00E437A3"/>
    <w:rsid w:val="00E43895"/>
    <w:rsid w:val="00E43B67"/>
    <w:rsid w:val="00E446F2"/>
    <w:rsid w:val="00E448B8"/>
    <w:rsid w:val="00E454AC"/>
    <w:rsid w:val="00E45621"/>
    <w:rsid w:val="00E457B8"/>
    <w:rsid w:val="00E45B32"/>
    <w:rsid w:val="00E45D14"/>
    <w:rsid w:val="00E45F9B"/>
    <w:rsid w:val="00E46042"/>
    <w:rsid w:val="00E465F9"/>
    <w:rsid w:val="00E46870"/>
    <w:rsid w:val="00E469C3"/>
    <w:rsid w:val="00E46A90"/>
    <w:rsid w:val="00E46ECB"/>
    <w:rsid w:val="00E4731B"/>
    <w:rsid w:val="00E4733F"/>
    <w:rsid w:val="00E47649"/>
    <w:rsid w:val="00E477E1"/>
    <w:rsid w:val="00E502EA"/>
    <w:rsid w:val="00E50BBB"/>
    <w:rsid w:val="00E50F82"/>
    <w:rsid w:val="00E51200"/>
    <w:rsid w:val="00E5150E"/>
    <w:rsid w:val="00E5156F"/>
    <w:rsid w:val="00E51C22"/>
    <w:rsid w:val="00E51E63"/>
    <w:rsid w:val="00E5211A"/>
    <w:rsid w:val="00E527EA"/>
    <w:rsid w:val="00E529CC"/>
    <w:rsid w:val="00E52B02"/>
    <w:rsid w:val="00E52B1C"/>
    <w:rsid w:val="00E52B3A"/>
    <w:rsid w:val="00E52B3E"/>
    <w:rsid w:val="00E52BB9"/>
    <w:rsid w:val="00E52E37"/>
    <w:rsid w:val="00E52F66"/>
    <w:rsid w:val="00E534C6"/>
    <w:rsid w:val="00E539C4"/>
    <w:rsid w:val="00E540BC"/>
    <w:rsid w:val="00E544B4"/>
    <w:rsid w:val="00E54A73"/>
    <w:rsid w:val="00E54D56"/>
    <w:rsid w:val="00E550CF"/>
    <w:rsid w:val="00E55297"/>
    <w:rsid w:val="00E5569B"/>
    <w:rsid w:val="00E557F1"/>
    <w:rsid w:val="00E55C47"/>
    <w:rsid w:val="00E55C6F"/>
    <w:rsid w:val="00E56405"/>
    <w:rsid w:val="00E5641D"/>
    <w:rsid w:val="00E56676"/>
    <w:rsid w:val="00E56752"/>
    <w:rsid w:val="00E568B0"/>
    <w:rsid w:val="00E568B8"/>
    <w:rsid w:val="00E56AB0"/>
    <w:rsid w:val="00E56C5B"/>
    <w:rsid w:val="00E56F69"/>
    <w:rsid w:val="00E56F8D"/>
    <w:rsid w:val="00E572B2"/>
    <w:rsid w:val="00E57825"/>
    <w:rsid w:val="00E57829"/>
    <w:rsid w:val="00E57852"/>
    <w:rsid w:val="00E578ED"/>
    <w:rsid w:val="00E6025F"/>
    <w:rsid w:val="00E6026E"/>
    <w:rsid w:val="00E6089C"/>
    <w:rsid w:val="00E6098A"/>
    <w:rsid w:val="00E60C31"/>
    <w:rsid w:val="00E61001"/>
    <w:rsid w:val="00E612FF"/>
    <w:rsid w:val="00E61799"/>
    <w:rsid w:val="00E618A7"/>
    <w:rsid w:val="00E61D0C"/>
    <w:rsid w:val="00E6207E"/>
    <w:rsid w:val="00E62124"/>
    <w:rsid w:val="00E624A0"/>
    <w:rsid w:val="00E62C5F"/>
    <w:rsid w:val="00E6308C"/>
    <w:rsid w:val="00E63222"/>
    <w:rsid w:val="00E63931"/>
    <w:rsid w:val="00E63EBD"/>
    <w:rsid w:val="00E643A2"/>
    <w:rsid w:val="00E643FC"/>
    <w:rsid w:val="00E64D42"/>
    <w:rsid w:val="00E650AA"/>
    <w:rsid w:val="00E651E9"/>
    <w:rsid w:val="00E652DA"/>
    <w:rsid w:val="00E65505"/>
    <w:rsid w:val="00E6562D"/>
    <w:rsid w:val="00E656A5"/>
    <w:rsid w:val="00E659ED"/>
    <w:rsid w:val="00E65D29"/>
    <w:rsid w:val="00E65D59"/>
    <w:rsid w:val="00E661BA"/>
    <w:rsid w:val="00E6686B"/>
    <w:rsid w:val="00E66E34"/>
    <w:rsid w:val="00E66EB4"/>
    <w:rsid w:val="00E66F22"/>
    <w:rsid w:val="00E67062"/>
    <w:rsid w:val="00E676C5"/>
    <w:rsid w:val="00E676DA"/>
    <w:rsid w:val="00E67915"/>
    <w:rsid w:val="00E67A82"/>
    <w:rsid w:val="00E67EFD"/>
    <w:rsid w:val="00E70633"/>
    <w:rsid w:val="00E706F4"/>
    <w:rsid w:val="00E70AAD"/>
    <w:rsid w:val="00E70B76"/>
    <w:rsid w:val="00E70E8E"/>
    <w:rsid w:val="00E719C4"/>
    <w:rsid w:val="00E71D28"/>
    <w:rsid w:val="00E71FF0"/>
    <w:rsid w:val="00E720AB"/>
    <w:rsid w:val="00E72546"/>
    <w:rsid w:val="00E7255B"/>
    <w:rsid w:val="00E72594"/>
    <w:rsid w:val="00E7263B"/>
    <w:rsid w:val="00E72856"/>
    <w:rsid w:val="00E729B4"/>
    <w:rsid w:val="00E73049"/>
    <w:rsid w:val="00E7307C"/>
    <w:rsid w:val="00E73177"/>
    <w:rsid w:val="00E73313"/>
    <w:rsid w:val="00E73409"/>
    <w:rsid w:val="00E73461"/>
    <w:rsid w:val="00E73849"/>
    <w:rsid w:val="00E741C5"/>
    <w:rsid w:val="00E74535"/>
    <w:rsid w:val="00E74660"/>
    <w:rsid w:val="00E746A4"/>
    <w:rsid w:val="00E74943"/>
    <w:rsid w:val="00E74F05"/>
    <w:rsid w:val="00E75237"/>
    <w:rsid w:val="00E752B4"/>
    <w:rsid w:val="00E75728"/>
    <w:rsid w:val="00E75C88"/>
    <w:rsid w:val="00E75F3E"/>
    <w:rsid w:val="00E75F78"/>
    <w:rsid w:val="00E760C8"/>
    <w:rsid w:val="00E76222"/>
    <w:rsid w:val="00E762C9"/>
    <w:rsid w:val="00E76354"/>
    <w:rsid w:val="00E764DD"/>
    <w:rsid w:val="00E765D4"/>
    <w:rsid w:val="00E7660D"/>
    <w:rsid w:val="00E76B5F"/>
    <w:rsid w:val="00E76BE6"/>
    <w:rsid w:val="00E76CDD"/>
    <w:rsid w:val="00E76FD1"/>
    <w:rsid w:val="00E77024"/>
    <w:rsid w:val="00E77183"/>
    <w:rsid w:val="00E77276"/>
    <w:rsid w:val="00E77342"/>
    <w:rsid w:val="00E773FA"/>
    <w:rsid w:val="00E7762E"/>
    <w:rsid w:val="00E77A42"/>
    <w:rsid w:val="00E77B63"/>
    <w:rsid w:val="00E77D12"/>
    <w:rsid w:val="00E80A3C"/>
    <w:rsid w:val="00E80BD4"/>
    <w:rsid w:val="00E80F7B"/>
    <w:rsid w:val="00E8125B"/>
    <w:rsid w:val="00E815FC"/>
    <w:rsid w:val="00E8178E"/>
    <w:rsid w:val="00E81823"/>
    <w:rsid w:val="00E81E8E"/>
    <w:rsid w:val="00E82262"/>
    <w:rsid w:val="00E82335"/>
    <w:rsid w:val="00E8284E"/>
    <w:rsid w:val="00E82D7B"/>
    <w:rsid w:val="00E82DE3"/>
    <w:rsid w:val="00E82ED7"/>
    <w:rsid w:val="00E82FC8"/>
    <w:rsid w:val="00E83957"/>
    <w:rsid w:val="00E83C48"/>
    <w:rsid w:val="00E83CAA"/>
    <w:rsid w:val="00E83EEB"/>
    <w:rsid w:val="00E84365"/>
    <w:rsid w:val="00E84514"/>
    <w:rsid w:val="00E84912"/>
    <w:rsid w:val="00E84CFB"/>
    <w:rsid w:val="00E85130"/>
    <w:rsid w:val="00E85230"/>
    <w:rsid w:val="00E852CA"/>
    <w:rsid w:val="00E8539D"/>
    <w:rsid w:val="00E853C8"/>
    <w:rsid w:val="00E8543E"/>
    <w:rsid w:val="00E85DC2"/>
    <w:rsid w:val="00E85E2A"/>
    <w:rsid w:val="00E85EF4"/>
    <w:rsid w:val="00E86069"/>
    <w:rsid w:val="00E8607C"/>
    <w:rsid w:val="00E8633E"/>
    <w:rsid w:val="00E86563"/>
    <w:rsid w:val="00E86CED"/>
    <w:rsid w:val="00E87421"/>
    <w:rsid w:val="00E87736"/>
    <w:rsid w:val="00E87742"/>
    <w:rsid w:val="00E878A6"/>
    <w:rsid w:val="00E90428"/>
    <w:rsid w:val="00E90F70"/>
    <w:rsid w:val="00E90FD1"/>
    <w:rsid w:val="00E9137A"/>
    <w:rsid w:val="00E91659"/>
    <w:rsid w:val="00E91859"/>
    <w:rsid w:val="00E91883"/>
    <w:rsid w:val="00E91B61"/>
    <w:rsid w:val="00E91E90"/>
    <w:rsid w:val="00E925E0"/>
    <w:rsid w:val="00E92CE5"/>
    <w:rsid w:val="00E92D55"/>
    <w:rsid w:val="00E92DDC"/>
    <w:rsid w:val="00E92E0E"/>
    <w:rsid w:val="00E92E19"/>
    <w:rsid w:val="00E93467"/>
    <w:rsid w:val="00E93876"/>
    <w:rsid w:val="00E93A9F"/>
    <w:rsid w:val="00E93B03"/>
    <w:rsid w:val="00E93C78"/>
    <w:rsid w:val="00E93CF0"/>
    <w:rsid w:val="00E942D0"/>
    <w:rsid w:val="00E942EA"/>
    <w:rsid w:val="00E943AD"/>
    <w:rsid w:val="00E94785"/>
    <w:rsid w:val="00E94D7B"/>
    <w:rsid w:val="00E94E15"/>
    <w:rsid w:val="00E94EA2"/>
    <w:rsid w:val="00E9558A"/>
    <w:rsid w:val="00E957B0"/>
    <w:rsid w:val="00E9585B"/>
    <w:rsid w:val="00E95B53"/>
    <w:rsid w:val="00E96324"/>
    <w:rsid w:val="00E967A5"/>
    <w:rsid w:val="00E9697A"/>
    <w:rsid w:val="00E96B47"/>
    <w:rsid w:val="00E96C70"/>
    <w:rsid w:val="00E96EAD"/>
    <w:rsid w:val="00E96ED9"/>
    <w:rsid w:val="00E973E7"/>
    <w:rsid w:val="00E97566"/>
    <w:rsid w:val="00E97621"/>
    <w:rsid w:val="00E97660"/>
    <w:rsid w:val="00E9777F"/>
    <w:rsid w:val="00E977C5"/>
    <w:rsid w:val="00E977D4"/>
    <w:rsid w:val="00E97BCB"/>
    <w:rsid w:val="00EA00A4"/>
    <w:rsid w:val="00EA0101"/>
    <w:rsid w:val="00EA0181"/>
    <w:rsid w:val="00EA01FE"/>
    <w:rsid w:val="00EA04A0"/>
    <w:rsid w:val="00EA04B1"/>
    <w:rsid w:val="00EA0522"/>
    <w:rsid w:val="00EA0BAA"/>
    <w:rsid w:val="00EA0D8F"/>
    <w:rsid w:val="00EA10DF"/>
    <w:rsid w:val="00EA1165"/>
    <w:rsid w:val="00EA1496"/>
    <w:rsid w:val="00EA1644"/>
    <w:rsid w:val="00EA171E"/>
    <w:rsid w:val="00EA1733"/>
    <w:rsid w:val="00EA1754"/>
    <w:rsid w:val="00EA1961"/>
    <w:rsid w:val="00EA1D0B"/>
    <w:rsid w:val="00EA1D5A"/>
    <w:rsid w:val="00EA1E87"/>
    <w:rsid w:val="00EA1F45"/>
    <w:rsid w:val="00EA1F8F"/>
    <w:rsid w:val="00EA285F"/>
    <w:rsid w:val="00EA297D"/>
    <w:rsid w:val="00EA2990"/>
    <w:rsid w:val="00EA2A0B"/>
    <w:rsid w:val="00EA2EBD"/>
    <w:rsid w:val="00EA2F6A"/>
    <w:rsid w:val="00EA3239"/>
    <w:rsid w:val="00EA32C9"/>
    <w:rsid w:val="00EA378B"/>
    <w:rsid w:val="00EA3B21"/>
    <w:rsid w:val="00EA3BBA"/>
    <w:rsid w:val="00EA3BD4"/>
    <w:rsid w:val="00EA3DB9"/>
    <w:rsid w:val="00EA3EFF"/>
    <w:rsid w:val="00EA3F2C"/>
    <w:rsid w:val="00EA42CB"/>
    <w:rsid w:val="00EA4357"/>
    <w:rsid w:val="00EA43EA"/>
    <w:rsid w:val="00EA44EB"/>
    <w:rsid w:val="00EA47CC"/>
    <w:rsid w:val="00EA4B25"/>
    <w:rsid w:val="00EA4DFB"/>
    <w:rsid w:val="00EA5014"/>
    <w:rsid w:val="00EA50D9"/>
    <w:rsid w:val="00EA5493"/>
    <w:rsid w:val="00EA55C5"/>
    <w:rsid w:val="00EA5733"/>
    <w:rsid w:val="00EA5766"/>
    <w:rsid w:val="00EA5E39"/>
    <w:rsid w:val="00EA6075"/>
    <w:rsid w:val="00EA61DF"/>
    <w:rsid w:val="00EA6267"/>
    <w:rsid w:val="00EA62A9"/>
    <w:rsid w:val="00EA6715"/>
    <w:rsid w:val="00EA67A3"/>
    <w:rsid w:val="00EA6890"/>
    <w:rsid w:val="00EA6BB6"/>
    <w:rsid w:val="00EA70D1"/>
    <w:rsid w:val="00EA7225"/>
    <w:rsid w:val="00EA77E8"/>
    <w:rsid w:val="00EA7864"/>
    <w:rsid w:val="00EA79BF"/>
    <w:rsid w:val="00EB0159"/>
    <w:rsid w:val="00EB0E20"/>
    <w:rsid w:val="00EB0E6B"/>
    <w:rsid w:val="00EB13A6"/>
    <w:rsid w:val="00EB148C"/>
    <w:rsid w:val="00EB15B3"/>
    <w:rsid w:val="00EB1C4E"/>
    <w:rsid w:val="00EB1CE6"/>
    <w:rsid w:val="00EB1DAE"/>
    <w:rsid w:val="00EB2021"/>
    <w:rsid w:val="00EB2033"/>
    <w:rsid w:val="00EB27B1"/>
    <w:rsid w:val="00EB28AE"/>
    <w:rsid w:val="00EB2AC1"/>
    <w:rsid w:val="00EB2B69"/>
    <w:rsid w:val="00EB2BB8"/>
    <w:rsid w:val="00EB2F77"/>
    <w:rsid w:val="00EB3001"/>
    <w:rsid w:val="00EB3359"/>
    <w:rsid w:val="00EB35BA"/>
    <w:rsid w:val="00EB372E"/>
    <w:rsid w:val="00EB3A16"/>
    <w:rsid w:val="00EB3A6B"/>
    <w:rsid w:val="00EB3CBD"/>
    <w:rsid w:val="00EB4591"/>
    <w:rsid w:val="00EB45ED"/>
    <w:rsid w:val="00EB465E"/>
    <w:rsid w:val="00EB4AA3"/>
    <w:rsid w:val="00EB4AC7"/>
    <w:rsid w:val="00EB4CDD"/>
    <w:rsid w:val="00EB4DA9"/>
    <w:rsid w:val="00EB4FE4"/>
    <w:rsid w:val="00EB50A3"/>
    <w:rsid w:val="00EB516D"/>
    <w:rsid w:val="00EB5248"/>
    <w:rsid w:val="00EB55B8"/>
    <w:rsid w:val="00EB5706"/>
    <w:rsid w:val="00EB575D"/>
    <w:rsid w:val="00EB6083"/>
    <w:rsid w:val="00EB6121"/>
    <w:rsid w:val="00EB63B2"/>
    <w:rsid w:val="00EB644B"/>
    <w:rsid w:val="00EB6600"/>
    <w:rsid w:val="00EB6EAA"/>
    <w:rsid w:val="00EB6F2B"/>
    <w:rsid w:val="00EB7006"/>
    <w:rsid w:val="00EB70CA"/>
    <w:rsid w:val="00EB745C"/>
    <w:rsid w:val="00EB7564"/>
    <w:rsid w:val="00EB774C"/>
    <w:rsid w:val="00EB7896"/>
    <w:rsid w:val="00EB7DBC"/>
    <w:rsid w:val="00EB7E77"/>
    <w:rsid w:val="00EB7F9D"/>
    <w:rsid w:val="00EC0488"/>
    <w:rsid w:val="00EC128E"/>
    <w:rsid w:val="00EC1305"/>
    <w:rsid w:val="00EC1746"/>
    <w:rsid w:val="00EC1819"/>
    <w:rsid w:val="00EC1A2C"/>
    <w:rsid w:val="00EC1DAC"/>
    <w:rsid w:val="00EC1DB7"/>
    <w:rsid w:val="00EC1E8A"/>
    <w:rsid w:val="00EC1F3B"/>
    <w:rsid w:val="00EC265F"/>
    <w:rsid w:val="00EC354F"/>
    <w:rsid w:val="00EC3AC4"/>
    <w:rsid w:val="00EC4054"/>
    <w:rsid w:val="00EC42FB"/>
    <w:rsid w:val="00EC4416"/>
    <w:rsid w:val="00EC4809"/>
    <w:rsid w:val="00EC48E9"/>
    <w:rsid w:val="00EC4AD4"/>
    <w:rsid w:val="00EC4BFA"/>
    <w:rsid w:val="00EC4CF1"/>
    <w:rsid w:val="00EC4DB0"/>
    <w:rsid w:val="00EC5146"/>
    <w:rsid w:val="00EC52B7"/>
    <w:rsid w:val="00EC5751"/>
    <w:rsid w:val="00EC59FF"/>
    <w:rsid w:val="00EC5C78"/>
    <w:rsid w:val="00EC60AC"/>
    <w:rsid w:val="00EC62FB"/>
    <w:rsid w:val="00EC642E"/>
    <w:rsid w:val="00EC678F"/>
    <w:rsid w:val="00EC67C1"/>
    <w:rsid w:val="00EC6D6B"/>
    <w:rsid w:val="00EC6D82"/>
    <w:rsid w:val="00EC6DFC"/>
    <w:rsid w:val="00EC70E2"/>
    <w:rsid w:val="00EC7383"/>
    <w:rsid w:val="00EC756E"/>
    <w:rsid w:val="00EC7899"/>
    <w:rsid w:val="00EC79E5"/>
    <w:rsid w:val="00EC7A22"/>
    <w:rsid w:val="00EC7A25"/>
    <w:rsid w:val="00EC7C09"/>
    <w:rsid w:val="00EC7C5C"/>
    <w:rsid w:val="00EC7D5E"/>
    <w:rsid w:val="00EC7FA0"/>
    <w:rsid w:val="00ED02B9"/>
    <w:rsid w:val="00ED02BD"/>
    <w:rsid w:val="00ED0313"/>
    <w:rsid w:val="00ED0AC7"/>
    <w:rsid w:val="00ED1735"/>
    <w:rsid w:val="00ED1DEA"/>
    <w:rsid w:val="00ED1E76"/>
    <w:rsid w:val="00ED211D"/>
    <w:rsid w:val="00ED2153"/>
    <w:rsid w:val="00ED22FB"/>
    <w:rsid w:val="00ED23A8"/>
    <w:rsid w:val="00ED2497"/>
    <w:rsid w:val="00ED269D"/>
    <w:rsid w:val="00ED287F"/>
    <w:rsid w:val="00ED2DE3"/>
    <w:rsid w:val="00ED2E5C"/>
    <w:rsid w:val="00ED311C"/>
    <w:rsid w:val="00ED3B9E"/>
    <w:rsid w:val="00ED3D6B"/>
    <w:rsid w:val="00ED3F04"/>
    <w:rsid w:val="00ED3FDA"/>
    <w:rsid w:val="00ED44B2"/>
    <w:rsid w:val="00ED4522"/>
    <w:rsid w:val="00ED4588"/>
    <w:rsid w:val="00ED4BF1"/>
    <w:rsid w:val="00ED4C62"/>
    <w:rsid w:val="00ED4DDB"/>
    <w:rsid w:val="00ED4DE8"/>
    <w:rsid w:val="00ED4F38"/>
    <w:rsid w:val="00ED4FD5"/>
    <w:rsid w:val="00ED50A3"/>
    <w:rsid w:val="00ED5157"/>
    <w:rsid w:val="00ED52E2"/>
    <w:rsid w:val="00ED5570"/>
    <w:rsid w:val="00ED56C5"/>
    <w:rsid w:val="00ED5799"/>
    <w:rsid w:val="00ED582A"/>
    <w:rsid w:val="00ED5BEA"/>
    <w:rsid w:val="00ED609B"/>
    <w:rsid w:val="00ED60FE"/>
    <w:rsid w:val="00ED623D"/>
    <w:rsid w:val="00ED6401"/>
    <w:rsid w:val="00ED674A"/>
    <w:rsid w:val="00ED6761"/>
    <w:rsid w:val="00ED6D48"/>
    <w:rsid w:val="00ED6F18"/>
    <w:rsid w:val="00ED6FE5"/>
    <w:rsid w:val="00ED7204"/>
    <w:rsid w:val="00ED7241"/>
    <w:rsid w:val="00ED7461"/>
    <w:rsid w:val="00ED79B0"/>
    <w:rsid w:val="00ED7A0B"/>
    <w:rsid w:val="00ED7DDB"/>
    <w:rsid w:val="00ED7F86"/>
    <w:rsid w:val="00EE00BA"/>
    <w:rsid w:val="00EE00FB"/>
    <w:rsid w:val="00EE018F"/>
    <w:rsid w:val="00EE0233"/>
    <w:rsid w:val="00EE054F"/>
    <w:rsid w:val="00EE0705"/>
    <w:rsid w:val="00EE0A86"/>
    <w:rsid w:val="00EE0DB9"/>
    <w:rsid w:val="00EE118D"/>
    <w:rsid w:val="00EE1199"/>
    <w:rsid w:val="00EE168A"/>
    <w:rsid w:val="00EE19BC"/>
    <w:rsid w:val="00EE1ACB"/>
    <w:rsid w:val="00EE1D4A"/>
    <w:rsid w:val="00EE1D6E"/>
    <w:rsid w:val="00EE210D"/>
    <w:rsid w:val="00EE24FA"/>
    <w:rsid w:val="00EE2759"/>
    <w:rsid w:val="00EE27BD"/>
    <w:rsid w:val="00EE27DD"/>
    <w:rsid w:val="00EE2A54"/>
    <w:rsid w:val="00EE3130"/>
    <w:rsid w:val="00EE316A"/>
    <w:rsid w:val="00EE31A8"/>
    <w:rsid w:val="00EE3341"/>
    <w:rsid w:val="00EE33E7"/>
    <w:rsid w:val="00EE35F4"/>
    <w:rsid w:val="00EE3C7B"/>
    <w:rsid w:val="00EE3C88"/>
    <w:rsid w:val="00EE3D12"/>
    <w:rsid w:val="00EE3D2B"/>
    <w:rsid w:val="00EE3F11"/>
    <w:rsid w:val="00EE419C"/>
    <w:rsid w:val="00EE41A9"/>
    <w:rsid w:val="00EE41E4"/>
    <w:rsid w:val="00EE42D7"/>
    <w:rsid w:val="00EE42ED"/>
    <w:rsid w:val="00EE4874"/>
    <w:rsid w:val="00EE48E2"/>
    <w:rsid w:val="00EE4C4D"/>
    <w:rsid w:val="00EE4CAA"/>
    <w:rsid w:val="00EE4FD1"/>
    <w:rsid w:val="00EE5063"/>
    <w:rsid w:val="00EE5220"/>
    <w:rsid w:val="00EE5370"/>
    <w:rsid w:val="00EE57E1"/>
    <w:rsid w:val="00EE59E1"/>
    <w:rsid w:val="00EE5A8D"/>
    <w:rsid w:val="00EE5B37"/>
    <w:rsid w:val="00EE63C2"/>
    <w:rsid w:val="00EE6637"/>
    <w:rsid w:val="00EE6773"/>
    <w:rsid w:val="00EE6A3D"/>
    <w:rsid w:val="00EE6CDA"/>
    <w:rsid w:val="00EE6DF3"/>
    <w:rsid w:val="00EE70A2"/>
    <w:rsid w:val="00EE70F2"/>
    <w:rsid w:val="00EE71A0"/>
    <w:rsid w:val="00EE74AF"/>
    <w:rsid w:val="00EE771B"/>
    <w:rsid w:val="00EE79A2"/>
    <w:rsid w:val="00EE7A30"/>
    <w:rsid w:val="00EE7E9B"/>
    <w:rsid w:val="00EE7F52"/>
    <w:rsid w:val="00EF0014"/>
    <w:rsid w:val="00EF0267"/>
    <w:rsid w:val="00EF04F7"/>
    <w:rsid w:val="00EF0615"/>
    <w:rsid w:val="00EF0871"/>
    <w:rsid w:val="00EF08C7"/>
    <w:rsid w:val="00EF0951"/>
    <w:rsid w:val="00EF09AC"/>
    <w:rsid w:val="00EF0C34"/>
    <w:rsid w:val="00EF0CE7"/>
    <w:rsid w:val="00EF0E8C"/>
    <w:rsid w:val="00EF133B"/>
    <w:rsid w:val="00EF14AB"/>
    <w:rsid w:val="00EF14BB"/>
    <w:rsid w:val="00EF16CA"/>
    <w:rsid w:val="00EF1967"/>
    <w:rsid w:val="00EF1977"/>
    <w:rsid w:val="00EF19F5"/>
    <w:rsid w:val="00EF1B98"/>
    <w:rsid w:val="00EF2024"/>
    <w:rsid w:val="00EF203A"/>
    <w:rsid w:val="00EF204C"/>
    <w:rsid w:val="00EF2079"/>
    <w:rsid w:val="00EF20DB"/>
    <w:rsid w:val="00EF2871"/>
    <w:rsid w:val="00EF2AF3"/>
    <w:rsid w:val="00EF2B01"/>
    <w:rsid w:val="00EF2E83"/>
    <w:rsid w:val="00EF2FDA"/>
    <w:rsid w:val="00EF30D4"/>
    <w:rsid w:val="00EF35B9"/>
    <w:rsid w:val="00EF3865"/>
    <w:rsid w:val="00EF3BD5"/>
    <w:rsid w:val="00EF3CC6"/>
    <w:rsid w:val="00EF43ED"/>
    <w:rsid w:val="00EF4A66"/>
    <w:rsid w:val="00EF4C55"/>
    <w:rsid w:val="00EF4DE0"/>
    <w:rsid w:val="00EF4E0B"/>
    <w:rsid w:val="00EF5049"/>
    <w:rsid w:val="00EF509A"/>
    <w:rsid w:val="00EF5129"/>
    <w:rsid w:val="00EF52B8"/>
    <w:rsid w:val="00EF53D4"/>
    <w:rsid w:val="00EF5493"/>
    <w:rsid w:val="00EF59AE"/>
    <w:rsid w:val="00EF5E86"/>
    <w:rsid w:val="00EF629F"/>
    <w:rsid w:val="00EF64D3"/>
    <w:rsid w:val="00EF66AA"/>
    <w:rsid w:val="00EF6B10"/>
    <w:rsid w:val="00EF7040"/>
    <w:rsid w:val="00EF7758"/>
    <w:rsid w:val="00EF79EE"/>
    <w:rsid w:val="00EF7C02"/>
    <w:rsid w:val="00EF7CF5"/>
    <w:rsid w:val="00F00030"/>
    <w:rsid w:val="00F0007B"/>
    <w:rsid w:val="00F000B4"/>
    <w:rsid w:val="00F00301"/>
    <w:rsid w:val="00F0035C"/>
    <w:rsid w:val="00F00397"/>
    <w:rsid w:val="00F0058A"/>
    <w:rsid w:val="00F00984"/>
    <w:rsid w:val="00F01095"/>
    <w:rsid w:val="00F012C8"/>
    <w:rsid w:val="00F0175E"/>
    <w:rsid w:val="00F0186B"/>
    <w:rsid w:val="00F0186F"/>
    <w:rsid w:val="00F01BB0"/>
    <w:rsid w:val="00F01D80"/>
    <w:rsid w:val="00F0201E"/>
    <w:rsid w:val="00F0214B"/>
    <w:rsid w:val="00F0222E"/>
    <w:rsid w:val="00F02242"/>
    <w:rsid w:val="00F023D4"/>
    <w:rsid w:val="00F0255E"/>
    <w:rsid w:val="00F0265A"/>
    <w:rsid w:val="00F028B6"/>
    <w:rsid w:val="00F0304A"/>
    <w:rsid w:val="00F03109"/>
    <w:rsid w:val="00F032A0"/>
    <w:rsid w:val="00F03834"/>
    <w:rsid w:val="00F03C4E"/>
    <w:rsid w:val="00F03EC8"/>
    <w:rsid w:val="00F03FDE"/>
    <w:rsid w:val="00F041C6"/>
    <w:rsid w:val="00F0463D"/>
    <w:rsid w:val="00F0484D"/>
    <w:rsid w:val="00F04A06"/>
    <w:rsid w:val="00F04DFD"/>
    <w:rsid w:val="00F04E14"/>
    <w:rsid w:val="00F0545F"/>
    <w:rsid w:val="00F05565"/>
    <w:rsid w:val="00F05605"/>
    <w:rsid w:val="00F0589F"/>
    <w:rsid w:val="00F058F8"/>
    <w:rsid w:val="00F05952"/>
    <w:rsid w:val="00F05EDD"/>
    <w:rsid w:val="00F05FB2"/>
    <w:rsid w:val="00F061F7"/>
    <w:rsid w:val="00F0633A"/>
    <w:rsid w:val="00F0640E"/>
    <w:rsid w:val="00F0653A"/>
    <w:rsid w:val="00F06B32"/>
    <w:rsid w:val="00F06D1E"/>
    <w:rsid w:val="00F06E3D"/>
    <w:rsid w:val="00F07539"/>
    <w:rsid w:val="00F075E5"/>
    <w:rsid w:val="00F079EC"/>
    <w:rsid w:val="00F07C38"/>
    <w:rsid w:val="00F07F57"/>
    <w:rsid w:val="00F103CB"/>
    <w:rsid w:val="00F10C21"/>
    <w:rsid w:val="00F10FC2"/>
    <w:rsid w:val="00F11055"/>
    <w:rsid w:val="00F11135"/>
    <w:rsid w:val="00F11A12"/>
    <w:rsid w:val="00F11CF6"/>
    <w:rsid w:val="00F12554"/>
    <w:rsid w:val="00F1257B"/>
    <w:rsid w:val="00F1276B"/>
    <w:rsid w:val="00F12B77"/>
    <w:rsid w:val="00F12C57"/>
    <w:rsid w:val="00F12D84"/>
    <w:rsid w:val="00F12DDE"/>
    <w:rsid w:val="00F12F4F"/>
    <w:rsid w:val="00F13026"/>
    <w:rsid w:val="00F13388"/>
    <w:rsid w:val="00F1343E"/>
    <w:rsid w:val="00F13A79"/>
    <w:rsid w:val="00F13A8D"/>
    <w:rsid w:val="00F13AF3"/>
    <w:rsid w:val="00F1425C"/>
    <w:rsid w:val="00F145BA"/>
    <w:rsid w:val="00F14BF8"/>
    <w:rsid w:val="00F14D0F"/>
    <w:rsid w:val="00F14D50"/>
    <w:rsid w:val="00F15079"/>
    <w:rsid w:val="00F15175"/>
    <w:rsid w:val="00F156F2"/>
    <w:rsid w:val="00F15827"/>
    <w:rsid w:val="00F15A3A"/>
    <w:rsid w:val="00F15B18"/>
    <w:rsid w:val="00F15C73"/>
    <w:rsid w:val="00F15D9A"/>
    <w:rsid w:val="00F15DAB"/>
    <w:rsid w:val="00F15E86"/>
    <w:rsid w:val="00F1641F"/>
    <w:rsid w:val="00F16851"/>
    <w:rsid w:val="00F16B37"/>
    <w:rsid w:val="00F16B46"/>
    <w:rsid w:val="00F16BDC"/>
    <w:rsid w:val="00F16F7E"/>
    <w:rsid w:val="00F17307"/>
    <w:rsid w:val="00F178CB"/>
    <w:rsid w:val="00F17A27"/>
    <w:rsid w:val="00F17B9C"/>
    <w:rsid w:val="00F17C91"/>
    <w:rsid w:val="00F17DB0"/>
    <w:rsid w:val="00F17DCA"/>
    <w:rsid w:val="00F17E86"/>
    <w:rsid w:val="00F17F18"/>
    <w:rsid w:val="00F17F5F"/>
    <w:rsid w:val="00F20098"/>
    <w:rsid w:val="00F20363"/>
    <w:rsid w:val="00F2059C"/>
    <w:rsid w:val="00F2075E"/>
    <w:rsid w:val="00F20963"/>
    <w:rsid w:val="00F20B2D"/>
    <w:rsid w:val="00F20B73"/>
    <w:rsid w:val="00F20C1C"/>
    <w:rsid w:val="00F20C3C"/>
    <w:rsid w:val="00F20D9D"/>
    <w:rsid w:val="00F20E3F"/>
    <w:rsid w:val="00F212BB"/>
    <w:rsid w:val="00F21C00"/>
    <w:rsid w:val="00F21D2D"/>
    <w:rsid w:val="00F21ECB"/>
    <w:rsid w:val="00F220DE"/>
    <w:rsid w:val="00F221D7"/>
    <w:rsid w:val="00F222A4"/>
    <w:rsid w:val="00F227AD"/>
    <w:rsid w:val="00F2281A"/>
    <w:rsid w:val="00F2284A"/>
    <w:rsid w:val="00F22900"/>
    <w:rsid w:val="00F22B69"/>
    <w:rsid w:val="00F22E2B"/>
    <w:rsid w:val="00F22E74"/>
    <w:rsid w:val="00F22FFB"/>
    <w:rsid w:val="00F2359D"/>
    <w:rsid w:val="00F236C4"/>
    <w:rsid w:val="00F2391F"/>
    <w:rsid w:val="00F23932"/>
    <w:rsid w:val="00F239A6"/>
    <w:rsid w:val="00F23ACD"/>
    <w:rsid w:val="00F23C02"/>
    <w:rsid w:val="00F23C53"/>
    <w:rsid w:val="00F243B6"/>
    <w:rsid w:val="00F2496E"/>
    <w:rsid w:val="00F24C92"/>
    <w:rsid w:val="00F24DAF"/>
    <w:rsid w:val="00F24E45"/>
    <w:rsid w:val="00F25375"/>
    <w:rsid w:val="00F2545C"/>
    <w:rsid w:val="00F255E2"/>
    <w:rsid w:val="00F26117"/>
    <w:rsid w:val="00F2627B"/>
    <w:rsid w:val="00F26341"/>
    <w:rsid w:val="00F265B3"/>
    <w:rsid w:val="00F269BF"/>
    <w:rsid w:val="00F2718A"/>
    <w:rsid w:val="00F271BC"/>
    <w:rsid w:val="00F273A8"/>
    <w:rsid w:val="00F2750B"/>
    <w:rsid w:val="00F27797"/>
    <w:rsid w:val="00F27957"/>
    <w:rsid w:val="00F27A2C"/>
    <w:rsid w:val="00F27E51"/>
    <w:rsid w:val="00F30A59"/>
    <w:rsid w:val="00F30B75"/>
    <w:rsid w:val="00F314F5"/>
    <w:rsid w:val="00F317E6"/>
    <w:rsid w:val="00F3186F"/>
    <w:rsid w:val="00F318B5"/>
    <w:rsid w:val="00F31AE7"/>
    <w:rsid w:val="00F31D5B"/>
    <w:rsid w:val="00F31E37"/>
    <w:rsid w:val="00F31E3D"/>
    <w:rsid w:val="00F31F3D"/>
    <w:rsid w:val="00F31FA0"/>
    <w:rsid w:val="00F32251"/>
    <w:rsid w:val="00F32442"/>
    <w:rsid w:val="00F32AD4"/>
    <w:rsid w:val="00F32B36"/>
    <w:rsid w:val="00F32E83"/>
    <w:rsid w:val="00F32F4D"/>
    <w:rsid w:val="00F331B3"/>
    <w:rsid w:val="00F3361A"/>
    <w:rsid w:val="00F338D6"/>
    <w:rsid w:val="00F33A88"/>
    <w:rsid w:val="00F33AFC"/>
    <w:rsid w:val="00F33EA9"/>
    <w:rsid w:val="00F33F66"/>
    <w:rsid w:val="00F341B6"/>
    <w:rsid w:val="00F3438F"/>
    <w:rsid w:val="00F34479"/>
    <w:rsid w:val="00F3466A"/>
    <w:rsid w:val="00F347BF"/>
    <w:rsid w:val="00F3482F"/>
    <w:rsid w:val="00F34AC9"/>
    <w:rsid w:val="00F34B72"/>
    <w:rsid w:val="00F34B79"/>
    <w:rsid w:val="00F34CF1"/>
    <w:rsid w:val="00F34E41"/>
    <w:rsid w:val="00F34E51"/>
    <w:rsid w:val="00F3513D"/>
    <w:rsid w:val="00F3580E"/>
    <w:rsid w:val="00F3585B"/>
    <w:rsid w:val="00F3587D"/>
    <w:rsid w:val="00F35B67"/>
    <w:rsid w:val="00F35C26"/>
    <w:rsid w:val="00F35CEE"/>
    <w:rsid w:val="00F35ED5"/>
    <w:rsid w:val="00F35F12"/>
    <w:rsid w:val="00F360C8"/>
    <w:rsid w:val="00F3615E"/>
    <w:rsid w:val="00F3664C"/>
    <w:rsid w:val="00F36688"/>
    <w:rsid w:val="00F368C0"/>
    <w:rsid w:val="00F368F8"/>
    <w:rsid w:val="00F36B35"/>
    <w:rsid w:val="00F36C3B"/>
    <w:rsid w:val="00F36F55"/>
    <w:rsid w:val="00F3717A"/>
    <w:rsid w:val="00F372BD"/>
    <w:rsid w:val="00F376DD"/>
    <w:rsid w:val="00F3794B"/>
    <w:rsid w:val="00F37B46"/>
    <w:rsid w:val="00F37E08"/>
    <w:rsid w:val="00F37F5F"/>
    <w:rsid w:val="00F405F4"/>
    <w:rsid w:val="00F409D8"/>
    <w:rsid w:val="00F40DF8"/>
    <w:rsid w:val="00F41120"/>
    <w:rsid w:val="00F41306"/>
    <w:rsid w:val="00F4140F"/>
    <w:rsid w:val="00F41620"/>
    <w:rsid w:val="00F41662"/>
    <w:rsid w:val="00F4192C"/>
    <w:rsid w:val="00F4197D"/>
    <w:rsid w:val="00F41ADC"/>
    <w:rsid w:val="00F41AE5"/>
    <w:rsid w:val="00F41B52"/>
    <w:rsid w:val="00F41E6D"/>
    <w:rsid w:val="00F42049"/>
    <w:rsid w:val="00F4256A"/>
    <w:rsid w:val="00F425E0"/>
    <w:rsid w:val="00F42824"/>
    <w:rsid w:val="00F42A0D"/>
    <w:rsid w:val="00F42ACE"/>
    <w:rsid w:val="00F42AD5"/>
    <w:rsid w:val="00F42D9D"/>
    <w:rsid w:val="00F42E34"/>
    <w:rsid w:val="00F4307F"/>
    <w:rsid w:val="00F43178"/>
    <w:rsid w:val="00F43829"/>
    <w:rsid w:val="00F43D3B"/>
    <w:rsid w:val="00F44026"/>
    <w:rsid w:val="00F4409A"/>
    <w:rsid w:val="00F442E2"/>
    <w:rsid w:val="00F4430A"/>
    <w:rsid w:val="00F444BF"/>
    <w:rsid w:val="00F44B26"/>
    <w:rsid w:val="00F45252"/>
    <w:rsid w:val="00F45311"/>
    <w:rsid w:val="00F45335"/>
    <w:rsid w:val="00F45604"/>
    <w:rsid w:val="00F456FA"/>
    <w:rsid w:val="00F45DD2"/>
    <w:rsid w:val="00F462E7"/>
    <w:rsid w:val="00F46383"/>
    <w:rsid w:val="00F46A91"/>
    <w:rsid w:val="00F475A4"/>
    <w:rsid w:val="00F477C1"/>
    <w:rsid w:val="00F47CA4"/>
    <w:rsid w:val="00F47E9B"/>
    <w:rsid w:val="00F5005E"/>
    <w:rsid w:val="00F500A6"/>
    <w:rsid w:val="00F5022C"/>
    <w:rsid w:val="00F50924"/>
    <w:rsid w:val="00F50C40"/>
    <w:rsid w:val="00F5127C"/>
    <w:rsid w:val="00F51838"/>
    <w:rsid w:val="00F51907"/>
    <w:rsid w:val="00F51917"/>
    <w:rsid w:val="00F51B8C"/>
    <w:rsid w:val="00F5225F"/>
    <w:rsid w:val="00F523D1"/>
    <w:rsid w:val="00F52715"/>
    <w:rsid w:val="00F52765"/>
    <w:rsid w:val="00F52A7E"/>
    <w:rsid w:val="00F52B51"/>
    <w:rsid w:val="00F52BCB"/>
    <w:rsid w:val="00F53322"/>
    <w:rsid w:val="00F53363"/>
    <w:rsid w:val="00F53423"/>
    <w:rsid w:val="00F53585"/>
    <w:rsid w:val="00F5373C"/>
    <w:rsid w:val="00F5386B"/>
    <w:rsid w:val="00F53B4F"/>
    <w:rsid w:val="00F53B52"/>
    <w:rsid w:val="00F53CC0"/>
    <w:rsid w:val="00F53E6B"/>
    <w:rsid w:val="00F540BD"/>
    <w:rsid w:val="00F54400"/>
    <w:rsid w:val="00F54486"/>
    <w:rsid w:val="00F54884"/>
    <w:rsid w:val="00F5497F"/>
    <w:rsid w:val="00F54E6D"/>
    <w:rsid w:val="00F54F63"/>
    <w:rsid w:val="00F55007"/>
    <w:rsid w:val="00F554F1"/>
    <w:rsid w:val="00F55552"/>
    <w:rsid w:val="00F55705"/>
    <w:rsid w:val="00F5571C"/>
    <w:rsid w:val="00F559F0"/>
    <w:rsid w:val="00F55A39"/>
    <w:rsid w:val="00F55A45"/>
    <w:rsid w:val="00F55FCF"/>
    <w:rsid w:val="00F5620C"/>
    <w:rsid w:val="00F5631D"/>
    <w:rsid w:val="00F5662D"/>
    <w:rsid w:val="00F569FC"/>
    <w:rsid w:val="00F56B87"/>
    <w:rsid w:val="00F56DE5"/>
    <w:rsid w:val="00F57080"/>
    <w:rsid w:val="00F575E7"/>
    <w:rsid w:val="00F577B6"/>
    <w:rsid w:val="00F57891"/>
    <w:rsid w:val="00F57EB7"/>
    <w:rsid w:val="00F60406"/>
    <w:rsid w:val="00F60470"/>
    <w:rsid w:val="00F60767"/>
    <w:rsid w:val="00F60D97"/>
    <w:rsid w:val="00F61127"/>
    <w:rsid w:val="00F61226"/>
    <w:rsid w:val="00F61507"/>
    <w:rsid w:val="00F618EC"/>
    <w:rsid w:val="00F6190E"/>
    <w:rsid w:val="00F6192B"/>
    <w:rsid w:val="00F61A93"/>
    <w:rsid w:val="00F61D51"/>
    <w:rsid w:val="00F61E71"/>
    <w:rsid w:val="00F61F45"/>
    <w:rsid w:val="00F62132"/>
    <w:rsid w:val="00F62245"/>
    <w:rsid w:val="00F622A1"/>
    <w:rsid w:val="00F62408"/>
    <w:rsid w:val="00F629EA"/>
    <w:rsid w:val="00F62A6A"/>
    <w:rsid w:val="00F62AAD"/>
    <w:rsid w:val="00F62EB4"/>
    <w:rsid w:val="00F6307E"/>
    <w:rsid w:val="00F6330B"/>
    <w:rsid w:val="00F6338F"/>
    <w:rsid w:val="00F6376A"/>
    <w:rsid w:val="00F639B8"/>
    <w:rsid w:val="00F63AD3"/>
    <w:rsid w:val="00F63B46"/>
    <w:rsid w:val="00F63BB6"/>
    <w:rsid w:val="00F63C8B"/>
    <w:rsid w:val="00F63C8C"/>
    <w:rsid w:val="00F63E26"/>
    <w:rsid w:val="00F64027"/>
    <w:rsid w:val="00F640AF"/>
    <w:rsid w:val="00F64156"/>
    <w:rsid w:val="00F6418E"/>
    <w:rsid w:val="00F644BC"/>
    <w:rsid w:val="00F644BD"/>
    <w:rsid w:val="00F64707"/>
    <w:rsid w:val="00F64712"/>
    <w:rsid w:val="00F64AE5"/>
    <w:rsid w:val="00F64C3A"/>
    <w:rsid w:val="00F64D89"/>
    <w:rsid w:val="00F64DD5"/>
    <w:rsid w:val="00F6536E"/>
    <w:rsid w:val="00F6589C"/>
    <w:rsid w:val="00F65BE7"/>
    <w:rsid w:val="00F65C7A"/>
    <w:rsid w:val="00F66056"/>
    <w:rsid w:val="00F660E2"/>
    <w:rsid w:val="00F66600"/>
    <w:rsid w:val="00F66686"/>
    <w:rsid w:val="00F669C3"/>
    <w:rsid w:val="00F66EED"/>
    <w:rsid w:val="00F67BC7"/>
    <w:rsid w:val="00F67E2A"/>
    <w:rsid w:val="00F70059"/>
    <w:rsid w:val="00F70525"/>
    <w:rsid w:val="00F70623"/>
    <w:rsid w:val="00F70B69"/>
    <w:rsid w:val="00F70C45"/>
    <w:rsid w:val="00F70E84"/>
    <w:rsid w:val="00F70E8D"/>
    <w:rsid w:val="00F714F2"/>
    <w:rsid w:val="00F71514"/>
    <w:rsid w:val="00F71606"/>
    <w:rsid w:val="00F716C9"/>
    <w:rsid w:val="00F7195E"/>
    <w:rsid w:val="00F71BBA"/>
    <w:rsid w:val="00F71BF6"/>
    <w:rsid w:val="00F71C83"/>
    <w:rsid w:val="00F71DB8"/>
    <w:rsid w:val="00F71E8C"/>
    <w:rsid w:val="00F72070"/>
    <w:rsid w:val="00F720E2"/>
    <w:rsid w:val="00F72342"/>
    <w:rsid w:val="00F72424"/>
    <w:rsid w:val="00F72A34"/>
    <w:rsid w:val="00F72A69"/>
    <w:rsid w:val="00F72C56"/>
    <w:rsid w:val="00F72FAE"/>
    <w:rsid w:val="00F72FC5"/>
    <w:rsid w:val="00F73057"/>
    <w:rsid w:val="00F73216"/>
    <w:rsid w:val="00F7331A"/>
    <w:rsid w:val="00F7333A"/>
    <w:rsid w:val="00F73508"/>
    <w:rsid w:val="00F73682"/>
    <w:rsid w:val="00F73B41"/>
    <w:rsid w:val="00F73B76"/>
    <w:rsid w:val="00F73CBE"/>
    <w:rsid w:val="00F74062"/>
    <w:rsid w:val="00F74214"/>
    <w:rsid w:val="00F74442"/>
    <w:rsid w:val="00F749CC"/>
    <w:rsid w:val="00F74E19"/>
    <w:rsid w:val="00F74F82"/>
    <w:rsid w:val="00F75640"/>
    <w:rsid w:val="00F75B37"/>
    <w:rsid w:val="00F75DCB"/>
    <w:rsid w:val="00F75F1F"/>
    <w:rsid w:val="00F76183"/>
    <w:rsid w:val="00F76908"/>
    <w:rsid w:val="00F76B8D"/>
    <w:rsid w:val="00F7755E"/>
    <w:rsid w:val="00F77B03"/>
    <w:rsid w:val="00F77B65"/>
    <w:rsid w:val="00F77C4B"/>
    <w:rsid w:val="00F77F9A"/>
    <w:rsid w:val="00F80082"/>
    <w:rsid w:val="00F807AF"/>
    <w:rsid w:val="00F810AE"/>
    <w:rsid w:val="00F811FB"/>
    <w:rsid w:val="00F814E1"/>
    <w:rsid w:val="00F814E4"/>
    <w:rsid w:val="00F8164B"/>
    <w:rsid w:val="00F8177E"/>
    <w:rsid w:val="00F81C00"/>
    <w:rsid w:val="00F821B5"/>
    <w:rsid w:val="00F8235F"/>
    <w:rsid w:val="00F82463"/>
    <w:rsid w:val="00F82535"/>
    <w:rsid w:val="00F8254C"/>
    <w:rsid w:val="00F8257E"/>
    <w:rsid w:val="00F829A5"/>
    <w:rsid w:val="00F82C6B"/>
    <w:rsid w:val="00F82E92"/>
    <w:rsid w:val="00F82F32"/>
    <w:rsid w:val="00F8301E"/>
    <w:rsid w:val="00F830A3"/>
    <w:rsid w:val="00F837C5"/>
    <w:rsid w:val="00F839B7"/>
    <w:rsid w:val="00F83C3D"/>
    <w:rsid w:val="00F83C48"/>
    <w:rsid w:val="00F83DCC"/>
    <w:rsid w:val="00F8400C"/>
    <w:rsid w:val="00F8436D"/>
    <w:rsid w:val="00F8486E"/>
    <w:rsid w:val="00F84A67"/>
    <w:rsid w:val="00F84A99"/>
    <w:rsid w:val="00F84AD6"/>
    <w:rsid w:val="00F84B02"/>
    <w:rsid w:val="00F84B58"/>
    <w:rsid w:val="00F84C60"/>
    <w:rsid w:val="00F856A9"/>
    <w:rsid w:val="00F85DB0"/>
    <w:rsid w:val="00F85DDB"/>
    <w:rsid w:val="00F85E52"/>
    <w:rsid w:val="00F861F2"/>
    <w:rsid w:val="00F8653D"/>
    <w:rsid w:val="00F86EB2"/>
    <w:rsid w:val="00F8726F"/>
    <w:rsid w:val="00F872C0"/>
    <w:rsid w:val="00F87405"/>
    <w:rsid w:val="00F87495"/>
    <w:rsid w:val="00F87592"/>
    <w:rsid w:val="00F87B58"/>
    <w:rsid w:val="00F87F26"/>
    <w:rsid w:val="00F90337"/>
    <w:rsid w:val="00F9074E"/>
    <w:rsid w:val="00F90963"/>
    <w:rsid w:val="00F90A7C"/>
    <w:rsid w:val="00F91098"/>
    <w:rsid w:val="00F9129F"/>
    <w:rsid w:val="00F914AA"/>
    <w:rsid w:val="00F915A5"/>
    <w:rsid w:val="00F91AE7"/>
    <w:rsid w:val="00F922A9"/>
    <w:rsid w:val="00F9251F"/>
    <w:rsid w:val="00F92BCC"/>
    <w:rsid w:val="00F9319C"/>
    <w:rsid w:val="00F932AB"/>
    <w:rsid w:val="00F9349A"/>
    <w:rsid w:val="00F934D8"/>
    <w:rsid w:val="00F93940"/>
    <w:rsid w:val="00F93E48"/>
    <w:rsid w:val="00F9401A"/>
    <w:rsid w:val="00F941D4"/>
    <w:rsid w:val="00F942AB"/>
    <w:rsid w:val="00F946A6"/>
    <w:rsid w:val="00F948B9"/>
    <w:rsid w:val="00F94AEE"/>
    <w:rsid w:val="00F94C51"/>
    <w:rsid w:val="00F94D5E"/>
    <w:rsid w:val="00F95112"/>
    <w:rsid w:val="00F95452"/>
    <w:rsid w:val="00F954DB"/>
    <w:rsid w:val="00F9552C"/>
    <w:rsid w:val="00F95B56"/>
    <w:rsid w:val="00F95EED"/>
    <w:rsid w:val="00F95F19"/>
    <w:rsid w:val="00F961F0"/>
    <w:rsid w:val="00F96378"/>
    <w:rsid w:val="00F96672"/>
    <w:rsid w:val="00F96838"/>
    <w:rsid w:val="00F96C51"/>
    <w:rsid w:val="00F96EE5"/>
    <w:rsid w:val="00F96F13"/>
    <w:rsid w:val="00F970FB"/>
    <w:rsid w:val="00F97194"/>
    <w:rsid w:val="00F971E9"/>
    <w:rsid w:val="00F975BD"/>
    <w:rsid w:val="00F97B01"/>
    <w:rsid w:val="00F97C3C"/>
    <w:rsid w:val="00F97DCA"/>
    <w:rsid w:val="00F97FEF"/>
    <w:rsid w:val="00FA037E"/>
    <w:rsid w:val="00FA04F7"/>
    <w:rsid w:val="00FA04F8"/>
    <w:rsid w:val="00FA06EB"/>
    <w:rsid w:val="00FA08A0"/>
    <w:rsid w:val="00FA0A45"/>
    <w:rsid w:val="00FA0C2A"/>
    <w:rsid w:val="00FA1281"/>
    <w:rsid w:val="00FA138A"/>
    <w:rsid w:val="00FA1B5B"/>
    <w:rsid w:val="00FA2538"/>
    <w:rsid w:val="00FA26C6"/>
    <w:rsid w:val="00FA2BA9"/>
    <w:rsid w:val="00FA2ED2"/>
    <w:rsid w:val="00FA2F94"/>
    <w:rsid w:val="00FA2FBA"/>
    <w:rsid w:val="00FA3106"/>
    <w:rsid w:val="00FA382B"/>
    <w:rsid w:val="00FA388B"/>
    <w:rsid w:val="00FA3908"/>
    <w:rsid w:val="00FA3B84"/>
    <w:rsid w:val="00FA3FB0"/>
    <w:rsid w:val="00FA4031"/>
    <w:rsid w:val="00FA42C9"/>
    <w:rsid w:val="00FA434C"/>
    <w:rsid w:val="00FA469D"/>
    <w:rsid w:val="00FA4720"/>
    <w:rsid w:val="00FA48A0"/>
    <w:rsid w:val="00FA4A0E"/>
    <w:rsid w:val="00FA4C6B"/>
    <w:rsid w:val="00FA4D6C"/>
    <w:rsid w:val="00FA51EC"/>
    <w:rsid w:val="00FA5239"/>
    <w:rsid w:val="00FA532C"/>
    <w:rsid w:val="00FA5662"/>
    <w:rsid w:val="00FA60BB"/>
    <w:rsid w:val="00FA60F9"/>
    <w:rsid w:val="00FA6459"/>
    <w:rsid w:val="00FA649E"/>
    <w:rsid w:val="00FA66C9"/>
    <w:rsid w:val="00FA6852"/>
    <w:rsid w:val="00FA6AD7"/>
    <w:rsid w:val="00FA6C4B"/>
    <w:rsid w:val="00FA6E6F"/>
    <w:rsid w:val="00FA72A9"/>
    <w:rsid w:val="00FA7511"/>
    <w:rsid w:val="00FA75FD"/>
    <w:rsid w:val="00FA7631"/>
    <w:rsid w:val="00FA7BBE"/>
    <w:rsid w:val="00FA7C05"/>
    <w:rsid w:val="00FA7D47"/>
    <w:rsid w:val="00FB073B"/>
    <w:rsid w:val="00FB0CC1"/>
    <w:rsid w:val="00FB0E4C"/>
    <w:rsid w:val="00FB0FA3"/>
    <w:rsid w:val="00FB0FEE"/>
    <w:rsid w:val="00FB1019"/>
    <w:rsid w:val="00FB115C"/>
    <w:rsid w:val="00FB12E3"/>
    <w:rsid w:val="00FB1562"/>
    <w:rsid w:val="00FB17A5"/>
    <w:rsid w:val="00FB1982"/>
    <w:rsid w:val="00FB1D90"/>
    <w:rsid w:val="00FB2218"/>
    <w:rsid w:val="00FB2246"/>
    <w:rsid w:val="00FB26FD"/>
    <w:rsid w:val="00FB2C41"/>
    <w:rsid w:val="00FB2E1C"/>
    <w:rsid w:val="00FB2FE7"/>
    <w:rsid w:val="00FB30C5"/>
    <w:rsid w:val="00FB330F"/>
    <w:rsid w:val="00FB332D"/>
    <w:rsid w:val="00FB3506"/>
    <w:rsid w:val="00FB38DC"/>
    <w:rsid w:val="00FB3B10"/>
    <w:rsid w:val="00FB3CF8"/>
    <w:rsid w:val="00FB3D5D"/>
    <w:rsid w:val="00FB3E57"/>
    <w:rsid w:val="00FB3F43"/>
    <w:rsid w:val="00FB41DE"/>
    <w:rsid w:val="00FB4488"/>
    <w:rsid w:val="00FB4636"/>
    <w:rsid w:val="00FB469E"/>
    <w:rsid w:val="00FB4E04"/>
    <w:rsid w:val="00FB4E9C"/>
    <w:rsid w:val="00FB52AF"/>
    <w:rsid w:val="00FB5306"/>
    <w:rsid w:val="00FB5375"/>
    <w:rsid w:val="00FB5F10"/>
    <w:rsid w:val="00FB6218"/>
    <w:rsid w:val="00FB6328"/>
    <w:rsid w:val="00FB6787"/>
    <w:rsid w:val="00FB6DBF"/>
    <w:rsid w:val="00FB6FDE"/>
    <w:rsid w:val="00FB7214"/>
    <w:rsid w:val="00FB7417"/>
    <w:rsid w:val="00FB7FAC"/>
    <w:rsid w:val="00FC02F7"/>
    <w:rsid w:val="00FC046F"/>
    <w:rsid w:val="00FC05C3"/>
    <w:rsid w:val="00FC0DA9"/>
    <w:rsid w:val="00FC0DF4"/>
    <w:rsid w:val="00FC0E0D"/>
    <w:rsid w:val="00FC1276"/>
    <w:rsid w:val="00FC150B"/>
    <w:rsid w:val="00FC15F2"/>
    <w:rsid w:val="00FC1619"/>
    <w:rsid w:val="00FC1CAE"/>
    <w:rsid w:val="00FC20B8"/>
    <w:rsid w:val="00FC2208"/>
    <w:rsid w:val="00FC2268"/>
    <w:rsid w:val="00FC23B6"/>
    <w:rsid w:val="00FC2670"/>
    <w:rsid w:val="00FC29A4"/>
    <w:rsid w:val="00FC29B3"/>
    <w:rsid w:val="00FC2E57"/>
    <w:rsid w:val="00FC2F2B"/>
    <w:rsid w:val="00FC35FB"/>
    <w:rsid w:val="00FC37D4"/>
    <w:rsid w:val="00FC37E8"/>
    <w:rsid w:val="00FC3BC7"/>
    <w:rsid w:val="00FC3C71"/>
    <w:rsid w:val="00FC4044"/>
    <w:rsid w:val="00FC40F6"/>
    <w:rsid w:val="00FC434B"/>
    <w:rsid w:val="00FC4780"/>
    <w:rsid w:val="00FC4D09"/>
    <w:rsid w:val="00FC4F4F"/>
    <w:rsid w:val="00FC4F72"/>
    <w:rsid w:val="00FC5272"/>
    <w:rsid w:val="00FC52AB"/>
    <w:rsid w:val="00FC5793"/>
    <w:rsid w:val="00FC58D7"/>
    <w:rsid w:val="00FC5957"/>
    <w:rsid w:val="00FC59A3"/>
    <w:rsid w:val="00FC5A83"/>
    <w:rsid w:val="00FC5C9F"/>
    <w:rsid w:val="00FC629B"/>
    <w:rsid w:val="00FC65E9"/>
    <w:rsid w:val="00FC6D55"/>
    <w:rsid w:val="00FC6D7A"/>
    <w:rsid w:val="00FC6DE0"/>
    <w:rsid w:val="00FC6F07"/>
    <w:rsid w:val="00FC6FD7"/>
    <w:rsid w:val="00FC7053"/>
    <w:rsid w:val="00FC71F2"/>
    <w:rsid w:val="00FC7237"/>
    <w:rsid w:val="00FC75B4"/>
    <w:rsid w:val="00FC7749"/>
    <w:rsid w:val="00FC79E5"/>
    <w:rsid w:val="00FC7A27"/>
    <w:rsid w:val="00FC7BFC"/>
    <w:rsid w:val="00FC7C05"/>
    <w:rsid w:val="00FD034E"/>
    <w:rsid w:val="00FD0396"/>
    <w:rsid w:val="00FD055F"/>
    <w:rsid w:val="00FD05DE"/>
    <w:rsid w:val="00FD0F15"/>
    <w:rsid w:val="00FD0F67"/>
    <w:rsid w:val="00FD107F"/>
    <w:rsid w:val="00FD10A6"/>
    <w:rsid w:val="00FD156A"/>
    <w:rsid w:val="00FD18B9"/>
    <w:rsid w:val="00FD1B55"/>
    <w:rsid w:val="00FD1B77"/>
    <w:rsid w:val="00FD1E30"/>
    <w:rsid w:val="00FD1F1B"/>
    <w:rsid w:val="00FD223C"/>
    <w:rsid w:val="00FD2260"/>
    <w:rsid w:val="00FD2269"/>
    <w:rsid w:val="00FD24B5"/>
    <w:rsid w:val="00FD251C"/>
    <w:rsid w:val="00FD2743"/>
    <w:rsid w:val="00FD27A2"/>
    <w:rsid w:val="00FD2849"/>
    <w:rsid w:val="00FD28D6"/>
    <w:rsid w:val="00FD291C"/>
    <w:rsid w:val="00FD2B72"/>
    <w:rsid w:val="00FD2BE2"/>
    <w:rsid w:val="00FD2DE2"/>
    <w:rsid w:val="00FD313C"/>
    <w:rsid w:val="00FD32E4"/>
    <w:rsid w:val="00FD345C"/>
    <w:rsid w:val="00FD36A3"/>
    <w:rsid w:val="00FD3B8A"/>
    <w:rsid w:val="00FD3D18"/>
    <w:rsid w:val="00FD3EBD"/>
    <w:rsid w:val="00FD4085"/>
    <w:rsid w:val="00FD4947"/>
    <w:rsid w:val="00FD49F8"/>
    <w:rsid w:val="00FD4AA0"/>
    <w:rsid w:val="00FD4CF1"/>
    <w:rsid w:val="00FD4F1D"/>
    <w:rsid w:val="00FD5217"/>
    <w:rsid w:val="00FD52EE"/>
    <w:rsid w:val="00FD5624"/>
    <w:rsid w:val="00FD59C0"/>
    <w:rsid w:val="00FD59C6"/>
    <w:rsid w:val="00FD5B89"/>
    <w:rsid w:val="00FD5E05"/>
    <w:rsid w:val="00FD6079"/>
    <w:rsid w:val="00FD6115"/>
    <w:rsid w:val="00FD6400"/>
    <w:rsid w:val="00FD649D"/>
    <w:rsid w:val="00FD653F"/>
    <w:rsid w:val="00FD657B"/>
    <w:rsid w:val="00FD6768"/>
    <w:rsid w:val="00FD67BA"/>
    <w:rsid w:val="00FD6803"/>
    <w:rsid w:val="00FD6822"/>
    <w:rsid w:val="00FD69D0"/>
    <w:rsid w:val="00FD70B2"/>
    <w:rsid w:val="00FD7406"/>
    <w:rsid w:val="00FD746F"/>
    <w:rsid w:val="00FD74A2"/>
    <w:rsid w:val="00FD74AB"/>
    <w:rsid w:val="00FD74D6"/>
    <w:rsid w:val="00FD7862"/>
    <w:rsid w:val="00FD7B20"/>
    <w:rsid w:val="00FD7DDB"/>
    <w:rsid w:val="00FD7E5A"/>
    <w:rsid w:val="00FE01D0"/>
    <w:rsid w:val="00FE0506"/>
    <w:rsid w:val="00FE0B87"/>
    <w:rsid w:val="00FE0F38"/>
    <w:rsid w:val="00FE0F40"/>
    <w:rsid w:val="00FE1432"/>
    <w:rsid w:val="00FE17BA"/>
    <w:rsid w:val="00FE1983"/>
    <w:rsid w:val="00FE1CB8"/>
    <w:rsid w:val="00FE1CBB"/>
    <w:rsid w:val="00FE1F7E"/>
    <w:rsid w:val="00FE1F87"/>
    <w:rsid w:val="00FE2002"/>
    <w:rsid w:val="00FE2583"/>
    <w:rsid w:val="00FE25B1"/>
    <w:rsid w:val="00FE29A7"/>
    <w:rsid w:val="00FE2AE1"/>
    <w:rsid w:val="00FE2CD6"/>
    <w:rsid w:val="00FE2E73"/>
    <w:rsid w:val="00FE34AC"/>
    <w:rsid w:val="00FE35D9"/>
    <w:rsid w:val="00FE36A0"/>
    <w:rsid w:val="00FE381A"/>
    <w:rsid w:val="00FE3901"/>
    <w:rsid w:val="00FE4268"/>
    <w:rsid w:val="00FE4511"/>
    <w:rsid w:val="00FE471C"/>
    <w:rsid w:val="00FE48BC"/>
    <w:rsid w:val="00FE48C2"/>
    <w:rsid w:val="00FE4948"/>
    <w:rsid w:val="00FE4BB7"/>
    <w:rsid w:val="00FE547C"/>
    <w:rsid w:val="00FE56EA"/>
    <w:rsid w:val="00FE57C5"/>
    <w:rsid w:val="00FE5DC6"/>
    <w:rsid w:val="00FE5F83"/>
    <w:rsid w:val="00FE5FFF"/>
    <w:rsid w:val="00FE6299"/>
    <w:rsid w:val="00FE6720"/>
    <w:rsid w:val="00FE697C"/>
    <w:rsid w:val="00FE6B9E"/>
    <w:rsid w:val="00FE6BB2"/>
    <w:rsid w:val="00FE6F47"/>
    <w:rsid w:val="00FE6FC9"/>
    <w:rsid w:val="00FE71EE"/>
    <w:rsid w:val="00FE754F"/>
    <w:rsid w:val="00FE7811"/>
    <w:rsid w:val="00FE7931"/>
    <w:rsid w:val="00FE79B2"/>
    <w:rsid w:val="00FE79D6"/>
    <w:rsid w:val="00FE7A27"/>
    <w:rsid w:val="00FE7C0A"/>
    <w:rsid w:val="00FF00A5"/>
    <w:rsid w:val="00FF032D"/>
    <w:rsid w:val="00FF03CC"/>
    <w:rsid w:val="00FF07B6"/>
    <w:rsid w:val="00FF07C2"/>
    <w:rsid w:val="00FF0D7C"/>
    <w:rsid w:val="00FF0E1B"/>
    <w:rsid w:val="00FF108A"/>
    <w:rsid w:val="00FF1139"/>
    <w:rsid w:val="00FF1C1E"/>
    <w:rsid w:val="00FF1CF0"/>
    <w:rsid w:val="00FF1FCA"/>
    <w:rsid w:val="00FF2113"/>
    <w:rsid w:val="00FF2127"/>
    <w:rsid w:val="00FF2266"/>
    <w:rsid w:val="00FF2333"/>
    <w:rsid w:val="00FF2718"/>
    <w:rsid w:val="00FF2893"/>
    <w:rsid w:val="00FF2900"/>
    <w:rsid w:val="00FF29A5"/>
    <w:rsid w:val="00FF29E4"/>
    <w:rsid w:val="00FF2A92"/>
    <w:rsid w:val="00FF2DF6"/>
    <w:rsid w:val="00FF2E6B"/>
    <w:rsid w:val="00FF317B"/>
    <w:rsid w:val="00FF34F2"/>
    <w:rsid w:val="00FF3A0C"/>
    <w:rsid w:val="00FF3BEB"/>
    <w:rsid w:val="00FF3D93"/>
    <w:rsid w:val="00FF3DE4"/>
    <w:rsid w:val="00FF401C"/>
    <w:rsid w:val="00FF4028"/>
    <w:rsid w:val="00FF4430"/>
    <w:rsid w:val="00FF4509"/>
    <w:rsid w:val="00FF4B37"/>
    <w:rsid w:val="00FF4FFC"/>
    <w:rsid w:val="00FF5362"/>
    <w:rsid w:val="00FF57BA"/>
    <w:rsid w:val="00FF5C4F"/>
    <w:rsid w:val="00FF610C"/>
    <w:rsid w:val="00FF6135"/>
    <w:rsid w:val="00FF6352"/>
    <w:rsid w:val="00FF63CB"/>
    <w:rsid w:val="00FF66E0"/>
    <w:rsid w:val="00FF69B5"/>
    <w:rsid w:val="00FF71C2"/>
    <w:rsid w:val="00FF73A5"/>
    <w:rsid w:val="00FF7434"/>
    <w:rsid w:val="00FF7491"/>
    <w:rsid w:val="00FF7680"/>
    <w:rsid w:val="00FF7828"/>
    <w:rsid w:val="00FF7DD9"/>
    <w:rsid w:val="00FF7FBC"/>
    <w:rsid w:val="0101188F"/>
    <w:rsid w:val="010C084A"/>
    <w:rsid w:val="01145C27"/>
    <w:rsid w:val="0115A013"/>
    <w:rsid w:val="0116AA3F"/>
    <w:rsid w:val="012C03CA"/>
    <w:rsid w:val="014B7DCC"/>
    <w:rsid w:val="016A6638"/>
    <w:rsid w:val="0171AFFD"/>
    <w:rsid w:val="019AFD94"/>
    <w:rsid w:val="01CBC060"/>
    <w:rsid w:val="01CDE9EA"/>
    <w:rsid w:val="01DA0E95"/>
    <w:rsid w:val="01EB49F0"/>
    <w:rsid w:val="01F87D17"/>
    <w:rsid w:val="021ACD6E"/>
    <w:rsid w:val="021B4813"/>
    <w:rsid w:val="021E7B85"/>
    <w:rsid w:val="022C071F"/>
    <w:rsid w:val="02359A4A"/>
    <w:rsid w:val="0236773E"/>
    <w:rsid w:val="026243ED"/>
    <w:rsid w:val="026514AA"/>
    <w:rsid w:val="02688590"/>
    <w:rsid w:val="0285AA99"/>
    <w:rsid w:val="028959B8"/>
    <w:rsid w:val="028CBC04"/>
    <w:rsid w:val="029FEDB8"/>
    <w:rsid w:val="02A6C3A5"/>
    <w:rsid w:val="02B208B2"/>
    <w:rsid w:val="02DA58F5"/>
    <w:rsid w:val="02DE4FF1"/>
    <w:rsid w:val="02FEEDBC"/>
    <w:rsid w:val="0303D32C"/>
    <w:rsid w:val="030D923A"/>
    <w:rsid w:val="030FDFC7"/>
    <w:rsid w:val="03609EB5"/>
    <w:rsid w:val="0381443F"/>
    <w:rsid w:val="03B43EF4"/>
    <w:rsid w:val="03C11589"/>
    <w:rsid w:val="03C38D1C"/>
    <w:rsid w:val="03D7F41A"/>
    <w:rsid w:val="03DD4234"/>
    <w:rsid w:val="03E293BF"/>
    <w:rsid w:val="03E59C01"/>
    <w:rsid w:val="04021EBD"/>
    <w:rsid w:val="04073D18"/>
    <w:rsid w:val="0415AECD"/>
    <w:rsid w:val="041F4C1A"/>
    <w:rsid w:val="0430D879"/>
    <w:rsid w:val="04519BAA"/>
    <w:rsid w:val="0489A248"/>
    <w:rsid w:val="048B6F6F"/>
    <w:rsid w:val="048CC343"/>
    <w:rsid w:val="0496020B"/>
    <w:rsid w:val="04AC8080"/>
    <w:rsid w:val="04ADBD85"/>
    <w:rsid w:val="04C7F4BF"/>
    <w:rsid w:val="04D30385"/>
    <w:rsid w:val="04D97079"/>
    <w:rsid w:val="04F20221"/>
    <w:rsid w:val="04F99D94"/>
    <w:rsid w:val="0515FF78"/>
    <w:rsid w:val="0525AA12"/>
    <w:rsid w:val="05369A25"/>
    <w:rsid w:val="0555B15A"/>
    <w:rsid w:val="056D4774"/>
    <w:rsid w:val="056F71C2"/>
    <w:rsid w:val="058E3788"/>
    <w:rsid w:val="05BAB155"/>
    <w:rsid w:val="05CFD815"/>
    <w:rsid w:val="05F9634B"/>
    <w:rsid w:val="05FFB720"/>
    <w:rsid w:val="0605CC26"/>
    <w:rsid w:val="0606058C"/>
    <w:rsid w:val="06126505"/>
    <w:rsid w:val="062C76A6"/>
    <w:rsid w:val="06307C6F"/>
    <w:rsid w:val="064D2BB6"/>
    <w:rsid w:val="06574FA8"/>
    <w:rsid w:val="0693E51A"/>
    <w:rsid w:val="06AD598F"/>
    <w:rsid w:val="06B06568"/>
    <w:rsid w:val="06C005BA"/>
    <w:rsid w:val="06C56794"/>
    <w:rsid w:val="06F39297"/>
    <w:rsid w:val="07260EBE"/>
    <w:rsid w:val="07492882"/>
    <w:rsid w:val="0765C056"/>
    <w:rsid w:val="07684284"/>
    <w:rsid w:val="0796E313"/>
    <w:rsid w:val="07B1A7B5"/>
    <w:rsid w:val="07CE0C7F"/>
    <w:rsid w:val="07DD364A"/>
    <w:rsid w:val="07E7DCC8"/>
    <w:rsid w:val="07F26E5A"/>
    <w:rsid w:val="08151213"/>
    <w:rsid w:val="084D926E"/>
    <w:rsid w:val="0868831F"/>
    <w:rsid w:val="086E8AA9"/>
    <w:rsid w:val="08872D0A"/>
    <w:rsid w:val="08A6DA50"/>
    <w:rsid w:val="08CC88D5"/>
    <w:rsid w:val="08CFEE83"/>
    <w:rsid w:val="08D17662"/>
    <w:rsid w:val="08D4FB36"/>
    <w:rsid w:val="08EA769F"/>
    <w:rsid w:val="08F2A016"/>
    <w:rsid w:val="090F496E"/>
    <w:rsid w:val="091C6ACF"/>
    <w:rsid w:val="091E7A05"/>
    <w:rsid w:val="093472EE"/>
    <w:rsid w:val="093D914E"/>
    <w:rsid w:val="093F558A"/>
    <w:rsid w:val="094ADF8E"/>
    <w:rsid w:val="0952635A"/>
    <w:rsid w:val="0984C92B"/>
    <w:rsid w:val="099F303F"/>
    <w:rsid w:val="09B186B9"/>
    <w:rsid w:val="09BB9DDF"/>
    <w:rsid w:val="09BD118F"/>
    <w:rsid w:val="09C12B8F"/>
    <w:rsid w:val="09D6AFF9"/>
    <w:rsid w:val="0A18EFCD"/>
    <w:rsid w:val="0A398962"/>
    <w:rsid w:val="0A47F35B"/>
    <w:rsid w:val="0A4A4F5A"/>
    <w:rsid w:val="0A4DBAC7"/>
    <w:rsid w:val="0A599EAA"/>
    <w:rsid w:val="0A78812D"/>
    <w:rsid w:val="0AB0A6AA"/>
    <w:rsid w:val="0AB48494"/>
    <w:rsid w:val="0ABB114A"/>
    <w:rsid w:val="0AC8B8AC"/>
    <w:rsid w:val="0B162FCA"/>
    <w:rsid w:val="0B7069DA"/>
    <w:rsid w:val="0B74FEB4"/>
    <w:rsid w:val="0B79AC95"/>
    <w:rsid w:val="0B912C4B"/>
    <w:rsid w:val="0B92E4BC"/>
    <w:rsid w:val="0BADD413"/>
    <w:rsid w:val="0BB85EB0"/>
    <w:rsid w:val="0BBB78E9"/>
    <w:rsid w:val="0BE17CAE"/>
    <w:rsid w:val="0BF45D27"/>
    <w:rsid w:val="0BF8CDCC"/>
    <w:rsid w:val="0BF90AE2"/>
    <w:rsid w:val="0C6DF848"/>
    <w:rsid w:val="0C80D7EC"/>
    <w:rsid w:val="0C85EA65"/>
    <w:rsid w:val="0C929E9C"/>
    <w:rsid w:val="0C978731"/>
    <w:rsid w:val="0CD49D31"/>
    <w:rsid w:val="0CDAA0EE"/>
    <w:rsid w:val="0D03313F"/>
    <w:rsid w:val="0D06D5C9"/>
    <w:rsid w:val="0D094674"/>
    <w:rsid w:val="0D0AC0A7"/>
    <w:rsid w:val="0D208905"/>
    <w:rsid w:val="0D2246C5"/>
    <w:rsid w:val="0D391E4A"/>
    <w:rsid w:val="0D5CCEE0"/>
    <w:rsid w:val="0D628115"/>
    <w:rsid w:val="0D82E13D"/>
    <w:rsid w:val="0DADDC97"/>
    <w:rsid w:val="0DF46249"/>
    <w:rsid w:val="0DF512CD"/>
    <w:rsid w:val="0DF642E8"/>
    <w:rsid w:val="0E04D1A0"/>
    <w:rsid w:val="0E0815F4"/>
    <w:rsid w:val="0E0DD6CC"/>
    <w:rsid w:val="0E23043A"/>
    <w:rsid w:val="0E2EBF64"/>
    <w:rsid w:val="0E451B9C"/>
    <w:rsid w:val="0E60C584"/>
    <w:rsid w:val="0E71E451"/>
    <w:rsid w:val="0E94A684"/>
    <w:rsid w:val="0E9EF176"/>
    <w:rsid w:val="0EA4E508"/>
    <w:rsid w:val="0F1B697C"/>
    <w:rsid w:val="0F357FE0"/>
    <w:rsid w:val="0F3B607B"/>
    <w:rsid w:val="0F5C09D3"/>
    <w:rsid w:val="0F824957"/>
    <w:rsid w:val="0F842F6F"/>
    <w:rsid w:val="0FBEEA01"/>
    <w:rsid w:val="0FE19E4E"/>
    <w:rsid w:val="0FFBDD91"/>
    <w:rsid w:val="10056509"/>
    <w:rsid w:val="100EC46B"/>
    <w:rsid w:val="1014C006"/>
    <w:rsid w:val="10267291"/>
    <w:rsid w:val="102CF95F"/>
    <w:rsid w:val="1030CE85"/>
    <w:rsid w:val="103F5087"/>
    <w:rsid w:val="1047C26D"/>
    <w:rsid w:val="104E5317"/>
    <w:rsid w:val="1066F7F9"/>
    <w:rsid w:val="10695E2A"/>
    <w:rsid w:val="1077D9E9"/>
    <w:rsid w:val="108BB14F"/>
    <w:rsid w:val="10D20797"/>
    <w:rsid w:val="10D3B0E3"/>
    <w:rsid w:val="10D5E912"/>
    <w:rsid w:val="10E768BD"/>
    <w:rsid w:val="10E9493B"/>
    <w:rsid w:val="11116585"/>
    <w:rsid w:val="113C3B83"/>
    <w:rsid w:val="113D08AB"/>
    <w:rsid w:val="114BA623"/>
    <w:rsid w:val="11507D25"/>
    <w:rsid w:val="11661AD8"/>
    <w:rsid w:val="11663469"/>
    <w:rsid w:val="1170A3F2"/>
    <w:rsid w:val="1173E3F2"/>
    <w:rsid w:val="117C1EF5"/>
    <w:rsid w:val="1190BCE5"/>
    <w:rsid w:val="11BD326E"/>
    <w:rsid w:val="11C7CA19"/>
    <w:rsid w:val="11DF1EC7"/>
    <w:rsid w:val="11E6BCF8"/>
    <w:rsid w:val="11E83E9E"/>
    <w:rsid w:val="11FEA92A"/>
    <w:rsid w:val="12035F66"/>
    <w:rsid w:val="120BF19F"/>
    <w:rsid w:val="122080B7"/>
    <w:rsid w:val="1241213C"/>
    <w:rsid w:val="124E3359"/>
    <w:rsid w:val="125567F3"/>
    <w:rsid w:val="1261B7BB"/>
    <w:rsid w:val="128EA231"/>
    <w:rsid w:val="129FFCD9"/>
    <w:rsid w:val="12A01E09"/>
    <w:rsid w:val="12B38218"/>
    <w:rsid w:val="12C22AE1"/>
    <w:rsid w:val="12DD3EC8"/>
    <w:rsid w:val="12E33604"/>
    <w:rsid w:val="12F391B4"/>
    <w:rsid w:val="132AA49A"/>
    <w:rsid w:val="132FB4F7"/>
    <w:rsid w:val="135CBE06"/>
    <w:rsid w:val="1369D101"/>
    <w:rsid w:val="138A8771"/>
    <w:rsid w:val="13C93B82"/>
    <w:rsid w:val="13CB7CE4"/>
    <w:rsid w:val="13E5B098"/>
    <w:rsid w:val="13F2B00B"/>
    <w:rsid w:val="13F6BB90"/>
    <w:rsid w:val="140438E0"/>
    <w:rsid w:val="140AE534"/>
    <w:rsid w:val="14351403"/>
    <w:rsid w:val="1436751C"/>
    <w:rsid w:val="14610B39"/>
    <w:rsid w:val="14672616"/>
    <w:rsid w:val="147C6BAB"/>
    <w:rsid w:val="1491CB34"/>
    <w:rsid w:val="1496BF08"/>
    <w:rsid w:val="14E9B396"/>
    <w:rsid w:val="1500CED2"/>
    <w:rsid w:val="1504B0E0"/>
    <w:rsid w:val="152FD0AA"/>
    <w:rsid w:val="153D9EDE"/>
    <w:rsid w:val="154649B0"/>
    <w:rsid w:val="15638951"/>
    <w:rsid w:val="1569D2FB"/>
    <w:rsid w:val="157C5D03"/>
    <w:rsid w:val="1583A497"/>
    <w:rsid w:val="158BDE43"/>
    <w:rsid w:val="158EC08F"/>
    <w:rsid w:val="15A09A45"/>
    <w:rsid w:val="15B8B7DB"/>
    <w:rsid w:val="15BC7016"/>
    <w:rsid w:val="15E336FD"/>
    <w:rsid w:val="1615BB6E"/>
    <w:rsid w:val="16213AD2"/>
    <w:rsid w:val="164A8E66"/>
    <w:rsid w:val="165BD1F3"/>
    <w:rsid w:val="166B3D5D"/>
    <w:rsid w:val="1670A67C"/>
    <w:rsid w:val="168E0D97"/>
    <w:rsid w:val="16ABC99D"/>
    <w:rsid w:val="16B49D0B"/>
    <w:rsid w:val="16B941DD"/>
    <w:rsid w:val="16C47A4E"/>
    <w:rsid w:val="16E4969F"/>
    <w:rsid w:val="171AFD1E"/>
    <w:rsid w:val="1720EF5A"/>
    <w:rsid w:val="1736E476"/>
    <w:rsid w:val="1750308D"/>
    <w:rsid w:val="17536A79"/>
    <w:rsid w:val="1757AFC3"/>
    <w:rsid w:val="179265E0"/>
    <w:rsid w:val="17CDEDFB"/>
    <w:rsid w:val="17E5D0BF"/>
    <w:rsid w:val="17ED35F4"/>
    <w:rsid w:val="17F4B950"/>
    <w:rsid w:val="18005BB9"/>
    <w:rsid w:val="18072BAC"/>
    <w:rsid w:val="1816BA2F"/>
    <w:rsid w:val="181D57B8"/>
    <w:rsid w:val="1833C37C"/>
    <w:rsid w:val="1835CD67"/>
    <w:rsid w:val="18585700"/>
    <w:rsid w:val="18596D36"/>
    <w:rsid w:val="187FB285"/>
    <w:rsid w:val="18A007CF"/>
    <w:rsid w:val="18B8DCDC"/>
    <w:rsid w:val="18C733F2"/>
    <w:rsid w:val="18E30D31"/>
    <w:rsid w:val="18EF0633"/>
    <w:rsid w:val="190275EE"/>
    <w:rsid w:val="19065A41"/>
    <w:rsid w:val="1908BA8E"/>
    <w:rsid w:val="1921B7FB"/>
    <w:rsid w:val="19306F6F"/>
    <w:rsid w:val="1933E95B"/>
    <w:rsid w:val="19591A69"/>
    <w:rsid w:val="1974271B"/>
    <w:rsid w:val="198ABDB5"/>
    <w:rsid w:val="1992DF0F"/>
    <w:rsid w:val="199856B8"/>
    <w:rsid w:val="19AED160"/>
    <w:rsid w:val="19CA3568"/>
    <w:rsid w:val="19CC0B82"/>
    <w:rsid w:val="19F1178C"/>
    <w:rsid w:val="19F399A0"/>
    <w:rsid w:val="19FDAEE3"/>
    <w:rsid w:val="1A1133CA"/>
    <w:rsid w:val="1A5A9411"/>
    <w:rsid w:val="1A8CFA7D"/>
    <w:rsid w:val="1AA13839"/>
    <w:rsid w:val="1ACD477A"/>
    <w:rsid w:val="1AD457DD"/>
    <w:rsid w:val="1AD47023"/>
    <w:rsid w:val="1ADF23DA"/>
    <w:rsid w:val="1B1FF74A"/>
    <w:rsid w:val="1B24FE33"/>
    <w:rsid w:val="1B2F2949"/>
    <w:rsid w:val="1B360D78"/>
    <w:rsid w:val="1B750D55"/>
    <w:rsid w:val="1B7BE44B"/>
    <w:rsid w:val="1B8E2782"/>
    <w:rsid w:val="1B933A5A"/>
    <w:rsid w:val="1BB23404"/>
    <w:rsid w:val="1BCAA7F7"/>
    <w:rsid w:val="1BDC6ABC"/>
    <w:rsid w:val="1BE47E34"/>
    <w:rsid w:val="1BEB2385"/>
    <w:rsid w:val="1BF2E964"/>
    <w:rsid w:val="1C09BED0"/>
    <w:rsid w:val="1C166798"/>
    <w:rsid w:val="1C18E5F6"/>
    <w:rsid w:val="1C3D61AD"/>
    <w:rsid w:val="1C424FCA"/>
    <w:rsid w:val="1C4F314F"/>
    <w:rsid w:val="1C5678A6"/>
    <w:rsid w:val="1C73C1C1"/>
    <w:rsid w:val="1C8154A8"/>
    <w:rsid w:val="1C8ED521"/>
    <w:rsid w:val="1C934892"/>
    <w:rsid w:val="1C93A81D"/>
    <w:rsid w:val="1CA1F855"/>
    <w:rsid w:val="1CACB245"/>
    <w:rsid w:val="1CB03DD7"/>
    <w:rsid w:val="1CBFCF72"/>
    <w:rsid w:val="1CCAC065"/>
    <w:rsid w:val="1CE08A67"/>
    <w:rsid w:val="1CE4550F"/>
    <w:rsid w:val="1CE84E6B"/>
    <w:rsid w:val="1CF2FB9A"/>
    <w:rsid w:val="1D2A8158"/>
    <w:rsid w:val="1D318490"/>
    <w:rsid w:val="1D5918F9"/>
    <w:rsid w:val="1D720B13"/>
    <w:rsid w:val="1D8C070F"/>
    <w:rsid w:val="1DE564BC"/>
    <w:rsid w:val="1DF2A6EF"/>
    <w:rsid w:val="1DFD1DB6"/>
    <w:rsid w:val="1E1A374B"/>
    <w:rsid w:val="1E4094F0"/>
    <w:rsid w:val="1E56F3A6"/>
    <w:rsid w:val="1E5F9F45"/>
    <w:rsid w:val="1E619C63"/>
    <w:rsid w:val="1E764930"/>
    <w:rsid w:val="1E785504"/>
    <w:rsid w:val="1E98DA66"/>
    <w:rsid w:val="1EBAE539"/>
    <w:rsid w:val="1EBBA607"/>
    <w:rsid w:val="1EDB7F6E"/>
    <w:rsid w:val="1EFD367B"/>
    <w:rsid w:val="1F170A85"/>
    <w:rsid w:val="1F2E4A53"/>
    <w:rsid w:val="1F2ECD73"/>
    <w:rsid w:val="1F4288EB"/>
    <w:rsid w:val="1F4E70EF"/>
    <w:rsid w:val="1F78ED4A"/>
    <w:rsid w:val="1F7DEAFE"/>
    <w:rsid w:val="1F812681"/>
    <w:rsid w:val="1F8F62FE"/>
    <w:rsid w:val="1FA42FDD"/>
    <w:rsid w:val="1FA56B60"/>
    <w:rsid w:val="1FB10A78"/>
    <w:rsid w:val="1FB5CC8D"/>
    <w:rsid w:val="1FEC998A"/>
    <w:rsid w:val="1FF9991C"/>
    <w:rsid w:val="200683CE"/>
    <w:rsid w:val="201E7252"/>
    <w:rsid w:val="203490F1"/>
    <w:rsid w:val="204B2DFD"/>
    <w:rsid w:val="20679580"/>
    <w:rsid w:val="20759A39"/>
    <w:rsid w:val="208042F0"/>
    <w:rsid w:val="20A23945"/>
    <w:rsid w:val="20B7C248"/>
    <w:rsid w:val="20BE0038"/>
    <w:rsid w:val="20C6A12E"/>
    <w:rsid w:val="20D13A7C"/>
    <w:rsid w:val="20DC76A1"/>
    <w:rsid w:val="20EF0F29"/>
    <w:rsid w:val="20EF8EC4"/>
    <w:rsid w:val="2139D5F2"/>
    <w:rsid w:val="2143A11E"/>
    <w:rsid w:val="2149C4C0"/>
    <w:rsid w:val="214ACA54"/>
    <w:rsid w:val="214BE6DC"/>
    <w:rsid w:val="2150D4A8"/>
    <w:rsid w:val="21584F72"/>
    <w:rsid w:val="21673338"/>
    <w:rsid w:val="2186603C"/>
    <w:rsid w:val="21951603"/>
    <w:rsid w:val="219932ED"/>
    <w:rsid w:val="21A149EA"/>
    <w:rsid w:val="21CB0805"/>
    <w:rsid w:val="21CC4C1B"/>
    <w:rsid w:val="21D48D32"/>
    <w:rsid w:val="21E26035"/>
    <w:rsid w:val="220973D7"/>
    <w:rsid w:val="222233A9"/>
    <w:rsid w:val="22297959"/>
    <w:rsid w:val="222BBC01"/>
    <w:rsid w:val="222C3036"/>
    <w:rsid w:val="22426070"/>
    <w:rsid w:val="22574BE6"/>
    <w:rsid w:val="2281DF3D"/>
    <w:rsid w:val="22A1BAE7"/>
    <w:rsid w:val="22C9529D"/>
    <w:rsid w:val="22D347B8"/>
    <w:rsid w:val="22DE6CE5"/>
    <w:rsid w:val="2303DA4E"/>
    <w:rsid w:val="23233884"/>
    <w:rsid w:val="2349B082"/>
    <w:rsid w:val="2352E56B"/>
    <w:rsid w:val="236A32E3"/>
    <w:rsid w:val="236C6DFC"/>
    <w:rsid w:val="23740B76"/>
    <w:rsid w:val="237CB3B2"/>
    <w:rsid w:val="23938C48"/>
    <w:rsid w:val="23A8A2CC"/>
    <w:rsid w:val="23C66EBA"/>
    <w:rsid w:val="23C7F579"/>
    <w:rsid w:val="23CD64A7"/>
    <w:rsid w:val="23D4B7EC"/>
    <w:rsid w:val="23D4F5BF"/>
    <w:rsid w:val="24A77B04"/>
    <w:rsid w:val="24AB2295"/>
    <w:rsid w:val="24BDB59A"/>
    <w:rsid w:val="24E4E0A4"/>
    <w:rsid w:val="24E6A375"/>
    <w:rsid w:val="250E5E0E"/>
    <w:rsid w:val="2514D75A"/>
    <w:rsid w:val="251519BB"/>
    <w:rsid w:val="2519CCF6"/>
    <w:rsid w:val="25587B42"/>
    <w:rsid w:val="25640FF2"/>
    <w:rsid w:val="25782C89"/>
    <w:rsid w:val="25823598"/>
    <w:rsid w:val="2597F0DE"/>
    <w:rsid w:val="25BD9EED"/>
    <w:rsid w:val="25C157BE"/>
    <w:rsid w:val="25C548B4"/>
    <w:rsid w:val="25F6D3BB"/>
    <w:rsid w:val="26053C52"/>
    <w:rsid w:val="260551DB"/>
    <w:rsid w:val="261174EC"/>
    <w:rsid w:val="261D75C4"/>
    <w:rsid w:val="2629FB2A"/>
    <w:rsid w:val="262D9A70"/>
    <w:rsid w:val="263D7647"/>
    <w:rsid w:val="266313E0"/>
    <w:rsid w:val="2667B9A3"/>
    <w:rsid w:val="26AA87CB"/>
    <w:rsid w:val="26C2AD2D"/>
    <w:rsid w:val="26C5CB74"/>
    <w:rsid w:val="26F91F25"/>
    <w:rsid w:val="27387697"/>
    <w:rsid w:val="2764E5AD"/>
    <w:rsid w:val="2774E7AF"/>
    <w:rsid w:val="277FF0C4"/>
    <w:rsid w:val="27817252"/>
    <w:rsid w:val="278A7D91"/>
    <w:rsid w:val="27AD997D"/>
    <w:rsid w:val="27B271E1"/>
    <w:rsid w:val="27DE6531"/>
    <w:rsid w:val="27EA9B14"/>
    <w:rsid w:val="27EB6B62"/>
    <w:rsid w:val="27F7682D"/>
    <w:rsid w:val="27F9C531"/>
    <w:rsid w:val="2802A42C"/>
    <w:rsid w:val="280DBFC3"/>
    <w:rsid w:val="282489A8"/>
    <w:rsid w:val="2865C610"/>
    <w:rsid w:val="28762641"/>
    <w:rsid w:val="28ACDEAB"/>
    <w:rsid w:val="28D638D9"/>
    <w:rsid w:val="28DC0B37"/>
    <w:rsid w:val="28F5F6EE"/>
    <w:rsid w:val="29047153"/>
    <w:rsid w:val="290D39A6"/>
    <w:rsid w:val="29564D28"/>
    <w:rsid w:val="295D8B19"/>
    <w:rsid w:val="2964D70C"/>
    <w:rsid w:val="2964E922"/>
    <w:rsid w:val="2975E2BF"/>
    <w:rsid w:val="29779818"/>
    <w:rsid w:val="2982EC2E"/>
    <w:rsid w:val="29A5B5A2"/>
    <w:rsid w:val="29B73DA1"/>
    <w:rsid w:val="29C01A40"/>
    <w:rsid w:val="29C79F98"/>
    <w:rsid w:val="29CBAB53"/>
    <w:rsid w:val="29ED267F"/>
    <w:rsid w:val="29F7AD03"/>
    <w:rsid w:val="2A38CD69"/>
    <w:rsid w:val="2A430B9F"/>
    <w:rsid w:val="2A8B0AC9"/>
    <w:rsid w:val="2A9C3480"/>
    <w:rsid w:val="2AC18F88"/>
    <w:rsid w:val="2AD6325A"/>
    <w:rsid w:val="2AD75CBC"/>
    <w:rsid w:val="2AF793CE"/>
    <w:rsid w:val="2B2A6916"/>
    <w:rsid w:val="2B40178A"/>
    <w:rsid w:val="2B5CEE95"/>
    <w:rsid w:val="2B9A8C3B"/>
    <w:rsid w:val="2BAF4FBD"/>
    <w:rsid w:val="2BB747F9"/>
    <w:rsid w:val="2BBA5C28"/>
    <w:rsid w:val="2BF3D27D"/>
    <w:rsid w:val="2BFF764E"/>
    <w:rsid w:val="2C0006E9"/>
    <w:rsid w:val="2C06D480"/>
    <w:rsid w:val="2C1828DE"/>
    <w:rsid w:val="2C20FAF8"/>
    <w:rsid w:val="2C25D85F"/>
    <w:rsid w:val="2C37A319"/>
    <w:rsid w:val="2C508590"/>
    <w:rsid w:val="2C5A143C"/>
    <w:rsid w:val="2C8C5B59"/>
    <w:rsid w:val="2CA719EA"/>
    <w:rsid w:val="2CBF35BA"/>
    <w:rsid w:val="2CC999D1"/>
    <w:rsid w:val="2CE5397A"/>
    <w:rsid w:val="2CF087CE"/>
    <w:rsid w:val="2CF72460"/>
    <w:rsid w:val="2D0BA850"/>
    <w:rsid w:val="2D0BB360"/>
    <w:rsid w:val="2D0BB5A5"/>
    <w:rsid w:val="2D12AF86"/>
    <w:rsid w:val="2D2380A1"/>
    <w:rsid w:val="2D27E621"/>
    <w:rsid w:val="2D302340"/>
    <w:rsid w:val="2D3D428E"/>
    <w:rsid w:val="2D42FD7C"/>
    <w:rsid w:val="2D4F0FB7"/>
    <w:rsid w:val="2D63C1CF"/>
    <w:rsid w:val="2D694659"/>
    <w:rsid w:val="2D728A67"/>
    <w:rsid w:val="2D79F312"/>
    <w:rsid w:val="2D8DC060"/>
    <w:rsid w:val="2D9C4130"/>
    <w:rsid w:val="2DA626C9"/>
    <w:rsid w:val="2DB380CB"/>
    <w:rsid w:val="2DD252E4"/>
    <w:rsid w:val="2DD5BC69"/>
    <w:rsid w:val="2DE33FC1"/>
    <w:rsid w:val="2DEBF3FB"/>
    <w:rsid w:val="2DF3E425"/>
    <w:rsid w:val="2E105D97"/>
    <w:rsid w:val="2E25E3FF"/>
    <w:rsid w:val="2E54E161"/>
    <w:rsid w:val="2E566EE2"/>
    <w:rsid w:val="2E63480E"/>
    <w:rsid w:val="2E697307"/>
    <w:rsid w:val="2EBFC55C"/>
    <w:rsid w:val="2EC388E5"/>
    <w:rsid w:val="2EE7F66A"/>
    <w:rsid w:val="2EF90124"/>
    <w:rsid w:val="2EFB6235"/>
    <w:rsid w:val="2F0757F9"/>
    <w:rsid w:val="2F09FAE5"/>
    <w:rsid w:val="2F48C967"/>
    <w:rsid w:val="2F58EA56"/>
    <w:rsid w:val="2F625219"/>
    <w:rsid w:val="2F62FD1C"/>
    <w:rsid w:val="2F6959D6"/>
    <w:rsid w:val="2F873595"/>
    <w:rsid w:val="2FA10C7F"/>
    <w:rsid w:val="2FA9B7EE"/>
    <w:rsid w:val="2FB4FAD9"/>
    <w:rsid w:val="2FBA3BD0"/>
    <w:rsid w:val="2FFEA8DE"/>
    <w:rsid w:val="3028F01E"/>
    <w:rsid w:val="30334A97"/>
    <w:rsid w:val="306353AA"/>
    <w:rsid w:val="307714F8"/>
    <w:rsid w:val="307DB8D3"/>
    <w:rsid w:val="30A72D7E"/>
    <w:rsid w:val="30B240FF"/>
    <w:rsid w:val="30BA7306"/>
    <w:rsid w:val="30BB83F0"/>
    <w:rsid w:val="30C0B54F"/>
    <w:rsid w:val="31047CDE"/>
    <w:rsid w:val="31122663"/>
    <w:rsid w:val="315C81BA"/>
    <w:rsid w:val="31AC4610"/>
    <w:rsid w:val="31C6154F"/>
    <w:rsid w:val="31CA7048"/>
    <w:rsid w:val="31D53703"/>
    <w:rsid w:val="31DA341A"/>
    <w:rsid w:val="31FE8B56"/>
    <w:rsid w:val="321026E1"/>
    <w:rsid w:val="3213CD97"/>
    <w:rsid w:val="323FCAB4"/>
    <w:rsid w:val="32426F8D"/>
    <w:rsid w:val="324DF7F3"/>
    <w:rsid w:val="32660F7B"/>
    <w:rsid w:val="3269E8B5"/>
    <w:rsid w:val="327FCBEF"/>
    <w:rsid w:val="328E06D8"/>
    <w:rsid w:val="32981D56"/>
    <w:rsid w:val="32B87A6A"/>
    <w:rsid w:val="32BED66D"/>
    <w:rsid w:val="32C2D0DF"/>
    <w:rsid w:val="32D7B848"/>
    <w:rsid w:val="32DB2D4B"/>
    <w:rsid w:val="32FBDCE8"/>
    <w:rsid w:val="330E7472"/>
    <w:rsid w:val="331CF3D8"/>
    <w:rsid w:val="33392027"/>
    <w:rsid w:val="334FA934"/>
    <w:rsid w:val="335CCAA8"/>
    <w:rsid w:val="336D2809"/>
    <w:rsid w:val="33722AC5"/>
    <w:rsid w:val="33998297"/>
    <w:rsid w:val="33A09AA8"/>
    <w:rsid w:val="33ACC190"/>
    <w:rsid w:val="33C96581"/>
    <w:rsid w:val="33CF5287"/>
    <w:rsid w:val="3419153F"/>
    <w:rsid w:val="3421BEF4"/>
    <w:rsid w:val="3429B140"/>
    <w:rsid w:val="34313AB6"/>
    <w:rsid w:val="34446890"/>
    <w:rsid w:val="34530902"/>
    <w:rsid w:val="3454DE33"/>
    <w:rsid w:val="34583051"/>
    <w:rsid w:val="349A353C"/>
    <w:rsid w:val="34A53CFF"/>
    <w:rsid w:val="34ABA3CC"/>
    <w:rsid w:val="34B6BE86"/>
    <w:rsid w:val="34C2AA3F"/>
    <w:rsid w:val="34C47579"/>
    <w:rsid w:val="34D6C8C6"/>
    <w:rsid w:val="34DF778C"/>
    <w:rsid w:val="34E895FA"/>
    <w:rsid w:val="3505A9AF"/>
    <w:rsid w:val="3544750B"/>
    <w:rsid w:val="354777BE"/>
    <w:rsid w:val="354C0558"/>
    <w:rsid w:val="3572EE84"/>
    <w:rsid w:val="357A4BCD"/>
    <w:rsid w:val="35826F94"/>
    <w:rsid w:val="3589821E"/>
    <w:rsid w:val="359CFD85"/>
    <w:rsid w:val="35B356D7"/>
    <w:rsid w:val="35F87DC1"/>
    <w:rsid w:val="35F9D1E9"/>
    <w:rsid w:val="362F06B7"/>
    <w:rsid w:val="3631DCB4"/>
    <w:rsid w:val="3638726C"/>
    <w:rsid w:val="364C2731"/>
    <w:rsid w:val="36683F53"/>
    <w:rsid w:val="3668792D"/>
    <w:rsid w:val="367B7CA1"/>
    <w:rsid w:val="36A35A33"/>
    <w:rsid w:val="36B83133"/>
    <w:rsid w:val="36DFEA31"/>
    <w:rsid w:val="36EA4D53"/>
    <w:rsid w:val="36F47B27"/>
    <w:rsid w:val="371624A3"/>
    <w:rsid w:val="374AB66D"/>
    <w:rsid w:val="37654E35"/>
    <w:rsid w:val="3769DCED"/>
    <w:rsid w:val="376EB43E"/>
    <w:rsid w:val="378A1465"/>
    <w:rsid w:val="379C79C0"/>
    <w:rsid w:val="37C3468C"/>
    <w:rsid w:val="37E9C07F"/>
    <w:rsid w:val="3827A175"/>
    <w:rsid w:val="3858976F"/>
    <w:rsid w:val="387AFB37"/>
    <w:rsid w:val="3881D007"/>
    <w:rsid w:val="388FFA36"/>
    <w:rsid w:val="38908A3A"/>
    <w:rsid w:val="3892FCD6"/>
    <w:rsid w:val="38AEE8F7"/>
    <w:rsid w:val="38C1C33A"/>
    <w:rsid w:val="38CA0130"/>
    <w:rsid w:val="38CA8C7A"/>
    <w:rsid w:val="38D200D5"/>
    <w:rsid w:val="38D6A9E7"/>
    <w:rsid w:val="38DCAD5B"/>
    <w:rsid w:val="38EE7F81"/>
    <w:rsid w:val="390D4431"/>
    <w:rsid w:val="3918A964"/>
    <w:rsid w:val="3918D806"/>
    <w:rsid w:val="3924E268"/>
    <w:rsid w:val="392B19BE"/>
    <w:rsid w:val="392B799D"/>
    <w:rsid w:val="394621B1"/>
    <w:rsid w:val="394A0DE1"/>
    <w:rsid w:val="394C4EC9"/>
    <w:rsid w:val="395D344F"/>
    <w:rsid w:val="39863C92"/>
    <w:rsid w:val="39872AE6"/>
    <w:rsid w:val="39915BA1"/>
    <w:rsid w:val="39923B05"/>
    <w:rsid w:val="39AA1A59"/>
    <w:rsid w:val="39D759E6"/>
    <w:rsid w:val="39DCCEDE"/>
    <w:rsid w:val="39E02625"/>
    <w:rsid w:val="39F48B74"/>
    <w:rsid w:val="3A4235C9"/>
    <w:rsid w:val="3A93334A"/>
    <w:rsid w:val="3A946A19"/>
    <w:rsid w:val="3A9F6F82"/>
    <w:rsid w:val="3AA4E76C"/>
    <w:rsid w:val="3AADBF39"/>
    <w:rsid w:val="3ADE5417"/>
    <w:rsid w:val="3AEA790B"/>
    <w:rsid w:val="3B03385A"/>
    <w:rsid w:val="3B0BC8CC"/>
    <w:rsid w:val="3B2DEABC"/>
    <w:rsid w:val="3B2FEAB4"/>
    <w:rsid w:val="3B417A8F"/>
    <w:rsid w:val="3B47CD4D"/>
    <w:rsid w:val="3B761BAE"/>
    <w:rsid w:val="3B7F15EB"/>
    <w:rsid w:val="3B820720"/>
    <w:rsid w:val="3B97FFE0"/>
    <w:rsid w:val="3B9C7464"/>
    <w:rsid w:val="3BA03A8E"/>
    <w:rsid w:val="3BA11735"/>
    <w:rsid w:val="3BABB9AE"/>
    <w:rsid w:val="3BF89F86"/>
    <w:rsid w:val="3C0FBB0D"/>
    <w:rsid w:val="3C3700FE"/>
    <w:rsid w:val="3C3B8419"/>
    <w:rsid w:val="3C3C99C3"/>
    <w:rsid w:val="3C5C554C"/>
    <w:rsid w:val="3C76FFD0"/>
    <w:rsid w:val="3C78211C"/>
    <w:rsid w:val="3CA38EF8"/>
    <w:rsid w:val="3CB73607"/>
    <w:rsid w:val="3CC41AF6"/>
    <w:rsid w:val="3CC453D8"/>
    <w:rsid w:val="3D14E723"/>
    <w:rsid w:val="3D1C3DEC"/>
    <w:rsid w:val="3D365AF1"/>
    <w:rsid w:val="3D44BE14"/>
    <w:rsid w:val="3D65432B"/>
    <w:rsid w:val="3D823DF5"/>
    <w:rsid w:val="3DABCD7E"/>
    <w:rsid w:val="3DB873E5"/>
    <w:rsid w:val="3DC58D59"/>
    <w:rsid w:val="3DDDD8AF"/>
    <w:rsid w:val="3DF95734"/>
    <w:rsid w:val="3DF9B470"/>
    <w:rsid w:val="3E2297E8"/>
    <w:rsid w:val="3E29514F"/>
    <w:rsid w:val="3E347AEC"/>
    <w:rsid w:val="3E57D0CA"/>
    <w:rsid w:val="3E693894"/>
    <w:rsid w:val="3E69F276"/>
    <w:rsid w:val="3E841C38"/>
    <w:rsid w:val="3E9EADEC"/>
    <w:rsid w:val="3EB46DC8"/>
    <w:rsid w:val="3EDBBD09"/>
    <w:rsid w:val="3EF1C03A"/>
    <w:rsid w:val="3F427306"/>
    <w:rsid w:val="3F45F543"/>
    <w:rsid w:val="3F5E0E32"/>
    <w:rsid w:val="3F60A4C6"/>
    <w:rsid w:val="3F7615AC"/>
    <w:rsid w:val="3F79ECB1"/>
    <w:rsid w:val="3F881CFF"/>
    <w:rsid w:val="3F9EFC93"/>
    <w:rsid w:val="3FA38355"/>
    <w:rsid w:val="3FBF4AE9"/>
    <w:rsid w:val="3FF27D7B"/>
    <w:rsid w:val="401E8D6E"/>
    <w:rsid w:val="402303C8"/>
    <w:rsid w:val="4045DCF3"/>
    <w:rsid w:val="404A193A"/>
    <w:rsid w:val="406F83EA"/>
    <w:rsid w:val="408AAF44"/>
    <w:rsid w:val="40DB9A26"/>
    <w:rsid w:val="40E3104A"/>
    <w:rsid w:val="40EF5F84"/>
    <w:rsid w:val="40F68F6C"/>
    <w:rsid w:val="415455AF"/>
    <w:rsid w:val="415DB09A"/>
    <w:rsid w:val="415FA350"/>
    <w:rsid w:val="4161E9AB"/>
    <w:rsid w:val="417DF01B"/>
    <w:rsid w:val="41949412"/>
    <w:rsid w:val="41B98929"/>
    <w:rsid w:val="41C2771F"/>
    <w:rsid w:val="41ED3A8F"/>
    <w:rsid w:val="41F39081"/>
    <w:rsid w:val="41F957C4"/>
    <w:rsid w:val="421628CD"/>
    <w:rsid w:val="421A779F"/>
    <w:rsid w:val="4248BB29"/>
    <w:rsid w:val="424D1FB9"/>
    <w:rsid w:val="4255AF72"/>
    <w:rsid w:val="42590013"/>
    <w:rsid w:val="425EBD36"/>
    <w:rsid w:val="427540AC"/>
    <w:rsid w:val="4277D65E"/>
    <w:rsid w:val="427E4AB2"/>
    <w:rsid w:val="429DCC09"/>
    <w:rsid w:val="42BBC0AE"/>
    <w:rsid w:val="42E841A4"/>
    <w:rsid w:val="42E8F62D"/>
    <w:rsid w:val="42F47806"/>
    <w:rsid w:val="42F8163B"/>
    <w:rsid w:val="42FBB774"/>
    <w:rsid w:val="430926DE"/>
    <w:rsid w:val="430E155B"/>
    <w:rsid w:val="43118AEB"/>
    <w:rsid w:val="431632EF"/>
    <w:rsid w:val="431B0D2B"/>
    <w:rsid w:val="43211C3E"/>
    <w:rsid w:val="43330180"/>
    <w:rsid w:val="434EC7D2"/>
    <w:rsid w:val="434FDA28"/>
    <w:rsid w:val="4358079D"/>
    <w:rsid w:val="435ED260"/>
    <w:rsid w:val="438B79BE"/>
    <w:rsid w:val="438FD0E2"/>
    <w:rsid w:val="43A01612"/>
    <w:rsid w:val="43AC2108"/>
    <w:rsid w:val="43AD3ED6"/>
    <w:rsid w:val="43ADB2EA"/>
    <w:rsid w:val="43B3BB99"/>
    <w:rsid w:val="43B56D92"/>
    <w:rsid w:val="43D879A8"/>
    <w:rsid w:val="43ED9D23"/>
    <w:rsid w:val="43FAB73D"/>
    <w:rsid w:val="43FF760E"/>
    <w:rsid w:val="4408D6EF"/>
    <w:rsid w:val="44365CEA"/>
    <w:rsid w:val="444CDD06"/>
    <w:rsid w:val="445E36B4"/>
    <w:rsid w:val="44BD9FB1"/>
    <w:rsid w:val="44C47C63"/>
    <w:rsid w:val="44C4DE41"/>
    <w:rsid w:val="44CB7D0B"/>
    <w:rsid w:val="44D720D2"/>
    <w:rsid w:val="44DAEDB3"/>
    <w:rsid w:val="453C543F"/>
    <w:rsid w:val="4540FF50"/>
    <w:rsid w:val="4545F201"/>
    <w:rsid w:val="4561FD7D"/>
    <w:rsid w:val="456319A2"/>
    <w:rsid w:val="456AFC66"/>
    <w:rsid w:val="457CD250"/>
    <w:rsid w:val="457D259D"/>
    <w:rsid w:val="45E586C5"/>
    <w:rsid w:val="45F6FCC1"/>
    <w:rsid w:val="45FCAA45"/>
    <w:rsid w:val="45FD80EC"/>
    <w:rsid w:val="460FC4CA"/>
    <w:rsid w:val="4613EB6A"/>
    <w:rsid w:val="4614407A"/>
    <w:rsid w:val="4616C343"/>
    <w:rsid w:val="4623E663"/>
    <w:rsid w:val="462DB362"/>
    <w:rsid w:val="4634E8CC"/>
    <w:rsid w:val="4638AE6A"/>
    <w:rsid w:val="46AAA7CE"/>
    <w:rsid w:val="46CD6B3F"/>
    <w:rsid w:val="46DC0A18"/>
    <w:rsid w:val="470AB389"/>
    <w:rsid w:val="471ED4A4"/>
    <w:rsid w:val="475788B1"/>
    <w:rsid w:val="475D6B23"/>
    <w:rsid w:val="4777A4FB"/>
    <w:rsid w:val="478D8E1A"/>
    <w:rsid w:val="47A09B5D"/>
    <w:rsid w:val="47AD75ED"/>
    <w:rsid w:val="47AF6861"/>
    <w:rsid w:val="47B254E2"/>
    <w:rsid w:val="47B7ACD0"/>
    <w:rsid w:val="47C92AAA"/>
    <w:rsid w:val="47D061ED"/>
    <w:rsid w:val="47D31534"/>
    <w:rsid w:val="47E2849A"/>
    <w:rsid w:val="47E346DA"/>
    <w:rsid w:val="47EA3B98"/>
    <w:rsid w:val="47EF96A2"/>
    <w:rsid w:val="4803F628"/>
    <w:rsid w:val="4805EB3E"/>
    <w:rsid w:val="484C5BD2"/>
    <w:rsid w:val="48508174"/>
    <w:rsid w:val="4854FE5D"/>
    <w:rsid w:val="4859F6F5"/>
    <w:rsid w:val="486921DC"/>
    <w:rsid w:val="486F6685"/>
    <w:rsid w:val="48B793EB"/>
    <w:rsid w:val="48BC6E2A"/>
    <w:rsid w:val="48BE778D"/>
    <w:rsid w:val="48DB1B62"/>
    <w:rsid w:val="48E7AF08"/>
    <w:rsid w:val="48EE144E"/>
    <w:rsid w:val="48F619F3"/>
    <w:rsid w:val="4910DED4"/>
    <w:rsid w:val="491724C9"/>
    <w:rsid w:val="491D658B"/>
    <w:rsid w:val="4923DBB6"/>
    <w:rsid w:val="4925C2B1"/>
    <w:rsid w:val="4944FD69"/>
    <w:rsid w:val="49523139"/>
    <w:rsid w:val="49878127"/>
    <w:rsid w:val="49985457"/>
    <w:rsid w:val="499B157D"/>
    <w:rsid w:val="499D5AF0"/>
    <w:rsid w:val="499F3657"/>
    <w:rsid w:val="49C22F6B"/>
    <w:rsid w:val="49CC9020"/>
    <w:rsid w:val="49E551A7"/>
    <w:rsid w:val="49F07D10"/>
    <w:rsid w:val="49FD01DF"/>
    <w:rsid w:val="4A2E8D34"/>
    <w:rsid w:val="4A377BDA"/>
    <w:rsid w:val="4A3BE4FB"/>
    <w:rsid w:val="4A65022E"/>
    <w:rsid w:val="4A698403"/>
    <w:rsid w:val="4A86EDA6"/>
    <w:rsid w:val="4A8CC39E"/>
    <w:rsid w:val="4A8FF989"/>
    <w:rsid w:val="4A990031"/>
    <w:rsid w:val="4AB746EB"/>
    <w:rsid w:val="4AED7FE7"/>
    <w:rsid w:val="4B06012D"/>
    <w:rsid w:val="4B321E2B"/>
    <w:rsid w:val="4B6C571D"/>
    <w:rsid w:val="4B78E431"/>
    <w:rsid w:val="4B797B1B"/>
    <w:rsid w:val="4B7F0796"/>
    <w:rsid w:val="4BB0C51C"/>
    <w:rsid w:val="4BBC202A"/>
    <w:rsid w:val="4BEB895A"/>
    <w:rsid w:val="4BF9A082"/>
    <w:rsid w:val="4C212790"/>
    <w:rsid w:val="4C481889"/>
    <w:rsid w:val="4C884F97"/>
    <w:rsid w:val="4C960590"/>
    <w:rsid w:val="4CB4DE66"/>
    <w:rsid w:val="4CCCC0C4"/>
    <w:rsid w:val="4CCE9F66"/>
    <w:rsid w:val="4CD1BDC5"/>
    <w:rsid w:val="4CD394FC"/>
    <w:rsid w:val="4D17DCCB"/>
    <w:rsid w:val="4D3031AD"/>
    <w:rsid w:val="4D419E8C"/>
    <w:rsid w:val="4D7E308D"/>
    <w:rsid w:val="4D99D160"/>
    <w:rsid w:val="4DBE7650"/>
    <w:rsid w:val="4DCEFD1E"/>
    <w:rsid w:val="4DF4587A"/>
    <w:rsid w:val="4E0F7ED5"/>
    <w:rsid w:val="4E15186D"/>
    <w:rsid w:val="4E178024"/>
    <w:rsid w:val="4E1856C4"/>
    <w:rsid w:val="4E2216B3"/>
    <w:rsid w:val="4E30246C"/>
    <w:rsid w:val="4E5C5D0B"/>
    <w:rsid w:val="4E701CDC"/>
    <w:rsid w:val="4E7B48AB"/>
    <w:rsid w:val="4E8F1616"/>
    <w:rsid w:val="4EAE4715"/>
    <w:rsid w:val="4EC875FF"/>
    <w:rsid w:val="4ED52F3C"/>
    <w:rsid w:val="4EE4B3D0"/>
    <w:rsid w:val="4F0FC515"/>
    <w:rsid w:val="4F1E984E"/>
    <w:rsid w:val="4F2A4360"/>
    <w:rsid w:val="4F68CB89"/>
    <w:rsid w:val="4F81C544"/>
    <w:rsid w:val="4FB51C85"/>
    <w:rsid w:val="4FC16A68"/>
    <w:rsid w:val="4FC9344A"/>
    <w:rsid w:val="4FDD4E63"/>
    <w:rsid w:val="4FE55478"/>
    <w:rsid w:val="4FE99B5C"/>
    <w:rsid w:val="4FEAC9F2"/>
    <w:rsid w:val="50097716"/>
    <w:rsid w:val="501B5AE1"/>
    <w:rsid w:val="501E33EB"/>
    <w:rsid w:val="501F9A37"/>
    <w:rsid w:val="501FE7A5"/>
    <w:rsid w:val="503F73F0"/>
    <w:rsid w:val="5042C448"/>
    <w:rsid w:val="504A92C7"/>
    <w:rsid w:val="504E5E31"/>
    <w:rsid w:val="50513D5E"/>
    <w:rsid w:val="505DACD0"/>
    <w:rsid w:val="505EA065"/>
    <w:rsid w:val="506097C3"/>
    <w:rsid w:val="5080D7BD"/>
    <w:rsid w:val="50AD81FB"/>
    <w:rsid w:val="50D75C6C"/>
    <w:rsid w:val="50E2CA1A"/>
    <w:rsid w:val="50EABDEB"/>
    <w:rsid w:val="50F0626B"/>
    <w:rsid w:val="50F14333"/>
    <w:rsid w:val="510918B6"/>
    <w:rsid w:val="511E6C5D"/>
    <w:rsid w:val="514BBAE2"/>
    <w:rsid w:val="515EED59"/>
    <w:rsid w:val="517F5286"/>
    <w:rsid w:val="5185A793"/>
    <w:rsid w:val="5192ED5A"/>
    <w:rsid w:val="51A9A49F"/>
    <w:rsid w:val="51B189E0"/>
    <w:rsid w:val="51BCAB00"/>
    <w:rsid w:val="51D99FF9"/>
    <w:rsid w:val="51E97AF6"/>
    <w:rsid w:val="51EC14DF"/>
    <w:rsid w:val="5205095F"/>
    <w:rsid w:val="521B0CCE"/>
    <w:rsid w:val="5240F11A"/>
    <w:rsid w:val="52672325"/>
    <w:rsid w:val="5267BE23"/>
    <w:rsid w:val="5273CA4A"/>
    <w:rsid w:val="52A54B9F"/>
    <w:rsid w:val="52AB5BD7"/>
    <w:rsid w:val="52C01127"/>
    <w:rsid w:val="52C6DD2D"/>
    <w:rsid w:val="52CEFAD8"/>
    <w:rsid w:val="52D6B7EC"/>
    <w:rsid w:val="52D758A6"/>
    <w:rsid w:val="52DB23A9"/>
    <w:rsid w:val="52E24A38"/>
    <w:rsid w:val="5301FC56"/>
    <w:rsid w:val="53159B58"/>
    <w:rsid w:val="536EF9C1"/>
    <w:rsid w:val="5388230B"/>
    <w:rsid w:val="53905C66"/>
    <w:rsid w:val="53B747C2"/>
    <w:rsid w:val="53B80E25"/>
    <w:rsid w:val="53C65AF8"/>
    <w:rsid w:val="53E30B82"/>
    <w:rsid w:val="53E37D38"/>
    <w:rsid w:val="53F422B6"/>
    <w:rsid w:val="541F64CD"/>
    <w:rsid w:val="54410589"/>
    <w:rsid w:val="5458D62C"/>
    <w:rsid w:val="545CB61B"/>
    <w:rsid w:val="54714B66"/>
    <w:rsid w:val="54811BF2"/>
    <w:rsid w:val="548AE101"/>
    <w:rsid w:val="5498D443"/>
    <w:rsid w:val="54CD2B2D"/>
    <w:rsid w:val="54D29CC1"/>
    <w:rsid w:val="54D60428"/>
    <w:rsid w:val="54DBEEA7"/>
    <w:rsid w:val="54E639C6"/>
    <w:rsid w:val="55165513"/>
    <w:rsid w:val="5591F9A1"/>
    <w:rsid w:val="55A150DF"/>
    <w:rsid w:val="55B9A69B"/>
    <w:rsid w:val="55C8F6ED"/>
    <w:rsid w:val="55D322C7"/>
    <w:rsid w:val="55D56EAF"/>
    <w:rsid w:val="55F4776F"/>
    <w:rsid w:val="5613BD7B"/>
    <w:rsid w:val="561D8728"/>
    <w:rsid w:val="5627DA5D"/>
    <w:rsid w:val="563C00F2"/>
    <w:rsid w:val="5663A883"/>
    <w:rsid w:val="566A3E39"/>
    <w:rsid w:val="5672D7B7"/>
    <w:rsid w:val="569221E2"/>
    <w:rsid w:val="56D6E32E"/>
    <w:rsid w:val="5704B2E8"/>
    <w:rsid w:val="574CF9F1"/>
    <w:rsid w:val="577A9C75"/>
    <w:rsid w:val="57ADCB96"/>
    <w:rsid w:val="57B91900"/>
    <w:rsid w:val="57C05AD8"/>
    <w:rsid w:val="57E692E0"/>
    <w:rsid w:val="57E8A36F"/>
    <w:rsid w:val="580D21C5"/>
    <w:rsid w:val="58396782"/>
    <w:rsid w:val="5850FF69"/>
    <w:rsid w:val="586C14E2"/>
    <w:rsid w:val="58758957"/>
    <w:rsid w:val="5876E952"/>
    <w:rsid w:val="58F23FC6"/>
    <w:rsid w:val="5958971E"/>
    <w:rsid w:val="59676B62"/>
    <w:rsid w:val="596AE305"/>
    <w:rsid w:val="597326E0"/>
    <w:rsid w:val="59870057"/>
    <w:rsid w:val="598BB5DC"/>
    <w:rsid w:val="5990D971"/>
    <w:rsid w:val="59A633D6"/>
    <w:rsid w:val="59B6600E"/>
    <w:rsid w:val="59C97F39"/>
    <w:rsid w:val="5A192E30"/>
    <w:rsid w:val="5A2B2F15"/>
    <w:rsid w:val="5A2F7FEF"/>
    <w:rsid w:val="5A561366"/>
    <w:rsid w:val="5A844C69"/>
    <w:rsid w:val="5A8BC79E"/>
    <w:rsid w:val="5AD098E9"/>
    <w:rsid w:val="5ADCDD0D"/>
    <w:rsid w:val="5AF750B6"/>
    <w:rsid w:val="5B6E485B"/>
    <w:rsid w:val="5B93C3E7"/>
    <w:rsid w:val="5BA63714"/>
    <w:rsid w:val="5BA7C2EA"/>
    <w:rsid w:val="5BB7B4FC"/>
    <w:rsid w:val="5BBBFA6A"/>
    <w:rsid w:val="5BE1C9BA"/>
    <w:rsid w:val="5BF7BA02"/>
    <w:rsid w:val="5C26CBC1"/>
    <w:rsid w:val="5C568F53"/>
    <w:rsid w:val="5C7BCAB6"/>
    <w:rsid w:val="5C8788C2"/>
    <w:rsid w:val="5CD870D0"/>
    <w:rsid w:val="5CDFFE90"/>
    <w:rsid w:val="5CE431FB"/>
    <w:rsid w:val="5CEA8B90"/>
    <w:rsid w:val="5D242AAE"/>
    <w:rsid w:val="5D3A3CB4"/>
    <w:rsid w:val="5D4B04AB"/>
    <w:rsid w:val="5D4E6F75"/>
    <w:rsid w:val="5D6EA537"/>
    <w:rsid w:val="5D81A7F0"/>
    <w:rsid w:val="5D82DE4B"/>
    <w:rsid w:val="5D8A7A76"/>
    <w:rsid w:val="5DA49E81"/>
    <w:rsid w:val="5DAE3D1B"/>
    <w:rsid w:val="5DBF04D0"/>
    <w:rsid w:val="5DFB423C"/>
    <w:rsid w:val="5E0574B8"/>
    <w:rsid w:val="5E1FED05"/>
    <w:rsid w:val="5E2DB323"/>
    <w:rsid w:val="5E3C666A"/>
    <w:rsid w:val="5E419956"/>
    <w:rsid w:val="5E45501F"/>
    <w:rsid w:val="5E58C596"/>
    <w:rsid w:val="5E59DE49"/>
    <w:rsid w:val="5E664CA2"/>
    <w:rsid w:val="5E7DF015"/>
    <w:rsid w:val="5E83F866"/>
    <w:rsid w:val="5E843033"/>
    <w:rsid w:val="5E8DFDAE"/>
    <w:rsid w:val="5ED74D95"/>
    <w:rsid w:val="5ED8FD9A"/>
    <w:rsid w:val="5EDE83C2"/>
    <w:rsid w:val="5EE88CE1"/>
    <w:rsid w:val="5EE8B8E7"/>
    <w:rsid w:val="5EED4A8E"/>
    <w:rsid w:val="5EF56838"/>
    <w:rsid w:val="5F09CC32"/>
    <w:rsid w:val="5F1847E3"/>
    <w:rsid w:val="5F356F4B"/>
    <w:rsid w:val="5F4153CF"/>
    <w:rsid w:val="5F422F13"/>
    <w:rsid w:val="5F560D0D"/>
    <w:rsid w:val="5F5CEE0E"/>
    <w:rsid w:val="5F5FF5DB"/>
    <w:rsid w:val="5F65C2E7"/>
    <w:rsid w:val="5F73BF54"/>
    <w:rsid w:val="5FA395E3"/>
    <w:rsid w:val="5FA8B89E"/>
    <w:rsid w:val="5FB2B676"/>
    <w:rsid w:val="5FB9365B"/>
    <w:rsid w:val="5FB96212"/>
    <w:rsid w:val="5FBBC51B"/>
    <w:rsid w:val="5FC436F6"/>
    <w:rsid w:val="5FC8557D"/>
    <w:rsid w:val="60063986"/>
    <w:rsid w:val="60291A38"/>
    <w:rsid w:val="60307C34"/>
    <w:rsid w:val="60384CE2"/>
    <w:rsid w:val="6069CD4A"/>
    <w:rsid w:val="60AEED77"/>
    <w:rsid w:val="60D465C2"/>
    <w:rsid w:val="612DE01A"/>
    <w:rsid w:val="61301656"/>
    <w:rsid w:val="6140AE4C"/>
    <w:rsid w:val="615A473E"/>
    <w:rsid w:val="6176BBDB"/>
    <w:rsid w:val="61941212"/>
    <w:rsid w:val="619D1AF0"/>
    <w:rsid w:val="61A35D98"/>
    <w:rsid w:val="61A3E65F"/>
    <w:rsid w:val="61AC27FD"/>
    <w:rsid w:val="61AFE00E"/>
    <w:rsid w:val="61C84DBD"/>
    <w:rsid w:val="61ED6E60"/>
    <w:rsid w:val="6210050E"/>
    <w:rsid w:val="621EE5FB"/>
    <w:rsid w:val="624197F9"/>
    <w:rsid w:val="6269CF50"/>
    <w:rsid w:val="627717E7"/>
    <w:rsid w:val="629993E4"/>
    <w:rsid w:val="62C2EAAD"/>
    <w:rsid w:val="62DE4ABF"/>
    <w:rsid w:val="62EBED50"/>
    <w:rsid w:val="62F90606"/>
    <w:rsid w:val="630319DA"/>
    <w:rsid w:val="630437F8"/>
    <w:rsid w:val="6311F55C"/>
    <w:rsid w:val="6316AAF0"/>
    <w:rsid w:val="63219942"/>
    <w:rsid w:val="6336276C"/>
    <w:rsid w:val="635D0EDC"/>
    <w:rsid w:val="635D2423"/>
    <w:rsid w:val="635F2B8F"/>
    <w:rsid w:val="636622B5"/>
    <w:rsid w:val="63B4D6E9"/>
    <w:rsid w:val="63B69A33"/>
    <w:rsid w:val="63BDD796"/>
    <w:rsid w:val="63F592B4"/>
    <w:rsid w:val="6404BCC7"/>
    <w:rsid w:val="640E81F1"/>
    <w:rsid w:val="641C2AF9"/>
    <w:rsid w:val="64290607"/>
    <w:rsid w:val="646DCFCF"/>
    <w:rsid w:val="64774AEB"/>
    <w:rsid w:val="648A71C1"/>
    <w:rsid w:val="6497AED1"/>
    <w:rsid w:val="64CDDFD4"/>
    <w:rsid w:val="64D1A049"/>
    <w:rsid w:val="64D6175C"/>
    <w:rsid w:val="64DF093B"/>
    <w:rsid w:val="64E57899"/>
    <w:rsid w:val="6513907B"/>
    <w:rsid w:val="6535BF1B"/>
    <w:rsid w:val="65363636"/>
    <w:rsid w:val="6541EEE8"/>
    <w:rsid w:val="655B7615"/>
    <w:rsid w:val="655BFBAB"/>
    <w:rsid w:val="655ED3AB"/>
    <w:rsid w:val="65798651"/>
    <w:rsid w:val="65B9147E"/>
    <w:rsid w:val="65BA22F6"/>
    <w:rsid w:val="65D2FF4B"/>
    <w:rsid w:val="65D3B195"/>
    <w:rsid w:val="65D67819"/>
    <w:rsid w:val="65DF9E12"/>
    <w:rsid w:val="65FEFF2F"/>
    <w:rsid w:val="6616BA88"/>
    <w:rsid w:val="664691BC"/>
    <w:rsid w:val="66489EFA"/>
    <w:rsid w:val="66871EA4"/>
    <w:rsid w:val="6687FC27"/>
    <w:rsid w:val="669DA17B"/>
    <w:rsid w:val="66A33B44"/>
    <w:rsid w:val="66B78BA7"/>
    <w:rsid w:val="66DE0CDD"/>
    <w:rsid w:val="66E781B3"/>
    <w:rsid w:val="67078735"/>
    <w:rsid w:val="6714DF64"/>
    <w:rsid w:val="6728FD7F"/>
    <w:rsid w:val="672A25A7"/>
    <w:rsid w:val="673A6B6A"/>
    <w:rsid w:val="6764F5F3"/>
    <w:rsid w:val="67656E71"/>
    <w:rsid w:val="677C6BF3"/>
    <w:rsid w:val="678C292A"/>
    <w:rsid w:val="67A1E483"/>
    <w:rsid w:val="67A71E34"/>
    <w:rsid w:val="67DABDEA"/>
    <w:rsid w:val="67E7C1AD"/>
    <w:rsid w:val="68118222"/>
    <w:rsid w:val="68398462"/>
    <w:rsid w:val="6849A51B"/>
    <w:rsid w:val="684AB8C0"/>
    <w:rsid w:val="684EAC6A"/>
    <w:rsid w:val="68500ADC"/>
    <w:rsid w:val="685DF57F"/>
    <w:rsid w:val="6867BC2A"/>
    <w:rsid w:val="688E9C29"/>
    <w:rsid w:val="68B22BBF"/>
    <w:rsid w:val="68BF99CC"/>
    <w:rsid w:val="690B4FC1"/>
    <w:rsid w:val="690DE089"/>
    <w:rsid w:val="69303EB8"/>
    <w:rsid w:val="693AAEAA"/>
    <w:rsid w:val="69439B4E"/>
    <w:rsid w:val="696AB075"/>
    <w:rsid w:val="698D95C9"/>
    <w:rsid w:val="69BE1321"/>
    <w:rsid w:val="69D8ED2F"/>
    <w:rsid w:val="69E53946"/>
    <w:rsid w:val="69EDB57A"/>
    <w:rsid w:val="6A046FC7"/>
    <w:rsid w:val="6A22B72A"/>
    <w:rsid w:val="6A38660B"/>
    <w:rsid w:val="6A6FB16B"/>
    <w:rsid w:val="6A843C40"/>
    <w:rsid w:val="6A8D6E9A"/>
    <w:rsid w:val="6AA026B4"/>
    <w:rsid w:val="6AA25BD2"/>
    <w:rsid w:val="6AB5F190"/>
    <w:rsid w:val="6AB9F286"/>
    <w:rsid w:val="6ABD7CB9"/>
    <w:rsid w:val="6AC1D35A"/>
    <w:rsid w:val="6ACC4B68"/>
    <w:rsid w:val="6AD3057E"/>
    <w:rsid w:val="6AEDB9D6"/>
    <w:rsid w:val="6AF5E505"/>
    <w:rsid w:val="6AF70E83"/>
    <w:rsid w:val="6AF859AE"/>
    <w:rsid w:val="6B01393A"/>
    <w:rsid w:val="6B2ACFFA"/>
    <w:rsid w:val="6BB7F1D4"/>
    <w:rsid w:val="6BCB0E06"/>
    <w:rsid w:val="6BE2EE6B"/>
    <w:rsid w:val="6BE68623"/>
    <w:rsid w:val="6BF0DF73"/>
    <w:rsid w:val="6C13919C"/>
    <w:rsid w:val="6C140703"/>
    <w:rsid w:val="6C5329ED"/>
    <w:rsid w:val="6C589DAC"/>
    <w:rsid w:val="6C6C12C5"/>
    <w:rsid w:val="6C708751"/>
    <w:rsid w:val="6CC83B5E"/>
    <w:rsid w:val="6CCE8016"/>
    <w:rsid w:val="6D1B19AE"/>
    <w:rsid w:val="6D291152"/>
    <w:rsid w:val="6D329355"/>
    <w:rsid w:val="6D5044C7"/>
    <w:rsid w:val="6D524696"/>
    <w:rsid w:val="6D7EE0D1"/>
    <w:rsid w:val="6DC16AA9"/>
    <w:rsid w:val="6DC29A6A"/>
    <w:rsid w:val="6DDB4BED"/>
    <w:rsid w:val="6DDC4BDF"/>
    <w:rsid w:val="6DE83C6B"/>
    <w:rsid w:val="6DF02C76"/>
    <w:rsid w:val="6E086B7F"/>
    <w:rsid w:val="6E19940B"/>
    <w:rsid w:val="6E229165"/>
    <w:rsid w:val="6E241FB3"/>
    <w:rsid w:val="6E5686C4"/>
    <w:rsid w:val="6E6E8BE3"/>
    <w:rsid w:val="6E7A6A2E"/>
    <w:rsid w:val="6E8974C0"/>
    <w:rsid w:val="6EAEBCC2"/>
    <w:rsid w:val="6EC8FDF2"/>
    <w:rsid w:val="6ECFA93D"/>
    <w:rsid w:val="6ED54A52"/>
    <w:rsid w:val="6EDB3434"/>
    <w:rsid w:val="6EE430C6"/>
    <w:rsid w:val="6EF03DF7"/>
    <w:rsid w:val="6F080C01"/>
    <w:rsid w:val="6F0A4DA7"/>
    <w:rsid w:val="6F445B37"/>
    <w:rsid w:val="6F46497D"/>
    <w:rsid w:val="6F7B6D4D"/>
    <w:rsid w:val="6FBBED75"/>
    <w:rsid w:val="6FC7979C"/>
    <w:rsid w:val="6FDBDF96"/>
    <w:rsid w:val="6FEDD55E"/>
    <w:rsid w:val="6FFFD0EE"/>
    <w:rsid w:val="702EFCA3"/>
    <w:rsid w:val="703C245B"/>
    <w:rsid w:val="70422045"/>
    <w:rsid w:val="705E42FE"/>
    <w:rsid w:val="7073E761"/>
    <w:rsid w:val="70BA9309"/>
    <w:rsid w:val="713D9DD7"/>
    <w:rsid w:val="7150892A"/>
    <w:rsid w:val="71711043"/>
    <w:rsid w:val="718143DB"/>
    <w:rsid w:val="718BC20B"/>
    <w:rsid w:val="7192527F"/>
    <w:rsid w:val="71AB6DE4"/>
    <w:rsid w:val="71C187F7"/>
    <w:rsid w:val="71D4DB97"/>
    <w:rsid w:val="71DB1F98"/>
    <w:rsid w:val="71EF1202"/>
    <w:rsid w:val="71F8C066"/>
    <w:rsid w:val="720DEDD4"/>
    <w:rsid w:val="7247A738"/>
    <w:rsid w:val="7252F475"/>
    <w:rsid w:val="727CC920"/>
    <w:rsid w:val="72A6EF12"/>
    <w:rsid w:val="72D4A2D4"/>
    <w:rsid w:val="72DFC0B9"/>
    <w:rsid w:val="72E72060"/>
    <w:rsid w:val="72FE07F1"/>
    <w:rsid w:val="730E5B84"/>
    <w:rsid w:val="73132934"/>
    <w:rsid w:val="73465591"/>
    <w:rsid w:val="7349150B"/>
    <w:rsid w:val="7350EF90"/>
    <w:rsid w:val="73569FC4"/>
    <w:rsid w:val="73B8B40E"/>
    <w:rsid w:val="73C6D499"/>
    <w:rsid w:val="73EB41A1"/>
    <w:rsid w:val="743326B8"/>
    <w:rsid w:val="74413422"/>
    <w:rsid w:val="7490622A"/>
    <w:rsid w:val="74BE5CCF"/>
    <w:rsid w:val="74CF219C"/>
    <w:rsid w:val="74EF2463"/>
    <w:rsid w:val="750681A4"/>
    <w:rsid w:val="750C6181"/>
    <w:rsid w:val="7515F7A7"/>
    <w:rsid w:val="754008BD"/>
    <w:rsid w:val="75540441"/>
    <w:rsid w:val="755431FE"/>
    <w:rsid w:val="755E3C7C"/>
    <w:rsid w:val="755E910B"/>
    <w:rsid w:val="75816855"/>
    <w:rsid w:val="7599AA82"/>
    <w:rsid w:val="75A546B4"/>
    <w:rsid w:val="75B76AA0"/>
    <w:rsid w:val="75C68849"/>
    <w:rsid w:val="75D4FB5D"/>
    <w:rsid w:val="75F20A5B"/>
    <w:rsid w:val="760D29C7"/>
    <w:rsid w:val="76132763"/>
    <w:rsid w:val="762ACA4A"/>
    <w:rsid w:val="7633C02B"/>
    <w:rsid w:val="764266E2"/>
    <w:rsid w:val="764E87AD"/>
    <w:rsid w:val="76573BCA"/>
    <w:rsid w:val="766279EE"/>
    <w:rsid w:val="766DB8E9"/>
    <w:rsid w:val="766DDB8C"/>
    <w:rsid w:val="767A5790"/>
    <w:rsid w:val="76DC3038"/>
    <w:rsid w:val="76EA6A89"/>
    <w:rsid w:val="77130F74"/>
    <w:rsid w:val="772C7351"/>
    <w:rsid w:val="7731718D"/>
    <w:rsid w:val="7733DB53"/>
    <w:rsid w:val="773DCEAD"/>
    <w:rsid w:val="776915A8"/>
    <w:rsid w:val="77CF0CE7"/>
    <w:rsid w:val="77E77BD7"/>
    <w:rsid w:val="77EF0661"/>
    <w:rsid w:val="77FACD51"/>
    <w:rsid w:val="780169B1"/>
    <w:rsid w:val="78106330"/>
    <w:rsid w:val="7823DB4C"/>
    <w:rsid w:val="7848BCD7"/>
    <w:rsid w:val="784C388F"/>
    <w:rsid w:val="78597D59"/>
    <w:rsid w:val="78A4D73D"/>
    <w:rsid w:val="78A59471"/>
    <w:rsid w:val="78BC7511"/>
    <w:rsid w:val="78E48CD3"/>
    <w:rsid w:val="78E522E1"/>
    <w:rsid w:val="78F87A52"/>
    <w:rsid w:val="78FB42BA"/>
    <w:rsid w:val="791AC53B"/>
    <w:rsid w:val="79205590"/>
    <w:rsid w:val="79255DE1"/>
    <w:rsid w:val="79319D79"/>
    <w:rsid w:val="79446C6E"/>
    <w:rsid w:val="79671E33"/>
    <w:rsid w:val="7969D733"/>
    <w:rsid w:val="798BDE59"/>
    <w:rsid w:val="799D7822"/>
    <w:rsid w:val="79A70B75"/>
    <w:rsid w:val="79D19C6B"/>
    <w:rsid w:val="79D2E54F"/>
    <w:rsid w:val="79D58C09"/>
    <w:rsid w:val="79E46391"/>
    <w:rsid w:val="79EDFE09"/>
    <w:rsid w:val="79F42088"/>
    <w:rsid w:val="7A26A521"/>
    <w:rsid w:val="7A45EFB3"/>
    <w:rsid w:val="7A4702AC"/>
    <w:rsid w:val="7A49E92B"/>
    <w:rsid w:val="7A55128C"/>
    <w:rsid w:val="7A71BE2E"/>
    <w:rsid w:val="7A9A3C98"/>
    <w:rsid w:val="7AAEF070"/>
    <w:rsid w:val="7ACBB2AD"/>
    <w:rsid w:val="7AE37FAB"/>
    <w:rsid w:val="7AF5AFF8"/>
    <w:rsid w:val="7AF70C6E"/>
    <w:rsid w:val="7B22F198"/>
    <w:rsid w:val="7B24E6CA"/>
    <w:rsid w:val="7B3F5781"/>
    <w:rsid w:val="7B9E7CDB"/>
    <w:rsid w:val="7BA7D845"/>
    <w:rsid w:val="7BD5EAF8"/>
    <w:rsid w:val="7BD7E8F2"/>
    <w:rsid w:val="7BE69E9F"/>
    <w:rsid w:val="7BE9758C"/>
    <w:rsid w:val="7BFD2C7E"/>
    <w:rsid w:val="7C20A70A"/>
    <w:rsid w:val="7C21A7D0"/>
    <w:rsid w:val="7C2BB7EF"/>
    <w:rsid w:val="7C3C74CF"/>
    <w:rsid w:val="7C403542"/>
    <w:rsid w:val="7C611C54"/>
    <w:rsid w:val="7C62D3E4"/>
    <w:rsid w:val="7C803C25"/>
    <w:rsid w:val="7C866E81"/>
    <w:rsid w:val="7CA02F57"/>
    <w:rsid w:val="7CAEE79B"/>
    <w:rsid w:val="7CEEB8B9"/>
    <w:rsid w:val="7D04C339"/>
    <w:rsid w:val="7D15CE92"/>
    <w:rsid w:val="7D255863"/>
    <w:rsid w:val="7D3FB7FA"/>
    <w:rsid w:val="7D42379D"/>
    <w:rsid w:val="7D52B533"/>
    <w:rsid w:val="7D89D5D6"/>
    <w:rsid w:val="7DA57786"/>
    <w:rsid w:val="7DB0F081"/>
    <w:rsid w:val="7DBFEDE6"/>
    <w:rsid w:val="7DCD334E"/>
    <w:rsid w:val="7DDD90E5"/>
    <w:rsid w:val="7E180A46"/>
    <w:rsid w:val="7E2B46A8"/>
    <w:rsid w:val="7E314BD7"/>
    <w:rsid w:val="7E628767"/>
    <w:rsid w:val="7E63CAEC"/>
    <w:rsid w:val="7E71933C"/>
    <w:rsid w:val="7E7DD98D"/>
    <w:rsid w:val="7E9E81ED"/>
    <w:rsid w:val="7EDA9E50"/>
    <w:rsid w:val="7EFD636D"/>
    <w:rsid w:val="7F014D56"/>
    <w:rsid w:val="7F1B091A"/>
    <w:rsid w:val="7F2131C2"/>
    <w:rsid w:val="7F2E8A90"/>
    <w:rsid w:val="7F3E54DE"/>
    <w:rsid w:val="7F72478B"/>
    <w:rsid w:val="7F84F159"/>
    <w:rsid w:val="7F85B567"/>
    <w:rsid w:val="7F9AF680"/>
    <w:rsid w:val="7F9D5157"/>
    <w:rsid w:val="7F9F5A26"/>
    <w:rsid w:val="7FA0D7FA"/>
    <w:rsid w:val="7FDB842E"/>
    <w:rsid w:val="7FED52F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86A0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26F"/>
    <w:rPr>
      <w:rFonts w:ascii="Arial" w:hAnsi="Arial" w:cs="Arial"/>
    </w:rPr>
  </w:style>
  <w:style w:type="paragraph" w:styleId="Heading1">
    <w:name w:val="heading 1"/>
    <w:basedOn w:val="Normal"/>
    <w:next w:val="Normal"/>
    <w:link w:val="Heading1Char"/>
    <w:uiPriority w:val="9"/>
    <w:qFormat/>
    <w:rsid w:val="00245D0F"/>
    <w:pPr>
      <w:keepNext/>
      <w:keepLines/>
      <w:spacing w:before="240" w:after="0" w:line="360" w:lineRule="auto"/>
      <w:outlineLvl w:val="0"/>
    </w:pPr>
    <w:rPr>
      <w:rFonts w:eastAsiaTheme="majorEastAsia"/>
      <w:color w:val="5C308D"/>
      <w:sz w:val="48"/>
      <w:szCs w:val="32"/>
    </w:rPr>
  </w:style>
  <w:style w:type="paragraph" w:styleId="Heading2">
    <w:name w:val="heading 2"/>
    <w:basedOn w:val="Normal"/>
    <w:next w:val="Normal"/>
    <w:link w:val="Heading2Char"/>
    <w:uiPriority w:val="9"/>
    <w:unhideWhenUsed/>
    <w:qFormat/>
    <w:rsid w:val="0096163C"/>
    <w:pPr>
      <w:keepNext/>
      <w:keepLines/>
      <w:spacing w:before="40" w:after="0"/>
      <w:outlineLvl w:val="1"/>
    </w:pPr>
    <w:rPr>
      <w:rFonts w:eastAsiaTheme="majorEastAsia" w:cstheme="minorHAnsi"/>
      <w:color w:val="5C308D"/>
      <w:sz w:val="36"/>
      <w:szCs w:val="26"/>
    </w:rPr>
  </w:style>
  <w:style w:type="paragraph" w:styleId="Heading3">
    <w:name w:val="heading 3"/>
    <w:basedOn w:val="Normal"/>
    <w:next w:val="Normal"/>
    <w:link w:val="Heading3Char"/>
    <w:uiPriority w:val="9"/>
    <w:unhideWhenUsed/>
    <w:qFormat/>
    <w:rsid w:val="00A1126F"/>
    <w:pPr>
      <w:keepNext/>
      <w:keepLines/>
      <w:spacing w:before="40" w:after="0" w:line="240" w:lineRule="auto"/>
      <w:outlineLvl w:val="2"/>
    </w:pPr>
    <w:rPr>
      <w:rFonts w:eastAsiaTheme="majorEastAsia"/>
      <w:b/>
      <w:bCs/>
      <w:color w:val="5C308D"/>
      <w:sz w:val="24"/>
      <w:szCs w:val="24"/>
      <w:lang w:eastAsia="en-AU"/>
    </w:rPr>
  </w:style>
  <w:style w:type="paragraph" w:styleId="Heading4">
    <w:name w:val="heading 4"/>
    <w:basedOn w:val="Normal"/>
    <w:next w:val="Normal"/>
    <w:link w:val="Heading4Char"/>
    <w:uiPriority w:val="9"/>
    <w:unhideWhenUsed/>
    <w:qFormat/>
    <w:rsid w:val="0096163C"/>
    <w:pPr>
      <w:keepNext/>
      <w:keepLines/>
      <w:spacing w:before="40" w:after="0"/>
      <w:outlineLvl w:val="3"/>
    </w:pPr>
    <w:rPr>
      <w:rFonts w:eastAsiaTheme="majorEastAsia" w:cstheme="minorHAnsi"/>
      <w:i/>
      <w:iCs/>
      <w:color w:val="5C308D"/>
    </w:rPr>
  </w:style>
  <w:style w:type="paragraph" w:styleId="Heading5">
    <w:name w:val="heading 5"/>
    <w:basedOn w:val="Normal"/>
    <w:next w:val="Normal"/>
    <w:link w:val="Heading5Char"/>
    <w:uiPriority w:val="9"/>
    <w:semiHidden/>
    <w:unhideWhenUsed/>
    <w:qFormat/>
    <w:rsid w:val="00A964E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163C"/>
    <w:rPr>
      <w:rFonts w:ascii="Arial" w:eastAsiaTheme="majorEastAsia" w:hAnsi="Arial" w:cs="Arial"/>
      <w:color w:val="5C308D"/>
      <w:sz w:val="48"/>
      <w:szCs w:val="32"/>
    </w:rPr>
  </w:style>
  <w:style w:type="character" w:customStyle="1" w:styleId="Heading2Char">
    <w:name w:val="Heading 2 Char"/>
    <w:basedOn w:val="DefaultParagraphFont"/>
    <w:link w:val="Heading2"/>
    <w:uiPriority w:val="9"/>
    <w:rsid w:val="0096163C"/>
    <w:rPr>
      <w:rFonts w:ascii="VIC" w:eastAsiaTheme="majorEastAsia" w:hAnsi="VIC" w:cstheme="minorHAnsi"/>
      <w:color w:val="5C308D"/>
      <w:sz w:val="36"/>
      <w:szCs w:val="26"/>
    </w:rPr>
  </w:style>
  <w:style w:type="character" w:styleId="IntenseEmphasis">
    <w:name w:val="Intense Emphasis"/>
    <w:basedOn w:val="DefaultParagraphFont"/>
    <w:uiPriority w:val="21"/>
    <w:qFormat/>
    <w:rsid w:val="004316A9"/>
    <w:rPr>
      <w:rFonts w:ascii="VIC" w:hAnsi="VIC"/>
      <w:i/>
      <w:iCs/>
      <w:color w:val="287E84"/>
    </w:rPr>
  </w:style>
  <w:style w:type="paragraph" w:styleId="IntenseQuote">
    <w:name w:val="Intense Quote"/>
    <w:basedOn w:val="Normal"/>
    <w:next w:val="Normal"/>
    <w:link w:val="IntenseQuoteChar"/>
    <w:uiPriority w:val="30"/>
    <w:qFormat/>
    <w:rsid w:val="004316A9"/>
    <w:pPr>
      <w:pBdr>
        <w:top w:val="single" w:sz="4" w:space="10" w:color="287E84"/>
        <w:bottom w:val="single" w:sz="4" w:space="10" w:color="287E84"/>
      </w:pBdr>
      <w:spacing w:before="360" w:after="360"/>
      <w:ind w:left="864" w:right="864"/>
      <w:jc w:val="center"/>
    </w:pPr>
    <w:rPr>
      <w:i/>
      <w:iCs/>
      <w:color w:val="287E84"/>
    </w:rPr>
  </w:style>
  <w:style w:type="character" w:customStyle="1" w:styleId="IntenseQuoteChar">
    <w:name w:val="Intense Quote Char"/>
    <w:basedOn w:val="DefaultParagraphFont"/>
    <w:link w:val="IntenseQuote"/>
    <w:uiPriority w:val="30"/>
    <w:rsid w:val="004316A9"/>
    <w:rPr>
      <w:rFonts w:ascii="VIC" w:hAnsi="VIC"/>
      <w:i/>
      <w:iCs/>
      <w:color w:val="287E84"/>
    </w:rPr>
  </w:style>
  <w:style w:type="character" w:styleId="IntenseReference">
    <w:name w:val="Intense Reference"/>
    <w:basedOn w:val="DefaultParagraphFont"/>
    <w:uiPriority w:val="32"/>
    <w:qFormat/>
    <w:rsid w:val="004316A9"/>
    <w:rPr>
      <w:rFonts w:ascii="VIC" w:hAnsi="VIC"/>
      <w:b/>
      <w:bCs/>
      <w:smallCaps/>
      <w:color w:val="287E84"/>
      <w:spacing w:val="5"/>
    </w:rPr>
  </w:style>
  <w:style w:type="paragraph" w:styleId="Title">
    <w:name w:val="Title"/>
    <w:basedOn w:val="Normal"/>
    <w:next w:val="Normal"/>
    <w:link w:val="TitleChar"/>
    <w:uiPriority w:val="10"/>
    <w:qFormat/>
    <w:rsid w:val="004316A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16A9"/>
    <w:rPr>
      <w:rFonts w:asciiTheme="majorHAnsi" w:eastAsiaTheme="majorEastAsia" w:hAnsiTheme="majorHAnsi" w:cstheme="majorBidi"/>
      <w:spacing w:val="-10"/>
      <w:kern w:val="28"/>
      <w:sz w:val="56"/>
      <w:szCs w:val="56"/>
    </w:rPr>
  </w:style>
  <w:style w:type="character" w:styleId="SubtleEmphasis">
    <w:name w:val="Subtle Emphasis"/>
    <w:basedOn w:val="DefaultParagraphFont"/>
    <w:uiPriority w:val="19"/>
    <w:qFormat/>
    <w:rsid w:val="004316A9"/>
    <w:rPr>
      <w:rFonts w:ascii="VIC" w:hAnsi="VIC"/>
      <w:i/>
      <w:iCs/>
      <w:color w:val="404040" w:themeColor="text1" w:themeTint="BF"/>
    </w:rPr>
  </w:style>
  <w:style w:type="character" w:styleId="Emphasis">
    <w:name w:val="Emphasis"/>
    <w:basedOn w:val="DefaultParagraphFont"/>
    <w:uiPriority w:val="20"/>
    <w:qFormat/>
    <w:rsid w:val="004316A9"/>
    <w:rPr>
      <w:rFonts w:ascii="VIC" w:hAnsi="VIC"/>
      <w:i/>
      <w:iCs/>
    </w:rPr>
  </w:style>
  <w:style w:type="character" w:styleId="Strong">
    <w:name w:val="Strong"/>
    <w:basedOn w:val="DefaultParagraphFont"/>
    <w:uiPriority w:val="22"/>
    <w:qFormat/>
    <w:rsid w:val="00687114"/>
    <w:rPr>
      <w:rFonts w:eastAsia="Times New Roman"/>
      <w:b/>
      <w:bCs/>
      <w:sz w:val="20"/>
      <w:szCs w:val="20"/>
      <w:lang w:eastAsia="en-AU"/>
    </w:rPr>
  </w:style>
  <w:style w:type="character" w:styleId="SubtleReference">
    <w:name w:val="Subtle Reference"/>
    <w:basedOn w:val="DefaultParagraphFont"/>
    <w:uiPriority w:val="31"/>
    <w:qFormat/>
    <w:rsid w:val="004316A9"/>
    <w:rPr>
      <w:rFonts w:ascii="VIC" w:hAnsi="VIC"/>
      <w:smallCaps/>
      <w:color w:val="5A5A5A" w:themeColor="text1" w:themeTint="A5"/>
    </w:rPr>
  </w:style>
  <w:style w:type="character" w:styleId="BookTitle">
    <w:name w:val="Book Title"/>
    <w:basedOn w:val="DefaultParagraphFont"/>
    <w:uiPriority w:val="33"/>
    <w:qFormat/>
    <w:rsid w:val="004316A9"/>
    <w:rPr>
      <w:rFonts w:ascii="VIC" w:hAnsi="VIC"/>
      <w:b/>
      <w:bCs/>
      <w:i/>
      <w:iCs/>
      <w:spacing w:val="5"/>
    </w:rPr>
  </w:style>
  <w:style w:type="character" w:customStyle="1" w:styleId="Heading3Char">
    <w:name w:val="Heading 3 Char"/>
    <w:basedOn w:val="DefaultParagraphFont"/>
    <w:link w:val="Heading3"/>
    <w:uiPriority w:val="9"/>
    <w:rsid w:val="0096163C"/>
    <w:rPr>
      <w:rFonts w:ascii="Arial" w:eastAsiaTheme="majorEastAsia" w:hAnsi="Arial" w:cs="Arial"/>
      <w:b/>
      <w:bCs/>
      <w:color w:val="5C308D"/>
      <w:sz w:val="24"/>
      <w:szCs w:val="24"/>
      <w:lang w:eastAsia="en-AU"/>
    </w:rPr>
  </w:style>
  <w:style w:type="table" w:styleId="TableGrid">
    <w:name w:val="Table Grid"/>
    <w:basedOn w:val="TableNormal"/>
    <w:rsid w:val="004316A9"/>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title">
    <w:name w:val="Document title"/>
    <w:uiPriority w:val="8"/>
    <w:rsid w:val="004316A9"/>
    <w:pPr>
      <w:spacing w:after="80" w:line="460" w:lineRule="atLeast"/>
    </w:pPr>
    <w:rPr>
      <w:rFonts w:ascii="Arial" w:eastAsia="Times New Roman" w:hAnsi="Arial" w:cs="Times New Roman"/>
      <w:b/>
      <w:color w:val="201547"/>
      <w:sz w:val="44"/>
      <w:szCs w:val="50"/>
    </w:rPr>
  </w:style>
  <w:style w:type="paragraph" w:customStyle="1" w:styleId="Documentsubtitle">
    <w:name w:val="Document subtitle"/>
    <w:uiPriority w:val="8"/>
    <w:rsid w:val="004316A9"/>
    <w:pPr>
      <w:spacing w:after="100" w:line="240" w:lineRule="auto"/>
    </w:pPr>
    <w:rPr>
      <w:rFonts w:ascii="Arial" w:eastAsia="Times New Roman" w:hAnsi="Arial" w:cs="Times New Roman"/>
      <w:color w:val="201547"/>
      <w:sz w:val="28"/>
      <w:szCs w:val="24"/>
    </w:rPr>
  </w:style>
  <w:style w:type="paragraph" w:customStyle="1" w:styleId="Bannermarking">
    <w:name w:val="Banner marking"/>
    <w:basedOn w:val="Normal"/>
    <w:uiPriority w:val="11"/>
    <w:rsid w:val="004316A9"/>
    <w:pPr>
      <w:spacing w:after="0" w:line="280" w:lineRule="atLeast"/>
    </w:pPr>
    <w:rPr>
      <w:rFonts w:eastAsia="Times" w:cs="Times New Roman"/>
      <w:b/>
      <w:bCs/>
      <w:color w:val="000000" w:themeColor="text1"/>
      <w:sz w:val="21"/>
      <w:szCs w:val="20"/>
    </w:rPr>
  </w:style>
  <w:style w:type="table" w:styleId="PlainTable4">
    <w:name w:val="Plain Table 4"/>
    <w:basedOn w:val="TableNormal"/>
    <w:uiPriority w:val="44"/>
    <w:rsid w:val="004316A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4316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6A9"/>
    <w:rPr>
      <w:rFonts w:ascii="VIC" w:hAnsi="VIC"/>
    </w:rPr>
  </w:style>
  <w:style w:type="paragraph" w:styleId="Footer">
    <w:name w:val="footer"/>
    <w:basedOn w:val="Normal"/>
    <w:link w:val="FooterChar"/>
    <w:uiPriority w:val="99"/>
    <w:unhideWhenUsed/>
    <w:rsid w:val="004316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16A9"/>
    <w:rPr>
      <w:rFonts w:ascii="VIC" w:hAnsi="VIC"/>
    </w:rPr>
  </w:style>
  <w:style w:type="character" w:customStyle="1" w:styleId="Heading4Char">
    <w:name w:val="Heading 4 Char"/>
    <w:basedOn w:val="DefaultParagraphFont"/>
    <w:link w:val="Heading4"/>
    <w:uiPriority w:val="9"/>
    <w:rsid w:val="0096163C"/>
    <w:rPr>
      <w:rFonts w:ascii="VIC" w:eastAsiaTheme="majorEastAsia" w:hAnsi="VIC" w:cstheme="minorHAnsi"/>
      <w:i/>
      <w:iCs/>
      <w:color w:val="5C308D"/>
    </w:rPr>
  </w:style>
  <w:style w:type="character" w:customStyle="1" w:styleId="Heading5Char">
    <w:name w:val="Heading 5 Char"/>
    <w:basedOn w:val="DefaultParagraphFont"/>
    <w:link w:val="Heading5"/>
    <w:uiPriority w:val="9"/>
    <w:semiHidden/>
    <w:rsid w:val="00A964EC"/>
    <w:rPr>
      <w:rFonts w:asciiTheme="majorHAnsi" w:eastAsiaTheme="majorEastAsia" w:hAnsiTheme="majorHAnsi" w:cstheme="majorBidi"/>
      <w:color w:val="2F5496" w:themeColor="accent1" w:themeShade="BF"/>
    </w:rPr>
  </w:style>
  <w:style w:type="paragraph" w:customStyle="1" w:styleId="Body">
    <w:name w:val="Body"/>
    <w:basedOn w:val="Normal"/>
    <w:link w:val="BodyChar"/>
    <w:qFormat/>
    <w:rsid w:val="00A1126F"/>
  </w:style>
  <w:style w:type="paragraph" w:customStyle="1" w:styleId="Bullet1">
    <w:name w:val="Bullet 1"/>
    <w:basedOn w:val="Body"/>
    <w:link w:val="Bullet1Char"/>
    <w:qFormat/>
    <w:rsid w:val="00A1126F"/>
    <w:pPr>
      <w:numPr>
        <w:numId w:val="5"/>
      </w:numPr>
      <w:tabs>
        <w:tab w:val="num" w:pos="360"/>
      </w:tabs>
      <w:spacing w:after="40"/>
    </w:pPr>
  </w:style>
  <w:style w:type="paragraph" w:customStyle="1" w:styleId="Bullet2">
    <w:name w:val="Bullet 2"/>
    <w:basedOn w:val="Body"/>
    <w:uiPriority w:val="2"/>
    <w:qFormat/>
    <w:rsid w:val="00A964EC"/>
    <w:pPr>
      <w:numPr>
        <w:ilvl w:val="1"/>
        <w:numId w:val="5"/>
      </w:numPr>
      <w:tabs>
        <w:tab w:val="num" w:pos="360"/>
      </w:tabs>
      <w:spacing w:after="40"/>
    </w:pPr>
  </w:style>
  <w:style w:type="paragraph" w:customStyle="1" w:styleId="Bodyafterbullets">
    <w:name w:val="Body after bullets"/>
    <w:basedOn w:val="Body"/>
    <w:uiPriority w:val="11"/>
    <w:rsid w:val="00A964EC"/>
    <w:pPr>
      <w:spacing w:before="120"/>
    </w:pPr>
  </w:style>
  <w:style w:type="character" w:styleId="Hyperlink">
    <w:name w:val="Hyperlink"/>
    <w:uiPriority w:val="99"/>
    <w:rsid w:val="00FD2260"/>
    <w:rPr>
      <w:color w:val="287E84"/>
      <w:u w:val="dotted"/>
    </w:rPr>
  </w:style>
  <w:style w:type="numbering" w:customStyle="1" w:styleId="ZZBullets">
    <w:name w:val="ZZ Bullets"/>
    <w:rsid w:val="00A964EC"/>
    <w:pPr>
      <w:numPr>
        <w:numId w:val="5"/>
      </w:numPr>
    </w:pPr>
  </w:style>
  <w:style w:type="character" w:customStyle="1" w:styleId="BodyChar">
    <w:name w:val="Body Char"/>
    <w:basedOn w:val="DefaultParagraphFont"/>
    <w:link w:val="Body"/>
    <w:rsid w:val="00A964EC"/>
    <w:rPr>
      <w:rFonts w:ascii="Arial" w:hAnsi="Arial" w:cs="Arial"/>
    </w:rPr>
  </w:style>
  <w:style w:type="paragraph" w:styleId="ListParagraph">
    <w:name w:val="List Paragraph"/>
    <w:basedOn w:val="Normal"/>
    <w:uiPriority w:val="34"/>
    <w:qFormat/>
    <w:rsid w:val="00B62A25"/>
    <w:pPr>
      <w:ind w:left="720"/>
      <w:contextualSpacing/>
    </w:pPr>
  </w:style>
  <w:style w:type="character" w:styleId="CommentReference">
    <w:name w:val="annotation reference"/>
    <w:basedOn w:val="DefaultParagraphFont"/>
    <w:uiPriority w:val="99"/>
    <w:unhideWhenUsed/>
    <w:rsid w:val="00C64A84"/>
    <w:rPr>
      <w:sz w:val="16"/>
      <w:szCs w:val="16"/>
    </w:rPr>
  </w:style>
  <w:style w:type="paragraph" w:styleId="CommentText">
    <w:name w:val="annotation text"/>
    <w:basedOn w:val="Normal"/>
    <w:link w:val="CommentTextChar"/>
    <w:uiPriority w:val="99"/>
    <w:unhideWhenUsed/>
    <w:rsid w:val="00C64A84"/>
    <w:pPr>
      <w:spacing w:line="240" w:lineRule="auto"/>
    </w:pPr>
    <w:rPr>
      <w:sz w:val="20"/>
      <w:szCs w:val="20"/>
    </w:rPr>
  </w:style>
  <w:style w:type="character" w:customStyle="1" w:styleId="CommentTextChar">
    <w:name w:val="Comment Text Char"/>
    <w:basedOn w:val="DefaultParagraphFont"/>
    <w:link w:val="CommentText"/>
    <w:uiPriority w:val="99"/>
    <w:rsid w:val="00C64A84"/>
    <w:rPr>
      <w:rFonts w:ascii="VIC" w:hAnsi="VIC"/>
      <w:sz w:val="20"/>
      <w:szCs w:val="20"/>
    </w:rPr>
  </w:style>
  <w:style w:type="paragraph" w:styleId="CommentSubject">
    <w:name w:val="annotation subject"/>
    <w:basedOn w:val="CommentText"/>
    <w:next w:val="CommentText"/>
    <w:link w:val="CommentSubjectChar"/>
    <w:uiPriority w:val="99"/>
    <w:semiHidden/>
    <w:unhideWhenUsed/>
    <w:rsid w:val="00C64A84"/>
    <w:rPr>
      <w:b/>
      <w:bCs/>
    </w:rPr>
  </w:style>
  <w:style w:type="character" w:customStyle="1" w:styleId="CommentSubjectChar">
    <w:name w:val="Comment Subject Char"/>
    <w:basedOn w:val="CommentTextChar"/>
    <w:link w:val="CommentSubject"/>
    <w:uiPriority w:val="99"/>
    <w:semiHidden/>
    <w:rsid w:val="00C64A84"/>
    <w:rPr>
      <w:rFonts w:ascii="VIC" w:hAnsi="VIC"/>
      <w:b/>
      <w:bCs/>
      <w:sz w:val="20"/>
      <w:szCs w:val="20"/>
    </w:rPr>
  </w:style>
  <w:style w:type="paragraph" w:styleId="Revision">
    <w:name w:val="Revision"/>
    <w:hidden/>
    <w:uiPriority w:val="99"/>
    <w:semiHidden/>
    <w:rsid w:val="00FC75B4"/>
    <w:pPr>
      <w:spacing w:after="0" w:line="240" w:lineRule="auto"/>
    </w:pPr>
    <w:rPr>
      <w:rFonts w:ascii="VIC" w:hAnsi="VIC"/>
    </w:rPr>
  </w:style>
  <w:style w:type="character" w:styleId="UnresolvedMention">
    <w:name w:val="Unresolved Mention"/>
    <w:basedOn w:val="DefaultParagraphFont"/>
    <w:uiPriority w:val="99"/>
    <w:semiHidden/>
    <w:unhideWhenUsed/>
    <w:rsid w:val="00C7185B"/>
    <w:rPr>
      <w:color w:val="605E5C"/>
      <w:shd w:val="clear" w:color="auto" w:fill="E1DFDD"/>
    </w:rPr>
  </w:style>
  <w:style w:type="character" w:styleId="PlaceholderText">
    <w:name w:val="Placeholder Text"/>
    <w:basedOn w:val="DefaultParagraphFont"/>
    <w:uiPriority w:val="99"/>
    <w:semiHidden/>
    <w:rsid w:val="00285556"/>
    <w:rPr>
      <w:color w:val="666666"/>
    </w:rPr>
  </w:style>
  <w:style w:type="character" w:customStyle="1" w:styleId="Bullet1Char">
    <w:name w:val="Bullet 1 Char"/>
    <w:basedOn w:val="DefaultParagraphFont"/>
    <w:link w:val="Bullet1"/>
    <w:rsid w:val="00D45BB5"/>
    <w:rPr>
      <w:rFonts w:ascii="Arial" w:hAnsi="Arial" w:cs="Arial"/>
    </w:rPr>
  </w:style>
  <w:style w:type="paragraph" w:styleId="NoSpacing">
    <w:name w:val="No Spacing"/>
    <w:uiPriority w:val="1"/>
    <w:qFormat/>
    <w:rsid w:val="00923695"/>
    <w:pPr>
      <w:spacing w:after="0" w:line="240" w:lineRule="auto"/>
    </w:pPr>
    <w:rPr>
      <w:rFonts w:ascii="VIC" w:hAnsi="VIC"/>
    </w:rPr>
  </w:style>
  <w:style w:type="paragraph" w:customStyle="1" w:styleId="Bullet3">
    <w:name w:val="Bullet3"/>
    <w:basedOn w:val="Body"/>
    <w:link w:val="Bullet3Char"/>
    <w:qFormat/>
    <w:rsid w:val="00F12D84"/>
    <w:pPr>
      <w:numPr>
        <w:numId w:val="8"/>
      </w:numPr>
      <w:spacing w:after="60" w:line="240" w:lineRule="auto"/>
    </w:pPr>
    <w:rPr>
      <w:rFonts w:eastAsia="Times New Roman"/>
      <w:lang w:eastAsia="en-AU"/>
    </w:rPr>
  </w:style>
  <w:style w:type="character" w:customStyle="1" w:styleId="Bullet3Char">
    <w:name w:val="Bullet3 Char"/>
    <w:basedOn w:val="BodyChar"/>
    <w:link w:val="Bullet3"/>
    <w:rsid w:val="00F12D84"/>
    <w:rPr>
      <w:rFonts w:ascii="Arial" w:eastAsia="Times New Roman" w:hAnsi="Arial" w:cs="Arial"/>
      <w:lang w:eastAsia="en-AU"/>
    </w:rPr>
  </w:style>
  <w:style w:type="character" w:styleId="Mention">
    <w:name w:val="Mention"/>
    <w:basedOn w:val="DefaultParagraphFont"/>
    <w:uiPriority w:val="99"/>
    <w:unhideWhenUsed/>
    <w:rsid w:val="00B41F18"/>
    <w:rPr>
      <w:color w:val="2B579A"/>
      <w:shd w:val="clear" w:color="auto" w:fill="E1DFDD"/>
    </w:rPr>
  </w:style>
  <w:style w:type="paragraph" w:customStyle="1" w:styleId="Tablecolhead">
    <w:name w:val="Table col head"/>
    <w:uiPriority w:val="3"/>
    <w:qFormat/>
    <w:rsid w:val="00F71DB8"/>
    <w:pPr>
      <w:spacing w:before="80" w:after="60" w:line="240" w:lineRule="auto"/>
    </w:pPr>
    <w:rPr>
      <w:rFonts w:ascii="Arial" w:eastAsia="Times New Roman" w:hAnsi="Arial" w:cs="Times New Roman"/>
      <w:b/>
      <w:color w:val="5C308D"/>
      <w:sz w:val="21"/>
      <w:szCs w:val="20"/>
    </w:rPr>
  </w:style>
  <w:style w:type="character" w:styleId="FollowedHyperlink">
    <w:name w:val="FollowedHyperlink"/>
    <w:basedOn w:val="DefaultParagraphFont"/>
    <w:uiPriority w:val="99"/>
    <w:semiHidden/>
    <w:unhideWhenUsed/>
    <w:rsid w:val="00D538D7"/>
    <w:rPr>
      <w:color w:val="954F72" w:themeColor="followedHyperlink"/>
      <w:u w:val="single"/>
    </w:rPr>
  </w:style>
  <w:style w:type="paragraph" w:styleId="ListBullet">
    <w:name w:val="List Bullet"/>
    <w:basedOn w:val="BodyText"/>
    <w:qFormat/>
    <w:rsid w:val="00230F22"/>
    <w:pPr>
      <w:numPr>
        <w:numId w:val="49"/>
      </w:numPr>
      <w:spacing w:before="120" w:line="240" w:lineRule="atLeast"/>
    </w:pPr>
    <w:rPr>
      <w:rFonts w:asciiTheme="minorHAnsi" w:eastAsia="Times New Roman" w:hAnsiTheme="minorHAnsi" w:cs="Times New Roman"/>
      <w:sz w:val="20"/>
      <w:szCs w:val="20"/>
      <w:lang w:eastAsia="en-AU"/>
    </w:rPr>
  </w:style>
  <w:style w:type="paragraph" w:styleId="ListBullet2">
    <w:name w:val="List Bullet 2"/>
    <w:basedOn w:val="ListBullet"/>
    <w:qFormat/>
    <w:rsid w:val="00230F22"/>
    <w:pPr>
      <w:numPr>
        <w:ilvl w:val="1"/>
      </w:numPr>
    </w:pPr>
  </w:style>
  <w:style w:type="paragraph" w:styleId="ListBullet3">
    <w:name w:val="List Bullet 3"/>
    <w:basedOn w:val="ListBullet2"/>
    <w:qFormat/>
    <w:rsid w:val="00230F22"/>
    <w:pPr>
      <w:numPr>
        <w:ilvl w:val="2"/>
      </w:numPr>
    </w:pPr>
  </w:style>
  <w:style w:type="paragraph" w:styleId="BodyText">
    <w:name w:val="Body Text"/>
    <w:basedOn w:val="Normal"/>
    <w:link w:val="BodyTextChar"/>
    <w:uiPriority w:val="99"/>
    <w:semiHidden/>
    <w:unhideWhenUsed/>
    <w:rsid w:val="00523CE8"/>
    <w:pPr>
      <w:spacing w:after="120"/>
    </w:pPr>
  </w:style>
  <w:style w:type="character" w:customStyle="1" w:styleId="BodyTextChar">
    <w:name w:val="Body Text Char"/>
    <w:basedOn w:val="DefaultParagraphFont"/>
    <w:link w:val="BodyText"/>
    <w:uiPriority w:val="99"/>
    <w:semiHidden/>
    <w:rsid w:val="00523CE8"/>
    <w:rPr>
      <w:rFonts w:ascii="Arial" w:hAnsi="Arial" w:cs="Arial"/>
    </w:rPr>
  </w:style>
  <w:style w:type="paragraph" w:customStyle="1" w:styleId="paragraph">
    <w:name w:val="paragraph"/>
    <w:basedOn w:val="Normal"/>
    <w:rsid w:val="00521171"/>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521171"/>
  </w:style>
  <w:style w:type="character" w:customStyle="1" w:styleId="findhit">
    <w:name w:val="findhit"/>
    <w:basedOn w:val="DefaultParagraphFont"/>
    <w:rsid w:val="00521171"/>
  </w:style>
  <w:style w:type="character" w:customStyle="1" w:styleId="eop">
    <w:name w:val="eop"/>
    <w:basedOn w:val="DefaultParagraphFont"/>
    <w:rsid w:val="00521171"/>
  </w:style>
  <w:style w:type="paragraph" w:styleId="FootnoteText">
    <w:name w:val="footnote text"/>
    <w:basedOn w:val="Normal"/>
    <w:uiPriority w:val="99"/>
    <w:semiHidden/>
    <w:unhideWhenUsed/>
    <w:rsid w:val="4A3BE4FB"/>
    <w:pPr>
      <w:spacing w:after="0" w:line="240" w:lineRule="auto"/>
    </w:pPr>
    <w:rPr>
      <w:sz w:val="20"/>
      <w:szCs w:val="20"/>
    </w:rPr>
  </w:style>
  <w:style w:type="character" w:styleId="FootnoteReference">
    <w:name w:val="footnote reference"/>
    <w:basedOn w:val="DefaultParagraphFont"/>
    <w:uiPriority w:val="99"/>
    <w:semiHidden/>
    <w:unhideWhenUsed/>
    <w:rsid w:val="4A3BE4F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32512">
      <w:bodyDiv w:val="1"/>
      <w:marLeft w:val="0"/>
      <w:marRight w:val="0"/>
      <w:marTop w:val="0"/>
      <w:marBottom w:val="0"/>
      <w:divBdr>
        <w:top w:val="none" w:sz="0" w:space="0" w:color="auto"/>
        <w:left w:val="none" w:sz="0" w:space="0" w:color="auto"/>
        <w:bottom w:val="none" w:sz="0" w:space="0" w:color="auto"/>
        <w:right w:val="none" w:sz="0" w:space="0" w:color="auto"/>
      </w:divBdr>
    </w:div>
    <w:div w:id="228074393">
      <w:bodyDiv w:val="1"/>
      <w:marLeft w:val="0"/>
      <w:marRight w:val="0"/>
      <w:marTop w:val="0"/>
      <w:marBottom w:val="0"/>
      <w:divBdr>
        <w:top w:val="none" w:sz="0" w:space="0" w:color="auto"/>
        <w:left w:val="none" w:sz="0" w:space="0" w:color="auto"/>
        <w:bottom w:val="none" w:sz="0" w:space="0" w:color="auto"/>
        <w:right w:val="none" w:sz="0" w:space="0" w:color="auto"/>
      </w:divBdr>
    </w:div>
    <w:div w:id="262152135">
      <w:bodyDiv w:val="1"/>
      <w:marLeft w:val="0"/>
      <w:marRight w:val="0"/>
      <w:marTop w:val="0"/>
      <w:marBottom w:val="0"/>
      <w:divBdr>
        <w:top w:val="none" w:sz="0" w:space="0" w:color="auto"/>
        <w:left w:val="none" w:sz="0" w:space="0" w:color="auto"/>
        <w:bottom w:val="none" w:sz="0" w:space="0" w:color="auto"/>
        <w:right w:val="none" w:sz="0" w:space="0" w:color="auto"/>
      </w:divBdr>
    </w:div>
    <w:div w:id="287592376">
      <w:bodyDiv w:val="1"/>
      <w:marLeft w:val="0"/>
      <w:marRight w:val="0"/>
      <w:marTop w:val="0"/>
      <w:marBottom w:val="0"/>
      <w:divBdr>
        <w:top w:val="none" w:sz="0" w:space="0" w:color="auto"/>
        <w:left w:val="none" w:sz="0" w:space="0" w:color="auto"/>
        <w:bottom w:val="none" w:sz="0" w:space="0" w:color="auto"/>
        <w:right w:val="none" w:sz="0" w:space="0" w:color="auto"/>
      </w:divBdr>
    </w:div>
    <w:div w:id="428427100">
      <w:bodyDiv w:val="1"/>
      <w:marLeft w:val="0"/>
      <w:marRight w:val="0"/>
      <w:marTop w:val="0"/>
      <w:marBottom w:val="0"/>
      <w:divBdr>
        <w:top w:val="none" w:sz="0" w:space="0" w:color="auto"/>
        <w:left w:val="none" w:sz="0" w:space="0" w:color="auto"/>
        <w:bottom w:val="none" w:sz="0" w:space="0" w:color="auto"/>
        <w:right w:val="none" w:sz="0" w:space="0" w:color="auto"/>
      </w:divBdr>
    </w:div>
    <w:div w:id="623773767">
      <w:bodyDiv w:val="1"/>
      <w:marLeft w:val="0"/>
      <w:marRight w:val="0"/>
      <w:marTop w:val="0"/>
      <w:marBottom w:val="0"/>
      <w:divBdr>
        <w:top w:val="none" w:sz="0" w:space="0" w:color="auto"/>
        <w:left w:val="none" w:sz="0" w:space="0" w:color="auto"/>
        <w:bottom w:val="none" w:sz="0" w:space="0" w:color="auto"/>
        <w:right w:val="none" w:sz="0" w:space="0" w:color="auto"/>
      </w:divBdr>
    </w:div>
    <w:div w:id="866673375">
      <w:bodyDiv w:val="1"/>
      <w:marLeft w:val="0"/>
      <w:marRight w:val="0"/>
      <w:marTop w:val="0"/>
      <w:marBottom w:val="0"/>
      <w:divBdr>
        <w:top w:val="none" w:sz="0" w:space="0" w:color="auto"/>
        <w:left w:val="none" w:sz="0" w:space="0" w:color="auto"/>
        <w:bottom w:val="none" w:sz="0" w:space="0" w:color="auto"/>
        <w:right w:val="none" w:sz="0" w:space="0" w:color="auto"/>
      </w:divBdr>
    </w:div>
    <w:div w:id="928196926">
      <w:bodyDiv w:val="1"/>
      <w:marLeft w:val="0"/>
      <w:marRight w:val="0"/>
      <w:marTop w:val="0"/>
      <w:marBottom w:val="0"/>
      <w:divBdr>
        <w:top w:val="none" w:sz="0" w:space="0" w:color="auto"/>
        <w:left w:val="none" w:sz="0" w:space="0" w:color="auto"/>
        <w:bottom w:val="none" w:sz="0" w:space="0" w:color="auto"/>
        <w:right w:val="none" w:sz="0" w:space="0" w:color="auto"/>
      </w:divBdr>
    </w:div>
    <w:div w:id="1194032528">
      <w:bodyDiv w:val="1"/>
      <w:marLeft w:val="0"/>
      <w:marRight w:val="0"/>
      <w:marTop w:val="0"/>
      <w:marBottom w:val="0"/>
      <w:divBdr>
        <w:top w:val="none" w:sz="0" w:space="0" w:color="auto"/>
        <w:left w:val="none" w:sz="0" w:space="0" w:color="auto"/>
        <w:bottom w:val="none" w:sz="0" w:space="0" w:color="auto"/>
        <w:right w:val="none" w:sz="0" w:space="0" w:color="auto"/>
      </w:divBdr>
    </w:div>
    <w:div w:id="1238171716">
      <w:bodyDiv w:val="1"/>
      <w:marLeft w:val="0"/>
      <w:marRight w:val="0"/>
      <w:marTop w:val="0"/>
      <w:marBottom w:val="0"/>
      <w:divBdr>
        <w:top w:val="none" w:sz="0" w:space="0" w:color="auto"/>
        <w:left w:val="none" w:sz="0" w:space="0" w:color="auto"/>
        <w:bottom w:val="none" w:sz="0" w:space="0" w:color="auto"/>
        <w:right w:val="none" w:sz="0" w:space="0" w:color="auto"/>
      </w:divBdr>
    </w:div>
    <w:div w:id="193404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A55D8874FEB4C26B4F4FF4679A4852E"/>
        <w:category>
          <w:name w:val="General"/>
          <w:gallery w:val="placeholder"/>
        </w:category>
        <w:types>
          <w:type w:val="bbPlcHdr"/>
        </w:types>
        <w:behaviors>
          <w:behavior w:val="content"/>
        </w:behaviors>
        <w:guid w:val="{BCBC0DE7-84B2-41CE-BC91-DE02A621DEA5}"/>
      </w:docPartPr>
      <w:docPartBody>
        <w:p w:rsidR="006051DB" w:rsidRDefault="006051DB">
          <w:pPr>
            <w:pStyle w:val="DA55D8874FEB4C26B4F4FF4679A4852E"/>
          </w:pPr>
          <w:r w:rsidRPr="00C712DA">
            <w:rPr>
              <w:rStyle w:val="PlaceholderText"/>
            </w:rPr>
            <w:t>Choose an item.</w:t>
          </w:r>
        </w:p>
      </w:docPartBody>
    </w:docPart>
    <w:docPart>
      <w:docPartPr>
        <w:name w:val="99512C30F3184ECAB2F8B95406DDEBA3"/>
        <w:category>
          <w:name w:val="General"/>
          <w:gallery w:val="placeholder"/>
        </w:category>
        <w:types>
          <w:type w:val="bbPlcHdr"/>
        </w:types>
        <w:behaviors>
          <w:behavior w:val="content"/>
        </w:behaviors>
        <w:guid w:val="{8301E59B-8034-49EC-A894-A51BC9B64959}"/>
      </w:docPartPr>
      <w:docPartBody>
        <w:p w:rsidR="006051DB" w:rsidRDefault="006051DB">
          <w:pPr>
            <w:pStyle w:val="99512C30F3184ECAB2F8B95406DDEBA3"/>
          </w:pPr>
          <w:r w:rsidRPr="00C712DA">
            <w:rPr>
              <w:rStyle w:val="PlaceholderText"/>
            </w:rPr>
            <w:t>Choose an item.</w:t>
          </w:r>
        </w:p>
      </w:docPartBody>
    </w:docPart>
    <w:docPart>
      <w:docPartPr>
        <w:name w:val="B7E094CED5214B339295DA6A3569929B"/>
        <w:category>
          <w:name w:val="General"/>
          <w:gallery w:val="placeholder"/>
        </w:category>
        <w:types>
          <w:type w:val="bbPlcHdr"/>
        </w:types>
        <w:behaviors>
          <w:behavior w:val="content"/>
        </w:behaviors>
        <w:guid w:val="{812591B9-8B6C-4E43-AE46-2CAE59C0F6E0}"/>
      </w:docPartPr>
      <w:docPartBody>
        <w:p w:rsidR="006051DB" w:rsidRDefault="00F31AE7">
          <w:pPr>
            <w:pStyle w:val="B7E094CED5214B339295DA6A3569929B"/>
          </w:pPr>
          <w:r w:rsidRPr="00C712DA">
            <w:rPr>
              <w:rStyle w:val="PlaceholderText"/>
            </w:rPr>
            <w:t>Choose an item.</w:t>
          </w:r>
        </w:p>
      </w:docPartBody>
    </w:docPart>
    <w:docPart>
      <w:docPartPr>
        <w:name w:val="D9037647723D4D038BC147CEF2D5FD6B"/>
        <w:category>
          <w:name w:val="General"/>
          <w:gallery w:val="placeholder"/>
        </w:category>
        <w:types>
          <w:type w:val="bbPlcHdr"/>
        </w:types>
        <w:behaviors>
          <w:behavior w:val="content"/>
        </w:behaviors>
        <w:guid w:val="{C3FDCD5A-C951-4F78-B7DB-EC136B8F5B0C}"/>
      </w:docPartPr>
      <w:docPartBody>
        <w:p w:rsidR="006051DB" w:rsidRDefault="00F31AE7">
          <w:pPr>
            <w:pStyle w:val="D9037647723D4D038BC147CEF2D5FD6B"/>
          </w:pPr>
          <w:r w:rsidRPr="00C712DA">
            <w:rPr>
              <w:rStyle w:val="PlaceholderText"/>
            </w:rPr>
            <w:t>Choose an item.</w:t>
          </w:r>
        </w:p>
      </w:docPartBody>
    </w:docPart>
    <w:docPart>
      <w:docPartPr>
        <w:name w:val="76E0AC371C704ADE8DF4202B9E7075EC"/>
        <w:category>
          <w:name w:val="General"/>
          <w:gallery w:val="placeholder"/>
        </w:category>
        <w:types>
          <w:type w:val="bbPlcHdr"/>
        </w:types>
        <w:behaviors>
          <w:behavior w:val="content"/>
        </w:behaviors>
        <w:guid w:val="{2AF4EDF5-0109-4AAA-B047-ACD8B5E62696}"/>
      </w:docPartPr>
      <w:docPartBody>
        <w:p w:rsidR="006051DB" w:rsidRDefault="00F31AE7">
          <w:pPr>
            <w:pStyle w:val="76E0AC371C704ADE8DF4202B9E7075EC"/>
          </w:pPr>
          <w:r w:rsidRPr="00C712DA">
            <w:rPr>
              <w:rStyle w:val="PlaceholderText"/>
            </w:rPr>
            <w:t>Choose an item.</w:t>
          </w:r>
        </w:p>
      </w:docPartBody>
    </w:docPart>
    <w:docPart>
      <w:docPartPr>
        <w:name w:val="19864A1481A241A999AAB68F90BA8C2D"/>
        <w:category>
          <w:name w:val="General"/>
          <w:gallery w:val="placeholder"/>
        </w:category>
        <w:types>
          <w:type w:val="bbPlcHdr"/>
        </w:types>
        <w:behaviors>
          <w:behavior w:val="content"/>
        </w:behaviors>
        <w:guid w:val="{B06128AF-D2BF-42A5-B635-6BC8D8045856}"/>
      </w:docPartPr>
      <w:docPartBody>
        <w:p w:rsidR="006051DB" w:rsidRDefault="00F31AE7">
          <w:pPr>
            <w:pStyle w:val="19864A1481A241A999AAB68F90BA8C2D"/>
          </w:pPr>
          <w:r w:rsidRPr="00C712DA">
            <w:rPr>
              <w:rStyle w:val="PlaceholderText"/>
            </w:rPr>
            <w:t>Choose an item.</w:t>
          </w:r>
        </w:p>
      </w:docPartBody>
    </w:docPart>
    <w:docPart>
      <w:docPartPr>
        <w:name w:val="90F4095732DA475DBD6E061DEDB15F28"/>
        <w:category>
          <w:name w:val="General"/>
          <w:gallery w:val="placeholder"/>
        </w:category>
        <w:types>
          <w:type w:val="bbPlcHdr"/>
        </w:types>
        <w:behaviors>
          <w:behavior w:val="content"/>
        </w:behaviors>
        <w:guid w:val="{64D7869B-D476-439C-98B4-0F7C25B7AE49}"/>
      </w:docPartPr>
      <w:docPartBody>
        <w:p w:rsidR="006051DB" w:rsidRDefault="00F31AE7">
          <w:pPr>
            <w:pStyle w:val="90F4095732DA475DBD6E061DEDB15F28"/>
          </w:pPr>
          <w:r w:rsidRPr="00C712DA">
            <w:rPr>
              <w:rStyle w:val="PlaceholderText"/>
            </w:rPr>
            <w:t>Choose an item.</w:t>
          </w:r>
        </w:p>
      </w:docPartBody>
    </w:docPart>
    <w:docPart>
      <w:docPartPr>
        <w:name w:val="7DCAD0CC29FE47DEA9ACA41F30201796"/>
        <w:category>
          <w:name w:val="General"/>
          <w:gallery w:val="placeholder"/>
        </w:category>
        <w:types>
          <w:type w:val="bbPlcHdr"/>
        </w:types>
        <w:behaviors>
          <w:behavior w:val="content"/>
        </w:behaviors>
        <w:guid w:val="{485AD846-7D3B-4261-90BE-6FA97CFF9369}"/>
      </w:docPartPr>
      <w:docPartBody>
        <w:p w:rsidR="00CF2F39" w:rsidRDefault="00F31AE7">
          <w:pPr>
            <w:pStyle w:val="7DCAD0CC29FE47DEA9ACA41F30201796"/>
          </w:pPr>
          <w:r w:rsidRPr="00C712DA">
            <w:rPr>
              <w:rStyle w:val="PlaceholderText"/>
            </w:rPr>
            <w:t>Choose an item.</w:t>
          </w:r>
        </w:p>
      </w:docPartBody>
    </w:docPart>
    <w:docPart>
      <w:docPartPr>
        <w:name w:val="48838ED547F64421942453EBE5758BB3"/>
        <w:category>
          <w:name w:val="General"/>
          <w:gallery w:val="placeholder"/>
        </w:category>
        <w:types>
          <w:type w:val="bbPlcHdr"/>
        </w:types>
        <w:behaviors>
          <w:behavior w:val="content"/>
        </w:behaviors>
        <w:guid w:val="{6A4B871F-E31D-437E-B50A-008CFD8A8039}"/>
      </w:docPartPr>
      <w:docPartBody>
        <w:p w:rsidR="00A94E92" w:rsidRDefault="00F31AE7">
          <w:pPr>
            <w:pStyle w:val="48838ED547F64421942453EBE5758BB3"/>
          </w:pPr>
          <w:r w:rsidRPr="00C712D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VIC">
    <w:panose1 w:val="00000500000000000000"/>
    <w:charset w:val="00"/>
    <w:family w:val="auto"/>
    <w:pitch w:val="variable"/>
    <w:sig w:usb0="0000000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AE7"/>
    <w:rsid w:val="00000988"/>
    <w:rsid w:val="00004551"/>
    <w:rsid w:val="00013E55"/>
    <w:rsid w:val="00016F2C"/>
    <w:rsid w:val="00017F26"/>
    <w:rsid w:val="00020B03"/>
    <w:rsid w:val="00026DF1"/>
    <w:rsid w:val="000271E5"/>
    <w:rsid w:val="00031B20"/>
    <w:rsid w:val="00051F97"/>
    <w:rsid w:val="000549DC"/>
    <w:rsid w:val="00072EF3"/>
    <w:rsid w:val="00076C33"/>
    <w:rsid w:val="00080AB3"/>
    <w:rsid w:val="00093800"/>
    <w:rsid w:val="000A06F4"/>
    <w:rsid w:val="000B36FA"/>
    <w:rsid w:val="000B5786"/>
    <w:rsid w:val="000C0D55"/>
    <w:rsid w:val="000C4B9D"/>
    <w:rsid w:val="000C58C9"/>
    <w:rsid w:val="000D2B1A"/>
    <w:rsid w:val="000D6C7E"/>
    <w:rsid w:val="000E6242"/>
    <w:rsid w:val="001246BE"/>
    <w:rsid w:val="00126FC4"/>
    <w:rsid w:val="00130335"/>
    <w:rsid w:val="00142395"/>
    <w:rsid w:val="001560F9"/>
    <w:rsid w:val="001661CF"/>
    <w:rsid w:val="001713AE"/>
    <w:rsid w:val="001871B7"/>
    <w:rsid w:val="001A2A25"/>
    <w:rsid w:val="001A5E9D"/>
    <w:rsid w:val="001B4815"/>
    <w:rsid w:val="001D2D3E"/>
    <w:rsid w:val="001E68F7"/>
    <w:rsid w:val="001F2EA1"/>
    <w:rsid w:val="00201B01"/>
    <w:rsid w:val="00220D67"/>
    <w:rsid w:val="002345F8"/>
    <w:rsid w:val="002435CC"/>
    <w:rsid w:val="002520D6"/>
    <w:rsid w:val="002547EF"/>
    <w:rsid w:val="00256C54"/>
    <w:rsid w:val="002577EF"/>
    <w:rsid w:val="00260208"/>
    <w:rsid w:val="00270074"/>
    <w:rsid w:val="00293602"/>
    <w:rsid w:val="002937B1"/>
    <w:rsid w:val="002A1691"/>
    <w:rsid w:val="002C35CF"/>
    <w:rsid w:val="002D1802"/>
    <w:rsid w:val="00300CC3"/>
    <w:rsid w:val="00301900"/>
    <w:rsid w:val="003038AF"/>
    <w:rsid w:val="0031657B"/>
    <w:rsid w:val="003228C0"/>
    <w:rsid w:val="00324376"/>
    <w:rsid w:val="003363BC"/>
    <w:rsid w:val="00337DED"/>
    <w:rsid w:val="00343FBB"/>
    <w:rsid w:val="00361687"/>
    <w:rsid w:val="00372957"/>
    <w:rsid w:val="00381CB0"/>
    <w:rsid w:val="003933B6"/>
    <w:rsid w:val="00395F3C"/>
    <w:rsid w:val="003D0AE6"/>
    <w:rsid w:val="003D6FE2"/>
    <w:rsid w:val="003D7831"/>
    <w:rsid w:val="003F4338"/>
    <w:rsid w:val="0042765F"/>
    <w:rsid w:val="00435313"/>
    <w:rsid w:val="00444E4C"/>
    <w:rsid w:val="0045000E"/>
    <w:rsid w:val="00461F59"/>
    <w:rsid w:val="0046582D"/>
    <w:rsid w:val="004767C6"/>
    <w:rsid w:val="00477256"/>
    <w:rsid w:val="00484EB0"/>
    <w:rsid w:val="00495ACA"/>
    <w:rsid w:val="004A7B49"/>
    <w:rsid w:val="004B58D2"/>
    <w:rsid w:val="004C2659"/>
    <w:rsid w:val="004D732F"/>
    <w:rsid w:val="004F3D2A"/>
    <w:rsid w:val="004F4FED"/>
    <w:rsid w:val="005012AB"/>
    <w:rsid w:val="005172A7"/>
    <w:rsid w:val="005261CA"/>
    <w:rsid w:val="00531D33"/>
    <w:rsid w:val="00535E06"/>
    <w:rsid w:val="00545157"/>
    <w:rsid w:val="005532D2"/>
    <w:rsid w:val="005835EF"/>
    <w:rsid w:val="005A4CF7"/>
    <w:rsid w:val="005B6D83"/>
    <w:rsid w:val="005B76CF"/>
    <w:rsid w:val="005C3FD2"/>
    <w:rsid w:val="005F4431"/>
    <w:rsid w:val="005F481D"/>
    <w:rsid w:val="005F7EC4"/>
    <w:rsid w:val="006051DB"/>
    <w:rsid w:val="00631CB5"/>
    <w:rsid w:val="00632511"/>
    <w:rsid w:val="0066053C"/>
    <w:rsid w:val="00662040"/>
    <w:rsid w:val="00671E9D"/>
    <w:rsid w:val="0068181D"/>
    <w:rsid w:val="006B01E2"/>
    <w:rsid w:val="006C7115"/>
    <w:rsid w:val="006D4CCC"/>
    <w:rsid w:val="006E30CF"/>
    <w:rsid w:val="006E4358"/>
    <w:rsid w:val="006F26D2"/>
    <w:rsid w:val="00701ECF"/>
    <w:rsid w:val="007071B4"/>
    <w:rsid w:val="00712EC5"/>
    <w:rsid w:val="00714483"/>
    <w:rsid w:val="00715EC2"/>
    <w:rsid w:val="0072032A"/>
    <w:rsid w:val="00722BB7"/>
    <w:rsid w:val="0075725A"/>
    <w:rsid w:val="007D0B64"/>
    <w:rsid w:val="007D6EFB"/>
    <w:rsid w:val="008136E3"/>
    <w:rsid w:val="00853C37"/>
    <w:rsid w:val="00865C76"/>
    <w:rsid w:val="008670D1"/>
    <w:rsid w:val="00891C9F"/>
    <w:rsid w:val="00892722"/>
    <w:rsid w:val="00892C79"/>
    <w:rsid w:val="008C25CB"/>
    <w:rsid w:val="008C6A32"/>
    <w:rsid w:val="008C7CFA"/>
    <w:rsid w:val="008D694D"/>
    <w:rsid w:val="008E2923"/>
    <w:rsid w:val="008E526E"/>
    <w:rsid w:val="008F28C8"/>
    <w:rsid w:val="00903452"/>
    <w:rsid w:val="00903A2F"/>
    <w:rsid w:val="00904577"/>
    <w:rsid w:val="009268B3"/>
    <w:rsid w:val="00934357"/>
    <w:rsid w:val="00936864"/>
    <w:rsid w:val="00937857"/>
    <w:rsid w:val="00951253"/>
    <w:rsid w:val="009840F6"/>
    <w:rsid w:val="00991752"/>
    <w:rsid w:val="009C0CEE"/>
    <w:rsid w:val="009C4054"/>
    <w:rsid w:val="009D0EAF"/>
    <w:rsid w:val="009D0F0C"/>
    <w:rsid w:val="009E510D"/>
    <w:rsid w:val="009E7DC1"/>
    <w:rsid w:val="00A015CD"/>
    <w:rsid w:val="00A1103E"/>
    <w:rsid w:val="00A1267C"/>
    <w:rsid w:val="00A4450C"/>
    <w:rsid w:val="00A44E21"/>
    <w:rsid w:val="00A545FE"/>
    <w:rsid w:val="00A54687"/>
    <w:rsid w:val="00A60A96"/>
    <w:rsid w:val="00A66D1B"/>
    <w:rsid w:val="00A67877"/>
    <w:rsid w:val="00A84971"/>
    <w:rsid w:val="00A94E92"/>
    <w:rsid w:val="00A97787"/>
    <w:rsid w:val="00AA149C"/>
    <w:rsid w:val="00AA70C4"/>
    <w:rsid w:val="00AA7F9B"/>
    <w:rsid w:val="00AB5072"/>
    <w:rsid w:val="00AC00C0"/>
    <w:rsid w:val="00AE1C6E"/>
    <w:rsid w:val="00AF4205"/>
    <w:rsid w:val="00B17700"/>
    <w:rsid w:val="00B251FC"/>
    <w:rsid w:val="00B338FF"/>
    <w:rsid w:val="00B37386"/>
    <w:rsid w:val="00B41D60"/>
    <w:rsid w:val="00B56352"/>
    <w:rsid w:val="00B75F6E"/>
    <w:rsid w:val="00BA7010"/>
    <w:rsid w:val="00BA76F3"/>
    <w:rsid w:val="00BB2DFA"/>
    <w:rsid w:val="00BB5FA2"/>
    <w:rsid w:val="00BC1DF9"/>
    <w:rsid w:val="00BC34AE"/>
    <w:rsid w:val="00BC4223"/>
    <w:rsid w:val="00BD15BB"/>
    <w:rsid w:val="00BE141A"/>
    <w:rsid w:val="00BF2E08"/>
    <w:rsid w:val="00BF4A2C"/>
    <w:rsid w:val="00C076F1"/>
    <w:rsid w:val="00C41EC7"/>
    <w:rsid w:val="00C46D47"/>
    <w:rsid w:val="00C52CC1"/>
    <w:rsid w:val="00C60965"/>
    <w:rsid w:val="00C6363A"/>
    <w:rsid w:val="00C66B4B"/>
    <w:rsid w:val="00C8191C"/>
    <w:rsid w:val="00C87236"/>
    <w:rsid w:val="00CA4E52"/>
    <w:rsid w:val="00CA6F75"/>
    <w:rsid w:val="00CC421F"/>
    <w:rsid w:val="00CD7729"/>
    <w:rsid w:val="00CE448A"/>
    <w:rsid w:val="00CF2ABD"/>
    <w:rsid w:val="00CF2F39"/>
    <w:rsid w:val="00CF4F4C"/>
    <w:rsid w:val="00CF6904"/>
    <w:rsid w:val="00D10AE6"/>
    <w:rsid w:val="00D16441"/>
    <w:rsid w:val="00D23BE7"/>
    <w:rsid w:val="00D324DF"/>
    <w:rsid w:val="00D41973"/>
    <w:rsid w:val="00D51F99"/>
    <w:rsid w:val="00D529AC"/>
    <w:rsid w:val="00D52FFA"/>
    <w:rsid w:val="00D5467B"/>
    <w:rsid w:val="00D749E1"/>
    <w:rsid w:val="00DA7D0A"/>
    <w:rsid w:val="00DC034B"/>
    <w:rsid w:val="00DC64D7"/>
    <w:rsid w:val="00DE133B"/>
    <w:rsid w:val="00DE3DFF"/>
    <w:rsid w:val="00DE64AB"/>
    <w:rsid w:val="00E00B17"/>
    <w:rsid w:val="00E045BE"/>
    <w:rsid w:val="00E20804"/>
    <w:rsid w:val="00E30879"/>
    <w:rsid w:val="00E34341"/>
    <w:rsid w:val="00E375B3"/>
    <w:rsid w:val="00E41457"/>
    <w:rsid w:val="00E437A3"/>
    <w:rsid w:val="00E46A90"/>
    <w:rsid w:val="00E56F36"/>
    <w:rsid w:val="00E61E2D"/>
    <w:rsid w:val="00EA660B"/>
    <w:rsid w:val="00EC5EF3"/>
    <w:rsid w:val="00ED5EF4"/>
    <w:rsid w:val="00ED623D"/>
    <w:rsid w:val="00EF0267"/>
    <w:rsid w:val="00EF3BD5"/>
    <w:rsid w:val="00EF6AFE"/>
    <w:rsid w:val="00EF7BEE"/>
    <w:rsid w:val="00F178CB"/>
    <w:rsid w:val="00F25A11"/>
    <w:rsid w:val="00F31AE7"/>
    <w:rsid w:val="00F44417"/>
    <w:rsid w:val="00F444BF"/>
    <w:rsid w:val="00F63812"/>
    <w:rsid w:val="00F74CF8"/>
    <w:rsid w:val="00F82731"/>
    <w:rsid w:val="00FB6DBF"/>
    <w:rsid w:val="00FD4266"/>
    <w:rsid w:val="00FE00FB"/>
    <w:rsid w:val="00FE471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51DB"/>
    <w:rPr>
      <w:color w:val="666666"/>
    </w:rPr>
  </w:style>
  <w:style w:type="paragraph" w:customStyle="1" w:styleId="DA55D8874FEB4C26B4F4FF4679A4852E">
    <w:name w:val="DA55D8874FEB4C26B4F4FF4679A4852E"/>
  </w:style>
  <w:style w:type="paragraph" w:customStyle="1" w:styleId="99512C30F3184ECAB2F8B95406DDEBA3">
    <w:name w:val="99512C30F3184ECAB2F8B95406DDEBA3"/>
  </w:style>
  <w:style w:type="paragraph" w:customStyle="1" w:styleId="B7E094CED5214B339295DA6A3569929B">
    <w:name w:val="B7E094CED5214B339295DA6A3569929B"/>
  </w:style>
  <w:style w:type="paragraph" w:customStyle="1" w:styleId="D9037647723D4D038BC147CEF2D5FD6B">
    <w:name w:val="D9037647723D4D038BC147CEF2D5FD6B"/>
  </w:style>
  <w:style w:type="paragraph" w:customStyle="1" w:styleId="76E0AC371C704ADE8DF4202B9E7075EC">
    <w:name w:val="76E0AC371C704ADE8DF4202B9E7075EC"/>
  </w:style>
  <w:style w:type="paragraph" w:customStyle="1" w:styleId="19864A1481A241A999AAB68F90BA8C2D">
    <w:name w:val="19864A1481A241A999AAB68F90BA8C2D"/>
  </w:style>
  <w:style w:type="paragraph" w:customStyle="1" w:styleId="90F4095732DA475DBD6E061DEDB15F28">
    <w:name w:val="90F4095732DA475DBD6E061DEDB15F28"/>
  </w:style>
  <w:style w:type="paragraph" w:customStyle="1" w:styleId="7DCAD0CC29FE47DEA9ACA41F30201796">
    <w:name w:val="7DCAD0CC29FE47DEA9ACA41F30201796"/>
    <w:rPr>
      <w:lang w:val="en-US" w:eastAsia="en-US"/>
    </w:rPr>
  </w:style>
  <w:style w:type="paragraph" w:customStyle="1" w:styleId="48838ED547F64421942453EBE5758BB3">
    <w:name w:val="48838ED547F64421942453EBE5758BB3"/>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F1DF2E-5ECD-484C-9DFF-468AA6FBD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11556</Words>
  <Characters>65873</Characters>
  <Application>Microsoft Office Word</Application>
  <DocSecurity>0</DocSecurity>
  <Lines>548</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77275</CharactersWithSpaces>
  <SharedDoc>false</SharedDoc>
  <HLinks>
    <vt:vector size="132" baseType="variant">
      <vt:variant>
        <vt:i4>1310728</vt:i4>
      </vt:variant>
      <vt:variant>
        <vt:i4>63</vt:i4>
      </vt:variant>
      <vt:variant>
        <vt:i4>0</vt:i4>
      </vt:variant>
      <vt:variant>
        <vt:i4>5</vt:i4>
      </vt:variant>
      <vt:variant>
        <vt:lpwstr>https://forms.office.com/r/u9J2hXzw2C</vt:lpwstr>
      </vt:variant>
      <vt:variant>
        <vt:lpwstr/>
      </vt:variant>
      <vt:variant>
        <vt:i4>2424866</vt:i4>
      </vt:variant>
      <vt:variant>
        <vt:i4>60</vt:i4>
      </vt:variant>
      <vt:variant>
        <vt:i4>0</vt:i4>
      </vt:variant>
      <vt:variant>
        <vt:i4>5</vt:i4>
      </vt:variant>
      <vt:variant>
        <vt:lpwstr>https://www.genderequalitycommission.vic.gov.au/2026-progress-report-guidance/progress-report-checklist</vt:lpwstr>
      </vt:variant>
      <vt:variant>
        <vt:lpwstr/>
      </vt:variant>
      <vt:variant>
        <vt:i4>4128867</vt:i4>
      </vt:variant>
      <vt:variant>
        <vt:i4>57</vt:i4>
      </vt:variant>
      <vt:variant>
        <vt:i4>0</vt:i4>
      </vt:variant>
      <vt:variant>
        <vt:i4>5</vt:i4>
      </vt:variant>
      <vt:variant>
        <vt:lpwstr>https://www.genderequalitycommission.vic.gov.au/2026-progress-report-guidance/step-3-reporting-geap-strategies</vt:lpwstr>
      </vt:variant>
      <vt:variant>
        <vt:lpwstr>34-describing-resourcing-allocation-required</vt:lpwstr>
      </vt:variant>
      <vt:variant>
        <vt:i4>7340067</vt:i4>
      </vt:variant>
      <vt:variant>
        <vt:i4>54</vt:i4>
      </vt:variant>
      <vt:variant>
        <vt:i4>0</vt:i4>
      </vt:variant>
      <vt:variant>
        <vt:i4>5</vt:i4>
      </vt:variant>
      <vt:variant>
        <vt:lpwstr>https://www.genderequalitycommission.vic.gov.au/2026-progress-report-guidance/step-3-reporting-geap-strategies</vt:lpwstr>
      </vt:variant>
      <vt:variant>
        <vt:lpwstr>33-providing-other-updates-on-implementation-recommended</vt:lpwstr>
      </vt:variant>
      <vt:variant>
        <vt:i4>5111835</vt:i4>
      </vt:variant>
      <vt:variant>
        <vt:i4>51</vt:i4>
      </vt:variant>
      <vt:variant>
        <vt:i4>0</vt:i4>
      </vt:variant>
      <vt:variant>
        <vt:i4>5</vt:i4>
      </vt:variant>
      <vt:variant>
        <vt:lpwstr>https://www.genderequalitycommission.vic.gov.au/2026-progress-report-guidance/step-3-reporting-geap-strategies</vt:lpwstr>
      </vt:variant>
      <vt:variant>
        <vt:lpwstr>32-describing-achievements-challenges-and-learnings-recommended</vt:lpwstr>
      </vt:variant>
      <vt:variant>
        <vt:i4>5570578</vt:i4>
      </vt:variant>
      <vt:variant>
        <vt:i4>48</vt:i4>
      </vt:variant>
      <vt:variant>
        <vt:i4>0</vt:i4>
      </vt:variant>
      <vt:variant>
        <vt:i4>5</vt:i4>
      </vt:variant>
      <vt:variant>
        <vt:lpwstr>https://www.genderequalitycommission.vic.gov.au/2026-progress-report-guidance/step-3-reporting-geap-strategies</vt:lpwstr>
      </vt:variant>
      <vt:variant>
        <vt:lpwstr>31-explaining-incomplete-strategies-if-any-required</vt:lpwstr>
      </vt:variant>
      <vt:variant>
        <vt:i4>6750242</vt:i4>
      </vt:variant>
      <vt:variant>
        <vt:i4>45</vt:i4>
      </vt:variant>
      <vt:variant>
        <vt:i4>0</vt:i4>
      </vt:variant>
      <vt:variant>
        <vt:i4>5</vt:i4>
      </vt:variant>
      <vt:variant>
        <vt:lpwstr>https://www.genderequalitycommission.vic.gov.au/2026-progress-report-guidance/step-3-reporting-geap-strategies</vt:lpwstr>
      </vt:variant>
      <vt:variant>
        <vt:lpwstr/>
      </vt:variant>
      <vt:variant>
        <vt:i4>7929983</vt:i4>
      </vt:variant>
      <vt:variant>
        <vt:i4>42</vt:i4>
      </vt:variant>
      <vt:variant>
        <vt:i4>0</vt:i4>
      </vt:variant>
      <vt:variant>
        <vt:i4>5</vt:i4>
      </vt:variant>
      <vt:variant>
        <vt:lpwstr>https://www.genderequalitycommission.vic.gov.au/2026-progress-report-guidance/step-2-reporting-progress-against-indicators</vt:lpwstr>
      </vt:variant>
      <vt:variant>
        <vt:lpwstr>22-describing-factors-limiting-and-contributing-to-progress-required</vt:lpwstr>
      </vt:variant>
      <vt:variant>
        <vt:i4>2883694</vt:i4>
      </vt:variant>
      <vt:variant>
        <vt:i4>39</vt:i4>
      </vt:variant>
      <vt:variant>
        <vt:i4>0</vt:i4>
      </vt:variant>
      <vt:variant>
        <vt:i4>5</vt:i4>
      </vt:variant>
      <vt:variant>
        <vt:lpwstr>https://www.genderequalitycommission.vic.gov.au/2026-progress-report-guidance/step-2-reporting-progress-against-indicators</vt:lpwstr>
      </vt:variant>
      <vt:variant>
        <vt:lpwstr>21-describing-progress-against-the-workplace-gender-equality-indicators-required-and-recommended</vt:lpwstr>
      </vt:variant>
      <vt:variant>
        <vt:i4>2883694</vt:i4>
      </vt:variant>
      <vt:variant>
        <vt:i4>36</vt:i4>
      </vt:variant>
      <vt:variant>
        <vt:i4>0</vt:i4>
      </vt:variant>
      <vt:variant>
        <vt:i4>5</vt:i4>
      </vt:variant>
      <vt:variant>
        <vt:lpwstr>https://www.genderequalitycommission.vic.gov.au/2026-progress-report-guidance/step-2-reporting-progress-against-indicators</vt:lpwstr>
      </vt:variant>
      <vt:variant>
        <vt:lpwstr>21-describing-progress-against-the-workplace-gender-equality-indicators-required-and-recommended</vt:lpwstr>
      </vt:variant>
      <vt:variant>
        <vt:i4>4063281</vt:i4>
      </vt:variant>
      <vt:variant>
        <vt:i4>33</vt:i4>
      </vt:variant>
      <vt:variant>
        <vt:i4>0</vt:i4>
      </vt:variant>
      <vt:variant>
        <vt:i4>5</vt:i4>
      </vt:variant>
      <vt:variant>
        <vt:lpwstr>https://www.genderequalitycommission.vic.gov.au/2026-progress-report-guidance/step-2-reporting-progress-against-indicators</vt:lpwstr>
      </vt:variant>
      <vt:variant>
        <vt:lpwstr/>
      </vt:variant>
      <vt:variant>
        <vt:i4>4522053</vt:i4>
      </vt:variant>
      <vt:variant>
        <vt:i4>30</vt:i4>
      </vt:variant>
      <vt:variant>
        <vt:i4>0</vt:i4>
      </vt:variant>
      <vt:variant>
        <vt:i4>5</vt:i4>
      </vt:variant>
      <vt:variant>
        <vt:lpwstr>https://www.genderequalitycommission.vic.gov.au/2026-progress-report-guidance/step-1-reporting-gender-impact-assessments</vt:lpwstr>
      </vt:variant>
      <vt:variant>
        <vt:lpwstr>13-describing-actions-taken-as-a-result-of-a-gia-required-and-recommended</vt:lpwstr>
      </vt:variant>
      <vt:variant>
        <vt:i4>5046354</vt:i4>
      </vt:variant>
      <vt:variant>
        <vt:i4>27</vt:i4>
      </vt:variant>
      <vt:variant>
        <vt:i4>0</vt:i4>
      </vt:variant>
      <vt:variant>
        <vt:i4>5</vt:i4>
      </vt:variant>
      <vt:variant>
        <vt:lpwstr>https://www.genderequalitycommission.vic.gov.au/2026-progress-report-guidance/step-1-reporting-gender-impact-assessments</vt:lpwstr>
      </vt:variant>
      <vt:variant>
        <vt:lpwstr>12-describing-policies-programs-or-services-subject-to-a-gia-required-and-recommended</vt:lpwstr>
      </vt:variant>
      <vt:variant>
        <vt:i4>4259911</vt:i4>
      </vt:variant>
      <vt:variant>
        <vt:i4>24</vt:i4>
      </vt:variant>
      <vt:variant>
        <vt:i4>0</vt:i4>
      </vt:variant>
      <vt:variant>
        <vt:i4>5</vt:i4>
      </vt:variant>
      <vt:variant>
        <vt:lpwstr>https://www.genderequalitycommission.vic.gov.au/2026-progress-report-guidance/step-1-reporting-gender-impact-assessments</vt:lpwstr>
      </vt:variant>
      <vt:variant>
        <vt:lpwstr>11-confirming-gia-exemptions-required</vt:lpwstr>
      </vt:variant>
      <vt:variant>
        <vt:i4>262169</vt:i4>
      </vt:variant>
      <vt:variant>
        <vt:i4>21</vt:i4>
      </vt:variant>
      <vt:variant>
        <vt:i4>0</vt:i4>
      </vt:variant>
      <vt:variant>
        <vt:i4>5</vt:i4>
      </vt:variant>
      <vt:variant>
        <vt:lpwstr>https://www.genderequalitycommission.vic.gov.au/is-gender-impact-assessment-required</vt:lpwstr>
      </vt:variant>
      <vt:variant>
        <vt:lpwstr/>
      </vt:variant>
      <vt:variant>
        <vt:i4>786448</vt:i4>
      </vt:variant>
      <vt:variant>
        <vt:i4>18</vt:i4>
      </vt:variant>
      <vt:variant>
        <vt:i4>0</vt:i4>
      </vt:variant>
      <vt:variant>
        <vt:i4>5</vt:i4>
      </vt:variant>
      <vt:variant>
        <vt:lpwstr>https://www.genderequalitycommission.vic.gov.au/2026-progress-report-guidance/step-1-reporting-gender-impact-assessments</vt:lpwstr>
      </vt:variant>
      <vt:variant>
        <vt:lpwstr/>
      </vt:variant>
      <vt:variant>
        <vt:i4>327681</vt:i4>
      </vt:variant>
      <vt:variant>
        <vt:i4>15</vt:i4>
      </vt:variant>
      <vt:variant>
        <vt:i4>0</vt:i4>
      </vt:variant>
      <vt:variant>
        <vt:i4>5</vt:i4>
      </vt:variant>
      <vt:variant>
        <vt:lpwstr>https://www.genderequalitycommission.vic.gov.au/2026-progress-report-guidance/how-submit-and-publish-your-progress-report</vt:lpwstr>
      </vt:variant>
      <vt:variant>
        <vt:lpwstr/>
      </vt:variant>
      <vt:variant>
        <vt:i4>458767</vt:i4>
      </vt:variant>
      <vt:variant>
        <vt:i4>12</vt:i4>
      </vt:variant>
      <vt:variant>
        <vt:i4>0</vt:i4>
      </vt:variant>
      <vt:variant>
        <vt:i4>5</vt:i4>
      </vt:variant>
      <vt:variant>
        <vt:lpwstr>https://www.genderequalitycommission.vic.gov.au/submit-report-or-plan-our-reporting-platform</vt:lpwstr>
      </vt:variant>
      <vt:variant>
        <vt:lpwstr/>
      </vt:variant>
      <vt:variant>
        <vt:i4>852058</vt:i4>
      </vt:variant>
      <vt:variant>
        <vt:i4>9</vt:i4>
      </vt:variant>
      <vt:variant>
        <vt:i4>0</vt:i4>
      </vt:variant>
      <vt:variant>
        <vt:i4>5</vt:i4>
      </vt:variant>
      <vt:variant>
        <vt:lpwstr>https://www.genderequalitycommission.vic.gov.au/workplace-gender-equality-indicators</vt:lpwstr>
      </vt:variant>
      <vt:variant>
        <vt:lpwstr/>
      </vt:variant>
      <vt:variant>
        <vt:i4>4194318</vt:i4>
      </vt:variant>
      <vt:variant>
        <vt:i4>6</vt:i4>
      </vt:variant>
      <vt:variant>
        <vt:i4>0</vt:i4>
      </vt:variant>
      <vt:variant>
        <vt:i4>5</vt:i4>
      </vt:variant>
      <vt:variant>
        <vt:lpwstr>https://www.genderequalitycommission.vic.gov.au/2026-progress-report-guidance</vt:lpwstr>
      </vt:variant>
      <vt:variant>
        <vt:lpwstr/>
      </vt:variant>
      <vt:variant>
        <vt:i4>4194318</vt:i4>
      </vt:variant>
      <vt:variant>
        <vt:i4>3</vt:i4>
      </vt:variant>
      <vt:variant>
        <vt:i4>0</vt:i4>
      </vt:variant>
      <vt:variant>
        <vt:i4>5</vt:i4>
      </vt:variant>
      <vt:variant>
        <vt:lpwstr>https://www.genderequalitycommission.vic.gov.au/2026-progress-report-guidance</vt:lpwstr>
      </vt:variant>
      <vt:variant>
        <vt:lpwstr/>
      </vt:variant>
      <vt:variant>
        <vt:i4>2359331</vt:i4>
      </vt:variant>
      <vt:variant>
        <vt:i4>0</vt:i4>
      </vt:variant>
      <vt:variant>
        <vt:i4>0</vt:i4>
      </vt:variant>
      <vt:variant>
        <vt:i4>5</vt:i4>
      </vt:variant>
      <vt:variant>
        <vt:lpwstr>https://www.genderequalitycommission.vic.gov.au/gender-equality-amendment-regulations-2023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2026-10-22T03:57:00Z</dcterms:created>
  <dcterms:modified xsi:type="dcterms:W3CDTF">2026-10-22T03:57:00Z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18d6e06d,e0ba378,3a4389</vt:lpwstr>
  </property>
  <property fmtid="{D5CDD505-2E9C-101B-9397-08002B2CF9AE}" pid="3" name="ClassificationContentMarkingFooterFontProps">
    <vt:lpwstr>#000000,12,Aptos</vt:lpwstr>
  </property>
  <property fmtid="{D5CDD505-2E9C-101B-9397-08002B2CF9AE}" pid="4" name="ClassificationContentMarkingFooterText">
    <vt:lpwstr>OFFICIAL</vt:lpwstr>
  </property>
  <property fmtid="{D5CDD505-2E9C-101B-9397-08002B2CF9AE}" pid="5" name="MSIP_Label_4257e2ab-f512-40e2-9c9a-c64247360765_Enabled">
    <vt:lpwstr>true</vt:lpwstr>
  </property>
  <property fmtid="{D5CDD505-2E9C-101B-9397-08002B2CF9AE}" pid="6" name="MSIP_Label_4257e2ab-f512-40e2-9c9a-c64247360765_SetDate">
    <vt:lpwstr>2026-10-22T03:57:36Z</vt:lpwstr>
  </property>
  <property fmtid="{D5CDD505-2E9C-101B-9397-08002B2CF9AE}" pid="7" name="MSIP_Label_4257e2ab-f512-40e2-9c9a-c64247360765_Method">
    <vt:lpwstr>Privileged</vt:lpwstr>
  </property>
  <property fmtid="{D5CDD505-2E9C-101B-9397-08002B2CF9AE}" pid="8" name="MSIP_Label_4257e2ab-f512-40e2-9c9a-c64247360765_Name">
    <vt:lpwstr>OFFICIAL</vt:lpwstr>
  </property>
  <property fmtid="{D5CDD505-2E9C-101B-9397-08002B2CF9AE}" pid="9" name="MSIP_Label_4257e2ab-f512-40e2-9c9a-c64247360765_SiteId">
    <vt:lpwstr>e8bdd6f7-fc18-4e48-a554-7f547927223b</vt:lpwstr>
  </property>
  <property fmtid="{D5CDD505-2E9C-101B-9397-08002B2CF9AE}" pid="10" name="MSIP_Label_4257e2ab-f512-40e2-9c9a-c64247360765_ActionId">
    <vt:lpwstr>7c0b82a6-df31-4b96-b9ec-beb4a357b276</vt:lpwstr>
  </property>
  <property fmtid="{D5CDD505-2E9C-101B-9397-08002B2CF9AE}" pid="11" name="MSIP_Label_4257e2ab-f512-40e2-9c9a-c64247360765_ContentBits">
    <vt:lpwstr>2</vt:lpwstr>
  </property>
  <property fmtid="{D5CDD505-2E9C-101B-9397-08002B2CF9AE}" pid="12" name="MSIP_Label_4257e2ab-f512-40e2-9c9a-c64247360765_Tag">
    <vt:lpwstr>10, 0, 1, 1</vt:lpwstr>
  </property>
</Properties>
</file>