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01B2918F" w14:textId="77777777" w:rsidTr="002543A9">
        <w:trPr>
          <w:trHeight w:hRule="exact" w:val="1418"/>
        </w:trPr>
        <w:tc>
          <w:tcPr>
            <w:tcW w:w="7761" w:type="dxa"/>
            <w:vAlign w:val="center"/>
          </w:tcPr>
          <w:p w14:paraId="5C77F9AF" w14:textId="7820F651" w:rsidR="00C46A59" w:rsidRPr="00D145DF" w:rsidRDefault="00137309" w:rsidP="00C46A59">
            <w:pPr>
              <w:pStyle w:val="Title"/>
            </w:pPr>
            <w:r>
              <w:t>Leases and licences</w:t>
            </w:r>
            <w:r w:rsidR="003E0F4F" w:rsidRPr="00D145DF">
              <w:t xml:space="preserve"> </w:t>
            </w:r>
          </w:p>
        </w:tc>
      </w:tr>
      <w:tr w:rsidR="00C46A59" w:rsidRPr="00F579ED" w14:paraId="605C60C3" w14:textId="77777777" w:rsidTr="002543A9">
        <w:trPr>
          <w:trHeight w:val="1247"/>
        </w:trPr>
        <w:tc>
          <w:tcPr>
            <w:tcW w:w="7761" w:type="dxa"/>
            <w:vAlign w:val="center"/>
          </w:tcPr>
          <w:p w14:paraId="4B64F98C" w14:textId="2846E645" w:rsidR="00A77C39" w:rsidRDefault="001A6967" w:rsidP="00C46A59">
            <w:pPr>
              <w:pStyle w:val="Subtitle"/>
            </w:pPr>
            <w:r>
              <w:t xml:space="preserve">Good Governance </w:t>
            </w:r>
            <w:r w:rsidR="00D145DF">
              <w:t>Fact</w:t>
            </w:r>
            <w:r w:rsidR="00A77C39">
              <w:t xml:space="preserve"> Sheet No. </w:t>
            </w:r>
            <w:r w:rsidR="00845125">
              <w:t>20</w:t>
            </w:r>
          </w:p>
          <w:p w14:paraId="1614B188" w14:textId="638697FA" w:rsidR="00D145DF" w:rsidRDefault="00D145DF" w:rsidP="00C46A59">
            <w:pPr>
              <w:pStyle w:val="Subtitle"/>
            </w:pPr>
            <w:r>
              <w:t>f</w:t>
            </w:r>
            <w:r w:rsidR="00A77C39">
              <w:t>or Committees of Management</w:t>
            </w:r>
          </w:p>
          <w:p w14:paraId="3A86CC67" w14:textId="59FE81B8" w:rsidR="00C46A59" w:rsidRPr="00F579ED" w:rsidRDefault="00A77C39" w:rsidP="00C46A59">
            <w:pPr>
              <w:pStyle w:val="Subtitle"/>
            </w:pPr>
            <w:r>
              <w:t>of Crown land reserve</w:t>
            </w:r>
            <w:r w:rsidR="00D145DF">
              <w:t>s in Victoria</w:t>
            </w:r>
            <w:r>
              <w:t xml:space="preserve"> </w:t>
            </w:r>
          </w:p>
        </w:tc>
      </w:tr>
    </w:tbl>
    <w:p w14:paraId="52F90569" w14:textId="77777777" w:rsidR="00C46A59" w:rsidRDefault="00C46A59" w:rsidP="00C46A59"/>
    <w:p w14:paraId="36516E8D" w14:textId="77777777" w:rsidR="00C46A59" w:rsidRDefault="00C46A59" w:rsidP="00C46A59">
      <w:pPr>
        <w:pStyle w:val="BodyText"/>
        <w:sectPr w:rsidR="00C46A59"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6D0AF628" w14:textId="5FDD12F0" w:rsidR="00C46A59" w:rsidRPr="003135AE" w:rsidRDefault="003135AE" w:rsidP="003135AE">
      <w:pPr>
        <w:rPr>
          <w:color w:val="00B2A9" w:themeColor="accent1"/>
          <w:sz w:val="32"/>
          <w:szCs w:val="32"/>
        </w:rPr>
      </w:pPr>
      <w:r w:rsidRPr="003135AE">
        <w:rPr>
          <w:rFonts w:cstheme="minorHAnsi"/>
          <w:iCs/>
          <w:color w:val="00B2A9" w:themeColor="accent1"/>
          <w:kern w:val="20"/>
          <w:sz w:val="32"/>
          <w:szCs w:val="32"/>
        </w:rPr>
        <w:t>DELWP recommends that committees of management have formal agreements such as leases or licences in place with all reserve users.  These</w:t>
      </w:r>
      <w:r w:rsidR="0040497B">
        <w:rPr>
          <w:rFonts w:cstheme="minorHAnsi"/>
          <w:iCs/>
          <w:color w:val="00B2A9" w:themeColor="accent1"/>
          <w:kern w:val="20"/>
          <w:sz w:val="32"/>
          <w:szCs w:val="32"/>
        </w:rPr>
        <w:t xml:space="preserve"> protect</w:t>
      </w:r>
      <w:r w:rsidRPr="003135AE">
        <w:rPr>
          <w:rFonts w:cstheme="minorHAnsi"/>
          <w:iCs/>
          <w:color w:val="00B2A9" w:themeColor="accent1"/>
          <w:kern w:val="20"/>
          <w:sz w:val="32"/>
          <w:szCs w:val="32"/>
        </w:rPr>
        <w:t xml:space="preserve"> both the committee and the users. </w:t>
      </w:r>
      <w:r>
        <w:rPr>
          <w:color w:val="00B2A9" w:themeColor="accent1"/>
          <w:sz w:val="32"/>
          <w:szCs w:val="32"/>
        </w:rPr>
        <w:t>Use of l</w:t>
      </w:r>
      <w:r w:rsidR="009E2A6F" w:rsidRPr="003135AE">
        <w:rPr>
          <w:color w:val="00B2A9" w:themeColor="accent1"/>
          <w:sz w:val="32"/>
          <w:szCs w:val="32"/>
        </w:rPr>
        <w:t>eases and licences require close cooperation with</w:t>
      </w:r>
      <w:r w:rsidR="009E2A6F" w:rsidRPr="003135AE">
        <w:rPr>
          <w:color w:val="00B2A9" w:themeColor="accent1"/>
        </w:rPr>
        <w:t xml:space="preserve"> </w:t>
      </w:r>
      <w:r w:rsidR="009E2A6F" w:rsidRPr="003135AE">
        <w:rPr>
          <w:color w:val="00B2A9" w:themeColor="accent1"/>
          <w:sz w:val="32"/>
          <w:szCs w:val="32"/>
        </w:rPr>
        <w:t>DELWP staff.</w:t>
      </w:r>
    </w:p>
    <w:p w14:paraId="49320E69" w14:textId="32F2E0A6" w:rsidR="00EF5378" w:rsidRPr="00EF5378" w:rsidRDefault="001439E1" w:rsidP="00EF5378">
      <w:pPr>
        <w:keepNext/>
        <w:keepLines/>
        <w:numPr>
          <w:ilvl w:val="1"/>
          <w:numId w:val="7"/>
        </w:numPr>
        <w:tabs>
          <w:tab w:val="num" w:pos="360"/>
          <w:tab w:val="left" w:pos="1418"/>
          <w:tab w:val="left" w:pos="1701"/>
          <w:tab w:val="left" w:pos="1985"/>
        </w:tabs>
        <w:spacing w:before="240" w:after="100" w:line="260" w:lineRule="exact"/>
        <w:outlineLvl w:val="1"/>
        <w:rPr>
          <w:b/>
          <w:bCs/>
          <w:iCs/>
          <w:color w:val="00B2A9" w:themeColor="accent1"/>
          <w:kern w:val="20"/>
          <w:sz w:val="22"/>
          <w:szCs w:val="28"/>
        </w:rPr>
      </w:pPr>
      <w:bookmarkStart w:id="0" w:name="_Hlk40775172"/>
      <w:bookmarkStart w:id="1" w:name="_Hlk40775360"/>
      <w:r>
        <w:rPr>
          <w:b/>
          <w:bCs/>
          <w:iCs/>
          <w:color w:val="00B2A9" w:themeColor="accent1"/>
          <w:kern w:val="20"/>
          <w:sz w:val="22"/>
          <w:szCs w:val="28"/>
        </w:rPr>
        <w:t>Definitions</w:t>
      </w:r>
    </w:p>
    <w:bookmarkEnd w:id="0"/>
    <w:p w14:paraId="390E06C0" w14:textId="56043AC1" w:rsidR="001439E1" w:rsidRPr="0074553B" w:rsidRDefault="001439E1" w:rsidP="001A0534">
      <w:pPr>
        <w:numPr>
          <w:ilvl w:val="1"/>
          <w:numId w:val="7"/>
        </w:numPr>
        <w:tabs>
          <w:tab w:val="num" w:pos="360"/>
        </w:tabs>
        <w:rPr>
          <w:rFonts w:ascii="Arial" w:eastAsiaTheme="minorEastAsia" w:hAnsi="Arial"/>
          <w:color w:val="auto"/>
          <w:kern w:val="24"/>
          <w:szCs w:val="24"/>
        </w:rPr>
      </w:pPr>
      <w:r w:rsidRPr="0074553B">
        <w:rPr>
          <w:rFonts w:ascii="Arial" w:eastAsiaTheme="minorEastAsia" w:hAnsi="Arial"/>
          <w:color w:val="auto"/>
          <w:kern w:val="24"/>
          <w:szCs w:val="24"/>
        </w:rPr>
        <w:t>Section 10 of the Committee of Management Guidelines provides detail on leases and licences</w:t>
      </w:r>
      <w:r w:rsidR="0074553B">
        <w:rPr>
          <w:rFonts w:ascii="Arial" w:eastAsiaTheme="minorEastAsia" w:hAnsi="Arial"/>
          <w:color w:val="auto"/>
          <w:kern w:val="24"/>
          <w:szCs w:val="24"/>
        </w:rPr>
        <w:t>,</w:t>
      </w:r>
      <w:r w:rsidRPr="0074553B">
        <w:rPr>
          <w:rFonts w:ascii="Arial" w:eastAsiaTheme="minorEastAsia" w:hAnsi="Arial"/>
          <w:color w:val="auto"/>
          <w:kern w:val="24"/>
          <w:szCs w:val="24"/>
        </w:rPr>
        <w:t xml:space="preserve"> including definitions and explanations of the differences between a lease and licence:</w:t>
      </w:r>
    </w:p>
    <w:p w14:paraId="46C2F1BC" w14:textId="77777777" w:rsidR="001439E1" w:rsidRPr="0074553B" w:rsidRDefault="001439E1" w:rsidP="001439E1">
      <w:pPr>
        <w:numPr>
          <w:ilvl w:val="1"/>
          <w:numId w:val="7"/>
        </w:numPr>
        <w:tabs>
          <w:tab w:val="num" w:pos="360"/>
        </w:tabs>
        <w:rPr>
          <w:rFonts w:ascii="Arial" w:eastAsiaTheme="minorEastAsia" w:hAnsi="Arial"/>
          <w:color w:val="auto"/>
          <w:kern w:val="24"/>
          <w:szCs w:val="24"/>
        </w:rPr>
      </w:pPr>
    </w:p>
    <w:p w14:paraId="67208643" w14:textId="6112F20A" w:rsidR="001439E1" w:rsidRPr="0074553B" w:rsidRDefault="001439E1" w:rsidP="001439E1">
      <w:pPr>
        <w:pStyle w:val="ListParagraph"/>
        <w:numPr>
          <w:ilvl w:val="0"/>
          <w:numId w:val="29"/>
        </w:numPr>
        <w:tabs>
          <w:tab w:val="num" w:pos="360"/>
        </w:tabs>
        <w:rPr>
          <w:rFonts w:ascii="Arial" w:eastAsiaTheme="minorEastAsia" w:hAnsi="Arial"/>
          <w:color w:val="auto"/>
          <w:kern w:val="24"/>
          <w:szCs w:val="24"/>
        </w:rPr>
      </w:pPr>
      <w:r w:rsidRPr="0074553B">
        <w:rPr>
          <w:rFonts w:ascii="Arial" w:eastAsiaTheme="minorEastAsia" w:hAnsi="Arial"/>
          <w:color w:val="auto"/>
          <w:kern w:val="24"/>
          <w:szCs w:val="24"/>
        </w:rPr>
        <w:t xml:space="preserve">Lease: For exclusive use and possession of part, or all, of the reserve. It may include buildings. A lease is for a set </w:t>
      </w:r>
      <w:proofErr w:type="gramStart"/>
      <w:r w:rsidRPr="0074553B">
        <w:rPr>
          <w:rFonts w:ascii="Arial" w:eastAsiaTheme="minorEastAsia" w:hAnsi="Arial"/>
          <w:color w:val="auto"/>
          <w:kern w:val="24"/>
          <w:szCs w:val="24"/>
        </w:rPr>
        <w:t>period of time</w:t>
      </w:r>
      <w:proofErr w:type="gramEnd"/>
      <w:r w:rsidRPr="0074553B">
        <w:rPr>
          <w:rFonts w:ascii="Arial" w:eastAsiaTheme="minorEastAsia" w:hAnsi="Arial"/>
          <w:color w:val="auto"/>
          <w:kern w:val="24"/>
          <w:szCs w:val="24"/>
        </w:rPr>
        <w:t>. The committee is the ‘landlord’ and the organisation or person leasing the land is the ‘tenant’. The tenant pays rent to the committee as landlord</w:t>
      </w:r>
      <w:r w:rsidR="00FB2904">
        <w:rPr>
          <w:rFonts w:ascii="Arial" w:eastAsiaTheme="minorEastAsia" w:hAnsi="Arial"/>
          <w:color w:val="auto"/>
          <w:kern w:val="24"/>
          <w:szCs w:val="24"/>
        </w:rPr>
        <w:t>.</w:t>
      </w:r>
    </w:p>
    <w:p w14:paraId="65CBA249" w14:textId="77777777" w:rsidR="001439E1" w:rsidRPr="0074553B" w:rsidRDefault="001439E1" w:rsidP="001439E1">
      <w:pPr>
        <w:rPr>
          <w:rFonts w:ascii="Arial" w:eastAsiaTheme="minorEastAsia" w:hAnsi="Arial"/>
          <w:color w:val="auto"/>
          <w:kern w:val="24"/>
          <w:szCs w:val="24"/>
        </w:rPr>
      </w:pPr>
    </w:p>
    <w:p w14:paraId="347FCA5B" w14:textId="3758B48A" w:rsidR="001439E1" w:rsidRPr="0074553B" w:rsidRDefault="001439E1" w:rsidP="001439E1">
      <w:pPr>
        <w:pStyle w:val="ListParagraph"/>
        <w:numPr>
          <w:ilvl w:val="0"/>
          <w:numId w:val="29"/>
        </w:numPr>
        <w:rPr>
          <w:b/>
          <w:bCs/>
          <w:iCs/>
          <w:color w:val="auto"/>
        </w:rPr>
      </w:pPr>
      <w:r w:rsidRPr="0074553B">
        <w:rPr>
          <w:rFonts w:ascii="Arial" w:eastAsiaTheme="minorEastAsia" w:hAnsi="Arial"/>
          <w:color w:val="auto"/>
          <w:kern w:val="24"/>
          <w:szCs w:val="24"/>
        </w:rPr>
        <w:t xml:space="preserve">Licence: For non-exclusive use of part, or all, of the reserve. It may include buildings. A licence is for a set </w:t>
      </w:r>
      <w:proofErr w:type="gramStart"/>
      <w:r w:rsidRPr="0074553B">
        <w:rPr>
          <w:rFonts w:ascii="Arial" w:eastAsiaTheme="minorEastAsia" w:hAnsi="Arial"/>
          <w:color w:val="auto"/>
          <w:kern w:val="24"/>
          <w:szCs w:val="24"/>
        </w:rPr>
        <w:t>period of time</w:t>
      </w:r>
      <w:proofErr w:type="gramEnd"/>
      <w:r w:rsidRPr="0074553B">
        <w:rPr>
          <w:rFonts w:ascii="Arial" w:eastAsiaTheme="minorEastAsia" w:hAnsi="Arial"/>
          <w:color w:val="auto"/>
          <w:kern w:val="24"/>
          <w:szCs w:val="24"/>
        </w:rPr>
        <w:t>, either continuous or intermittent. The committee is the ‘licensor’ and the organisation or person accepting the licence is the ‘licensee’. The licensee pays a fee for the licence</w:t>
      </w:r>
      <w:r w:rsidR="00FB2904">
        <w:rPr>
          <w:rFonts w:ascii="Arial" w:eastAsiaTheme="minorEastAsia" w:hAnsi="Arial"/>
          <w:color w:val="auto"/>
          <w:kern w:val="24"/>
          <w:szCs w:val="24"/>
        </w:rPr>
        <w:t>.</w:t>
      </w:r>
    </w:p>
    <w:p w14:paraId="015A433F" w14:textId="77777777" w:rsidR="001439E1" w:rsidRPr="0074553B" w:rsidRDefault="001439E1" w:rsidP="001439E1">
      <w:pPr>
        <w:pStyle w:val="ListParagraph"/>
        <w:rPr>
          <w:iCs/>
          <w:color w:val="auto"/>
        </w:rPr>
      </w:pPr>
    </w:p>
    <w:p w14:paraId="1E4E519C" w14:textId="4F72C660" w:rsidR="001439E1" w:rsidRPr="0074553B" w:rsidRDefault="001439E1" w:rsidP="001439E1">
      <w:pPr>
        <w:rPr>
          <w:iCs/>
          <w:color w:val="auto"/>
        </w:rPr>
      </w:pPr>
      <w:r w:rsidRPr="0074553B">
        <w:rPr>
          <w:iCs/>
          <w:color w:val="auto"/>
        </w:rPr>
        <w:t>Note: Where it will not interfere with the rights of an existing licence holder, more than one licence at a time may be granted over the same parcel of land.</w:t>
      </w:r>
    </w:p>
    <w:p w14:paraId="77EB0B8B" w14:textId="52ABE701" w:rsidR="00EF5378" w:rsidRPr="00EF5378" w:rsidRDefault="009E2A6F" w:rsidP="00EF5378">
      <w:pPr>
        <w:keepNext/>
        <w:keepLines/>
        <w:numPr>
          <w:ilvl w:val="1"/>
          <w:numId w:val="7"/>
        </w:numPr>
        <w:tabs>
          <w:tab w:val="num" w:pos="360"/>
          <w:tab w:val="left" w:pos="1418"/>
          <w:tab w:val="left" w:pos="1701"/>
          <w:tab w:val="left" w:pos="1985"/>
        </w:tabs>
        <w:spacing w:before="240" w:after="100" w:line="260" w:lineRule="exact"/>
        <w:outlineLvl w:val="1"/>
        <w:rPr>
          <w:b/>
          <w:bCs/>
          <w:iCs/>
          <w:color w:val="00B2A9" w:themeColor="accent1"/>
          <w:kern w:val="20"/>
          <w:sz w:val="22"/>
          <w:szCs w:val="28"/>
        </w:rPr>
      </w:pPr>
      <w:bookmarkStart w:id="2" w:name="_Hlk40775932"/>
      <w:r>
        <w:rPr>
          <w:b/>
          <w:bCs/>
          <w:iCs/>
          <w:color w:val="00B2A9" w:themeColor="accent1"/>
          <w:kern w:val="20"/>
          <w:sz w:val="22"/>
          <w:szCs w:val="28"/>
        </w:rPr>
        <w:t>Cooperation with DELWP staff and use of specific documentation</w:t>
      </w:r>
    </w:p>
    <w:p w14:paraId="1C4A62D3" w14:textId="3A26A8B1" w:rsidR="001439E1" w:rsidRDefault="001439E1" w:rsidP="001439E1">
      <w:pPr>
        <w:contextualSpacing/>
        <w:rPr>
          <w:color w:val="auto"/>
        </w:rPr>
      </w:pPr>
      <w:r w:rsidRPr="0074553B">
        <w:rPr>
          <w:color w:val="auto"/>
        </w:rPr>
        <w:t>The Guidelines include discussion of instances where use of leases or licences might be useful, along with details of the process for contact with DELWP regarding leases and licences</w:t>
      </w:r>
      <w:r w:rsidR="00A374B7">
        <w:rPr>
          <w:color w:val="auto"/>
        </w:rPr>
        <w:t>, including:</w:t>
      </w:r>
    </w:p>
    <w:p w14:paraId="360CCEA8" w14:textId="2460C981" w:rsidR="00A508B1" w:rsidRDefault="00A508B1" w:rsidP="001439E1">
      <w:pPr>
        <w:contextualSpacing/>
        <w:rPr>
          <w:color w:val="auto"/>
        </w:rPr>
      </w:pPr>
    </w:p>
    <w:p w14:paraId="301F1A27" w14:textId="0D2B6E8D" w:rsidR="00A508B1" w:rsidRPr="008463E6" w:rsidRDefault="008463E6" w:rsidP="001439E1">
      <w:pPr>
        <w:contextualSpacing/>
        <w:rPr>
          <w:b/>
          <w:bCs/>
          <w:color w:val="auto"/>
        </w:rPr>
      </w:pPr>
      <w:r w:rsidRPr="008463E6">
        <w:rPr>
          <w:b/>
          <w:bCs/>
          <w:color w:val="auto"/>
        </w:rPr>
        <w:t>Minister’s approval in principle to negotiate</w:t>
      </w:r>
    </w:p>
    <w:p w14:paraId="6CBE05D3" w14:textId="77777777" w:rsidR="001439E1" w:rsidRPr="0074553B" w:rsidRDefault="001439E1" w:rsidP="001439E1">
      <w:pPr>
        <w:contextualSpacing/>
        <w:rPr>
          <w:color w:val="auto"/>
        </w:rPr>
      </w:pPr>
    </w:p>
    <w:p w14:paraId="6CD1F5A9" w14:textId="73367DD9" w:rsidR="001439E1" w:rsidRPr="0074553B" w:rsidRDefault="001439E1" w:rsidP="004E2A78">
      <w:pPr>
        <w:pStyle w:val="ListParagraph"/>
        <w:numPr>
          <w:ilvl w:val="0"/>
          <w:numId w:val="30"/>
        </w:numPr>
        <w:rPr>
          <w:color w:val="auto"/>
        </w:rPr>
      </w:pPr>
      <w:r w:rsidRPr="0074553B">
        <w:rPr>
          <w:color w:val="auto"/>
        </w:rPr>
        <w:t>Committees must obtain the Minister’s approval in principle to issue a lease or licence before beginning negotiations with a proposed tenant or licensee. Contact your local DELWP regional office to start this process</w:t>
      </w:r>
    </w:p>
    <w:p w14:paraId="4DCA5619" w14:textId="0C86CFFE" w:rsidR="001439E1" w:rsidRDefault="001439E1" w:rsidP="001439E1">
      <w:pPr>
        <w:contextualSpacing/>
        <w:rPr>
          <w:color w:val="auto"/>
        </w:rPr>
      </w:pPr>
    </w:p>
    <w:p w14:paraId="2AE5F4F4" w14:textId="69D094C2" w:rsidR="008463E6" w:rsidRPr="008463E6" w:rsidRDefault="008463E6" w:rsidP="001439E1">
      <w:pPr>
        <w:contextualSpacing/>
        <w:rPr>
          <w:b/>
          <w:bCs/>
          <w:color w:val="auto"/>
        </w:rPr>
      </w:pPr>
      <w:r w:rsidRPr="008463E6">
        <w:rPr>
          <w:b/>
          <w:bCs/>
          <w:color w:val="auto"/>
        </w:rPr>
        <w:t>Standard DELWP templates must be used for leases and licences</w:t>
      </w:r>
    </w:p>
    <w:p w14:paraId="4E351C3F" w14:textId="77777777" w:rsidR="008463E6" w:rsidRPr="0074553B" w:rsidRDefault="008463E6" w:rsidP="001439E1">
      <w:pPr>
        <w:contextualSpacing/>
        <w:rPr>
          <w:color w:val="auto"/>
        </w:rPr>
      </w:pPr>
    </w:p>
    <w:p w14:paraId="6655CF20" w14:textId="343DD8BD" w:rsidR="001439E1" w:rsidRPr="0074553B" w:rsidRDefault="001439E1" w:rsidP="004E2A78">
      <w:pPr>
        <w:pStyle w:val="ListParagraph"/>
        <w:numPr>
          <w:ilvl w:val="0"/>
          <w:numId w:val="30"/>
        </w:numPr>
        <w:rPr>
          <w:color w:val="auto"/>
        </w:rPr>
      </w:pPr>
      <w:r w:rsidRPr="0074553B">
        <w:rPr>
          <w:color w:val="auto"/>
        </w:rPr>
        <w:t>DELWP has developed standard lease and licence documents for use by all committees</w:t>
      </w:r>
      <w:r w:rsidR="009E2A6F" w:rsidRPr="0074553B">
        <w:rPr>
          <w:color w:val="auto"/>
        </w:rPr>
        <w:t xml:space="preserve">. These are </w:t>
      </w:r>
      <w:r w:rsidRPr="0074553B">
        <w:rPr>
          <w:color w:val="auto"/>
        </w:rPr>
        <w:t>available through the Crown Land Kiosk</w:t>
      </w:r>
    </w:p>
    <w:p w14:paraId="04F7FADC" w14:textId="43B0A9F9" w:rsidR="001439E1" w:rsidRDefault="001439E1" w:rsidP="001439E1">
      <w:pPr>
        <w:contextualSpacing/>
        <w:rPr>
          <w:color w:val="auto"/>
        </w:rPr>
      </w:pPr>
    </w:p>
    <w:p w14:paraId="6B7581BB" w14:textId="7A1E6276" w:rsidR="008463E6" w:rsidRPr="008463E6" w:rsidRDefault="008463E6" w:rsidP="001439E1">
      <w:pPr>
        <w:contextualSpacing/>
        <w:rPr>
          <w:b/>
          <w:bCs/>
          <w:color w:val="auto"/>
        </w:rPr>
      </w:pPr>
      <w:r w:rsidRPr="008463E6">
        <w:rPr>
          <w:b/>
          <w:bCs/>
          <w:color w:val="auto"/>
        </w:rPr>
        <w:t>Minster’s final approval</w:t>
      </w:r>
    </w:p>
    <w:p w14:paraId="6DD84D68" w14:textId="77777777" w:rsidR="008463E6" w:rsidRPr="0074553B" w:rsidRDefault="008463E6" w:rsidP="001439E1">
      <w:pPr>
        <w:contextualSpacing/>
        <w:rPr>
          <w:color w:val="auto"/>
        </w:rPr>
      </w:pPr>
    </w:p>
    <w:p w14:paraId="66190D3C" w14:textId="722BC522" w:rsidR="001439E1" w:rsidRDefault="009E2A6F" w:rsidP="004E2A78">
      <w:pPr>
        <w:pStyle w:val="ListParagraph"/>
        <w:numPr>
          <w:ilvl w:val="0"/>
          <w:numId w:val="30"/>
        </w:numPr>
        <w:rPr>
          <w:color w:val="auto"/>
        </w:rPr>
      </w:pPr>
      <w:r w:rsidRPr="0074553B">
        <w:rPr>
          <w:color w:val="auto"/>
        </w:rPr>
        <w:t>C</w:t>
      </w:r>
      <w:r w:rsidR="001439E1" w:rsidRPr="0074553B">
        <w:rPr>
          <w:color w:val="auto"/>
        </w:rPr>
        <w:t>ommittee</w:t>
      </w:r>
      <w:r w:rsidRPr="0074553B">
        <w:rPr>
          <w:color w:val="auto"/>
        </w:rPr>
        <w:t>s</w:t>
      </w:r>
      <w:r w:rsidR="001439E1" w:rsidRPr="0074553B">
        <w:rPr>
          <w:color w:val="auto"/>
        </w:rPr>
        <w:t xml:space="preserve"> must provide the final draft contract to the DELWP regional office. This will enable DELWP officers to check that the contract terms and conditions are in line with the Crown Land (Reserves) Act 1978 and with DELWP policy</w:t>
      </w:r>
      <w:r w:rsidR="008463E6">
        <w:rPr>
          <w:color w:val="auto"/>
        </w:rPr>
        <w:t>.</w:t>
      </w:r>
    </w:p>
    <w:p w14:paraId="14369FE4" w14:textId="320D3148" w:rsidR="00D6443C" w:rsidRDefault="00D6443C" w:rsidP="00D6443C">
      <w:pPr>
        <w:rPr>
          <w:color w:val="auto"/>
        </w:rPr>
      </w:pPr>
    </w:p>
    <w:p w14:paraId="17C4BB64" w14:textId="6B8780E9" w:rsidR="000B2DC1" w:rsidRDefault="00D6443C" w:rsidP="00D6443C">
      <w:pPr>
        <w:rPr>
          <w:color w:val="auto"/>
        </w:rPr>
      </w:pPr>
      <w:r>
        <w:rPr>
          <w:color w:val="auto"/>
        </w:rPr>
        <w:t xml:space="preserve">Note: </w:t>
      </w:r>
      <w:r w:rsidR="00906CC8" w:rsidRPr="00906CC8">
        <w:rPr>
          <w:color w:val="auto"/>
        </w:rPr>
        <w:t xml:space="preserve">A person or business who conducts an organised tour or recreational activity for profit on public land is required to hold a tour operator licence. </w:t>
      </w:r>
      <w:r w:rsidR="00906CC8">
        <w:rPr>
          <w:color w:val="auto"/>
        </w:rPr>
        <w:t>See</w:t>
      </w:r>
      <w:r w:rsidR="0029110F">
        <w:rPr>
          <w:color w:val="auto"/>
        </w:rPr>
        <w:t xml:space="preserve"> the </w:t>
      </w:r>
      <w:hyperlink r:id="rId20" w:history="1">
        <w:r w:rsidR="0029110F" w:rsidRPr="003367AE">
          <w:rPr>
            <w:rStyle w:val="Hyperlink"/>
          </w:rPr>
          <w:t>Tour Operat</w:t>
        </w:r>
        <w:r w:rsidR="003367AE" w:rsidRPr="003367AE">
          <w:rPr>
            <w:rStyle w:val="Hyperlink"/>
          </w:rPr>
          <w:t>ors section of the DELWP website for details</w:t>
        </w:r>
      </w:hyperlink>
      <w:r w:rsidR="003367AE">
        <w:rPr>
          <w:color w:val="auto"/>
        </w:rPr>
        <w:t>.</w:t>
      </w:r>
      <w:bookmarkEnd w:id="1"/>
      <w:bookmarkEnd w:id="2"/>
    </w:p>
    <w:sectPr w:rsidR="000B2DC1" w:rsidSect="00D41178">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DF6AF" w14:textId="77777777" w:rsidR="005D45A5" w:rsidRDefault="005D45A5">
      <w:r>
        <w:separator/>
      </w:r>
    </w:p>
    <w:p w14:paraId="5B3D6606" w14:textId="77777777" w:rsidR="005D45A5" w:rsidRDefault="005D45A5"/>
    <w:p w14:paraId="5D7FD4D6" w14:textId="77777777" w:rsidR="005D45A5" w:rsidRDefault="005D45A5"/>
  </w:endnote>
  <w:endnote w:type="continuationSeparator" w:id="0">
    <w:p w14:paraId="1C09A3DA" w14:textId="77777777" w:rsidR="005D45A5" w:rsidRDefault="005D45A5">
      <w:r>
        <w:continuationSeparator/>
      </w:r>
    </w:p>
    <w:p w14:paraId="38DFAC26" w14:textId="77777777" w:rsidR="005D45A5" w:rsidRDefault="005D45A5"/>
    <w:p w14:paraId="77DC125B" w14:textId="77777777" w:rsidR="005D45A5" w:rsidRDefault="005D4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2BEE17FD" w14:textId="77777777" w:rsidTr="00F66894">
      <w:trPr>
        <w:trHeight w:val="397"/>
      </w:trPr>
      <w:tc>
        <w:tcPr>
          <w:tcW w:w="340" w:type="dxa"/>
        </w:tcPr>
        <w:p w14:paraId="2D354DB4" w14:textId="2E33F65F" w:rsidR="00C46A59" w:rsidRPr="00D55628" w:rsidRDefault="001A11B7" w:rsidP="00DE028D">
          <w:pPr>
            <w:pStyle w:val="FooterEvenPageNumber"/>
            <w:framePr w:wrap="auto" w:vAnchor="margin" w:hAnchor="text" w:yAlign="inline"/>
          </w:pPr>
          <w:r>
            <w:rPr>
              <w:noProof/>
            </w:rPr>
            <mc:AlternateContent>
              <mc:Choice Requires="wps">
                <w:drawing>
                  <wp:anchor distT="0" distB="0" distL="114300" distR="114300" simplePos="1" relativeHeight="251703296" behindDoc="0" locked="0" layoutInCell="0" allowOverlap="1" wp14:anchorId="1A7F62D2" wp14:editId="58ACC76B">
                    <wp:simplePos x="0" y="10229453"/>
                    <wp:positionH relativeFrom="page">
                      <wp:posOffset>0</wp:posOffset>
                    </wp:positionH>
                    <wp:positionV relativeFrom="page">
                      <wp:posOffset>10229215</wp:posOffset>
                    </wp:positionV>
                    <wp:extent cx="7560945" cy="273050"/>
                    <wp:effectExtent l="0" t="0" r="0" b="12700"/>
                    <wp:wrapNone/>
                    <wp:docPr id="41" name="MSIPCM042742a0ac0fe79403cdb50c"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FD81EA" w14:textId="77D63C7F"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7F62D2" id="_x0000_t202" coordsize="21600,21600" o:spt="202" path="m,l,21600r21600,l21600,xe">
                    <v:stroke joinstyle="miter"/>
                    <v:path gradientshapeok="t" o:connecttype="rect"/>
                  </v:shapetype>
                  <v:shape id="MSIPCM042742a0ac0fe79403cdb50c"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iK32ErICAABLBQAA&#10;DgAAAAAAAAAAAAAAAAAuAgAAZHJzL2Uyb0RvYy54bWxQSwECLQAUAAYACAAAACEAEXKnft8AAAAL&#10;AQAADwAAAAAAAAAAAAAAAAAMBQAAZHJzL2Rvd25yZXYueG1sUEsFBgAAAAAEAAQA8wAAABgGAAAA&#10;AA==&#10;" o:allowincell="f" filled="f" stroked="f" strokeweight=".5pt">
                    <v:textbox inset=",0,,0">
                      <w:txbxContent>
                        <w:p w14:paraId="07FD81EA" w14:textId="77D63C7F"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70F2C14A" w14:textId="77777777" w:rsidR="00C46A59" w:rsidRPr="00D55628" w:rsidRDefault="00C46A59" w:rsidP="00DE028D">
          <w:pPr>
            <w:pStyle w:val="FooterEven"/>
          </w:pPr>
        </w:p>
      </w:tc>
    </w:tr>
  </w:tbl>
  <w:p w14:paraId="681B1229"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664D3366" w14:textId="77777777" w:rsidTr="00F66894">
      <w:trPr>
        <w:trHeight w:val="397"/>
      </w:trPr>
      <w:tc>
        <w:tcPr>
          <w:tcW w:w="9071" w:type="dxa"/>
        </w:tcPr>
        <w:p w14:paraId="6BDDF3FD" w14:textId="040C91C6" w:rsidR="00C46A59" w:rsidRPr="00CB1FB7" w:rsidRDefault="00EB4305" w:rsidP="00DE028D">
          <w:pPr>
            <w:pStyle w:val="FooterOdd"/>
            <w:rPr>
              <w:b/>
            </w:rPr>
          </w:pPr>
          <w:r>
            <w:rPr>
              <w:b/>
              <w:noProof/>
            </w:rPr>
            <mc:AlternateContent>
              <mc:Choice Requires="wps">
                <w:drawing>
                  <wp:anchor distT="0" distB="0" distL="114300" distR="114300" simplePos="0" relativeHeight="251710207" behindDoc="0" locked="0" layoutInCell="0" allowOverlap="1" wp14:anchorId="7141128C" wp14:editId="47E0BD4D">
                    <wp:simplePos x="0" y="0"/>
                    <wp:positionH relativeFrom="page">
                      <wp:posOffset>0</wp:posOffset>
                    </wp:positionH>
                    <wp:positionV relativeFrom="page">
                      <wp:posOffset>10229453</wp:posOffset>
                    </wp:positionV>
                    <wp:extent cx="7560945" cy="273050"/>
                    <wp:effectExtent l="0" t="0" r="0" b="12700"/>
                    <wp:wrapNone/>
                    <wp:docPr id="8" name="MSIPCM36e84cd7bb249b80d7d4306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5FD90" w14:textId="5B05F3AD" w:rsidR="00EB4305" w:rsidRPr="00EB4305" w:rsidRDefault="00EB4305" w:rsidP="00EB4305">
                                <w:pPr>
                                  <w:jc w:val="center"/>
                                  <w:rPr>
                                    <w:rFonts w:ascii="Calibri" w:hAnsi="Calibri" w:cs="Calibri"/>
                                    <w:color w:val="000000"/>
                                    <w:sz w:val="24"/>
                                  </w:rPr>
                                </w:pPr>
                                <w:r w:rsidRPr="00EB43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41128C" id="_x0000_t202" coordsize="21600,21600" o:spt="202" path="m,l,21600r21600,l21600,xe">
                    <v:stroke joinstyle="miter"/>
                    <v:path gradientshapeok="t" o:connecttype="rect"/>
                  </v:shapetype>
                  <v:shape id="MSIPCM36e84cd7bb249b80d7d43069"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71020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FypcUSzAgAATgUA&#10;AA4AAAAAAAAAAAAAAAAALgIAAGRycy9lMm9Eb2MueG1sUEsBAi0AFAAGAAgAAAAhABFyp37fAAAA&#10;CwEAAA8AAAAAAAAAAAAAAAAADQUAAGRycy9kb3ducmV2LnhtbFBLBQYAAAAABAAEAPMAAAAZBgAA&#10;AAA=&#10;" o:allowincell="f" filled="f" stroked="f" strokeweight=".5pt">
                    <v:textbox inset=",0,,0">
                      <w:txbxContent>
                        <w:p w14:paraId="6435FD90" w14:textId="5B05F3AD" w:rsidR="00EB4305" w:rsidRPr="00EB4305" w:rsidRDefault="00EB4305" w:rsidP="00EB4305">
                          <w:pPr>
                            <w:jc w:val="center"/>
                            <w:rPr>
                              <w:rFonts w:ascii="Calibri" w:hAnsi="Calibri" w:cs="Calibri"/>
                              <w:color w:val="000000"/>
                              <w:sz w:val="24"/>
                            </w:rPr>
                          </w:pPr>
                          <w:r w:rsidRPr="00EB4305">
                            <w:rPr>
                              <w:rFonts w:ascii="Calibri" w:hAnsi="Calibri" w:cs="Calibri"/>
                              <w:color w:val="000000"/>
                              <w:sz w:val="24"/>
                            </w:rPr>
                            <w:t>OFFICIAL</w:t>
                          </w:r>
                        </w:p>
                      </w:txbxContent>
                    </v:textbox>
                    <w10:wrap anchorx="page" anchory="page"/>
                  </v:shape>
                </w:pict>
              </mc:Fallback>
            </mc:AlternateContent>
          </w:r>
        </w:p>
      </w:tc>
      <w:tc>
        <w:tcPr>
          <w:tcW w:w="340" w:type="dxa"/>
        </w:tcPr>
        <w:p w14:paraId="3CE6335C"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3AB9CE3C" w14:textId="77777777" w:rsidR="00C46A59" w:rsidRDefault="00C46A59" w:rsidP="00DE028D">
    <w:pPr>
      <w:pStyle w:val="Footer"/>
    </w:pPr>
  </w:p>
  <w:p w14:paraId="0529A925"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2BA2" w14:textId="15594128" w:rsidR="00C46A59" w:rsidRDefault="00EB4305" w:rsidP="00BF3066">
    <w:pPr>
      <w:pStyle w:val="Footer"/>
      <w:spacing w:before="1600"/>
    </w:pPr>
    <w:r>
      <w:rPr>
        <w:noProof/>
      </w:rPr>
      <mc:AlternateContent>
        <mc:Choice Requires="wps">
          <w:drawing>
            <wp:anchor distT="0" distB="0" distL="114300" distR="114300" simplePos="0" relativeHeight="251711231" behindDoc="0" locked="0" layoutInCell="0" allowOverlap="1" wp14:anchorId="1C254B1D" wp14:editId="4677426B">
              <wp:simplePos x="0" y="0"/>
              <wp:positionH relativeFrom="page">
                <wp:posOffset>0</wp:posOffset>
              </wp:positionH>
              <wp:positionV relativeFrom="page">
                <wp:posOffset>10229215</wp:posOffset>
              </wp:positionV>
              <wp:extent cx="7560945" cy="273050"/>
              <wp:effectExtent l="0" t="0" r="0" b="12700"/>
              <wp:wrapNone/>
              <wp:docPr id="9" name="MSIPCM79944cf4a786151a4e2bfa09"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DA3BFA" w14:textId="122D94E7" w:rsidR="00DD1285" w:rsidRPr="00E54779" w:rsidRDefault="00E54779" w:rsidP="00DD1285">
                          <w:pPr>
                            <w:jc w:val="center"/>
                            <w:rPr>
                              <w:rFonts w:cstheme="minorHAnsi"/>
                              <w:color w:val="000000"/>
                              <w:sz w:val="24"/>
                            </w:rPr>
                          </w:pPr>
                          <w:r w:rsidRPr="00E54779">
                            <w:rPr>
                              <w:rFonts w:cstheme="minorHAns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254B1D" id="_x0000_t202" coordsize="21600,21600" o:spt="202" path="m,l,21600r21600,l21600,xe">
              <v:stroke joinstyle="miter"/>
              <v:path gradientshapeok="t" o:connecttype="rect"/>
            </v:shapetype>
            <v:shape id="MSIPCM79944cf4a786151a4e2bfa09"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711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3An387ICAABQBQAA&#10;DgAAAAAAAAAAAAAAAAAuAgAAZHJzL2Uyb0RvYy54bWxQSwECLQAUAAYACAAAACEAEXKnft8AAAAL&#10;AQAADwAAAAAAAAAAAAAAAAAMBQAAZHJzL2Rvd25yZXYueG1sUEsFBgAAAAAEAAQA8wAAABgGAAAA&#10;AA==&#10;" o:allowincell="f" filled="f" stroked="f" strokeweight=".5pt">
              <v:textbox inset=",0,,0">
                <w:txbxContent>
                  <w:p w14:paraId="2BDA3BFA" w14:textId="122D94E7" w:rsidR="00DD1285" w:rsidRPr="00E54779" w:rsidRDefault="00E54779" w:rsidP="00DD1285">
                    <w:pPr>
                      <w:jc w:val="center"/>
                      <w:rPr>
                        <w:rFonts w:cstheme="minorHAnsi"/>
                        <w:color w:val="000000"/>
                        <w:sz w:val="24"/>
                      </w:rPr>
                    </w:pPr>
                    <w:r w:rsidRPr="00E54779">
                      <w:rPr>
                        <w:rFonts w:cstheme="minorHAnsi"/>
                        <w:color w:val="000000"/>
                        <w:sz w:val="24"/>
                      </w:rPr>
                      <w:t>OFFICIAL</w:t>
                    </w:r>
                  </w:p>
                </w:txbxContent>
              </v:textbox>
              <w10:wrap anchorx="page" anchory="page"/>
            </v:shape>
          </w:pict>
        </mc:Fallback>
      </mc:AlternateContent>
    </w:r>
    <w:r w:rsidR="00C46A59">
      <w:rPr>
        <w:noProof/>
      </w:rPr>
      <w:drawing>
        <wp:anchor distT="0" distB="0" distL="114300" distR="114300" simplePos="0" relativeHeight="251689984" behindDoc="1" locked="1" layoutInCell="1" allowOverlap="1" wp14:anchorId="58B32975" wp14:editId="6C4A65D6">
          <wp:simplePos x="0" y="0"/>
          <wp:positionH relativeFrom="page">
            <wp:align>right</wp:align>
          </wp:positionH>
          <wp:positionV relativeFrom="page">
            <wp:align>bottom</wp:align>
          </wp:positionV>
          <wp:extent cx="2403762" cy="1083600"/>
          <wp:effectExtent l="0" t="0" r="0" b="0"/>
          <wp:wrapNone/>
          <wp:docPr id="34"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688960" behindDoc="0" locked="1" layoutInCell="1" allowOverlap="1" wp14:anchorId="7D31B800" wp14:editId="776CE28A">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957FA"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B800" id="WebAddress" o:spid="_x0000_s1029" type="#_x0000_t202" style="position:absolute;margin-left:0;margin-top:0;width:303pt;height:56.7pt;z-index:25168896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LKHLiiwIAAHYFAAAOAAAAAAAAAAAAAAAAAC4CAABkcnMvZTJvRG9jLnhtbFBLAQItABQA&#10;BgAIAAAAIQD0QteV3gAAAAUBAAAPAAAAAAAAAAAAAAAAAOUEAABkcnMvZG93bnJldi54bWxQSwUG&#10;AAAAAAQABADzAAAA8AUAAAAA&#10;" filled="f" stroked="f" strokeweight=".5pt">
              <v:textbox inset="15mm">
                <w:txbxContent>
                  <w:p w14:paraId="004957FA"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687936" behindDoc="1" locked="1" layoutInCell="1" allowOverlap="1" wp14:anchorId="273BC2CB" wp14:editId="3AACA68F">
          <wp:simplePos x="0" y="0"/>
          <wp:positionH relativeFrom="page">
            <wp:align>right</wp:align>
          </wp:positionH>
          <wp:positionV relativeFrom="page">
            <wp:align>bottom</wp:align>
          </wp:positionV>
          <wp:extent cx="2422800" cy="1083600"/>
          <wp:effectExtent l="0" t="0" r="0" b="0"/>
          <wp:wrapNone/>
          <wp:docPr id="35"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B0F4C" w14:textId="77777777" w:rsidR="005D45A5" w:rsidRPr="008F5280" w:rsidRDefault="005D45A5" w:rsidP="008F5280">
      <w:pPr>
        <w:pStyle w:val="FootnoteSeparator"/>
      </w:pPr>
    </w:p>
    <w:p w14:paraId="28A6879D" w14:textId="77777777" w:rsidR="005D45A5" w:rsidRDefault="005D45A5"/>
  </w:footnote>
  <w:footnote w:type="continuationSeparator" w:id="0">
    <w:p w14:paraId="71DF8FC1" w14:textId="77777777" w:rsidR="005D45A5" w:rsidRDefault="005D45A5" w:rsidP="008F5280">
      <w:pPr>
        <w:pStyle w:val="FootnoteSeparator"/>
      </w:pPr>
    </w:p>
    <w:p w14:paraId="289AC757" w14:textId="77777777" w:rsidR="005D45A5" w:rsidRDefault="005D45A5"/>
    <w:p w14:paraId="54DE218E" w14:textId="77777777" w:rsidR="005D45A5" w:rsidRDefault="005D45A5"/>
  </w:footnote>
  <w:footnote w:type="continuationNotice" w:id="1">
    <w:p w14:paraId="4A500930" w14:textId="77777777" w:rsidR="005D45A5" w:rsidRDefault="005D45A5" w:rsidP="00D55628"/>
    <w:p w14:paraId="7B7D50F3" w14:textId="77777777" w:rsidR="005D45A5" w:rsidRDefault="005D45A5"/>
    <w:p w14:paraId="1197644E" w14:textId="77777777" w:rsidR="005D45A5" w:rsidRDefault="005D45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3B2A0C55" w14:textId="77777777" w:rsidTr="00F66894">
      <w:trPr>
        <w:trHeight w:hRule="exact" w:val="1418"/>
      </w:trPr>
      <w:tc>
        <w:tcPr>
          <w:tcW w:w="7761" w:type="dxa"/>
          <w:vAlign w:val="center"/>
        </w:tcPr>
        <w:p w14:paraId="635125F5" w14:textId="6C96B917"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F769CE">
            <w:rPr>
              <w:noProof/>
              <w:lang w:val="en-US"/>
            </w:rPr>
            <w:t>Leases</w:t>
          </w:r>
          <w:r w:rsidR="00F769CE" w:rsidRPr="00F769CE">
            <w:rPr>
              <w:noProof/>
            </w:rPr>
            <w:t xml:space="preserve"> and</w:t>
          </w:r>
          <w:r w:rsidR="00F769CE">
            <w:rPr>
              <w:noProof/>
              <w:lang w:val="en-US"/>
            </w:rPr>
            <w:t xml:space="preserve"> licences</w:t>
          </w:r>
          <w:r>
            <w:rPr>
              <w:noProof/>
            </w:rPr>
            <w:fldChar w:fldCharType="end"/>
          </w:r>
        </w:p>
      </w:tc>
    </w:tr>
  </w:tbl>
  <w:p w14:paraId="5727FB09" w14:textId="77777777" w:rsidR="00C46A59" w:rsidRDefault="00C46A59" w:rsidP="00DE028D">
    <w:pPr>
      <w:pStyle w:val="Header"/>
    </w:pPr>
    <w:r>
      <w:rPr>
        <w:noProof/>
      </w:rPr>
      <mc:AlternateContent>
        <mc:Choice Requires="wps">
          <w:drawing>
            <wp:anchor distT="0" distB="0" distL="114300" distR="114300" simplePos="0" relativeHeight="251699200" behindDoc="0" locked="1" layoutInCell="1" allowOverlap="1" wp14:anchorId="7892CB89" wp14:editId="329743D3">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E2F38" id="Rectangle 18"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4080" behindDoc="1" locked="0" layoutInCell="1" allowOverlap="1" wp14:anchorId="7011D5A2" wp14:editId="773D9BD6">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13CE0" id="TriangleRight" o:spid="_x0000_s1026" style="position:absolute;margin-left:56.7pt;margin-top:22.7pt;width:6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3056" behindDoc="1" locked="0" layoutInCell="1" allowOverlap="1" wp14:anchorId="119067D7" wp14:editId="6BEC69C3">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1F6E86" id="TriangleLeft" o:spid="_x0000_s1026" style="position:absolute;margin-left:22.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2032" behindDoc="1" locked="0" layoutInCell="1" allowOverlap="1" wp14:anchorId="67A242B1" wp14:editId="56E56D05">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9D7E02" id="Rectangle" o:spid="_x0000_s1026" style="position:absolute;margin-left:22.7pt;margin-top:22.7pt;width:114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3D66029"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2D56E0E0" w14:textId="77777777" w:rsidTr="00F66894">
      <w:trPr>
        <w:trHeight w:hRule="exact" w:val="1418"/>
      </w:trPr>
      <w:tc>
        <w:tcPr>
          <w:tcW w:w="7761" w:type="dxa"/>
          <w:vAlign w:val="center"/>
        </w:tcPr>
        <w:p w14:paraId="5B537FB3" w14:textId="6CD4FA15"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F769CE">
            <w:rPr>
              <w:noProof/>
            </w:rPr>
            <w:t>Leases and licences</w:t>
          </w:r>
          <w:r>
            <w:rPr>
              <w:noProof/>
            </w:rPr>
            <w:fldChar w:fldCharType="end"/>
          </w:r>
        </w:p>
      </w:tc>
    </w:tr>
  </w:tbl>
  <w:p w14:paraId="78FDCBF6" w14:textId="77777777" w:rsidR="00C46A59" w:rsidRDefault="00C46A59" w:rsidP="00DE028D">
    <w:pPr>
      <w:pStyle w:val="Header"/>
    </w:pPr>
    <w:r>
      <w:rPr>
        <w:noProof/>
      </w:rPr>
      <mc:AlternateContent>
        <mc:Choice Requires="wps">
          <w:drawing>
            <wp:anchor distT="0" distB="0" distL="114300" distR="114300" simplePos="0" relativeHeight="251700224" behindDoc="0" locked="1" layoutInCell="1" allowOverlap="1" wp14:anchorId="3A944829" wp14:editId="65A12396">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34A59" id="Rectangle 17" o:spid="_x0000_s1026" style="position:absolute;margin-left:-29.95pt;margin-top:0;width:21.25pt;height:96.4pt;z-index:2517002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7152" behindDoc="1" locked="0" layoutInCell="1" allowOverlap="1" wp14:anchorId="71DF1166" wp14:editId="15AB6314">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EF8CF3" id="TriangleRight" o:spid="_x0000_s1026" style="position:absolute;margin-left:56.7pt;margin-top:22.7pt;width:68.0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6128" behindDoc="1" locked="0" layoutInCell="1" allowOverlap="1" wp14:anchorId="6B04B4D4" wp14:editId="2E9A1C8E">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02E52" id="TriangleLeft" o:spid="_x0000_s1026" style="position:absolute;margin-left:22.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5104" behindDoc="1" locked="0" layoutInCell="1" allowOverlap="1" wp14:anchorId="69465105" wp14:editId="499F1A10">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86279C" id="Rectangle" o:spid="_x0000_s1026" style="position:absolute;margin-left:22.7pt;margin-top:22.7pt;width:114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B868D5C"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676B" w14:textId="77777777" w:rsidR="00C46A59" w:rsidRPr="00E97294" w:rsidRDefault="00C46A59" w:rsidP="00E97294">
    <w:pPr>
      <w:pStyle w:val="Header"/>
    </w:pPr>
    <w:r>
      <w:rPr>
        <w:noProof/>
      </w:rPr>
      <mc:AlternateContent>
        <mc:Choice Requires="wps">
          <w:drawing>
            <wp:anchor distT="0" distB="0" distL="114300" distR="114300" simplePos="0" relativeHeight="251698176" behindDoc="0" locked="1" layoutInCell="1" allowOverlap="1" wp14:anchorId="77B7AB34" wp14:editId="5C2FF076">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D056F" id="Rectangle 22"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91008" behindDoc="1" locked="0" layoutInCell="1" allowOverlap="1" wp14:anchorId="3628C166" wp14:editId="54903A6C">
          <wp:simplePos x="0" y="0"/>
          <wp:positionH relativeFrom="page">
            <wp:posOffset>720090</wp:posOffset>
          </wp:positionH>
          <wp:positionV relativeFrom="page">
            <wp:posOffset>1188085</wp:posOffset>
          </wp:positionV>
          <wp:extent cx="860400" cy="896400"/>
          <wp:effectExtent l="0" t="0" r="0" b="0"/>
          <wp:wrapNone/>
          <wp:docPr id="25"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3C1E2F4E" wp14:editId="6D0996A7">
          <wp:simplePos x="0" y="0"/>
          <wp:positionH relativeFrom="page">
            <wp:posOffset>720090</wp:posOffset>
          </wp:positionH>
          <wp:positionV relativeFrom="page">
            <wp:posOffset>1188085</wp:posOffset>
          </wp:positionV>
          <wp:extent cx="864000" cy="896400"/>
          <wp:effectExtent l="0" t="0" r="0" b="0"/>
          <wp:wrapNone/>
          <wp:docPr id="33"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23E58446" wp14:editId="371031CB">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555FE4"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035313B7" wp14:editId="2527F43A">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37A4C"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08D11703" wp14:editId="586C9293">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A6BC5"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583FEBFD" wp14:editId="274D39E7">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A50D0B"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695F"/>
    <w:multiLevelType w:val="hybridMultilevel"/>
    <w:tmpl w:val="5A061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F5640"/>
    <w:multiLevelType w:val="hybridMultilevel"/>
    <w:tmpl w:val="1982F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072F5466"/>
    <w:multiLevelType w:val="hybridMultilevel"/>
    <w:tmpl w:val="406A7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E3F4072"/>
    <w:multiLevelType w:val="hybridMultilevel"/>
    <w:tmpl w:val="36141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E6F39BD"/>
    <w:multiLevelType w:val="hybridMultilevel"/>
    <w:tmpl w:val="8990E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EEF50D5"/>
    <w:multiLevelType w:val="hybridMultilevel"/>
    <w:tmpl w:val="A086C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EF27AD"/>
    <w:multiLevelType w:val="hybridMultilevel"/>
    <w:tmpl w:val="98CAE1E6"/>
    <w:lvl w:ilvl="0" w:tplc="6CAC70E8">
      <w:start w:val="17"/>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6E0E40"/>
    <w:multiLevelType w:val="hybridMultilevel"/>
    <w:tmpl w:val="C532827A"/>
    <w:lvl w:ilvl="0" w:tplc="6CAC70E8">
      <w:start w:val="17"/>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063F75"/>
    <w:multiLevelType w:val="hybridMultilevel"/>
    <w:tmpl w:val="35FA3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545EC4"/>
    <w:multiLevelType w:val="multilevel"/>
    <w:tmpl w:val="4A96AB64"/>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0" w15:restartNumberingAfterBreak="0">
    <w:nsid w:val="4D811118"/>
    <w:multiLevelType w:val="hybridMultilevel"/>
    <w:tmpl w:val="FCF60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5893188"/>
    <w:multiLevelType w:val="hybridMultilevel"/>
    <w:tmpl w:val="EAD48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EC4E43"/>
    <w:multiLevelType w:val="hybridMultilevel"/>
    <w:tmpl w:val="4FF60FDE"/>
    <w:lvl w:ilvl="0" w:tplc="6CAC70E8">
      <w:start w:val="17"/>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E17F8A"/>
    <w:multiLevelType w:val="hybridMultilevel"/>
    <w:tmpl w:val="5A6C3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5DB24E15"/>
    <w:multiLevelType w:val="hybridMultilevel"/>
    <w:tmpl w:val="62B2A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5761FC2"/>
    <w:multiLevelType w:val="hybridMultilevel"/>
    <w:tmpl w:val="13D2C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480292B"/>
    <w:multiLevelType w:val="hybridMultilevel"/>
    <w:tmpl w:val="FF6EC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5"/>
  </w:num>
  <w:num w:numId="2">
    <w:abstractNumId w:val="30"/>
  </w:num>
  <w:num w:numId="3">
    <w:abstractNumId w:val="26"/>
  </w:num>
  <w:num w:numId="4">
    <w:abstractNumId w:val="33"/>
  </w:num>
  <w:num w:numId="5">
    <w:abstractNumId w:val="10"/>
  </w:num>
  <w:num w:numId="6">
    <w:abstractNumId w:val="6"/>
  </w:num>
  <w:num w:numId="7">
    <w:abstractNumId w:val="4"/>
  </w:num>
  <w:num w:numId="8">
    <w:abstractNumId w:val="2"/>
  </w:num>
  <w:num w:numId="9">
    <w:abstractNumId w:val="31"/>
  </w:num>
  <w:num w:numId="10">
    <w:abstractNumId w:val="7"/>
  </w:num>
  <w:num w:numId="11">
    <w:abstractNumId w:val="13"/>
  </w:num>
  <w:num w:numId="12">
    <w:abstractNumId w:val="9"/>
  </w:num>
  <w:num w:numId="13">
    <w:abstractNumId w:val="18"/>
  </w:num>
  <w:num w:numId="14">
    <w:abstractNumId w:val="19"/>
  </w:num>
  <w:num w:numId="15">
    <w:abstractNumId w:val="24"/>
  </w:num>
  <w:num w:numId="16">
    <w:abstractNumId w:val="23"/>
  </w:num>
  <w:num w:numId="17">
    <w:abstractNumId w:val="20"/>
  </w:num>
  <w:num w:numId="18">
    <w:abstractNumId w:val="0"/>
  </w:num>
  <w:num w:numId="19">
    <w:abstractNumId w:val="25"/>
  </w:num>
  <w:num w:numId="20">
    <w:abstractNumId w:val="3"/>
  </w:num>
  <w:num w:numId="21">
    <w:abstractNumId w:val="32"/>
  </w:num>
  <w:num w:numId="22">
    <w:abstractNumId w:val="8"/>
  </w:num>
  <w:num w:numId="23">
    <w:abstractNumId w:val="1"/>
  </w:num>
  <w:num w:numId="24">
    <w:abstractNumId w:val="29"/>
  </w:num>
  <w:num w:numId="25">
    <w:abstractNumId w:val="11"/>
  </w:num>
  <w:num w:numId="26">
    <w:abstractNumId w:val="5"/>
  </w:num>
  <w:num w:numId="27">
    <w:abstractNumId w:val="17"/>
  </w:num>
  <w:num w:numId="28">
    <w:abstractNumId w:val="27"/>
  </w:num>
  <w:num w:numId="29">
    <w:abstractNumId w:val="12"/>
  </w:num>
  <w:num w:numId="3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7D266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4A1"/>
    <w:rsid w:val="00003960"/>
    <w:rsid w:val="00003D9A"/>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E63"/>
    <w:rsid w:val="00035F72"/>
    <w:rsid w:val="000362D6"/>
    <w:rsid w:val="00036908"/>
    <w:rsid w:val="00036A70"/>
    <w:rsid w:val="00036FBD"/>
    <w:rsid w:val="00037072"/>
    <w:rsid w:val="00037CE2"/>
    <w:rsid w:val="00037F49"/>
    <w:rsid w:val="00037F81"/>
    <w:rsid w:val="00040BDB"/>
    <w:rsid w:val="000410B6"/>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B97"/>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3E8"/>
    <w:rsid w:val="00061573"/>
    <w:rsid w:val="000617D7"/>
    <w:rsid w:val="000620DA"/>
    <w:rsid w:val="000623CA"/>
    <w:rsid w:val="000626EE"/>
    <w:rsid w:val="00062985"/>
    <w:rsid w:val="00063E71"/>
    <w:rsid w:val="000640A9"/>
    <w:rsid w:val="0006422E"/>
    <w:rsid w:val="00064489"/>
    <w:rsid w:val="00064830"/>
    <w:rsid w:val="00065263"/>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72C"/>
    <w:rsid w:val="00076B41"/>
    <w:rsid w:val="0008006E"/>
    <w:rsid w:val="000802A9"/>
    <w:rsid w:val="0008060A"/>
    <w:rsid w:val="0008061A"/>
    <w:rsid w:val="00081276"/>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C1"/>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6E33"/>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9FE"/>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520"/>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309"/>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9E1"/>
    <w:rsid w:val="00143B42"/>
    <w:rsid w:val="00143CD8"/>
    <w:rsid w:val="00144226"/>
    <w:rsid w:val="001443D1"/>
    <w:rsid w:val="00144714"/>
    <w:rsid w:val="00144766"/>
    <w:rsid w:val="001447E1"/>
    <w:rsid w:val="00145358"/>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4BE"/>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8CD"/>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11A"/>
    <w:rsid w:val="00176238"/>
    <w:rsid w:val="00176368"/>
    <w:rsid w:val="00176A24"/>
    <w:rsid w:val="00176DBD"/>
    <w:rsid w:val="00176DF9"/>
    <w:rsid w:val="0017720A"/>
    <w:rsid w:val="00177415"/>
    <w:rsid w:val="00177AC3"/>
    <w:rsid w:val="00177B82"/>
    <w:rsid w:val="00180234"/>
    <w:rsid w:val="001811ED"/>
    <w:rsid w:val="0018138B"/>
    <w:rsid w:val="0018157F"/>
    <w:rsid w:val="00181625"/>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6CB"/>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1B7"/>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6967"/>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3FA2"/>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0F1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3CF"/>
    <w:rsid w:val="002470EE"/>
    <w:rsid w:val="00247B52"/>
    <w:rsid w:val="00247E49"/>
    <w:rsid w:val="00247EB2"/>
    <w:rsid w:val="002503D1"/>
    <w:rsid w:val="00250568"/>
    <w:rsid w:val="002507C7"/>
    <w:rsid w:val="002511AF"/>
    <w:rsid w:val="00251AF9"/>
    <w:rsid w:val="00251BF4"/>
    <w:rsid w:val="00252146"/>
    <w:rsid w:val="002525B9"/>
    <w:rsid w:val="0025260C"/>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40A"/>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10F"/>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55F"/>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8BC"/>
    <w:rsid w:val="00310A6E"/>
    <w:rsid w:val="00310F29"/>
    <w:rsid w:val="00310F51"/>
    <w:rsid w:val="003114B3"/>
    <w:rsid w:val="00311AEC"/>
    <w:rsid w:val="00312073"/>
    <w:rsid w:val="00312320"/>
    <w:rsid w:val="00312916"/>
    <w:rsid w:val="00313432"/>
    <w:rsid w:val="00313587"/>
    <w:rsid w:val="003135AE"/>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0ED"/>
    <w:rsid w:val="003363DA"/>
    <w:rsid w:val="003365F6"/>
    <w:rsid w:val="00336657"/>
    <w:rsid w:val="003367AE"/>
    <w:rsid w:val="003368F1"/>
    <w:rsid w:val="00336A3D"/>
    <w:rsid w:val="00336F65"/>
    <w:rsid w:val="003370FB"/>
    <w:rsid w:val="0033793B"/>
    <w:rsid w:val="00337980"/>
    <w:rsid w:val="00337989"/>
    <w:rsid w:val="00340C4D"/>
    <w:rsid w:val="00341DE0"/>
    <w:rsid w:val="003420E0"/>
    <w:rsid w:val="00342173"/>
    <w:rsid w:val="003421F1"/>
    <w:rsid w:val="00342444"/>
    <w:rsid w:val="003428F3"/>
    <w:rsid w:val="00342C49"/>
    <w:rsid w:val="00342D06"/>
    <w:rsid w:val="00343B7B"/>
    <w:rsid w:val="003440FE"/>
    <w:rsid w:val="003446A9"/>
    <w:rsid w:val="00344C80"/>
    <w:rsid w:val="00344D5B"/>
    <w:rsid w:val="00344FFD"/>
    <w:rsid w:val="0034574D"/>
    <w:rsid w:val="0034576F"/>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623"/>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4EA2"/>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4F"/>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097"/>
    <w:rsid w:val="00402188"/>
    <w:rsid w:val="0040281F"/>
    <w:rsid w:val="00402AAA"/>
    <w:rsid w:val="00402F90"/>
    <w:rsid w:val="00403185"/>
    <w:rsid w:val="0040497B"/>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4EB8"/>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081"/>
    <w:rsid w:val="00477146"/>
    <w:rsid w:val="004772B4"/>
    <w:rsid w:val="004778C7"/>
    <w:rsid w:val="00477A42"/>
    <w:rsid w:val="0048018C"/>
    <w:rsid w:val="0048066C"/>
    <w:rsid w:val="0048087A"/>
    <w:rsid w:val="00480DA7"/>
    <w:rsid w:val="00481484"/>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6E38"/>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78"/>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E33"/>
    <w:rsid w:val="0050225A"/>
    <w:rsid w:val="005024CC"/>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27AF3"/>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2E5"/>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EA2"/>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ED2"/>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5C7"/>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0"/>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5A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1F0"/>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115"/>
    <w:rsid w:val="005F2738"/>
    <w:rsid w:val="005F2CD9"/>
    <w:rsid w:val="005F2DD4"/>
    <w:rsid w:val="005F3842"/>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834"/>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990"/>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418"/>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18D"/>
    <w:rsid w:val="00674720"/>
    <w:rsid w:val="00674C30"/>
    <w:rsid w:val="00675203"/>
    <w:rsid w:val="00675E8D"/>
    <w:rsid w:val="006760A1"/>
    <w:rsid w:val="00676A93"/>
    <w:rsid w:val="00676B02"/>
    <w:rsid w:val="006770D4"/>
    <w:rsid w:val="006773B8"/>
    <w:rsid w:val="006773E8"/>
    <w:rsid w:val="00677CFC"/>
    <w:rsid w:val="00677D3D"/>
    <w:rsid w:val="00677D48"/>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6F"/>
    <w:rsid w:val="00691BD2"/>
    <w:rsid w:val="0069210E"/>
    <w:rsid w:val="00692502"/>
    <w:rsid w:val="00692877"/>
    <w:rsid w:val="006930DF"/>
    <w:rsid w:val="00693285"/>
    <w:rsid w:val="006934CF"/>
    <w:rsid w:val="00693619"/>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AE5"/>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E91"/>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43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841"/>
    <w:rsid w:val="0071108E"/>
    <w:rsid w:val="00711197"/>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31D"/>
    <w:rsid w:val="0074545B"/>
    <w:rsid w:val="0074553B"/>
    <w:rsid w:val="00745643"/>
    <w:rsid w:val="007458C6"/>
    <w:rsid w:val="007459A9"/>
    <w:rsid w:val="00745DFB"/>
    <w:rsid w:val="00746166"/>
    <w:rsid w:val="00746362"/>
    <w:rsid w:val="00746592"/>
    <w:rsid w:val="007470BB"/>
    <w:rsid w:val="007474E3"/>
    <w:rsid w:val="007477CB"/>
    <w:rsid w:val="0075075D"/>
    <w:rsid w:val="00750760"/>
    <w:rsid w:val="00750BA9"/>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C0B"/>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6BAB"/>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C91"/>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5BD8"/>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663"/>
    <w:rsid w:val="007D29CE"/>
    <w:rsid w:val="007D2F8D"/>
    <w:rsid w:val="007D45FF"/>
    <w:rsid w:val="007D4AB6"/>
    <w:rsid w:val="007D4B22"/>
    <w:rsid w:val="007D4E91"/>
    <w:rsid w:val="007D4F42"/>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0218"/>
    <w:rsid w:val="007F0DA8"/>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CB0"/>
    <w:rsid w:val="00833DD1"/>
    <w:rsid w:val="00834526"/>
    <w:rsid w:val="00834719"/>
    <w:rsid w:val="008352BE"/>
    <w:rsid w:val="0083594F"/>
    <w:rsid w:val="0083644E"/>
    <w:rsid w:val="00836702"/>
    <w:rsid w:val="00836A4F"/>
    <w:rsid w:val="00836DDA"/>
    <w:rsid w:val="00836EF0"/>
    <w:rsid w:val="00836EF6"/>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125"/>
    <w:rsid w:val="0084589F"/>
    <w:rsid w:val="00846165"/>
    <w:rsid w:val="008463E6"/>
    <w:rsid w:val="0084645D"/>
    <w:rsid w:val="0084654E"/>
    <w:rsid w:val="00846560"/>
    <w:rsid w:val="00846CDC"/>
    <w:rsid w:val="00846F12"/>
    <w:rsid w:val="00846F26"/>
    <w:rsid w:val="00847067"/>
    <w:rsid w:val="00847A28"/>
    <w:rsid w:val="00850090"/>
    <w:rsid w:val="008500A9"/>
    <w:rsid w:val="008500C5"/>
    <w:rsid w:val="00850830"/>
    <w:rsid w:val="00850A6C"/>
    <w:rsid w:val="00850DE6"/>
    <w:rsid w:val="0085205A"/>
    <w:rsid w:val="0085232C"/>
    <w:rsid w:val="00852345"/>
    <w:rsid w:val="00852C4A"/>
    <w:rsid w:val="00852C8B"/>
    <w:rsid w:val="00853053"/>
    <w:rsid w:val="0085362D"/>
    <w:rsid w:val="008536DA"/>
    <w:rsid w:val="008538BD"/>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A83"/>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743"/>
    <w:rsid w:val="008D6AE6"/>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965"/>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312"/>
    <w:rsid w:val="0090692F"/>
    <w:rsid w:val="00906C3D"/>
    <w:rsid w:val="00906CC8"/>
    <w:rsid w:val="00907749"/>
    <w:rsid w:val="00907A52"/>
    <w:rsid w:val="00910716"/>
    <w:rsid w:val="00910751"/>
    <w:rsid w:val="00910990"/>
    <w:rsid w:val="00910B88"/>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0DB8"/>
    <w:rsid w:val="0093122B"/>
    <w:rsid w:val="0093183F"/>
    <w:rsid w:val="00931850"/>
    <w:rsid w:val="00931E06"/>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47E5B"/>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67D80"/>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27F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CE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977"/>
    <w:rsid w:val="009D7C0D"/>
    <w:rsid w:val="009D7D08"/>
    <w:rsid w:val="009E0728"/>
    <w:rsid w:val="009E0B37"/>
    <w:rsid w:val="009E0BF0"/>
    <w:rsid w:val="009E0C93"/>
    <w:rsid w:val="009E0F8F"/>
    <w:rsid w:val="009E1066"/>
    <w:rsid w:val="009E13E5"/>
    <w:rsid w:val="009E1853"/>
    <w:rsid w:val="009E1CCF"/>
    <w:rsid w:val="009E1EAC"/>
    <w:rsid w:val="009E2A6F"/>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4B7"/>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8B1"/>
    <w:rsid w:val="00A50BC8"/>
    <w:rsid w:val="00A51361"/>
    <w:rsid w:val="00A51872"/>
    <w:rsid w:val="00A51A9F"/>
    <w:rsid w:val="00A52216"/>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9CA"/>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C39"/>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4DD"/>
    <w:rsid w:val="00A949D2"/>
    <w:rsid w:val="00A9559C"/>
    <w:rsid w:val="00A955CE"/>
    <w:rsid w:val="00A95B1D"/>
    <w:rsid w:val="00A95DD5"/>
    <w:rsid w:val="00A961F8"/>
    <w:rsid w:val="00A964D5"/>
    <w:rsid w:val="00A96A4E"/>
    <w:rsid w:val="00A96B55"/>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B0F"/>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5D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3FB"/>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47E"/>
    <w:rsid w:val="00B90768"/>
    <w:rsid w:val="00B90893"/>
    <w:rsid w:val="00B90981"/>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4C3"/>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727"/>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463"/>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DF0"/>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639"/>
    <w:rsid w:val="00C4577D"/>
    <w:rsid w:val="00C45EDF"/>
    <w:rsid w:val="00C46590"/>
    <w:rsid w:val="00C46A59"/>
    <w:rsid w:val="00C46DE1"/>
    <w:rsid w:val="00C46F79"/>
    <w:rsid w:val="00C46FC9"/>
    <w:rsid w:val="00C4716F"/>
    <w:rsid w:val="00C474A3"/>
    <w:rsid w:val="00C47C5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50D"/>
    <w:rsid w:val="00C6660B"/>
    <w:rsid w:val="00C666DD"/>
    <w:rsid w:val="00C6680B"/>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998"/>
    <w:rsid w:val="00C73B96"/>
    <w:rsid w:val="00C73C80"/>
    <w:rsid w:val="00C73FD8"/>
    <w:rsid w:val="00C74A5B"/>
    <w:rsid w:val="00C74D6F"/>
    <w:rsid w:val="00C74F1F"/>
    <w:rsid w:val="00C750F2"/>
    <w:rsid w:val="00C75A98"/>
    <w:rsid w:val="00C75C0A"/>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105"/>
    <w:rsid w:val="00CA2A66"/>
    <w:rsid w:val="00CA2AD6"/>
    <w:rsid w:val="00CA2FBC"/>
    <w:rsid w:val="00CA3229"/>
    <w:rsid w:val="00CA33FC"/>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5C84"/>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D7921"/>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155"/>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04C"/>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5DF"/>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178"/>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3C"/>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195B"/>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56A"/>
    <w:rsid w:val="00D80648"/>
    <w:rsid w:val="00D809C1"/>
    <w:rsid w:val="00D80B5C"/>
    <w:rsid w:val="00D80D2C"/>
    <w:rsid w:val="00D80DD3"/>
    <w:rsid w:val="00D81894"/>
    <w:rsid w:val="00D82181"/>
    <w:rsid w:val="00D824DF"/>
    <w:rsid w:val="00D826B4"/>
    <w:rsid w:val="00D82A76"/>
    <w:rsid w:val="00D82C6F"/>
    <w:rsid w:val="00D83191"/>
    <w:rsid w:val="00D831F1"/>
    <w:rsid w:val="00D8336B"/>
    <w:rsid w:val="00D835C6"/>
    <w:rsid w:val="00D835CD"/>
    <w:rsid w:val="00D83BD4"/>
    <w:rsid w:val="00D83BFB"/>
    <w:rsid w:val="00D84127"/>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835"/>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E5A"/>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F90"/>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85"/>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66E"/>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9BB"/>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BDE"/>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779"/>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106"/>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E93"/>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4AE"/>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305"/>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3E45"/>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378"/>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084"/>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3F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9CE"/>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78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6AB"/>
    <w:rsid w:val="00FB0FF2"/>
    <w:rsid w:val="00FB18B5"/>
    <w:rsid w:val="00FB197F"/>
    <w:rsid w:val="00FB23DD"/>
    <w:rsid w:val="00FB2830"/>
    <w:rsid w:val="00FB2904"/>
    <w:rsid w:val="00FB312F"/>
    <w:rsid w:val="00FB35C3"/>
    <w:rsid w:val="00FB3BD9"/>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26A"/>
    <w:rsid w:val="00FC5353"/>
    <w:rsid w:val="00FC539A"/>
    <w:rsid w:val="00FC5DF3"/>
    <w:rsid w:val="00FC5F6D"/>
    <w:rsid w:val="00FC6457"/>
    <w:rsid w:val="00FC66C1"/>
    <w:rsid w:val="00FC6703"/>
    <w:rsid w:val="00FC6BA8"/>
    <w:rsid w:val="00FC7248"/>
    <w:rsid w:val="00FC78DD"/>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62C"/>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318"/>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270881E2"/>
  <w15:docId w15:val="{2FD3B0BC-54AC-49A8-842C-11FCE68A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D2663"/>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D84127"/>
    <w:rPr>
      <w:color w:val="605E5C"/>
      <w:shd w:val="clear" w:color="auto" w:fill="E1DFDD"/>
    </w:rPr>
  </w:style>
  <w:style w:type="character" w:customStyle="1" w:styleId="normaltextrun">
    <w:name w:val="normaltextrun"/>
    <w:basedOn w:val="DefaultParagraphFont"/>
    <w:rsid w:val="00065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50710343">
      <w:bodyDiv w:val="1"/>
      <w:marLeft w:val="0"/>
      <w:marRight w:val="0"/>
      <w:marTop w:val="0"/>
      <w:marBottom w:val="0"/>
      <w:divBdr>
        <w:top w:val="none" w:sz="0" w:space="0" w:color="auto"/>
        <w:left w:val="none" w:sz="0" w:space="0" w:color="auto"/>
        <w:bottom w:val="none" w:sz="0" w:space="0" w:color="auto"/>
        <w:right w:val="none" w:sz="0" w:space="0" w:color="auto"/>
      </w:divBdr>
      <w:divsChild>
        <w:div w:id="2034182657">
          <w:marLeft w:val="274"/>
          <w:marRight w:val="0"/>
          <w:marTop w:val="0"/>
          <w:marBottom w:val="0"/>
          <w:divBdr>
            <w:top w:val="none" w:sz="0" w:space="0" w:color="auto"/>
            <w:left w:val="none" w:sz="0" w:space="0" w:color="auto"/>
            <w:bottom w:val="none" w:sz="0" w:space="0" w:color="auto"/>
            <w:right w:val="none" w:sz="0" w:space="0" w:color="auto"/>
          </w:divBdr>
        </w:div>
        <w:div w:id="1241669895">
          <w:marLeft w:val="274"/>
          <w:marRight w:val="0"/>
          <w:marTop w:val="0"/>
          <w:marBottom w:val="0"/>
          <w:divBdr>
            <w:top w:val="none" w:sz="0" w:space="0" w:color="auto"/>
            <w:left w:val="none" w:sz="0" w:space="0" w:color="auto"/>
            <w:bottom w:val="none" w:sz="0" w:space="0" w:color="auto"/>
            <w:right w:val="none" w:sz="0" w:space="0" w:color="auto"/>
          </w:divBdr>
        </w:div>
        <w:div w:id="121654498">
          <w:marLeft w:val="274"/>
          <w:marRight w:val="0"/>
          <w:marTop w:val="0"/>
          <w:marBottom w:val="0"/>
          <w:divBdr>
            <w:top w:val="none" w:sz="0" w:space="0" w:color="auto"/>
            <w:left w:val="none" w:sz="0" w:space="0" w:color="auto"/>
            <w:bottom w:val="none" w:sz="0" w:space="0" w:color="auto"/>
            <w:right w:val="none" w:sz="0" w:space="0" w:color="auto"/>
          </w:divBdr>
        </w:div>
        <w:div w:id="1226838291">
          <w:marLeft w:val="274"/>
          <w:marRight w:val="0"/>
          <w:marTop w:val="0"/>
          <w:marBottom w:val="0"/>
          <w:divBdr>
            <w:top w:val="none" w:sz="0" w:space="0" w:color="auto"/>
            <w:left w:val="none" w:sz="0" w:space="0" w:color="auto"/>
            <w:bottom w:val="none" w:sz="0" w:space="0" w:color="auto"/>
            <w:right w:val="none" w:sz="0" w:space="0" w:color="auto"/>
          </w:divBdr>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59997103">
      <w:bodyDiv w:val="1"/>
      <w:marLeft w:val="0"/>
      <w:marRight w:val="0"/>
      <w:marTop w:val="0"/>
      <w:marBottom w:val="0"/>
      <w:divBdr>
        <w:top w:val="none" w:sz="0" w:space="0" w:color="auto"/>
        <w:left w:val="none" w:sz="0" w:space="0" w:color="auto"/>
        <w:bottom w:val="none" w:sz="0" w:space="0" w:color="auto"/>
        <w:right w:val="none" w:sz="0" w:space="0" w:color="auto"/>
      </w:divBdr>
    </w:div>
    <w:div w:id="1192957038">
      <w:bodyDiv w:val="1"/>
      <w:marLeft w:val="0"/>
      <w:marRight w:val="0"/>
      <w:marTop w:val="0"/>
      <w:marBottom w:val="0"/>
      <w:divBdr>
        <w:top w:val="none" w:sz="0" w:space="0" w:color="auto"/>
        <w:left w:val="none" w:sz="0" w:space="0" w:color="auto"/>
        <w:bottom w:val="none" w:sz="0" w:space="0" w:color="auto"/>
        <w:right w:val="none" w:sz="0" w:space="0" w:color="auto"/>
      </w:divBdr>
    </w:div>
    <w:div w:id="1401323072">
      <w:bodyDiv w:val="1"/>
      <w:marLeft w:val="0"/>
      <w:marRight w:val="0"/>
      <w:marTop w:val="0"/>
      <w:marBottom w:val="0"/>
      <w:divBdr>
        <w:top w:val="none" w:sz="0" w:space="0" w:color="auto"/>
        <w:left w:val="none" w:sz="0" w:space="0" w:color="auto"/>
        <w:bottom w:val="none" w:sz="0" w:space="0" w:color="auto"/>
        <w:right w:val="none" w:sz="0" w:space="0" w:color="auto"/>
      </w:divBdr>
      <w:divsChild>
        <w:div w:id="810100102">
          <w:marLeft w:val="547"/>
          <w:marRight w:val="0"/>
          <w:marTop w:val="96"/>
          <w:marBottom w:val="0"/>
          <w:divBdr>
            <w:top w:val="none" w:sz="0" w:space="0" w:color="auto"/>
            <w:left w:val="none" w:sz="0" w:space="0" w:color="auto"/>
            <w:bottom w:val="none" w:sz="0" w:space="0" w:color="auto"/>
            <w:right w:val="none" w:sz="0" w:space="0" w:color="auto"/>
          </w:divBdr>
        </w:div>
        <w:div w:id="1489905959">
          <w:marLeft w:val="547"/>
          <w:marRight w:val="0"/>
          <w:marTop w:val="96"/>
          <w:marBottom w:val="0"/>
          <w:divBdr>
            <w:top w:val="none" w:sz="0" w:space="0" w:color="auto"/>
            <w:left w:val="none" w:sz="0" w:space="0" w:color="auto"/>
            <w:bottom w:val="none" w:sz="0" w:space="0" w:color="auto"/>
            <w:right w:val="none" w:sz="0" w:space="0" w:color="auto"/>
          </w:divBdr>
        </w:div>
        <w:div w:id="1099327337">
          <w:marLeft w:val="547"/>
          <w:marRight w:val="0"/>
          <w:marTop w:val="96"/>
          <w:marBottom w:val="0"/>
          <w:divBdr>
            <w:top w:val="none" w:sz="0" w:space="0" w:color="auto"/>
            <w:left w:val="none" w:sz="0" w:space="0" w:color="auto"/>
            <w:bottom w:val="none" w:sz="0" w:space="0" w:color="auto"/>
            <w:right w:val="none" w:sz="0" w:space="0" w:color="auto"/>
          </w:divBdr>
        </w:div>
        <w:div w:id="1811897445">
          <w:marLeft w:val="547"/>
          <w:marRight w:val="0"/>
          <w:marTop w:val="96"/>
          <w:marBottom w:val="0"/>
          <w:divBdr>
            <w:top w:val="none" w:sz="0" w:space="0" w:color="auto"/>
            <w:left w:val="none" w:sz="0" w:space="0" w:color="auto"/>
            <w:bottom w:val="none" w:sz="0" w:space="0" w:color="auto"/>
            <w:right w:val="none" w:sz="0" w:space="0" w:color="auto"/>
          </w:divBdr>
        </w:div>
        <w:div w:id="1618293285">
          <w:marLeft w:val="547"/>
          <w:marRight w:val="0"/>
          <w:marTop w:val="96"/>
          <w:marBottom w:val="0"/>
          <w:divBdr>
            <w:top w:val="none" w:sz="0" w:space="0" w:color="auto"/>
            <w:left w:val="none" w:sz="0" w:space="0" w:color="auto"/>
            <w:bottom w:val="none" w:sz="0" w:space="0" w:color="auto"/>
            <w:right w:val="none" w:sz="0" w:space="0" w:color="auto"/>
          </w:divBdr>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32793758">
      <w:bodyDiv w:val="1"/>
      <w:marLeft w:val="0"/>
      <w:marRight w:val="0"/>
      <w:marTop w:val="0"/>
      <w:marBottom w:val="0"/>
      <w:divBdr>
        <w:top w:val="none" w:sz="0" w:space="0" w:color="auto"/>
        <w:left w:val="none" w:sz="0" w:space="0" w:color="auto"/>
        <w:bottom w:val="none" w:sz="0" w:space="0" w:color="auto"/>
        <w:right w:val="none" w:sz="0" w:space="0" w:color="auto"/>
      </w:divBdr>
      <w:divsChild>
        <w:div w:id="1275020134">
          <w:marLeft w:val="547"/>
          <w:marRight w:val="0"/>
          <w:marTop w:val="0"/>
          <w:marBottom w:val="0"/>
          <w:divBdr>
            <w:top w:val="none" w:sz="0" w:space="0" w:color="auto"/>
            <w:left w:val="none" w:sz="0" w:space="0" w:color="auto"/>
            <w:bottom w:val="none" w:sz="0" w:space="0" w:color="auto"/>
            <w:right w:val="none" w:sz="0" w:space="0" w:color="auto"/>
          </w:divBdr>
        </w:div>
        <w:div w:id="2055346937">
          <w:marLeft w:val="547"/>
          <w:marRight w:val="0"/>
          <w:marTop w:val="0"/>
          <w:marBottom w:val="0"/>
          <w:divBdr>
            <w:top w:val="none" w:sz="0" w:space="0" w:color="auto"/>
            <w:left w:val="none" w:sz="0" w:space="0" w:color="auto"/>
            <w:bottom w:val="none" w:sz="0" w:space="0" w:color="auto"/>
            <w:right w:val="none" w:sz="0" w:space="0" w:color="auto"/>
          </w:divBdr>
        </w:div>
        <w:div w:id="1029918737">
          <w:marLeft w:val="547"/>
          <w:marRight w:val="0"/>
          <w:marTop w:val="0"/>
          <w:marBottom w:val="0"/>
          <w:divBdr>
            <w:top w:val="none" w:sz="0" w:space="0" w:color="auto"/>
            <w:left w:val="none" w:sz="0" w:space="0" w:color="auto"/>
            <w:bottom w:val="none" w:sz="0" w:space="0" w:color="auto"/>
            <w:right w:val="none" w:sz="0" w:space="0" w:color="auto"/>
          </w:divBdr>
        </w:div>
        <w:div w:id="2059863530">
          <w:marLeft w:val="547"/>
          <w:marRight w:val="0"/>
          <w:marTop w:val="0"/>
          <w:marBottom w:val="0"/>
          <w:divBdr>
            <w:top w:val="none" w:sz="0" w:space="0" w:color="auto"/>
            <w:left w:val="none" w:sz="0" w:space="0" w:color="auto"/>
            <w:bottom w:val="none" w:sz="0" w:space="0" w:color="auto"/>
            <w:right w:val="none" w:sz="0" w:space="0" w:color="auto"/>
          </w:divBdr>
        </w:div>
        <w:div w:id="617375753">
          <w:marLeft w:val="547"/>
          <w:marRight w:val="0"/>
          <w:marTop w:val="0"/>
          <w:marBottom w:val="0"/>
          <w:divBdr>
            <w:top w:val="none" w:sz="0" w:space="0" w:color="auto"/>
            <w:left w:val="none" w:sz="0" w:space="0" w:color="auto"/>
            <w:bottom w:val="none" w:sz="0" w:space="0" w:color="auto"/>
            <w:right w:val="none" w:sz="0" w:space="0" w:color="auto"/>
          </w:divBdr>
        </w:div>
        <w:div w:id="131992926">
          <w:marLeft w:val="547"/>
          <w:marRight w:val="0"/>
          <w:marTop w:val="0"/>
          <w:marBottom w:val="0"/>
          <w:divBdr>
            <w:top w:val="none" w:sz="0" w:space="0" w:color="auto"/>
            <w:left w:val="none" w:sz="0" w:space="0" w:color="auto"/>
            <w:bottom w:val="none" w:sz="0" w:space="0" w:color="auto"/>
            <w:right w:val="none" w:sz="0" w:space="0" w:color="auto"/>
          </w:divBdr>
        </w:div>
        <w:div w:id="1655640218">
          <w:marLeft w:val="547"/>
          <w:marRight w:val="0"/>
          <w:marTop w:val="0"/>
          <w:marBottom w:val="0"/>
          <w:divBdr>
            <w:top w:val="none" w:sz="0" w:space="0" w:color="auto"/>
            <w:left w:val="none" w:sz="0" w:space="0" w:color="auto"/>
            <w:bottom w:val="none" w:sz="0" w:space="0" w:color="auto"/>
            <w:right w:val="none" w:sz="0" w:space="0" w:color="auto"/>
          </w:divBdr>
        </w:div>
        <w:div w:id="140776614">
          <w:marLeft w:val="547"/>
          <w:marRight w:val="0"/>
          <w:marTop w:val="0"/>
          <w:marBottom w:val="0"/>
          <w:divBdr>
            <w:top w:val="none" w:sz="0" w:space="0" w:color="auto"/>
            <w:left w:val="none" w:sz="0" w:space="0" w:color="auto"/>
            <w:bottom w:val="none" w:sz="0" w:space="0" w:color="auto"/>
            <w:right w:val="none" w:sz="0" w:space="0" w:color="auto"/>
          </w:divBdr>
        </w:div>
        <w:div w:id="1140995849">
          <w:marLeft w:val="547"/>
          <w:marRight w:val="0"/>
          <w:marTop w:val="0"/>
          <w:marBottom w:val="0"/>
          <w:divBdr>
            <w:top w:val="none" w:sz="0" w:space="0" w:color="auto"/>
            <w:left w:val="none" w:sz="0" w:space="0" w:color="auto"/>
            <w:bottom w:val="none" w:sz="0" w:space="0" w:color="auto"/>
            <w:right w:val="none" w:sz="0" w:space="0" w:color="auto"/>
          </w:divBdr>
        </w:div>
      </w:divsChild>
    </w:div>
    <w:div w:id="2017925743">
      <w:bodyDiv w:val="1"/>
      <w:marLeft w:val="0"/>
      <w:marRight w:val="0"/>
      <w:marTop w:val="0"/>
      <w:marBottom w:val="0"/>
      <w:divBdr>
        <w:top w:val="none" w:sz="0" w:space="0" w:color="auto"/>
        <w:left w:val="none" w:sz="0" w:space="0" w:color="auto"/>
        <w:bottom w:val="none" w:sz="0" w:space="0" w:color="auto"/>
        <w:right w:val="none" w:sz="0" w:space="0" w:color="auto"/>
      </w:divBdr>
      <w:divsChild>
        <w:div w:id="868377189">
          <w:marLeft w:val="547"/>
          <w:marRight w:val="0"/>
          <w:marTop w:val="0"/>
          <w:marBottom w:val="0"/>
          <w:divBdr>
            <w:top w:val="none" w:sz="0" w:space="0" w:color="auto"/>
            <w:left w:val="none" w:sz="0" w:space="0" w:color="auto"/>
            <w:bottom w:val="none" w:sz="0" w:space="0" w:color="auto"/>
            <w:right w:val="none" w:sz="0" w:space="0" w:color="auto"/>
          </w:divBdr>
        </w:div>
        <w:div w:id="1659337484">
          <w:marLeft w:val="547"/>
          <w:marRight w:val="0"/>
          <w:marTop w:val="0"/>
          <w:marBottom w:val="0"/>
          <w:divBdr>
            <w:top w:val="none" w:sz="0" w:space="0" w:color="auto"/>
            <w:left w:val="none" w:sz="0" w:space="0" w:color="auto"/>
            <w:bottom w:val="none" w:sz="0" w:space="0" w:color="auto"/>
            <w:right w:val="none" w:sz="0" w:space="0" w:color="auto"/>
          </w:divBdr>
        </w:div>
        <w:div w:id="1796555791">
          <w:marLeft w:val="547"/>
          <w:marRight w:val="0"/>
          <w:marTop w:val="0"/>
          <w:marBottom w:val="0"/>
          <w:divBdr>
            <w:top w:val="none" w:sz="0" w:space="0" w:color="auto"/>
            <w:left w:val="none" w:sz="0" w:space="0" w:color="auto"/>
            <w:bottom w:val="none" w:sz="0" w:space="0" w:color="auto"/>
            <w:right w:val="none" w:sz="0" w:space="0" w:color="auto"/>
          </w:divBdr>
        </w:div>
        <w:div w:id="876241669">
          <w:marLeft w:val="547"/>
          <w:marRight w:val="0"/>
          <w:marTop w:val="0"/>
          <w:marBottom w:val="0"/>
          <w:divBdr>
            <w:top w:val="none" w:sz="0" w:space="0" w:color="auto"/>
            <w:left w:val="none" w:sz="0" w:space="0" w:color="auto"/>
            <w:bottom w:val="none" w:sz="0" w:space="0" w:color="auto"/>
            <w:right w:val="none" w:sz="0" w:space="0" w:color="auto"/>
          </w:divBdr>
        </w:div>
        <w:div w:id="503742275">
          <w:marLeft w:val="547"/>
          <w:marRight w:val="0"/>
          <w:marTop w:val="0"/>
          <w:marBottom w:val="0"/>
          <w:divBdr>
            <w:top w:val="none" w:sz="0" w:space="0" w:color="auto"/>
            <w:left w:val="none" w:sz="0" w:space="0" w:color="auto"/>
            <w:bottom w:val="none" w:sz="0" w:space="0" w:color="auto"/>
            <w:right w:val="none" w:sz="0" w:space="0" w:color="auto"/>
          </w:divBdr>
        </w:div>
        <w:div w:id="1640916266">
          <w:marLeft w:val="547"/>
          <w:marRight w:val="0"/>
          <w:marTop w:val="0"/>
          <w:marBottom w:val="0"/>
          <w:divBdr>
            <w:top w:val="none" w:sz="0" w:space="0" w:color="auto"/>
            <w:left w:val="none" w:sz="0" w:space="0" w:color="auto"/>
            <w:bottom w:val="none" w:sz="0" w:space="0" w:color="auto"/>
            <w:right w:val="none" w:sz="0" w:space="0" w:color="auto"/>
          </w:divBdr>
        </w:div>
        <w:div w:id="916016708">
          <w:marLeft w:val="547"/>
          <w:marRight w:val="0"/>
          <w:marTop w:val="0"/>
          <w:marBottom w:val="0"/>
          <w:divBdr>
            <w:top w:val="none" w:sz="0" w:space="0" w:color="auto"/>
            <w:left w:val="none" w:sz="0" w:space="0" w:color="auto"/>
            <w:bottom w:val="none" w:sz="0" w:space="0" w:color="auto"/>
            <w:right w:val="none" w:sz="0" w:space="0" w:color="auto"/>
          </w:divBdr>
        </w:div>
        <w:div w:id="197083367">
          <w:marLeft w:val="274"/>
          <w:marRight w:val="0"/>
          <w:marTop w:val="0"/>
          <w:marBottom w:val="0"/>
          <w:divBdr>
            <w:top w:val="none" w:sz="0" w:space="0" w:color="auto"/>
            <w:left w:val="none" w:sz="0" w:space="0" w:color="auto"/>
            <w:bottom w:val="none" w:sz="0" w:space="0" w:color="auto"/>
            <w:right w:val="none" w:sz="0" w:space="0" w:color="auto"/>
          </w:divBdr>
        </w:div>
        <w:div w:id="274292210">
          <w:marLeft w:val="274"/>
          <w:marRight w:val="0"/>
          <w:marTop w:val="0"/>
          <w:marBottom w:val="0"/>
          <w:divBdr>
            <w:top w:val="none" w:sz="0" w:space="0" w:color="auto"/>
            <w:left w:val="none" w:sz="0" w:space="0" w:color="auto"/>
            <w:bottom w:val="none" w:sz="0" w:space="0" w:color="auto"/>
            <w:right w:val="none" w:sz="0" w:space="0" w:color="auto"/>
          </w:divBdr>
        </w:div>
        <w:div w:id="450325396">
          <w:marLeft w:val="274"/>
          <w:marRight w:val="0"/>
          <w:marTop w:val="0"/>
          <w:marBottom w:val="0"/>
          <w:divBdr>
            <w:top w:val="none" w:sz="0" w:space="0" w:color="auto"/>
            <w:left w:val="none" w:sz="0" w:space="0" w:color="auto"/>
            <w:bottom w:val="none" w:sz="0" w:space="0" w:color="auto"/>
            <w:right w:val="none" w:sz="0" w:space="0" w:color="auto"/>
          </w:divBdr>
        </w:div>
        <w:div w:id="55855919">
          <w:marLeft w:val="274"/>
          <w:marRight w:val="0"/>
          <w:marTop w:val="0"/>
          <w:marBottom w:val="0"/>
          <w:divBdr>
            <w:top w:val="none" w:sz="0" w:space="0" w:color="auto"/>
            <w:left w:val="none" w:sz="0" w:space="0" w:color="auto"/>
            <w:bottom w:val="none" w:sz="0" w:space="0" w:color="auto"/>
            <w:right w:val="none" w:sz="0" w:space="0" w:color="auto"/>
          </w:divBdr>
        </w:div>
        <w:div w:id="833691960">
          <w:marLeft w:val="274"/>
          <w:marRight w:val="0"/>
          <w:marTop w:val="0"/>
          <w:marBottom w:val="0"/>
          <w:divBdr>
            <w:top w:val="none" w:sz="0" w:space="0" w:color="auto"/>
            <w:left w:val="none" w:sz="0" w:space="0" w:color="auto"/>
            <w:bottom w:val="none" w:sz="0" w:space="0" w:color="auto"/>
            <w:right w:val="none" w:sz="0" w:space="0" w:color="auto"/>
          </w:divBdr>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orestsandreserves.vic.gov.au/tour-operato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DE6B27D573562B459BE763614A420874" ma:contentTypeVersion="10" ma:contentTypeDescription="Project/program background material provided to Ministers or their representatives to attend events, e.g. funding information, project impetus, participants etc - DELWP" ma:contentTypeScope="" ma:versionID="414788878d0e4df0ccc1aae4af1755aa">
  <xsd:schema xmlns:xsd="http://www.w3.org/2001/XMLSchema" xmlns:xs="http://www.w3.org/2001/XMLSchema" xmlns:p="http://schemas.microsoft.com/office/2006/metadata/properties" xmlns:ns1="http://schemas.microsoft.com/sharepoint/v3" xmlns:ns2="a5f32de4-e402-4188-b034-e71ca7d22e54" xmlns:ns3="9fd47c19-1c4a-4d7d-b342-c10cef269344" xmlns:ns4="6a94b143-faab-4153-939e-68c446c3d199" xmlns:ns5="c9aadbac-82ff-4dd2-bad7-8dc66b4413f5" targetNamespace="http://schemas.microsoft.com/office/2006/metadata/properties" ma:root="true" ma:fieldsID="72636493fff8b17087976509d833f183" ns1:_="" ns2:_="" ns3:_="" ns4:_="" ns5:_="">
    <xsd:import namespace="http://schemas.microsoft.com/sharepoint/v3"/>
    <xsd:import namespace="a5f32de4-e402-4188-b034-e71ca7d22e54"/>
    <xsd:import namespace="9fd47c19-1c4a-4d7d-b342-c10cef269344"/>
    <xsd:import namespace="6a94b143-faab-4153-939e-68c446c3d199"/>
    <xsd:import namespace="c9aadbac-82ff-4dd2-bad7-8dc66b4413f5"/>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5:e1339ebedcf245e6af594be8e60be8b7" minOccurs="0"/>
                <xsd:element ref="ns4:o9492dc47c994f779126f45d040cd00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1;#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d3ef08c-152b-4e55-9770-760baed4d7d0}" ma:internalName="TaxCatchAll" ma:showField="CatchAllData" ma:web="6a94b143-faab-4153-939e-68c446c3d199">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d3ef08c-152b-4e55-9770-760baed4d7d0}" ma:internalName="TaxCatchAllLabel" ma:readOnly="true" ma:showField="CatchAllDataLabel" ma:web="6a94b143-faab-4153-939e-68c446c3d199">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2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12;#Land Management Policy|d36400fd-04a6-4fcb-8a4b-1ca5c16ad2a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94b143-faab-4153-939e-68c446c3d199" elementFormDefault="qualified">
    <xsd:import namespace="http://schemas.microsoft.com/office/2006/documentManagement/types"/>
    <xsd:import namespace="http://schemas.microsoft.com/office/infopath/2007/PartnerControls"/>
    <xsd:element name="o9492dc47c994f779126f45d040cd00e" ma:index="34" nillable="true" ma:taxonomy="true" ma:internalName="o9492dc47c994f779126f45d040cd00e" ma:taxonomyFieldName="Project_x0020_Name" ma:displayName="Project Name" ma:default="" ma:fieldId="{89492dc4-7c99-4f77-9126-f45d040cd00e}" ma:sspId="797aeec6-0273-40f2-ab3e-beee73212332" ma:termSetId="eecc7f0a-4d47-4c39-875d-b0516e9dba9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aadbac-82ff-4dd2-bad7-8dc66b4413f5" elementFormDefault="qualified">
    <xsd:import namespace="http://schemas.microsoft.com/office/2006/documentManagement/types"/>
    <xsd:import namespace="http://schemas.microsoft.com/office/infopath/2007/PartnerControls"/>
    <xsd:element name="e1339ebedcf245e6af594be8e60be8b7" ma:index="33" nillable="true" ma:taxonomy="true" ma:internalName="e1339ebedcf245e6af594be8e60be8b7" ma:taxonomyFieldName="Sub_x0020_Category" ma:displayName="Sub Category" ma:default="" ma:fieldId="{e1339ebe-dcf2-45e6-af59-4be8e60be8b7}" ma:sspId="797aeec6-0273-40f2-ab3e-beee73212332" ma:termSetId="acd726b0-41fb-4b27-9128-46fd63a5ad7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o9492dc47c994f779126f45d040cd00e xmlns="6a94b143-faab-4153-939e-68c446c3d199">
      <Terms xmlns="http://schemas.microsoft.com/office/infopath/2007/PartnerControls">
        <TermInfo xmlns="http://schemas.microsoft.com/office/infopath/2007/PartnerControls">
          <TermName xmlns="http://schemas.microsoft.com/office/infopath/2007/PartnerControls">Inductions</TermName>
          <TermId xmlns="http://schemas.microsoft.com/office/infopath/2007/PartnerControls">8ffa7403-d237-45c9-a867-cd41805ef66c</TermId>
        </TermInfo>
      </Terms>
    </o9492dc47c994f779126f45d040cd00e>
    <TaxCatchAll xmlns="9fd47c19-1c4a-4d7d-b342-c10cef269344">
      <Value>13</Value>
      <Value>12</Value>
      <Value>7</Value>
      <Value>21</Value>
      <Value>3</Value>
      <Value>2</Value>
      <Value>1</Value>
      <Value>102</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Management Policy</TermName>
          <TermId xmlns="http://schemas.microsoft.com/office/infopath/2007/PartnerControls">d36400fd-04a6-4fcb-8a4b-1ca5c16ad2a7</TermId>
        </TermInfo>
      </Terms>
    </n771d69a070c4babbf278c67c8a2b859>
    <e1339ebedcf245e6af594be8e60be8b7 xmlns="c9aadbac-82ff-4dd2-bad7-8dc66b4413f5">
      <Terms xmlns="http://schemas.microsoft.com/office/infopath/2007/PartnerControls"/>
    </e1339ebedcf245e6af594be8e60be8b7>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Governance</TermName>
          <TermId xmlns="http://schemas.microsoft.com/office/infopath/2007/PartnerControls">463d94ff-4dd9-47a0-b0dd-ce431c07d809</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Good Governance Fact Sheets for committees of management of crown land reserves </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DOCID589-1193700953-835</_dlc_DocId>
    <_dlc_DocIdUrl xmlns="a5f32de4-e402-4188-b034-e71ca7d22e54">
      <Url>https://delwpvicgovau.sharepoint.com/sites/ecm_589/_layouts/15/DocIdRedir.aspx?ID=DOCID589-1193700953-835</Url>
      <Description>DOCID589-1193700953-835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SharedContentType xmlns="Microsoft.SharePoint.Taxonomy.ContentTypeSync" SourceId="797aeec6-0273-40f2-ab3e-beee73212332" ContentTypeId="0x0101002517F445A0F35E449C98AAD631F2B038C0"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6EACAC-2001-4812-8177-82CA0E9D03A7}">
  <ds:schemaRefs>
    <ds:schemaRef ds:uri="http://schemas.microsoft.com/sharepoint/v3/contenttype/forms"/>
  </ds:schemaRefs>
</ds:datastoreItem>
</file>

<file path=customXml/itemProps2.xml><?xml version="1.0" encoding="utf-8"?>
<ds:datastoreItem xmlns:ds="http://schemas.openxmlformats.org/officeDocument/2006/customXml" ds:itemID="{56324EDD-694D-4D88-AB02-4B4B91D6E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6a94b143-faab-4153-939e-68c446c3d199"/>
    <ds:schemaRef ds:uri="c9aadbac-82ff-4dd2-bad7-8dc66b44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7F50B-BA40-4193-A079-CBE41868BEF3}">
  <ds:schemaRefs>
    <ds:schemaRef ds:uri="http://schemas.microsoft.com/office/2006/metadata/properties"/>
    <ds:schemaRef ds:uri="http://schemas.microsoft.com/office/infopath/2007/PartnerControls"/>
    <ds:schemaRef ds:uri="http://schemas.microsoft.com/sharepoint/v3"/>
    <ds:schemaRef ds:uri="6a94b143-faab-4153-939e-68c446c3d199"/>
    <ds:schemaRef ds:uri="9fd47c19-1c4a-4d7d-b342-c10cef269344"/>
    <ds:schemaRef ds:uri="c9aadbac-82ff-4dd2-bad7-8dc66b4413f5"/>
    <ds:schemaRef ds:uri="a5f32de4-e402-4188-b034-e71ca7d22e54"/>
  </ds:schemaRefs>
</ds:datastoreItem>
</file>

<file path=customXml/itemProps4.xml><?xml version="1.0" encoding="utf-8"?>
<ds:datastoreItem xmlns:ds="http://schemas.openxmlformats.org/officeDocument/2006/customXml" ds:itemID="{110DAD45-B9F2-450E-9097-9806013EE802}">
  <ds:schemaRefs>
    <ds:schemaRef ds:uri="http://schemas.openxmlformats.org/officeDocument/2006/bibliography"/>
  </ds:schemaRefs>
</ds:datastoreItem>
</file>

<file path=customXml/itemProps5.xml><?xml version="1.0" encoding="utf-8"?>
<ds:datastoreItem xmlns:ds="http://schemas.openxmlformats.org/officeDocument/2006/customXml" ds:itemID="{C01384B7-F620-4196-8275-7D1C2E0879DC}">
  <ds:schemaRefs>
    <ds:schemaRef ds:uri="http://schemas.microsoft.com/office/2006/metadata/customXsn"/>
  </ds:schemaRefs>
</ds:datastoreItem>
</file>

<file path=customXml/itemProps6.xml><?xml version="1.0" encoding="utf-8"?>
<ds:datastoreItem xmlns:ds="http://schemas.openxmlformats.org/officeDocument/2006/customXml" ds:itemID="{8B749486-8624-4054-9E1F-DA3C3B9DBAD8}">
  <ds:schemaRefs>
    <ds:schemaRef ds:uri="Microsoft.SharePoint.Taxonomy.ContentTypeSync"/>
  </ds:schemaRefs>
</ds:datastoreItem>
</file>

<file path=customXml/itemProps7.xml><?xml version="1.0" encoding="utf-8"?>
<ds:datastoreItem xmlns:ds="http://schemas.openxmlformats.org/officeDocument/2006/customXml" ds:itemID="{D8349235-080A-4E79-9DD7-1C036C531C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2207</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Title</vt:lpstr>
      <vt:lpstr>    Definitions</vt:lpstr>
      <vt:lpstr>    Cooperation with DELWP staff and use of specific documentation</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Joanna M Creswell (DELWP)</dc:creator>
  <cp:keywords/>
  <dc:description/>
  <cp:lastModifiedBy>Michael Gourlay (DELWP)</cp:lastModifiedBy>
  <cp:revision>3</cp:revision>
  <cp:lastPrinted>2021-06-11T05:13:00Z</cp:lastPrinted>
  <dcterms:created xsi:type="dcterms:W3CDTF">2021-06-11T04:57:00Z</dcterms:created>
  <dcterms:modified xsi:type="dcterms:W3CDTF">2021-06-11T05:15:00Z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0x0101002517F445A0F35E449C98AAD631F2B038C000DE6B27D573562B459BE763614A420874</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13;#Land Governance|463d94ff-4dd9-47a0-b0dd-ce431c07d809</vt:lpwstr>
  </property>
  <property fmtid="{D5CDD505-2E9C-101B-9397-08002B2CF9AE}" pid="23" name="Sub Category">
    <vt:lpwstr/>
  </property>
  <property fmtid="{D5CDD505-2E9C-101B-9397-08002B2CF9AE}" pid="24" name="Division">
    <vt:lpwstr>12;#Land Management Policy|d36400fd-04a6-4fcb-8a4b-1ca5c16ad2a7</vt:lpwstr>
  </property>
  <property fmtid="{D5CDD505-2E9C-101B-9397-08002B2CF9AE}" pid="25" name="Dissemination Limiting Marker">
    <vt:lpwstr>3;#FOUO|955eb6fc-b35a-4808-8aa5-31e514fa3f26</vt:lpwstr>
  </property>
  <property fmtid="{D5CDD505-2E9C-101B-9397-08002B2CF9AE}" pid="26" name="Group1">
    <vt:lpwstr>21;#Environment and Climate Change|b90772f5-2afa-408f-b8b8-93ad6baba774</vt:lpwstr>
  </property>
  <property fmtid="{D5CDD505-2E9C-101B-9397-08002B2CF9AE}" pid="27" name="Project Name">
    <vt:lpwstr>102;#Inductions|8ffa7403-d237-45c9-a867-cd41805ef66c</vt:lpwstr>
  </property>
  <property fmtid="{D5CDD505-2E9C-101B-9397-08002B2CF9AE}" pid="28" name="Security Classification">
    <vt:lpwstr>2;#Unclassified|7fa379f4-4aba-4692-ab80-7d39d3a23cf4</vt:lpwstr>
  </property>
  <property fmtid="{D5CDD505-2E9C-101B-9397-08002B2CF9AE}" pid="29" name="_dlc_DocIdItemGuid">
    <vt:lpwstr>d8779a5d-a0dc-42a3-b791-f9a56b66751b</vt:lpwstr>
  </property>
  <property fmtid="{D5CDD505-2E9C-101B-9397-08002B2CF9AE}" pid="30" name="Order">
    <vt:r8>71600</vt:r8>
  </property>
  <property fmtid="{D5CDD505-2E9C-101B-9397-08002B2CF9AE}" pid="31" name="MSIP_Label_4257e2ab-f512-40e2-9c9a-c64247360765_Enabled">
    <vt:lpwstr>true</vt:lpwstr>
  </property>
  <property fmtid="{D5CDD505-2E9C-101B-9397-08002B2CF9AE}" pid="32" name="MSIP_Label_4257e2ab-f512-40e2-9c9a-c64247360765_SetDate">
    <vt:lpwstr>2021-02-11T23:57:18Z</vt:lpwstr>
  </property>
  <property fmtid="{D5CDD505-2E9C-101B-9397-08002B2CF9AE}" pid="33" name="MSIP_Label_4257e2ab-f512-40e2-9c9a-c64247360765_Method">
    <vt:lpwstr>Privileged</vt:lpwstr>
  </property>
  <property fmtid="{D5CDD505-2E9C-101B-9397-08002B2CF9AE}" pid="34" name="MSIP_Label_4257e2ab-f512-40e2-9c9a-c64247360765_Name">
    <vt:lpwstr>OFFICIAL</vt:lpwstr>
  </property>
  <property fmtid="{D5CDD505-2E9C-101B-9397-08002B2CF9AE}" pid="35" name="MSIP_Label_4257e2ab-f512-40e2-9c9a-c64247360765_SiteId">
    <vt:lpwstr>e8bdd6f7-fc18-4e48-a554-7f547927223b</vt:lpwstr>
  </property>
  <property fmtid="{D5CDD505-2E9C-101B-9397-08002B2CF9AE}" pid="36" name="MSIP_Label_4257e2ab-f512-40e2-9c9a-c64247360765_ActionId">
    <vt:lpwstr>e9d2db86-847e-4cf7-95e4-1b1a021cec6d</vt:lpwstr>
  </property>
  <property fmtid="{D5CDD505-2E9C-101B-9397-08002B2CF9AE}" pid="37" name="MSIP_Label_4257e2ab-f512-40e2-9c9a-c64247360765_ContentBits">
    <vt:lpwstr>2</vt:lpwstr>
  </property>
</Properties>
</file>