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4E7E6" w14:textId="7F21E2FA" w:rsidR="00352A39" w:rsidRPr="00183505" w:rsidRDefault="00B66A57" w:rsidP="00183505">
      <w:pPr>
        <w:pStyle w:val="Title"/>
        <w:sectPr w:rsidR="00352A39" w:rsidRPr="00183505" w:rsidSect="008026E6">
          <w:headerReference w:type="even" r:id="rId11"/>
          <w:headerReference w:type="default" r:id="rId12"/>
          <w:footerReference w:type="default" r:id="rId13"/>
          <w:headerReference w:type="first" r:id="rId14"/>
          <w:footerReference w:type="first" r:id="rId15"/>
          <w:pgSz w:w="11906" w:h="16838" w:code="9"/>
          <w:pgMar w:top="2829" w:right="1298" w:bottom="1298" w:left="1582" w:header="0" w:footer="862" w:gutter="0"/>
          <w:cols w:space="720"/>
          <w:titlePg/>
          <w:docGrid w:linePitch="360"/>
        </w:sectPr>
      </w:pPr>
      <w:r w:rsidRPr="00183505">
        <w:t xml:space="preserve">Sustainability Victoria </w:t>
      </w:r>
      <w:r w:rsidR="00352A39" w:rsidRPr="00183505">
        <w:t>Annual Report</w:t>
      </w:r>
      <w:r w:rsidR="009029FC" w:rsidRPr="00183505">
        <w:t xml:space="preserve"> </w:t>
      </w:r>
      <w:r w:rsidR="00352A39" w:rsidRPr="00183505">
        <w:t>2021</w:t>
      </w:r>
      <w:r w:rsidR="00FF2F2C" w:rsidRPr="00183505">
        <w:t>–</w:t>
      </w:r>
      <w:r w:rsidR="00D750F2" w:rsidRPr="00183505">
        <w:t>20</w:t>
      </w:r>
      <w:r w:rsidR="00352A39" w:rsidRPr="00183505">
        <w:t>22</w:t>
      </w:r>
    </w:p>
    <w:sdt>
      <w:sdtPr>
        <w:rPr>
          <w:rFonts w:eastAsiaTheme="minorEastAsia" w:cs="Calibri"/>
          <w:noProof/>
          <w:color w:val="auto"/>
          <w:sz w:val="22"/>
          <w:szCs w:val="22"/>
        </w:rPr>
        <w:id w:val="334052470"/>
        <w:docPartObj>
          <w:docPartGallery w:val="Table of Contents"/>
          <w:docPartUnique/>
        </w:docPartObj>
      </w:sdtPr>
      <w:sdtEndPr>
        <w:rPr>
          <w:sz w:val="24"/>
          <w:szCs w:val="24"/>
        </w:rPr>
      </w:sdtEndPr>
      <w:sdtContent>
        <w:p w14:paraId="4E9D2B8F" w14:textId="77777777" w:rsidR="002549A9" w:rsidRDefault="002549A9" w:rsidP="00A43218">
          <w:pPr>
            <w:pStyle w:val="TOCHeading"/>
          </w:pPr>
          <w:r w:rsidRPr="000D4030">
            <w:t>Contents</w:t>
          </w:r>
        </w:p>
        <w:p w14:paraId="3D36BBEC" w14:textId="1B48790D" w:rsidR="0062734C" w:rsidRDefault="002549A9">
          <w:pPr>
            <w:pStyle w:val="TOC1"/>
            <w:rPr>
              <w:rFonts w:asciiTheme="minorHAnsi" w:hAnsiTheme="minorHAnsi" w:cstheme="minorBidi"/>
              <w:b w:val="0"/>
              <w:sz w:val="22"/>
              <w:szCs w:val="22"/>
            </w:rPr>
          </w:pPr>
          <w:r>
            <w:fldChar w:fldCharType="begin"/>
          </w:r>
          <w:r>
            <w:instrText xml:space="preserve"> TOC \o "1-1" \h \z \u </w:instrText>
          </w:r>
          <w:r>
            <w:fldChar w:fldCharType="separate"/>
          </w:r>
          <w:hyperlink w:anchor="_Toc127096129" w:history="1">
            <w:r w:rsidR="0062734C" w:rsidRPr="009F44AD">
              <w:rPr>
                <w:rStyle w:val="Hyperlink"/>
              </w:rPr>
              <w:t>Acknowledgement</w:t>
            </w:r>
            <w:r w:rsidR="0062734C">
              <w:rPr>
                <w:webHidden/>
              </w:rPr>
              <w:tab/>
            </w:r>
            <w:r w:rsidR="0062734C">
              <w:rPr>
                <w:webHidden/>
              </w:rPr>
              <w:fldChar w:fldCharType="begin"/>
            </w:r>
            <w:r w:rsidR="0062734C">
              <w:rPr>
                <w:webHidden/>
              </w:rPr>
              <w:instrText xml:space="preserve"> PAGEREF _Toc127096129 \h </w:instrText>
            </w:r>
            <w:r w:rsidR="0062734C">
              <w:rPr>
                <w:webHidden/>
              </w:rPr>
            </w:r>
            <w:r w:rsidR="0062734C">
              <w:rPr>
                <w:webHidden/>
              </w:rPr>
              <w:fldChar w:fldCharType="separate"/>
            </w:r>
            <w:r w:rsidR="0062734C">
              <w:rPr>
                <w:webHidden/>
              </w:rPr>
              <w:t>1</w:t>
            </w:r>
            <w:r w:rsidR="0062734C">
              <w:rPr>
                <w:webHidden/>
              </w:rPr>
              <w:fldChar w:fldCharType="end"/>
            </w:r>
          </w:hyperlink>
        </w:p>
        <w:p w14:paraId="77D40FCB" w14:textId="6CCC8ED5" w:rsidR="0062734C" w:rsidRDefault="008408B1">
          <w:pPr>
            <w:pStyle w:val="TOC1"/>
            <w:rPr>
              <w:rFonts w:asciiTheme="minorHAnsi" w:hAnsiTheme="minorHAnsi" w:cstheme="minorBidi"/>
              <w:b w:val="0"/>
              <w:sz w:val="22"/>
              <w:szCs w:val="22"/>
            </w:rPr>
          </w:pPr>
          <w:hyperlink w:anchor="_Toc127096130" w:history="1">
            <w:r w:rsidR="0062734C" w:rsidRPr="009F44AD">
              <w:rPr>
                <w:rStyle w:val="Hyperlink"/>
              </w:rPr>
              <w:t>Responsible Body Declaration</w:t>
            </w:r>
            <w:r w:rsidR="0062734C">
              <w:rPr>
                <w:webHidden/>
              </w:rPr>
              <w:tab/>
            </w:r>
            <w:r w:rsidR="0062734C">
              <w:rPr>
                <w:webHidden/>
              </w:rPr>
              <w:fldChar w:fldCharType="begin"/>
            </w:r>
            <w:r w:rsidR="0062734C">
              <w:rPr>
                <w:webHidden/>
              </w:rPr>
              <w:instrText xml:space="preserve"> PAGEREF _Toc127096130 \h </w:instrText>
            </w:r>
            <w:r w:rsidR="0062734C">
              <w:rPr>
                <w:webHidden/>
              </w:rPr>
            </w:r>
            <w:r w:rsidR="0062734C">
              <w:rPr>
                <w:webHidden/>
              </w:rPr>
              <w:fldChar w:fldCharType="separate"/>
            </w:r>
            <w:r w:rsidR="0062734C">
              <w:rPr>
                <w:webHidden/>
              </w:rPr>
              <w:t>2</w:t>
            </w:r>
            <w:r w:rsidR="0062734C">
              <w:rPr>
                <w:webHidden/>
              </w:rPr>
              <w:fldChar w:fldCharType="end"/>
            </w:r>
          </w:hyperlink>
        </w:p>
        <w:p w14:paraId="1D6ECE64" w14:textId="52DF1629" w:rsidR="0062734C" w:rsidRDefault="008408B1">
          <w:pPr>
            <w:pStyle w:val="TOC1"/>
            <w:rPr>
              <w:rFonts w:asciiTheme="minorHAnsi" w:hAnsiTheme="minorHAnsi" w:cstheme="minorBidi"/>
              <w:b w:val="0"/>
              <w:sz w:val="22"/>
              <w:szCs w:val="22"/>
            </w:rPr>
          </w:pPr>
          <w:hyperlink w:anchor="_Toc127096131" w:history="1">
            <w:r w:rsidR="0062734C" w:rsidRPr="009F44AD">
              <w:rPr>
                <w:rStyle w:val="Hyperlink"/>
              </w:rPr>
              <w:t>Message from the Chair and CEO</w:t>
            </w:r>
            <w:r w:rsidR="0062734C">
              <w:rPr>
                <w:webHidden/>
              </w:rPr>
              <w:tab/>
            </w:r>
            <w:r w:rsidR="0062734C">
              <w:rPr>
                <w:webHidden/>
              </w:rPr>
              <w:fldChar w:fldCharType="begin"/>
            </w:r>
            <w:r w:rsidR="0062734C">
              <w:rPr>
                <w:webHidden/>
              </w:rPr>
              <w:instrText xml:space="preserve"> PAGEREF _Toc127096131 \h </w:instrText>
            </w:r>
            <w:r w:rsidR="0062734C">
              <w:rPr>
                <w:webHidden/>
              </w:rPr>
            </w:r>
            <w:r w:rsidR="0062734C">
              <w:rPr>
                <w:webHidden/>
              </w:rPr>
              <w:fldChar w:fldCharType="separate"/>
            </w:r>
            <w:r w:rsidR="0062734C">
              <w:rPr>
                <w:webHidden/>
              </w:rPr>
              <w:t>3</w:t>
            </w:r>
            <w:r w:rsidR="0062734C">
              <w:rPr>
                <w:webHidden/>
              </w:rPr>
              <w:fldChar w:fldCharType="end"/>
            </w:r>
          </w:hyperlink>
        </w:p>
        <w:p w14:paraId="3EF09EAE" w14:textId="08C09FBA" w:rsidR="0062734C" w:rsidRDefault="008408B1">
          <w:pPr>
            <w:pStyle w:val="TOC1"/>
            <w:rPr>
              <w:rFonts w:asciiTheme="minorHAnsi" w:hAnsiTheme="minorHAnsi" w:cstheme="minorBidi"/>
              <w:b w:val="0"/>
              <w:sz w:val="22"/>
              <w:szCs w:val="22"/>
            </w:rPr>
          </w:pPr>
          <w:hyperlink w:anchor="_Toc127096132" w:history="1">
            <w:r w:rsidR="0062734C" w:rsidRPr="009F44AD">
              <w:rPr>
                <w:rStyle w:val="Hyperlink"/>
              </w:rPr>
              <w:t>Our statewide impact in 2021–22</w:t>
            </w:r>
            <w:r w:rsidR="0062734C">
              <w:rPr>
                <w:webHidden/>
              </w:rPr>
              <w:tab/>
            </w:r>
            <w:r w:rsidR="0062734C">
              <w:rPr>
                <w:webHidden/>
              </w:rPr>
              <w:fldChar w:fldCharType="begin"/>
            </w:r>
            <w:r w:rsidR="0062734C">
              <w:rPr>
                <w:webHidden/>
              </w:rPr>
              <w:instrText xml:space="preserve"> PAGEREF _Toc127096132 \h </w:instrText>
            </w:r>
            <w:r w:rsidR="0062734C">
              <w:rPr>
                <w:webHidden/>
              </w:rPr>
            </w:r>
            <w:r w:rsidR="0062734C">
              <w:rPr>
                <w:webHidden/>
              </w:rPr>
              <w:fldChar w:fldCharType="separate"/>
            </w:r>
            <w:r w:rsidR="0062734C">
              <w:rPr>
                <w:webHidden/>
              </w:rPr>
              <w:t>5</w:t>
            </w:r>
            <w:r w:rsidR="0062734C">
              <w:rPr>
                <w:webHidden/>
              </w:rPr>
              <w:fldChar w:fldCharType="end"/>
            </w:r>
          </w:hyperlink>
        </w:p>
        <w:p w14:paraId="30045693" w14:textId="3662476C" w:rsidR="0062734C" w:rsidRDefault="008408B1">
          <w:pPr>
            <w:pStyle w:val="TOC1"/>
            <w:rPr>
              <w:rFonts w:asciiTheme="minorHAnsi" w:hAnsiTheme="minorHAnsi" w:cstheme="minorBidi"/>
              <w:b w:val="0"/>
              <w:sz w:val="22"/>
              <w:szCs w:val="22"/>
            </w:rPr>
          </w:pPr>
          <w:hyperlink w:anchor="_Toc127096133" w:history="1">
            <w:r w:rsidR="0062734C" w:rsidRPr="009F44AD">
              <w:rPr>
                <w:rStyle w:val="Hyperlink"/>
              </w:rPr>
              <w:t>About Sustainability Victoria</w:t>
            </w:r>
            <w:r w:rsidR="0062734C">
              <w:rPr>
                <w:webHidden/>
              </w:rPr>
              <w:tab/>
            </w:r>
            <w:r w:rsidR="0062734C">
              <w:rPr>
                <w:webHidden/>
              </w:rPr>
              <w:fldChar w:fldCharType="begin"/>
            </w:r>
            <w:r w:rsidR="0062734C">
              <w:rPr>
                <w:webHidden/>
              </w:rPr>
              <w:instrText xml:space="preserve"> PAGEREF _Toc127096133 \h </w:instrText>
            </w:r>
            <w:r w:rsidR="0062734C">
              <w:rPr>
                <w:webHidden/>
              </w:rPr>
            </w:r>
            <w:r w:rsidR="0062734C">
              <w:rPr>
                <w:webHidden/>
              </w:rPr>
              <w:fldChar w:fldCharType="separate"/>
            </w:r>
            <w:r w:rsidR="0062734C">
              <w:rPr>
                <w:webHidden/>
              </w:rPr>
              <w:t>5</w:t>
            </w:r>
            <w:r w:rsidR="0062734C">
              <w:rPr>
                <w:webHidden/>
              </w:rPr>
              <w:fldChar w:fldCharType="end"/>
            </w:r>
          </w:hyperlink>
        </w:p>
        <w:p w14:paraId="317A0551" w14:textId="06428572" w:rsidR="0062734C" w:rsidRDefault="008408B1">
          <w:pPr>
            <w:pStyle w:val="TOC1"/>
            <w:rPr>
              <w:rFonts w:asciiTheme="minorHAnsi" w:hAnsiTheme="minorHAnsi" w:cstheme="minorBidi"/>
              <w:b w:val="0"/>
              <w:sz w:val="22"/>
              <w:szCs w:val="22"/>
            </w:rPr>
          </w:pPr>
          <w:hyperlink w:anchor="_Toc127096134" w:history="1">
            <w:r w:rsidR="0062734C" w:rsidRPr="009F44AD">
              <w:rPr>
                <w:rStyle w:val="Hyperlink"/>
              </w:rPr>
              <w:t>Towards SV2030</w:t>
            </w:r>
            <w:r w:rsidR="0062734C">
              <w:rPr>
                <w:webHidden/>
              </w:rPr>
              <w:tab/>
            </w:r>
            <w:r w:rsidR="0062734C">
              <w:rPr>
                <w:webHidden/>
              </w:rPr>
              <w:fldChar w:fldCharType="begin"/>
            </w:r>
            <w:r w:rsidR="0062734C">
              <w:rPr>
                <w:webHidden/>
              </w:rPr>
              <w:instrText xml:space="preserve"> PAGEREF _Toc127096134 \h </w:instrText>
            </w:r>
            <w:r w:rsidR="0062734C">
              <w:rPr>
                <w:webHidden/>
              </w:rPr>
            </w:r>
            <w:r w:rsidR="0062734C">
              <w:rPr>
                <w:webHidden/>
              </w:rPr>
              <w:fldChar w:fldCharType="separate"/>
            </w:r>
            <w:r w:rsidR="0062734C">
              <w:rPr>
                <w:webHidden/>
              </w:rPr>
              <w:t>6</w:t>
            </w:r>
            <w:r w:rsidR="0062734C">
              <w:rPr>
                <w:webHidden/>
              </w:rPr>
              <w:fldChar w:fldCharType="end"/>
            </w:r>
          </w:hyperlink>
        </w:p>
        <w:p w14:paraId="312ACBF1" w14:textId="3FBCEA73" w:rsidR="0062734C" w:rsidRDefault="008408B1">
          <w:pPr>
            <w:pStyle w:val="TOC1"/>
            <w:rPr>
              <w:rFonts w:asciiTheme="minorHAnsi" w:hAnsiTheme="minorHAnsi" w:cstheme="minorBidi"/>
              <w:b w:val="0"/>
              <w:sz w:val="22"/>
              <w:szCs w:val="22"/>
            </w:rPr>
          </w:pPr>
          <w:hyperlink w:anchor="_Toc127096135" w:history="1">
            <w:r w:rsidR="0062734C" w:rsidRPr="009F44AD">
              <w:rPr>
                <w:rStyle w:val="Hyperlink"/>
              </w:rPr>
              <w:t>Delivery impacts in 2021–22</w:t>
            </w:r>
            <w:r w:rsidR="0062734C">
              <w:rPr>
                <w:webHidden/>
              </w:rPr>
              <w:tab/>
            </w:r>
            <w:r w:rsidR="0062734C">
              <w:rPr>
                <w:webHidden/>
              </w:rPr>
              <w:fldChar w:fldCharType="begin"/>
            </w:r>
            <w:r w:rsidR="0062734C">
              <w:rPr>
                <w:webHidden/>
              </w:rPr>
              <w:instrText xml:space="preserve"> PAGEREF _Toc127096135 \h </w:instrText>
            </w:r>
            <w:r w:rsidR="0062734C">
              <w:rPr>
                <w:webHidden/>
              </w:rPr>
            </w:r>
            <w:r w:rsidR="0062734C">
              <w:rPr>
                <w:webHidden/>
              </w:rPr>
              <w:fldChar w:fldCharType="separate"/>
            </w:r>
            <w:r w:rsidR="0062734C">
              <w:rPr>
                <w:webHidden/>
              </w:rPr>
              <w:t>8</w:t>
            </w:r>
            <w:r w:rsidR="0062734C">
              <w:rPr>
                <w:webHidden/>
              </w:rPr>
              <w:fldChar w:fldCharType="end"/>
            </w:r>
          </w:hyperlink>
        </w:p>
        <w:p w14:paraId="51DEBC62" w14:textId="7674F4AE" w:rsidR="0062734C" w:rsidRDefault="008408B1">
          <w:pPr>
            <w:pStyle w:val="TOC1"/>
            <w:rPr>
              <w:rFonts w:asciiTheme="minorHAnsi" w:hAnsiTheme="minorHAnsi" w:cstheme="minorBidi"/>
              <w:b w:val="0"/>
              <w:sz w:val="22"/>
              <w:szCs w:val="22"/>
            </w:rPr>
          </w:pPr>
          <w:hyperlink w:anchor="_Toc127096136" w:history="1">
            <w:r w:rsidR="0062734C" w:rsidRPr="009F44AD">
              <w:rPr>
                <w:rStyle w:val="Hyperlink"/>
              </w:rPr>
              <w:t>Focus area 1: Investment and innovation</w:t>
            </w:r>
            <w:r w:rsidR="0062734C">
              <w:rPr>
                <w:webHidden/>
              </w:rPr>
              <w:tab/>
            </w:r>
            <w:r w:rsidR="0062734C">
              <w:rPr>
                <w:webHidden/>
              </w:rPr>
              <w:fldChar w:fldCharType="begin"/>
            </w:r>
            <w:r w:rsidR="0062734C">
              <w:rPr>
                <w:webHidden/>
              </w:rPr>
              <w:instrText xml:space="preserve"> PAGEREF _Toc127096136 \h </w:instrText>
            </w:r>
            <w:r w:rsidR="0062734C">
              <w:rPr>
                <w:webHidden/>
              </w:rPr>
            </w:r>
            <w:r w:rsidR="0062734C">
              <w:rPr>
                <w:webHidden/>
              </w:rPr>
              <w:fldChar w:fldCharType="separate"/>
            </w:r>
            <w:r w:rsidR="0062734C">
              <w:rPr>
                <w:webHidden/>
              </w:rPr>
              <w:t>13</w:t>
            </w:r>
            <w:r w:rsidR="0062734C">
              <w:rPr>
                <w:webHidden/>
              </w:rPr>
              <w:fldChar w:fldCharType="end"/>
            </w:r>
          </w:hyperlink>
        </w:p>
        <w:p w14:paraId="68EDE1A7" w14:textId="4B709641" w:rsidR="0062734C" w:rsidRDefault="008408B1">
          <w:pPr>
            <w:pStyle w:val="TOC1"/>
            <w:rPr>
              <w:rFonts w:asciiTheme="minorHAnsi" w:hAnsiTheme="minorHAnsi" w:cstheme="minorBidi"/>
              <w:b w:val="0"/>
              <w:sz w:val="22"/>
              <w:szCs w:val="22"/>
            </w:rPr>
          </w:pPr>
          <w:hyperlink w:anchor="_Toc127096137" w:history="1">
            <w:r w:rsidR="0062734C" w:rsidRPr="009F44AD">
              <w:rPr>
                <w:rStyle w:val="Hyperlink"/>
              </w:rPr>
              <w:t>Focus area 2: Behaviour change and education</w:t>
            </w:r>
            <w:r w:rsidR="0062734C">
              <w:rPr>
                <w:webHidden/>
              </w:rPr>
              <w:tab/>
            </w:r>
            <w:r w:rsidR="0062734C">
              <w:rPr>
                <w:webHidden/>
              </w:rPr>
              <w:fldChar w:fldCharType="begin"/>
            </w:r>
            <w:r w:rsidR="0062734C">
              <w:rPr>
                <w:webHidden/>
              </w:rPr>
              <w:instrText xml:space="preserve"> PAGEREF _Toc127096137 \h </w:instrText>
            </w:r>
            <w:r w:rsidR="0062734C">
              <w:rPr>
                <w:webHidden/>
              </w:rPr>
            </w:r>
            <w:r w:rsidR="0062734C">
              <w:rPr>
                <w:webHidden/>
              </w:rPr>
              <w:fldChar w:fldCharType="separate"/>
            </w:r>
            <w:r w:rsidR="0062734C">
              <w:rPr>
                <w:webHidden/>
              </w:rPr>
              <w:t>25</w:t>
            </w:r>
            <w:r w:rsidR="0062734C">
              <w:rPr>
                <w:webHidden/>
              </w:rPr>
              <w:fldChar w:fldCharType="end"/>
            </w:r>
          </w:hyperlink>
        </w:p>
        <w:p w14:paraId="08F6ACA5" w14:textId="4B0E7072" w:rsidR="0062734C" w:rsidRDefault="008408B1">
          <w:pPr>
            <w:pStyle w:val="TOC1"/>
            <w:rPr>
              <w:rFonts w:asciiTheme="minorHAnsi" w:hAnsiTheme="minorHAnsi" w:cstheme="minorBidi"/>
              <w:b w:val="0"/>
              <w:sz w:val="22"/>
              <w:szCs w:val="22"/>
            </w:rPr>
          </w:pPr>
          <w:hyperlink w:anchor="_Toc127096138" w:history="1">
            <w:r w:rsidR="0062734C" w:rsidRPr="009F44AD">
              <w:rPr>
                <w:rStyle w:val="Hyperlink"/>
              </w:rPr>
              <w:t>Focus area 3: Community action</w:t>
            </w:r>
            <w:r w:rsidR="0062734C">
              <w:rPr>
                <w:webHidden/>
              </w:rPr>
              <w:tab/>
            </w:r>
            <w:r w:rsidR="0062734C">
              <w:rPr>
                <w:webHidden/>
              </w:rPr>
              <w:fldChar w:fldCharType="begin"/>
            </w:r>
            <w:r w:rsidR="0062734C">
              <w:rPr>
                <w:webHidden/>
              </w:rPr>
              <w:instrText xml:space="preserve"> PAGEREF _Toc127096138 \h </w:instrText>
            </w:r>
            <w:r w:rsidR="0062734C">
              <w:rPr>
                <w:webHidden/>
              </w:rPr>
            </w:r>
            <w:r w:rsidR="0062734C">
              <w:rPr>
                <w:webHidden/>
              </w:rPr>
              <w:fldChar w:fldCharType="separate"/>
            </w:r>
            <w:r w:rsidR="0062734C">
              <w:rPr>
                <w:webHidden/>
              </w:rPr>
              <w:t>30</w:t>
            </w:r>
            <w:r w:rsidR="0062734C">
              <w:rPr>
                <w:webHidden/>
              </w:rPr>
              <w:fldChar w:fldCharType="end"/>
            </w:r>
          </w:hyperlink>
        </w:p>
        <w:p w14:paraId="7A49FBC5" w14:textId="1AA8EC4B" w:rsidR="0062734C" w:rsidRDefault="008408B1">
          <w:pPr>
            <w:pStyle w:val="TOC1"/>
            <w:rPr>
              <w:rFonts w:asciiTheme="minorHAnsi" w:hAnsiTheme="minorHAnsi" w:cstheme="minorBidi"/>
              <w:b w:val="0"/>
              <w:sz w:val="22"/>
              <w:szCs w:val="22"/>
            </w:rPr>
          </w:pPr>
          <w:hyperlink w:anchor="_Toc127096139" w:history="1">
            <w:r w:rsidR="0062734C" w:rsidRPr="009F44AD">
              <w:rPr>
                <w:rStyle w:val="Hyperlink"/>
              </w:rPr>
              <w:t>Our culture</w:t>
            </w:r>
            <w:r w:rsidR="0062734C">
              <w:rPr>
                <w:webHidden/>
              </w:rPr>
              <w:tab/>
            </w:r>
            <w:r w:rsidR="0062734C">
              <w:rPr>
                <w:webHidden/>
              </w:rPr>
              <w:fldChar w:fldCharType="begin"/>
            </w:r>
            <w:r w:rsidR="0062734C">
              <w:rPr>
                <w:webHidden/>
              </w:rPr>
              <w:instrText xml:space="preserve"> PAGEREF _Toc127096139 \h </w:instrText>
            </w:r>
            <w:r w:rsidR="0062734C">
              <w:rPr>
                <w:webHidden/>
              </w:rPr>
            </w:r>
            <w:r w:rsidR="0062734C">
              <w:rPr>
                <w:webHidden/>
              </w:rPr>
              <w:fldChar w:fldCharType="separate"/>
            </w:r>
            <w:r w:rsidR="0062734C">
              <w:rPr>
                <w:webHidden/>
              </w:rPr>
              <w:t>35</w:t>
            </w:r>
            <w:r w:rsidR="0062734C">
              <w:rPr>
                <w:webHidden/>
              </w:rPr>
              <w:fldChar w:fldCharType="end"/>
            </w:r>
          </w:hyperlink>
        </w:p>
        <w:p w14:paraId="034CBFDD" w14:textId="68A593F8" w:rsidR="0062734C" w:rsidRDefault="008408B1">
          <w:pPr>
            <w:pStyle w:val="TOC1"/>
            <w:rPr>
              <w:rFonts w:asciiTheme="minorHAnsi" w:hAnsiTheme="minorHAnsi" w:cstheme="minorBidi"/>
              <w:b w:val="0"/>
              <w:sz w:val="22"/>
              <w:szCs w:val="22"/>
            </w:rPr>
          </w:pPr>
          <w:hyperlink w:anchor="_Toc127096140" w:history="1">
            <w:r w:rsidR="0062734C" w:rsidRPr="009F44AD">
              <w:rPr>
                <w:rStyle w:val="Hyperlink"/>
              </w:rPr>
              <w:t>Performance reporting (financial)</w:t>
            </w:r>
            <w:r w:rsidR="0062734C">
              <w:rPr>
                <w:webHidden/>
              </w:rPr>
              <w:tab/>
            </w:r>
            <w:r w:rsidR="0062734C">
              <w:rPr>
                <w:webHidden/>
              </w:rPr>
              <w:fldChar w:fldCharType="begin"/>
            </w:r>
            <w:r w:rsidR="0062734C">
              <w:rPr>
                <w:webHidden/>
              </w:rPr>
              <w:instrText xml:space="preserve"> PAGEREF _Toc127096140 \h </w:instrText>
            </w:r>
            <w:r w:rsidR="0062734C">
              <w:rPr>
                <w:webHidden/>
              </w:rPr>
            </w:r>
            <w:r w:rsidR="0062734C">
              <w:rPr>
                <w:webHidden/>
              </w:rPr>
              <w:fldChar w:fldCharType="separate"/>
            </w:r>
            <w:r w:rsidR="0062734C">
              <w:rPr>
                <w:webHidden/>
              </w:rPr>
              <w:t>39</w:t>
            </w:r>
            <w:r w:rsidR="0062734C">
              <w:rPr>
                <w:webHidden/>
              </w:rPr>
              <w:fldChar w:fldCharType="end"/>
            </w:r>
          </w:hyperlink>
        </w:p>
        <w:p w14:paraId="3269282D" w14:textId="6144A8A2" w:rsidR="0062734C" w:rsidRDefault="008408B1">
          <w:pPr>
            <w:pStyle w:val="TOC1"/>
            <w:rPr>
              <w:rFonts w:asciiTheme="minorHAnsi" w:hAnsiTheme="minorHAnsi" w:cstheme="minorBidi"/>
              <w:b w:val="0"/>
              <w:sz w:val="22"/>
              <w:szCs w:val="22"/>
            </w:rPr>
          </w:pPr>
          <w:hyperlink w:anchor="_Toc127096141" w:history="1">
            <w:r w:rsidR="0062734C" w:rsidRPr="009F44AD">
              <w:rPr>
                <w:rStyle w:val="Hyperlink"/>
              </w:rPr>
              <w:t>Governance and organisational structure</w:t>
            </w:r>
            <w:r w:rsidR="0062734C">
              <w:rPr>
                <w:webHidden/>
              </w:rPr>
              <w:tab/>
            </w:r>
            <w:r w:rsidR="0062734C">
              <w:rPr>
                <w:webHidden/>
              </w:rPr>
              <w:fldChar w:fldCharType="begin"/>
            </w:r>
            <w:r w:rsidR="0062734C">
              <w:rPr>
                <w:webHidden/>
              </w:rPr>
              <w:instrText xml:space="preserve"> PAGEREF _Toc127096141 \h </w:instrText>
            </w:r>
            <w:r w:rsidR="0062734C">
              <w:rPr>
                <w:webHidden/>
              </w:rPr>
            </w:r>
            <w:r w:rsidR="0062734C">
              <w:rPr>
                <w:webHidden/>
              </w:rPr>
              <w:fldChar w:fldCharType="separate"/>
            </w:r>
            <w:r w:rsidR="0062734C">
              <w:rPr>
                <w:webHidden/>
              </w:rPr>
              <w:t>41</w:t>
            </w:r>
            <w:r w:rsidR="0062734C">
              <w:rPr>
                <w:webHidden/>
              </w:rPr>
              <w:fldChar w:fldCharType="end"/>
            </w:r>
          </w:hyperlink>
        </w:p>
        <w:p w14:paraId="0737043F" w14:textId="06B8037E" w:rsidR="0062734C" w:rsidRDefault="008408B1">
          <w:pPr>
            <w:pStyle w:val="TOC1"/>
            <w:rPr>
              <w:rFonts w:asciiTheme="minorHAnsi" w:hAnsiTheme="minorHAnsi" w:cstheme="minorBidi"/>
              <w:b w:val="0"/>
              <w:sz w:val="22"/>
              <w:szCs w:val="22"/>
            </w:rPr>
          </w:pPr>
          <w:hyperlink w:anchor="_Toc127096142" w:history="1">
            <w:r w:rsidR="0062734C" w:rsidRPr="009F44AD">
              <w:rPr>
                <w:rStyle w:val="Hyperlink"/>
              </w:rPr>
              <w:t>Workforce data</w:t>
            </w:r>
            <w:r w:rsidR="0062734C">
              <w:rPr>
                <w:webHidden/>
              </w:rPr>
              <w:tab/>
            </w:r>
            <w:r w:rsidR="0062734C">
              <w:rPr>
                <w:webHidden/>
              </w:rPr>
              <w:fldChar w:fldCharType="begin"/>
            </w:r>
            <w:r w:rsidR="0062734C">
              <w:rPr>
                <w:webHidden/>
              </w:rPr>
              <w:instrText xml:space="preserve"> PAGEREF _Toc127096142 \h </w:instrText>
            </w:r>
            <w:r w:rsidR="0062734C">
              <w:rPr>
                <w:webHidden/>
              </w:rPr>
            </w:r>
            <w:r w:rsidR="0062734C">
              <w:rPr>
                <w:webHidden/>
              </w:rPr>
              <w:fldChar w:fldCharType="separate"/>
            </w:r>
            <w:r w:rsidR="0062734C">
              <w:rPr>
                <w:webHidden/>
              </w:rPr>
              <w:t>49</w:t>
            </w:r>
            <w:r w:rsidR="0062734C">
              <w:rPr>
                <w:webHidden/>
              </w:rPr>
              <w:fldChar w:fldCharType="end"/>
            </w:r>
          </w:hyperlink>
        </w:p>
        <w:p w14:paraId="64AA8A59" w14:textId="11E11C95" w:rsidR="0062734C" w:rsidRDefault="008408B1">
          <w:pPr>
            <w:pStyle w:val="TOC1"/>
            <w:rPr>
              <w:rFonts w:asciiTheme="minorHAnsi" w:hAnsiTheme="minorHAnsi" w:cstheme="minorBidi"/>
              <w:b w:val="0"/>
              <w:sz w:val="22"/>
              <w:szCs w:val="22"/>
            </w:rPr>
          </w:pPr>
          <w:hyperlink w:anchor="_Toc127096143" w:history="1">
            <w:r w:rsidR="0062734C" w:rsidRPr="009F44AD">
              <w:rPr>
                <w:rStyle w:val="Hyperlink"/>
              </w:rPr>
              <w:t>Other disclosures</w:t>
            </w:r>
            <w:r w:rsidR="0062734C">
              <w:rPr>
                <w:webHidden/>
              </w:rPr>
              <w:tab/>
            </w:r>
            <w:r w:rsidR="0062734C">
              <w:rPr>
                <w:webHidden/>
              </w:rPr>
              <w:fldChar w:fldCharType="begin"/>
            </w:r>
            <w:r w:rsidR="0062734C">
              <w:rPr>
                <w:webHidden/>
              </w:rPr>
              <w:instrText xml:space="preserve"> PAGEREF _Toc127096143 \h </w:instrText>
            </w:r>
            <w:r w:rsidR="0062734C">
              <w:rPr>
                <w:webHidden/>
              </w:rPr>
            </w:r>
            <w:r w:rsidR="0062734C">
              <w:rPr>
                <w:webHidden/>
              </w:rPr>
              <w:fldChar w:fldCharType="separate"/>
            </w:r>
            <w:r w:rsidR="0062734C">
              <w:rPr>
                <w:webHidden/>
              </w:rPr>
              <w:t>59</w:t>
            </w:r>
            <w:r w:rsidR="0062734C">
              <w:rPr>
                <w:webHidden/>
              </w:rPr>
              <w:fldChar w:fldCharType="end"/>
            </w:r>
          </w:hyperlink>
        </w:p>
        <w:p w14:paraId="7D8A71A3" w14:textId="001BBACB" w:rsidR="0062734C" w:rsidRDefault="008408B1">
          <w:pPr>
            <w:pStyle w:val="TOC1"/>
            <w:rPr>
              <w:rFonts w:asciiTheme="minorHAnsi" w:hAnsiTheme="minorHAnsi" w:cstheme="minorBidi"/>
              <w:b w:val="0"/>
              <w:sz w:val="22"/>
              <w:szCs w:val="22"/>
            </w:rPr>
          </w:pPr>
          <w:hyperlink w:anchor="_Toc127096144" w:history="1">
            <w:r w:rsidR="0062734C" w:rsidRPr="009F44AD">
              <w:rPr>
                <w:rStyle w:val="Hyperlink"/>
              </w:rPr>
              <w:t>Annual financial statements</w:t>
            </w:r>
            <w:r w:rsidR="0062734C">
              <w:rPr>
                <w:webHidden/>
              </w:rPr>
              <w:tab/>
            </w:r>
            <w:r w:rsidR="0062734C">
              <w:rPr>
                <w:webHidden/>
              </w:rPr>
              <w:fldChar w:fldCharType="begin"/>
            </w:r>
            <w:r w:rsidR="0062734C">
              <w:rPr>
                <w:webHidden/>
              </w:rPr>
              <w:instrText xml:space="preserve"> PAGEREF _Toc127096144 \h </w:instrText>
            </w:r>
            <w:r w:rsidR="0062734C">
              <w:rPr>
                <w:webHidden/>
              </w:rPr>
            </w:r>
            <w:r w:rsidR="0062734C">
              <w:rPr>
                <w:webHidden/>
              </w:rPr>
              <w:fldChar w:fldCharType="separate"/>
            </w:r>
            <w:r w:rsidR="0062734C">
              <w:rPr>
                <w:webHidden/>
              </w:rPr>
              <w:t>79</w:t>
            </w:r>
            <w:r w:rsidR="0062734C">
              <w:rPr>
                <w:webHidden/>
              </w:rPr>
              <w:fldChar w:fldCharType="end"/>
            </w:r>
          </w:hyperlink>
        </w:p>
        <w:p w14:paraId="43367D57" w14:textId="2A87A40D" w:rsidR="0062734C" w:rsidRDefault="008408B1">
          <w:pPr>
            <w:pStyle w:val="TOC1"/>
            <w:rPr>
              <w:rFonts w:asciiTheme="minorHAnsi" w:hAnsiTheme="minorHAnsi" w:cstheme="minorBidi"/>
              <w:b w:val="0"/>
              <w:sz w:val="22"/>
              <w:szCs w:val="22"/>
            </w:rPr>
          </w:pPr>
          <w:hyperlink w:anchor="_Toc127096145" w:history="1">
            <w:r w:rsidR="0062734C" w:rsidRPr="009F44AD">
              <w:rPr>
                <w:rStyle w:val="Hyperlink"/>
              </w:rPr>
              <w:t>Appendix 1: Disclosure index</w:t>
            </w:r>
            <w:r w:rsidR="0062734C">
              <w:rPr>
                <w:webHidden/>
              </w:rPr>
              <w:tab/>
            </w:r>
            <w:r w:rsidR="0062734C">
              <w:rPr>
                <w:webHidden/>
              </w:rPr>
              <w:fldChar w:fldCharType="begin"/>
            </w:r>
            <w:r w:rsidR="0062734C">
              <w:rPr>
                <w:webHidden/>
              </w:rPr>
              <w:instrText xml:space="preserve"> PAGEREF _Toc127096145 \h </w:instrText>
            </w:r>
            <w:r w:rsidR="0062734C">
              <w:rPr>
                <w:webHidden/>
              </w:rPr>
            </w:r>
            <w:r w:rsidR="0062734C">
              <w:rPr>
                <w:webHidden/>
              </w:rPr>
              <w:fldChar w:fldCharType="separate"/>
            </w:r>
            <w:r w:rsidR="0062734C">
              <w:rPr>
                <w:webHidden/>
              </w:rPr>
              <w:t>133</w:t>
            </w:r>
            <w:r w:rsidR="0062734C">
              <w:rPr>
                <w:webHidden/>
              </w:rPr>
              <w:fldChar w:fldCharType="end"/>
            </w:r>
          </w:hyperlink>
        </w:p>
        <w:p w14:paraId="1C7347A7" w14:textId="28FA761F" w:rsidR="0062734C" w:rsidRDefault="008408B1">
          <w:pPr>
            <w:pStyle w:val="TOC1"/>
            <w:rPr>
              <w:rFonts w:asciiTheme="minorHAnsi" w:hAnsiTheme="minorHAnsi" w:cstheme="minorBidi"/>
              <w:b w:val="0"/>
              <w:sz w:val="22"/>
              <w:szCs w:val="22"/>
            </w:rPr>
          </w:pPr>
          <w:hyperlink w:anchor="_Toc127096146" w:history="1">
            <w:r w:rsidR="0062734C" w:rsidRPr="009F44AD">
              <w:rPr>
                <w:rStyle w:val="Hyperlink"/>
              </w:rPr>
              <w:t>Appendix 2: Office-based environmental impacts</w:t>
            </w:r>
            <w:r w:rsidR="0062734C">
              <w:rPr>
                <w:webHidden/>
              </w:rPr>
              <w:tab/>
            </w:r>
            <w:r w:rsidR="0062734C">
              <w:rPr>
                <w:webHidden/>
              </w:rPr>
              <w:fldChar w:fldCharType="begin"/>
            </w:r>
            <w:r w:rsidR="0062734C">
              <w:rPr>
                <w:webHidden/>
              </w:rPr>
              <w:instrText xml:space="preserve"> PAGEREF _Toc127096146 \h </w:instrText>
            </w:r>
            <w:r w:rsidR="0062734C">
              <w:rPr>
                <w:webHidden/>
              </w:rPr>
            </w:r>
            <w:r w:rsidR="0062734C">
              <w:rPr>
                <w:webHidden/>
              </w:rPr>
              <w:fldChar w:fldCharType="separate"/>
            </w:r>
            <w:r w:rsidR="0062734C">
              <w:rPr>
                <w:webHidden/>
              </w:rPr>
              <w:t>137</w:t>
            </w:r>
            <w:r w:rsidR="0062734C">
              <w:rPr>
                <w:webHidden/>
              </w:rPr>
              <w:fldChar w:fldCharType="end"/>
            </w:r>
          </w:hyperlink>
        </w:p>
        <w:p w14:paraId="0D908B5E" w14:textId="17896C2B" w:rsidR="0062734C" w:rsidRDefault="008408B1">
          <w:pPr>
            <w:pStyle w:val="TOC1"/>
            <w:rPr>
              <w:rFonts w:asciiTheme="minorHAnsi" w:hAnsiTheme="minorHAnsi" w:cstheme="minorBidi"/>
              <w:b w:val="0"/>
              <w:sz w:val="22"/>
              <w:szCs w:val="22"/>
            </w:rPr>
          </w:pPr>
          <w:hyperlink w:anchor="_Toc127096147" w:history="1">
            <w:r w:rsidR="0062734C" w:rsidRPr="009F44AD">
              <w:rPr>
                <w:rStyle w:val="Hyperlink"/>
              </w:rPr>
              <w:t>Appendix 3: Grant allocations</w:t>
            </w:r>
            <w:r w:rsidR="0062734C">
              <w:rPr>
                <w:webHidden/>
              </w:rPr>
              <w:tab/>
            </w:r>
            <w:r w:rsidR="0062734C">
              <w:rPr>
                <w:webHidden/>
              </w:rPr>
              <w:fldChar w:fldCharType="begin"/>
            </w:r>
            <w:r w:rsidR="0062734C">
              <w:rPr>
                <w:webHidden/>
              </w:rPr>
              <w:instrText xml:space="preserve"> PAGEREF _Toc127096147 \h </w:instrText>
            </w:r>
            <w:r w:rsidR="0062734C">
              <w:rPr>
                <w:webHidden/>
              </w:rPr>
            </w:r>
            <w:r w:rsidR="0062734C">
              <w:rPr>
                <w:webHidden/>
              </w:rPr>
              <w:fldChar w:fldCharType="separate"/>
            </w:r>
            <w:r w:rsidR="0062734C">
              <w:rPr>
                <w:webHidden/>
              </w:rPr>
              <w:t>145</w:t>
            </w:r>
            <w:r w:rsidR="0062734C">
              <w:rPr>
                <w:webHidden/>
              </w:rPr>
              <w:fldChar w:fldCharType="end"/>
            </w:r>
          </w:hyperlink>
        </w:p>
        <w:p w14:paraId="7D3F4360" w14:textId="40E924E9" w:rsidR="0062734C" w:rsidRDefault="008408B1">
          <w:pPr>
            <w:pStyle w:val="TOC1"/>
            <w:rPr>
              <w:rFonts w:asciiTheme="minorHAnsi" w:hAnsiTheme="minorHAnsi" w:cstheme="minorBidi"/>
              <w:b w:val="0"/>
              <w:sz w:val="22"/>
              <w:szCs w:val="22"/>
            </w:rPr>
          </w:pPr>
          <w:hyperlink w:anchor="_Toc127096148" w:history="1">
            <w:r w:rsidR="0062734C" w:rsidRPr="009F44AD">
              <w:rPr>
                <w:rStyle w:val="Hyperlink"/>
              </w:rPr>
              <w:t>Appendix 4: Attestation for compliance with Ministerial Standing Directions</w:t>
            </w:r>
            <w:r w:rsidR="0062734C">
              <w:rPr>
                <w:webHidden/>
              </w:rPr>
              <w:tab/>
            </w:r>
            <w:r w:rsidR="0062734C">
              <w:rPr>
                <w:webHidden/>
              </w:rPr>
              <w:fldChar w:fldCharType="begin"/>
            </w:r>
            <w:r w:rsidR="0062734C">
              <w:rPr>
                <w:webHidden/>
              </w:rPr>
              <w:instrText xml:space="preserve"> PAGEREF _Toc127096148 \h </w:instrText>
            </w:r>
            <w:r w:rsidR="0062734C">
              <w:rPr>
                <w:webHidden/>
              </w:rPr>
            </w:r>
            <w:r w:rsidR="0062734C">
              <w:rPr>
                <w:webHidden/>
              </w:rPr>
              <w:fldChar w:fldCharType="separate"/>
            </w:r>
            <w:r w:rsidR="0062734C">
              <w:rPr>
                <w:webHidden/>
              </w:rPr>
              <w:t>162</w:t>
            </w:r>
            <w:r w:rsidR="0062734C">
              <w:rPr>
                <w:webHidden/>
              </w:rPr>
              <w:fldChar w:fldCharType="end"/>
            </w:r>
          </w:hyperlink>
        </w:p>
        <w:p w14:paraId="7F08BCD9" w14:textId="64B37535" w:rsidR="0062734C" w:rsidRDefault="008408B1">
          <w:pPr>
            <w:pStyle w:val="TOC1"/>
            <w:rPr>
              <w:rFonts w:asciiTheme="minorHAnsi" w:hAnsiTheme="minorHAnsi" w:cstheme="minorBidi"/>
              <w:b w:val="0"/>
              <w:sz w:val="22"/>
              <w:szCs w:val="22"/>
            </w:rPr>
          </w:pPr>
          <w:hyperlink w:anchor="_Toc127096149" w:history="1">
            <w:r w:rsidR="0062734C" w:rsidRPr="009F44AD">
              <w:rPr>
                <w:rStyle w:val="Hyperlink"/>
              </w:rPr>
              <w:t>Appendix 5: Responsibilities under the RV policy</w:t>
            </w:r>
            <w:r w:rsidR="0062734C">
              <w:rPr>
                <w:webHidden/>
              </w:rPr>
              <w:tab/>
            </w:r>
            <w:r w:rsidR="0062734C">
              <w:rPr>
                <w:webHidden/>
              </w:rPr>
              <w:fldChar w:fldCharType="begin"/>
            </w:r>
            <w:r w:rsidR="0062734C">
              <w:rPr>
                <w:webHidden/>
              </w:rPr>
              <w:instrText xml:space="preserve"> PAGEREF _Toc127096149 \h </w:instrText>
            </w:r>
            <w:r w:rsidR="0062734C">
              <w:rPr>
                <w:webHidden/>
              </w:rPr>
            </w:r>
            <w:r w:rsidR="0062734C">
              <w:rPr>
                <w:webHidden/>
              </w:rPr>
              <w:fldChar w:fldCharType="separate"/>
            </w:r>
            <w:r w:rsidR="0062734C">
              <w:rPr>
                <w:webHidden/>
              </w:rPr>
              <w:t>163</w:t>
            </w:r>
            <w:r w:rsidR="0062734C">
              <w:rPr>
                <w:webHidden/>
              </w:rPr>
              <w:fldChar w:fldCharType="end"/>
            </w:r>
          </w:hyperlink>
        </w:p>
        <w:p w14:paraId="0D41BE28" w14:textId="2EC3A5E5" w:rsidR="0062734C" w:rsidRDefault="008408B1">
          <w:pPr>
            <w:pStyle w:val="TOC1"/>
            <w:rPr>
              <w:rFonts w:asciiTheme="minorHAnsi" w:hAnsiTheme="minorHAnsi" w:cstheme="minorBidi"/>
              <w:b w:val="0"/>
              <w:sz w:val="22"/>
              <w:szCs w:val="22"/>
            </w:rPr>
          </w:pPr>
          <w:hyperlink w:anchor="_Toc127096150" w:history="1">
            <w:r w:rsidR="0062734C" w:rsidRPr="009F44AD">
              <w:rPr>
                <w:rStyle w:val="Hyperlink"/>
              </w:rPr>
              <w:t>Acronyms</w:t>
            </w:r>
            <w:r w:rsidR="0062734C">
              <w:rPr>
                <w:webHidden/>
              </w:rPr>
              <w:tab/>
            </w:r>
            <w:r w:rsidR="0062734C">
              <w:rPr>
                <w:webHidden/>
              </w:rPr>
              <w:fldChar w:fldCharType="begin"/>
            </w:r>
            <w:r w:rsidR="0062734C">
              <w:rPr>
                <w:webHidden/>
              </w:rPr>
              <w:instrText xml:space="preserve"> PAGEREF _Toc127096150 \h </w:instrText>
            </w:r>
            <w:r w:rsidR="0062734C">
              <w:rPr>
                <w:webHidden/>
              </w:rPr>
            </w:r>
            <w:r w:rsidR="0062734C">
              <w:rPr>
                <w:webHidden/>
              </w:rPr>
              <w:fldChar w:fldCharType="separate"/>
            </w:r>
            <w:r w:rsidR="0062734C">
              <w:rPr>
                <w:webHidden/>
              </w:rPr>
              <w:t>164</w:t>
            </w:r>
            <w:r w:rsidR="0062734C">
              <w:rPr>
                <w:webHidden/>
              </w:rPr>
              <w:fldChar w:fldCharType="end"/>
            </w:r>
          </w:hyperlink>
        </w:p>
        <w:p w14:paraId="2D7D0839" w14:textId="2E28B89C" w:rsidR="002549A9" w:rsidRDefault="002549A9" w:rsidP="00A43218">
          <w:pPr>
            <w:pStyle w:val="TOC1"/>
          </w:pPr>
          <w:r>
            <w:fldChar w:fldCharType="end"/>
          </w:r>
        </w:p>
      </w:sdtContent>
    </w:sdt>
    <w:p w14:paraId="011FAF05" w14:textId="77777777" w:rsidR="00183505" w:rsidRDefault="00183505" w:rsidP="00A43218">
      <w:pPr>
        <w:sectPr w:rsidR="00183505" w:rsidSect="00CE0D2C">
          <w:headerReference w:type="even" r:id="rId16"/>
          <w:headerReference w:type="default" r:id="rId17"/>
          <w:headerReference w:type="first" r:id="rId18"/>
          <w:pgSz w:w="11906" w:h="16838" w:code="9"/>
          <w:pgMar w:top="1702" w:right="1440" w:bottom="993" w:left="1440" w:header="851" w:footer="369" w:gutter="0"/>
          <w:cols w:space="708"/>
          <w:titlePg/>
          <w:docGrid w:linePitch="360"/>
        </w:sectPr>
      </w:pPr>
    </w:p>
    <w:p w14:paraId="10BBEB41" w14:textId="56C03FB8" w:rsidR="003E03ED" w:rsidRPr="00EC18A7" w:rsidRDefault="071A46FD" w:rsidP="00A43218">
      <w:pPr>
        <w:pStyle w:val="Heading1"/>
        <w:rPr>
          <w:color w:val="FF0000"/>
          <w:sz w:val="32"/>
          <w:szCs w:val="32"/>
        </w:rPr>
      </w:pPr>
      <w:bookmarkStart w:id="0" w:name="_Toc127096129"/>
      <w:r>
        <w:lastRenderedPageBreak/>
        <w:t>Acknowledg</w:t>
      </w:r>
      <w:r w:rsidR="00395153">
        <w:t>e</w:t>
      </w:r>
      <w:r>
        <w:t>ment</w:t>
      </w:r>
      <w:bookmarkEnd w:id="0"/>
    </w:p>
    <w:p w14:paraId="41D276D5" w14:textId="7D514ACF" w:rsidR="002C01D3" w:rsidRPr="00CC11AA" w:rsidRDefault="002C01D3" w:rsidP="00A43218">
      <w:r w:rsidRPr="00CC11AA">
        <w:t>We acknowledge and respect Victorian Traditional Owners as the original custodians of Victoria's land and waters, and for their unique ability to care for Country and deep spiritual connection to it. We honour Elders past and present whose knowledge and wisdom has ensured the continuation of culture and traditional practices.</w:t>
      </w:r>
    </w:p>
    <w:p w14:paraId="42259189" w14:textId="3E2783A5" w:rsidR="002C01D3" w:rsidRPr="00CC11AA" w:rsidRDefault="002C01D3" w:rsidP="00A43218">
      <w:r w:rsidRPr="00CC11AA">
        <w:rPr>
          <w:rStyle w:val="normaltextrun"/>
          <w:color w:val="000000"/>
          <w:shd w:val="clear" w:color="auto" w:fill="FFFFFF"/>
          <w:lang w:val="en-US"/>
        </w:rPr>
        <w:t>We acknowledge that we live and work on the lands of the world’s oldest and most sustainable culture. We acknowledge the deep connection to Earth of First Nations peoples and their invaluable contributions to our understanding of climate change and the environment.</w:t>
      </w:r>
    </w:p>
    <w:p w14:paraId="2E04E188" w14:textId="68E33944" w:rsidR="000E4422" w:rsidRDefault="000E4422" w:rsidP="00A43218">
      <w:r>
        <w:rPr>
          <w:noProof/>
        </w:rPr>
        <w:drawing>
          <wp:inline distT="0" distB="0" distL="0" distR="0" wp14:anchorId="7018D844" wp14:editId="550CA53D">
            <wp:extent cx="3336100" cy="2632363"/>
            <wp:effectExtent l="0" t="0" r="4445" b="0"/>
            <wp:docPr id="9" name="Picture 9" descr="Aboriginal artwork depicting two birds in a circle with patterns around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boriginal artwork depicting two birds in a circle with patterns around them. "/>
                    <pic:cNvPicPr/>
                  </pic:nvPicPr>
                  <pic:blipFill>
                    <a:blip r:embed="rId19"/>
                    <a:stretch>
                      <a:fillRect/>
                    </a:stretch>
                  </pic:blipFill>
                  <pic:spPr>
                    <a:xfrm>
                      <a:off x="0" y="0"/>
                      <a:ext cx="3342801" cy="2637650"/>
                    </a:xfrm>
                    <a:prstGeom prst="rect">
                      <a:avLst/>
                    </a:prstGeom>
                  </pic:spPr>
                </pic:pic>
              </a:graphicData>
            </a:graphic>
          </wp:inline>
        </w:drawing>
      </w:r>
    </w:p>
    <w:p w14:paraId="520B7C43" w14:textId="20DCE6E4" w:rsidR="00A05844" w:rsidRDefault="000E4422" w:rsidP="00A43218">
      <w:r>
        <w:t>This artwork was created through The Torch, a not</w:t>
      </w:r>
      <w:r w:rsidR="00AB40AA">
        <w:t>-</w:t>
      </w:r>
      <w:r>
        <w:t>for</w:t>
      </w:r>
      <w:r w:rsidR="00AB40AA">
        <w:t>-</w:t>
      </w:r>
      <w:r>
        <w:t>profit organisation, that provides art, cultural and arts industry support to Indigenous offenders and ex-offenders in Victoria.</w:t>
      </w:r>
      <w:r w:rsidR="00A05844">
        <w:br w:type="page"/>
      </w:r>
    </w:p>
    <w:p w14:paraId="14BB3CF5" w14:textId="388ED9EC" w:rsidR="00B30771" w:rsidRDefault="00B30771" w:rsidP="00895E51">
      <w:pPr>
        <w:pStyle w:val="Heading1"/>
      </w:pPr>
      <w:bookmarkStart w:id="1" w:name="_Ref127087054"/>
      <w:bookmarkStart w:id="2" w:name="_Ref127091535"/>
      <w:bookmarkStart w:id="3" w:name="_Toc127096130"/>
      <w:r>
        <w:lastRenderedPageBreak/>
        <w:t>Responsible Body Declaration</w:t>
      </w:r>
      <w:bookmarkEnd w:id="1"/>
      <w:bookmarkEnd w:id="2"/>
      <w:bookmarkEnd w:id="3"/>
    </w:p>
    <w:p w14:paraId="6559DF97" w14:textId="164C19FB" w:rsidR="00C133ED" w:rsidRDefault="00B30771" w:rsidP="00A43218">
      <w:r>
        <w:t xml:space="preserve">In accordance with the </w:t>
      </w:r>
      <w:r w:rsidRPr="3D48A807">
        <w:rPr>
          <w:i/>
          <w:iCs/>
        </w:rPr>
        <w:t>Financial Management Act 1994</w:t>
      </w:r>
      <w:r>
        <w:t>, I am pleased to present Sustainability Victoria’s Annual Report for the year ending 30</w:t>
      </w:r>
      <w:r w:rsidR="007536F1">
        <w:t> </w:t>
      </w:r>
      <w:r>
        <w:t>June</w:t>
      </w:r>
      <w:r w:rsidR="007536F1">
        <w:t> </w:t>
      </w:r>
      <w:r>
        <w:t>202</w:t>
      </w:r>
      <w:r w:rsidR="38B51FFC">
        <w:t>2</w:t>
      </w:r>
      <w:r>
        <w:t>.</w:t>
      </w:r>
    </w:p>
    <w:p w14:paraId="4170B6BF" w14:textId="33177ACC" w:rsidR="00180195" w:rsidRPr="00CA4DDF" w:rsidRDefault="00180195" w:rsidP="00CA4DDF">
      <w:pPr>
        <w:pStyle w:val="NoSpacing"/>
      </w:pPr>
      <w:r w:rsidRPr="00CA4DDF">
        <w:t>Johan Scheffer</w:t>
      </w:r>
    </w:p>
    <w:p w14:paraId="201F0F9C" w14:textId="1A713D0A" w:rsidR="00FD196C" w:rsidRPr="00CA4DDF" w:rsidRDefault="00FD196C" w:rsidP="00CA4DDF">
      <w:pPr>
        <w:pStyle w:val="NoSpacing"/>
      </w:pPr>
      <w:r w:rsidRPr="00CA4DDF">
        <w:t>Chairperson</w:t>
      </w:r>
    </w:p>
    <w:p w14:paraId="022361A3" w14:textId="30646892" w:rsidR="00C133ED" w:rsidRPr="00CA4DDF" w:rsidRDefault="00C133ED" w:rsidP="00CA4DDF">
      <w:pPr>
        <w:pStyle w:val="NoSpacing"/>
      </w:pPr>
      <w:r w:rsidRPr="00CA4DDF">
        <w:t>Sustainability Victoria</w:t>
      </w:r>
    </w:p>
    <w:p w14:paraId="2DD55D40" w14:textId="46BE9740" w:rsidR="00846607" w:rsidRPr="00CA4DDF" w:rsidRDefault="005575E7" w:rsidP="00CA4DDF">
      <w:pPr>
        <w:pStyle w:val="NoSpacing"/>
      </w:pPr>
      <w:r w:rsidRPr="00CA4DDF">
        <w:t>29 September</w:t>
      </w:r>
      <w:r w:rsidR="00EB3EC9" w:rsidRPr="00CA4DDF">
        <w:t xml:space="preserve"> </w:t>
      </w:r>
      <w:r w:rsidR="004A5B35" w:rsidRPr="00CA4DDF">
        <w:t>202</w:t>
      </w:r>
      <w:r w:rsidR="00EB3EC9" w:rsidRPr="00CA4DDF">
        <w:t>2</w:t>
      </w:r>
    </w:p>
    <w:p w14:paraId="5C910862" w14:textId="3AAA4998" w:rsidR="0064627E" w:rsidRDefault="0064627E" w:rsidP="00A43218">
      <w:r>
        <w:br w:type="page"/>
      </w:r>
    </w:p>
    <w:p w14:paraId="495DCEDB" w14:textId="719E9DA4" w:rsidR="00927F7A" w:rsidRDefault="4FF3254D" w:rsidP="00A43218">
      <w:pPr>
        <w:pStyle w:val="Heading1"/>
        <w:rPr>
          <w:color w:val="FF0000"/>
          <w:sz w:val="32"/>
          <w:szCs w:val="32"/>
        </w:rPr>
      </w:pPr>
      <w:bookmarkStart w:id="4" w:name="_Toc56627321"/>
      <w:bookmarkStart w:id="5" w:name="_Toc57039850"/>
      <w:bookmarkStart w:id="6" w:name="_Toc127096131"/>
      <w:r>
        <w:lastRenderedPageBreak/>
        <w:t xml:space="preserve">Message from </w:t>
      </w:r>
      <w:r w:rsidR="37383B8B">
        <w:t xml:space="preserve">the </w:t>
      </w:r>
      <w:r w:rsidR="6CE250FC">
        <w:t>Chair and CEO</w:t>
      </w:r>
      <w:bookmarkEnd w:id="4"/>
      <w:bookmarkEnd w:id="5"/>
      <w:bookmarkEnd w:id="6"/>
    </w:p>
    <w:p w14:paraId="72DB7A95" w14:textId="0D576230" w:rsidR="000260D8" w:rsidRDefault="000260D8" w:rsidP="00A43218">
      <w:r>
        <w:t xml:space="preserve">In 2021–22, Sustainability Victoria </w:t>
      </w:r>
      <w:r w:rsidR="00973B92">
        <w:t xml:space="preserve">(SV) </w:t>
      </w:r>
      <w:r>
        <w:t xml:space="preserve">met </w:t>
      </w:r>
      <w:r w:rsidR="00D97471">
        <w:t>several</w:t>
      </w:r>
      <w:r>
        <w:t xml:space="preserve"> significant milestones. SV’s </w:t>
      </w:r>
      <w:r>
        <w:rPr>
          <w:i/>
          <w:iCs/>
        </w:rPr>
        <w:t>Healthy Homes</w:t>
      </w:r>
      <w:r>
        <w:t xml:space="preserve"> program completed delivery of free, energy efficient upgrades to 1000 vulnerable households that made a tangible difference, helping to lower energy bills and provide warmth in winter and cooling in summer. The efficiency of a split system unit, for example, can mean a pensioner can afford to stay in their home. A</w:t>
      </w:r>
      <w:r w:rsidR="006A7AA8">
        <w:t>dditionally</w:t>
      </w:r>
      <w:r>
        <w:t>, having a warmer home encourages householders to have friends visit on a winter’s afternoon, building social connectedness. And it can mean fewer coughs and colds and days off work owing to illness.</w:t>
      </w:r>
    </w:p>
    <w:p w14:paraId="68FA9DDD" w14:textId="1894B26C" w:rsidR="000260D8" w:rsidRDefault="000260D8" w:rsidP="00A43218">
      <w:r>
        <w:t xml:space="preserve">As well as the material benefits to </w:t>
      </w:r>
      <w:r w:rsidR="00AC7B32">
        <w:t>low-income</w:t>
      </w:r>
      <w:r>
        <w:t xml:space="preserve"> households, the program delivered valuable data from a rigorous randomised controlled trial in a government setting – the first of its kind in Australia. SV Lab will use this data, along with behavioural insights and other research to deliver a strong evidence base to inform and influence the next generation of sustainable projects and net zero carbon circular economy programs.</w:t>
      </w:r>
    </w:p>
    <w:p w14:paraId="18EDF652" w14:textId="61ECD4BC" w:rsidR="006D0F2F" w:rsidRDefault="000260D8" w:rsidP="00A43218">
      <w:pPr>
        <w:pStyle w:val="Body"/>
      </w:pPr>
      <w:r>
        <w:t>In May 2022, we launched Small Acts, Big Impact – an insight-led statewide behaviour change campaign to help Victorians minimise and reduce waste, recycle more, and improve recycling by reducing contamination. Small Acts, Big Impact will also include over $6 million in grants to help councils deliver local campaigns when rolling out a recycling new service</w:t>
      </w:r>
      <w:r>
        <w:rPr>
          <w:color w:val="4472C4"/>
        </w:rPr>
        <w:t xml:space="preserve">. </w:t>
      </w:r>
      <w:r w:rsidR="00CF74B9" w:rsidRPr="00ED68C6">
        <w:t xml:space="preserve">This </w:t>
      </w:r>
      <w:r w:rsidR="00420569" w:rsidRPr="00ED68C6">
        <w:t xml:space="preserve">campaign was focused at </w:t>
      </w:r>
      <w:r w:rsidR="001617C4" w:rsidRPr="00ED68C6">
        <w:t xml:space="preserve">encouraging Victorians that </w:t>
      </w:r>
      <w:r w:rsidR="005E6E4A" w:rsidRPr="00ED68C6">
        <w:t xml:space="preserve">small easy steps they take can make a significant contribution to their environment. </w:t>
      </w:r>
      <w:r w:rsidR="00FD4242" w:rsidRPr="009E1DD9">
        <w:t>In 2021</w:t>
      </w:r>
      <w:r w:rsidR="009E1DD9">
        <w:t>–</w:t>
      </w:r>
      <w:r w:rsidR="00FD4242" w:rsidRPr="009E1DD9">
        <w:t xml:space="preserve">22, </w:t>
      </w:r>
      <w:r w:rsidR="009E1DD9">
        <w:t>SV</w:t>
      </w:r>
      <w:r w:rsidR="001428D3">
        <w:t xml:space="preserve"> also</w:t>
      </w:r>
      <w:r w:rsidR="00FD4242" w:rsidRPr="009E1DD9">
        <w:t xml:space="preserve"> launched </w:t>
      </w:r>
      <w:hyperlink r:id="rId20" w:history="1">
        <w:r w:rsidR="00FD4242" w:rsidRPr="00F158E9">
          <w:rPr>
            <w:rStyle w:val="Hyperlink"/>
          </w:rPr>
          <w:t>SV2030: A decade of action</w:t>
        </w:r>
      </w:hyperlink>
      <w:r w:rsidR="00FD4242" w:rsidRPr="009E1DD9">
        <w:t xml:space="preserve"> – our 10-year strategy to deliver high impact solutions to help Victoria transition to a circular, climate</w:t>
      </w:r>
      <w:r w:rsidR="007A0CA9">
        <w:t>-</w:t>
      </w:r>
      <w:r w:rsidR="00FD4242" w:rsidRPr="009E1DD9">
        <w:t xml:space="preserve">resilient and clean economy. </w:t>
      </w:r>
      <w:r w:rsidR="004E5C4D">
        <w:t>SV2030</w:t>
      </w:r>
      <w:r w:rsidR="00FD4242" w:rsidRPr="009E1DD9">
        <w:t xml:space="preserve"> sets out how we will contribute to the creation of more jobs in the energy and </w:t>
      </w:r>
      <w:r w:rsidR="00B97487">
        <w:t>circular economy</w:t>
      </w:r>
      <w:r w:rsidR="00FD4242" w:rsidRPr="009E1DD9">
        <w:t xml:space="preserve"> sectors, encourage more homes to share renewable energy and see an increase in the number of net zero carbon homes and schools.</w:t>
      </w:r>
    </w:p>
    <w:p w14:paraId="2A834F93" w14:textId="1E5B4E55" w:rsidR="00FD4242" w:rsidRPr="009E1DD9" w:rsidRDefault="00FD4242" w:rsidP="00A43218">
      <w:pPr>
        <w:pStyle w:val="Body"/>
        <w:rPr>
          <w:color w:val="000000"/>
        </w:rPr>
      </w:pPr>
      <w:r w:rsidRPr="009E1DD9">
        <w:t>The strategy also sets out how Victoria will improve household waste sorting and organics composting, encourage more products to be manufactured from recycled materials and will see communities embracing reuse and repair facilities all while our emissions and waste data feed into public policy now and into the future.</w:t>
      </w:r>
    </w:p>
    <w:p w14:paraId="0A907A18" w14:textId="55AA1034" w:rsidR="00FD4242" w:rsidRPr="009E1DD9" w:rsidRDefault="00FD4242" w:rsidP="00A43218">
      <w:pPr>
        <w:pStyle w:val="Body"/>
        <w:rPr>
          <w:color w:val="000000"/>
        </w:rPr>
      </w:pPr>
      <w:r w:rsidRPr="009E1DD9">
        <w:t xml:space="preserve">As a delivery agency, our focus is on </w:t>
      </w:r>
      <w:r w:rsidR="004F2A17">
        <w:t>delivering</w:t>
      </w:r>
      <w:r w:rsidRPr="009E1DD9">
        <w:t xml:space="preserve"> our priorities </w:t>
      </w:r>
      <w:r w:rsidR="002A2C81">
        <w:t>under</w:t>
      </w:r>
      <w:r w:rsidR="0039075A" w:rsidRPr="009E1DD9">
        <w:t xml:space="preserve"> </w:t>
      </w:r>
      <w:r w:rsidRPr="009E1DD9">
        <w:t>the Victorian Government</w:t>
      </w:r>
      <w:r w:rsidR="00062373">
        <w:t>’s</w:t>
      </w:r>
      <w:r w:rsidR="00167658">
        <w:t xml:space="preserve"> </w:t>
      </w:r>
      <w:r w:rsidRPr="009E1DD9">
        <w:t>circular economy</w:t>
      </w:r>
      <w:r w:rsidR="003D1DE2">
        <w:t>, climate</w:t>
      </w:r>
      <w:r w:rsidR="003B29B0">
        <w:t xml:space="preserve"> change</w:t>
      </w:r>
      <w:r w:rsidR="001D4D7F">
        <w:t xml:space="preserve"> and energy </w:t>
      </w:r>
      <w:r w:rsidR="000C3291">
        <w:t>plan</w:t>
      </w:r>
      <w:r w:rsidR="00ED68C6">
        <w:t>s</w:t>
      </w:r>
      <w:r w:rsidRPr="009E1DD9">
        <w:t>.</w:t>
      </w:r>
      <w:r w:rsidR="00B93DBB">
        <w:t xml:space="preserve"> The significant delivery milestones that </w:t>
      </w:r>
      <w:r w:rsidR="00DF7294">
        <w:t>SV</w:t>
      </w:r>
      <w:r w:rsidR="00E718BE">
        <w:t xml:space="preserve"> </w:t>
      </w:r>
      <w:r w:rsidR="00B93DBB">
        <w:t xml:space="preserve">achieved this year </w:t>
      </w:r>
      <w:r w:rsidR="009E124D">
        <w:t xml:space="preserve">were </w:t>
      </w:r>
      <w:r w:rsidR="00B93DBB">
        <w:t>accomplished because of the collaborative effort of our agency’s staff</w:t>
      </w:r>
      <w:r w:rsidR="007F1311">
        <w:t xml:space="preserve">, </w:t>
      </w:r>
      <w:r w:rsidR="002D27E0">
        <w:t>t</w:t>
      </w:r>
      <w:r w:rsidR="002B6B49">
        <w:t xml:space="preserve">he guidance of the Executive </w:t>
      </w:r>
      <w:r w:rsidR="003767D9">
        <w:t xml:space="preserve">and </w:t>
      </w:r>
      <w:r w:rsidR="007F1311">
        <w:t xml:space="preserve">governance of the </w:t>
      </w:r>
      <w:r w:rsidR="006028A6">
        <w:t>Board</w:t>
      </w:r>
      <w:r w:rsidR="00B93DBB">
        <w:t>.</w:t>
      </w:r>
      <w:r w:rsidRPr="009E1DD9">
        <w:t xml:space="preserve"> Like many other organisations this year, SV continued to experience unavoidable delivery challenges due to</w:t>
      </w:r>
      <w:r w:rsidR="00B7532E">
        <w:t xml:space="preserve"> global and domestic emergencies as well as</w:t>
      </w:r>
      <w:r w:rsidRPr="009E1DD9">
        <w:t xml:space="preserve"> COVID-</w:t>
      </w:r>
      <w:r w:rsidR="00C56F03">
        <w:t xml:space="preserve">19 </w:t>
      </w:r>
      <w:r w:rsidRPr="009E1DD9">
        <w:t>related resourcing issues.</w:t>
      </w:r>
      <w:r w:rsidR="005F0140">
        <w:t xml:space="preserve"> </w:t>
      </w:r>
      <w:r w:rsidRPr="009E1DD9">
        <w:t xml:space="preserve">We </w:t>
      </w:r>
      <w:r w:rsidR="008D2C01">
        <w:t xml:space="preserve">would like to thank our </w:t>
      </w:r>
      <w:r w:rsidR="006028A6">
        <w:t>people</w:t>
      </w:r>
      <w:r w:rsidR="008D2C01">
        <w:t xml:space="preserve"> for their efforts and </w:t>
      </w:r>
      <w:r w:rsidRPr="009E1DD9">
        <w:t>are proud of how we have</w:t>
      </w:r>
      <w:r w:rsidR="008D2C01">
        <w:t xml:space="preserve"> collectively</w:t>
      </w:r>
      <w:r w:rsidRPr="009E1DD9">
        <w:t xml:space="preserve"> navigated these challenges alongside our partners while continuing to deliver programs, projects and research in the face of sweeping changes to how we all live</w:t>
      </w:r>
      <w:r w:rsidR="00A02399">
        <w:t xml:space="preserve"> and</w:t>
      </w:r>
      <w:r w:rsidRPr="009E1DD9">
        <w:t xml:space="preserve"> work.</w:t>
      </w:r>
    </w:p>
    <w:p w14:paraId="16E13A0C" w14:textId="719E9DA4" w:rsidR="00FD4242" w:rsidRPr="009E1DD9" w:rsidRDefault="00FD4242" w:rsidP="00A43218">
      <w:pPr>
        <w:pStyle w:val="Body"/>
        <w:rPr>
          <w:color w:val="000000"/>
        </w:rPr>
      </w:pPr>
      <w:r w:rsidRPr="009E1DD9">
        <w:t>On 25 February 2022, we farewelled SV’s CEO Claire Ferres Miles. During her leadership, she oversaw the restructure of SV to create an organisation that was ready and equipped to deliver on SV2030: A decade of action.</w:t>
      </w:r>
    </w:p>
    <w:p w14:paraId="597CAB89" w14:textId="4AC7C237" w:rsidR="00FD4242" w:rsidRPr="009E1DD9" w:rsidRDefault="00FD4242" w:rsidP="00A43218">
      <w:pPr>
        <w:pStyle w:val="Body"/>
        <w:rPr>
          <w:color w:val="000000"/>
        </w:rPr>
      </w:pPr>
      <w:r w:rsidRPr="009E1DD9">
        <w:lastRenderedPageBreak/>
        <w:t>SV is looking ahead to 2022</w:t>
      </w:r>
      <w:r w:rsidR="00820F1F">
        <w:t>–</w:t>
      </w:r>
      <w:r w:rsidRPr="009E1DD9">
        <w:t>23 with a clear purpose and bold ambition to deliver measurable impact at scale. We will work alongside Recycling Victoria to deliver our part of the Victorian Government’s circular economy plan.</w:t>
      </w:r>
    </w:p>
    <w:p w14:paraId="235A5A8C" w14:textId="75F52772" w:rsidR="0002693E" w:rsidRPr="00114D9B" w:rsidRDefault="00C263D8" w:rsidP="00A43218">
      <w:r w:rsidRPr="00114D9B">
        <w:t>Johan Scheffer</w:t>
      </w:r>
      <w:r w:rsidR="00114D9B">
        <w:t xml:space="preserve">, </w:t>
      </w:r>
      <w:r w:rsidR="0002693E" w:rsidRPr="00114D9B">
        <w:t>Chair</w:t>
      </w:r>
      <w:r w:rsidR="00114D9B">
        <w:t xml:space="preserve">, </w:t>
      </w:r>
      <w:r w:rsidR="0002693E" w:rsidRPr="00114D9B">
        <w:t>Sustainability Victoria</w:t>
      </w:r>
    </w:p>
    <w:p w14:paraId="09F25E9E" w14:textId="60F937A8" w:rsidR="00D87BF0" w:rsidRDefault="001E2E36" w:rsidP="00A43218">
      <w:pPr>
        <w:rPr>
          <w:rFonts w:asciiTheme="majorHAnsi" w:eastAsiaTheme="majorEastAsia" w:hAnsiTheme="majorHAnsi" w:cstheme="majorBidi"/>
          <w:color w:val="82C341" w:themeColor="accent1"/>
          <w:sz w:val="48"/>
          <w:szCs w:val="48"/>
        </w:rPr>
      </w:pPr>
      <w:r w:rsidRPr="00114D9B">
        <w:t>Matt Gene</w:t>
      </w:r>
      <w:r w:rsidR="000D448C" w:rsidRPr="00114D9B">
        <w:t>ver</w:t>
      </w:r>
      <w:r w:rsidR="00114D9B">
        <w:t xml:space="preserve">, </w:t>
      </w:r>
      <w:r w:rsidR="005575E7" w:rsidRPr="00114D9B">
        <w:t xml:space="preserve">Interim </w:t>
      </w:r>
      <w:r w:rsidR="00E94699" w:rsidRPr="00114D9B">
        <w:t>CEO</w:t>
      </w:r>
      <w:r w:rsidR="00114D9B">
        <w:t xml:space="preserve">, </w:t>
      </w:r>
      <w:r w:rsidR="00E94699" w:rsidRPr="00114D9B">
        <w:t>Sustainability Victoria</w:t>
      </w:r>
      <w:r w:rsidR="00D87BF0">
        <w:br w:type="page"/>
      </w:r>
    </w:p>
    <w:p w14:paraId="7E6EA36D" w14:textId="35AC79E4" w:rsidR="00303ABB" w:rsidRDefault="00303ABB" w:rsidP="00A43218">
      <w:pPr>
        <w:pStyle w:val="Heading1"/>
      </w:pPr>
      <w:bookmarkStart w:id="7" w:name="_Toc106308814"/>
      <w:bookmarkStart w:id="8" w:name="_Toc127096132"/>
      <w:r w:rsidRPr="00490888">
        <w:lastRenderedPageBreak/>
        <w:t xml:space="preserve">Our statewide impact in </w:t>
      </w:r>
      <w:r>
        <w:t>2021–22</w:t>
      </w:r>
      <w:bookmarkEnd w:id="7"/>
      <w:bookmarkEnd w:id="8"/>
    </w:p>
    <w:p w14:paraId="7CCB9260" w14:textId="17ED96EE" w:rsidR="0090123F" w:rsidRPr="00392149" w:rsidRDefault="006C7229" w:rsidP="0090123F">
      <w:r>
        <w:t>We delivered environmental benefits through</w:t>
      </w:r>
      <w:r w:rsidR="00E20B0B">
        <w:t xml:space="preserve"> r</w:t>
      </w:r>
      <w:r>
        <w:t>educed emissions</w:t>
      </w:r>
      <w:r w:rsidR="00FC02FE">
        <w:t xml:space="preserve"> with</w:t>
      </w:r>
      <w:r w:rsidR="00E20B0B">
        <w:t xml:space="preserve"> </w:t>
      </w:r>
      <w:r w:rsidR="00FC02FE">
        <w:t>241,573 tonnes of CO2e abated from activity</w:t>
      </w:r>
      <w:r w:rsidR="00E20B0B">
        <w:t xml:space="preserve"> and 1.5 million tonnes abated through policy support and advice</w:t>
      </w:r>
      <w:r w:rsidR="000458F6">
        <w:t>. T</w:t>
      </w:r>
      <w:r w:rsidR="0090123F">
        <w:t xml:space="preserve">onnes CO2e (tCO2e) </w:t>
      </w:r>
      <w:r w:rsidR="0090123F" w:rsidRPr="0090123F">
        <w:t xml:space="preserve">is a measurement of </w:t>
      </w:r>
      <w:r w:rsidR="0090123F">
        <w:t>a quantity of greenhouse gases expressed as the product of the weight of the greenhouse gases in metric tonnes and of their global warming potential</w:t>
      </w:r>
      <w:r w:rsidR="000458F6">
        <w:t>.</w:t>
      </w:r>
    </w:p>
    <w:p w14:paraId="6648422E" w14:textId="10C3D62C" w:rsidR="00E20B0B" w:rsidRDefault="00E20B0B" w:rsidP="00E20B0B">
      <w:r>
        <w:t>We delivered environmental benefits by retaining value from our resources</w:t>
      </w:r>
      <w:r w:rsidR="00403714">
        <w:t xml:space="preserve"> with 737,111 tonnes less waste going to landfill.</w:t>
      </w:r>
    </w:p>
    <w:p w14:paraId="159E2448" w14:textId="43FC01D1" w:rsidR="00403714" w:rsidRDefault="00403714" w:rsidP="00E20B0B">
      <w:r>
        <w:t xml:space="preserve">We delivered social benefits </w:t>
      </w:r>
      <w:r w:rsidR="002D1CCF">
        <w:t xml:space="preserve">to </w:t>
      </w:r>
      <w:r w:rsidR="0085776C">
        <w:t>create an impact on</w:t>
      </w:r>
      <w:r w:rsidR="002D1CCF">
        <w:t xml:space="preserve"> healthy and resilient communities </w:t>
      </w:r>
      <w:r w:rsidR="0085776C">
        <w:t xml:space="preserve">with 112 local projects funded </w:t>
      </w:r>
      <w:r w:rsidR="00D6324D">
        <w:t xml:space="preserve">and 32 networks and partnerships established </w:t>
      </w:r>
      <w:r w:rsidR="0085776C">
        <w:t>to deliver a circular, climate-resilient and clean economy in Victoria</w:t>
      </w:r>
      <w:r w:rsidR="002B0C0A">
        <w:t>,</w:t>
      </w:r>
      <w:r w:rsidR="00D6324D">
        <w:t xml:space="preserve"> as well as</w:t>
      </w:r>
      <w:r w:rsidR="002B0C0A">
        <w:t xml:space="preserve"> seven community power hubs established</w:t>
      </w:r>
      <w:r w:rsidR="00D6324D">
        <w:t>.</w:t>
      </w:r>
    </w:p>
    <w:p w14:paraId="052F4EEA" w14:textId="35DE92BB" w:rsidR="00D6324D" w:rsidRDefault="00D6324D" w:rsidP="00E20B0B">
      <w:r>
        <w:t>We delivered economic benefits</w:t>
      </w:r>
      <w:r w:rsidR="00752346">
        <w:t xml:space="preserve"> to create an impact on jobs and return on investment with $185 million private investment into new resource recovery and zero carbon infrastructure and 189 clean economy jobs.</w:t>
      </w:r>
    </w:p>
    <w:p w14:paraId="0FAA3FAE" w14:textId="2202A6F1" w:rsidR="003E03ED" w:rsidRPr="00E12FC4" w:rsidRDefault="00F72F6A" w:rsidP="00A43218">
      <w:pPr>
        <w:pStyle w:val="Heading1"/>
        <w:rPr>
          <w:color w:val="FF0000"/>
          <w:sz w:val="32"/>
          <w:szCs w:val="32"/>
        </w:rPr>
      </w:pPr>
      <w:bookmarkStart w:id="9" w:name="_Ref85022567"/>
      <w:bookmarkStart w:id="10" w:name="_Toc127096133"/>
      <w:bookmarkStart w:id="11" w:name="_Toc56627319"/>
      <w:r w:rsidRPr="00E12FC4">
        <w:t xml:space="preserve">About </w:t>
      </w:r>
      <w:r w:rsidR="00AD699A">
        <w:t>Sustainability Victoria</w:t>
      </w:r>
      <w:bookmarkEnd w:id="9"/>
      <w:bookmarkEnd w:id="10"/>
    </w:p>
    <w:p w14:paraId="52028925" w14:textId="36AFE7AD" w:rsidR="00C96A37" w:rsidRDefault="001938D7" w:rsidP="00A43218">
      <w:r w:rsidRPr="00BD511E">
        <w:t>Sustainability Victoria (SV) is a delivery agency of the Victorian Government</w:t>
      </w:r>
      <w:r w:rsidR="5BC4BA0E" w:rsidRPr="00BD511E">
        <w:t>.</w:t>
      </w:r>
      <w:r w:rsidR="783749AF">
        <w:t xml:space="preserve"> We’re a statutory agency established in 2005 under the </w:t>
      </w:r>
      <w:r w:rsidR="783749AF" w:rsidRPr="2832CF0C">
        <w:rPr>
          <w:i/>
          <w:iCs/>
        </w:rPr>
        <w:t xml:space="preserve">Sustainability Victoria Act 2005 </w:t>
      </w:r>
      <w:r w:rsidR="783749AF">
        <w:t>(SV Act).</w:t>
      </w:r>
    </w:p>
    <w:p w14:paraId="24713A76" w14:textId="1557A63A" w:rsidR="00EE78D0" w:rsidRDefault="00945596" w:rsidP="00A43218">
      <w:pPr>
        <w:pStyle w:val="Body"/>
      </w:pPr>
      <w:r w:rsidRPr="00472C5E">
        <w:t xml:space="preserve">The objective of </w:t>
      </w:r>
      <w:r w:rsidR="00AC7A8F">
        <w:t>SV</w:t>
      </w:r>
      <w:r w:rsidRPr="00472C5E">
        <w:t xml:space="preserve"> is to facilitate and promote </w:t>
      </w:r>
      <w:r>
        <w:t xml:space="preserve">integrated </w:t>
      </w:r>
      <w:r w:rsidRPr="00472C5E">
        <w:t>environmental sustainability in the use of resources</w:t>
      </w:r>
      <w:r>
        <w:t>, in improving energy efficiency and in reducing impacts from emissions</w:t>
      </w:r>
      <w:r w:rsidRPr="00472C5E">
        <w:t>.</w:t>
      </w:r>
    </w:p>
    <w:p w14:paraId="1E8304C0" w14:textId="5E90B265" w:rsidR="00945596" w:rsidRPr="00F71D49" w:rsidRDefault="00945596" w:rsidP="00A43218">
      <w:pPr>
        <w:pStyle w:val="Body"/>
      </w:pPr>
      <w:r w:rsidRPr="00F71D49">
        <w:t>Our programs help all Victorians move towards a circular, climate-resilient clean economy, underpinned by shared knowledge, innovation, vibrant employment opportunities and a cleaner, greener Victoria for current and future generations to enjoy.</w:t>
      </w:r>
    </w:p>
    <w:p w14:paraId="0CB4E86F" w14:textId="63A4F346" w:rsidR="006B5E57" w:rsidRDefault="006B5E57" w:rsidP="00A43218">
      <w:pPr>
        <w:pStyle w:val="Body"/>
      </w:pPr>
      <w:r>
        <w:t xml:space="preserve">With </w:t>
      </w:r>
      <w:r w:rsidRPr="003363DD">
        <w:t xml:space="preserve">strong </w:t>
      </w:r>
      <w:r>
        <w:t xml:space="preserve">technical skills, </w:t>
      </w:r>
      <w:r w:rsidRPr="003363DD">
        <w:t>research</w:t>
      </w:r>
      <w:r>
        <w:t>, data</w:t>
      </w:r>
      <w:r w:rsidRPr="003363DD">
        <w:t xml:space="preserve"> and engagement</w:t>
      </w:r>
      <w:r>
        <w:t xml:space="preserve">, we </w:t>
      </w:r>
      <w:r w:rsidRPr="003363DD">
        <w:t>turn the Victorian Government’s strategic commitments into practical outcomes</w:t>
      </w:r>
      <w:r>
        <w:t xml:space="preserve"> and </w:t>
      </w:r>
      <w:r w:rsidRPr="001C0AE6">
        <w:rPr>
          <w:rStyle w:val="BodyChar"/>
        </w:rPr>
        <w:t>contribute to government targets in recycling and net</w:t>
      </w:r>
      <w:r w:rsidR="006B53E1">
        <w:rPr>
          <w:rStyle w:val="BodyChar"/>
        </w:rPr>
        <w:t xml:space="preserve"> </w:t>
      </w:r>
      <w:r w:rsidRPr="001C0AE6">
        <w:rPr>
          <w:rStyle w:val="BodyChar"/>
        </w:rPr>
        <w:t>zero emissions</w:t>
      </w:r>
      <w:r w:rsidR="00DD5FB0">
        <w:rPr>
          <w:rStyle w:val="BodyChar"/>
        </w:rPr>
        <w:t>,</w:t>
      </w:r>
      <w:r w:rsidRPr="001C0AE6">
        <w:rPr>
          <w:rStyle w:val="BodyChar"/>
        </w:rPr>
        <w:t xml:space="preserve"> including targets in the Victorian Government’s </w:t>
      </w:r>
      <w:hyperlink r:id="rId21" w:history="1">
        <w:r w:rsidRPr="001C0AE6">
          <w:rPr>
            <w:rStyle w:val="BodyChar"/>
            <w:u w:val="single"/>
          </w:rPr>
          <w:t xml:space="preserve">Recycling Victoria (RV) </w:t>
        </w:r>
        <w:r>
          <w:rPr>
            <w:rStyle w:val="BodyChar"/>
            <w:u w:val="single"/>
          </w:rPr>
          <w:t>p</w:t>
        </w:r>
        <w:r w:rsidRPr="001C0AE6">
          <w:rPr>
            <w:rStyle w:val="BodyChar"/>
            <w:u w:val="single"/>
          </w:rPr>
          <w:t>olicy</w:t>
        </w:r>
      </w:hyperlink>
      <w:r w:rsidRPr="001C0AE6">
        <w:rPr>
          <w:rStyle w:val="BodyChar"/>
        </w:rPr>
        <w:t xml:space="preserve"> and </w:t>
      </w:r>
      <w:hyperlink r:id="rId22" w:history="1">
        <w:r w:rsidRPr="001C0AE6">
          <w:rPr>
            <w:rStyle w:val="BodyChar"/>
            <w:u w:val="single"/>
          </w:rPr>
          <w:t>Climate Change Strategy</w:t>
        </w:r>
      </w:hyperlink>
      <w:r w:rsidRPr="001C0AE6">
        <w:rPr>
          <w:rStyle w:val="BodyChar"/>
        </w:rPr>
        <w:t>.</w:t>
      </w:r>
    </w:p>
    <w:p w14:paraId="680D4715" w14:textId="063923BB" w:rsidR="00754FD2" w:rsidRPr="00754640" w:rsidRDefault="00754FD2" w:rsidP="00A43218">
      <w:pPr>
        <w:pStyle w:val="Body"/>
      </w:pPr>
      <w:r>
        <w:t xml:space="preserve">Our minister is the </w:t>
      </w:r>
      <w:r w:rsidRPr="00754640">
        <w:t>Hon. Lily D’Ambrosio MP</w:t>
      </w:r>
      <w:r>
        <w:t xml:space="preserve">, </w:t>
      </w:r>
      <w:r w:rsidRPr="00754640">
        <w:t xml:space="preserve">Minister for Energy, </w:t>
      </w:r>
      <w:r w:rsidR="00420CB7">
        <w:t>Minister for</w:t>
      </w:r>
      <w:r w:rsidRPr="00754640">
        <w:t xml:space="preserve"> Environment and Climate </w:t>
      </w:r>
      <w:r w:rsidR="00BF34FB">
        <w:t>Action</w:t>
      </w:r>
      <w:r w:rsidR="00BF34FB" w:rsidRPr="00754640">
        <w:t xml:space="preserve"> </w:t>
      </w:r>
      <w:r w:rsidRPr="00754640">
        <w:t>and Minister for Solar Homes</w:t>
      </w:r>
      <w:r>
        <w:t xml:space="preserve">. </w:t>
      </w:r>
      <w:r w:rsidR="00004E4E">
        <w:t xml:space="preserve">Under the </w:t>
      </w:r>
      <w:r w:rsidR="001E3D97" w:rsidRPr="00613320">
        <w:t xml:space="preserve">SV </w:t>
      </w:r>
      <w:r w:rsidR="00004E4E" w:rsidRPr="00613320">
        <w:t>Act</w:t>
      </w:r>
      <w:r w:rsidR="00004E4E">
        <w:t xml:space="preserve">, SV is </w:t>
      </w:r>
      <w:r w:rsidR="00261988">
        <w:t xml:space="preserve">governed by a Board and members are appointed by the </w:t>
      </w:r>
      <w:r w:rsidR="00D15D4C">
        <w:t>m</w:t>
      </w:r>
      <w:r w:rsidR="00261988">
        <w:t>inister.</w:t>
      </w:r>
    </w:p>
    <w:bookmarkEnd w:id="11"/>
    <w:p w14:paraId="24557B0B" w14:textId="77777777" w:rsidR="008A25E1" w:rsidRPr="00F0415F" w:rsidRDefault="008A25E1" w:rsidP="00A43218">
      <w:pPr>
        <w:pStyle w:val="Heading2"/>
      </w:pPr>
      <w:r w:rsidRPr="00F0415F">
        <w:t>Our vision</w:t>
      </w:r>
    </w:p>
    <w:p w14:paraId="7E5E2099" w14:textId="77777777" w:rsidR="008A25E1" w:rsidRDefault="008A25E1" w:rsidP="00A43218">
      <w:pPr>
        <w:pStyle w:val="Body"/>
      </w:pPr>
      <w:r>
        <w:t>A sustainable, thriving Victoria.</w:t>
      </w:r>
    </w:p>
    <w:p w14:paraId="7C15805E" w14:textId="77777777" w:rsidR="008A25E1" w:rsidRDefault="008A25E1" w:rsidP="00A43218">
      <w:pPr>
        <w:pStyle w:val="Heading2"/>
      </w:pPr>
      <w:r>
        <w:t>Our purpose</w:t>
      </w:r>
    </w:p>
    <w:p w14:paraId="5FEAA0D7" w14:textId="77777777" w:rsidR="008A25E1" w:rsidRDefault="008A25E1" w:rsidP="00A43218">
      <w:pPr>
        <w:pStyle w:val="Body"/>
      </w:pPr>
      <w:r>
        <w:t>To accelerate Victoria’s transition to a circular, climate-resilient economy.</w:t>
      </w:r>
    </w:p>
    <w:p w14:paraId="47293A56" w14:textId="77777777" w:rsidR="008A25E1" w:rsidRDefault="008A25E1" w:rsidP="00A43218">
      <w:pPr>
        <w:pStyle w:val="Heading2"/>
      </w:pPr>
      <w:r>
        <w:lastRenderedPageBreak/>
        <w:t>Our challenge</w:t>
      </w:r>
    </w:p>
    <w:p w14:paraId="13AFD41B" w14:textId="77777777" w:rsidR="008A25E1" w:rsidRPr="002D72F1" w:rsidRDefault="008A25E1" w:rsidP="00A43218">
      <w:pPr>
        <w:pStyle w:val="Body"/>
      </w:pPr>
      <w:r>
        <w:t>A net zero emission, circular economy in Victoria.</w:t>
      </w:r>
    </w:p>
    <w:p w14:paraId="297E9AD9" w14:textId="309031D2" w:rsidR="009D6E22" w:rsidRPr="00A55FE5" w:rsidRDefault="009D6E22" w:rsidP="00A43218">
      <w:pPr>
        <w:pStyle w:val="Heading2"/>
        <w:rPr>
          <w:highlight w:val="yellow"/>
        </w:rPr>
      </w:pPr>
      <w:bookmarkStart w:id="12" w:name="_Ref127002265"/>
      <w:r>
        <w:t>Function and responsibilities</w:t>
      </w:r>
      <w:bookmarkEnd w:id="12"/>
    </w:p>
    <w:p w14:paraId="790738D7" w14:textId="44FB77C9" w:rsidR="009D6E22" w:rsidRDefault="009D6E22" w:rsidP="00A43218">
      <w:r>
        <w:t xml:space="preserve">Our functions are set out in the SV Act. We also prepare the statewide waste and resource recovery infrastructure plan (known as the Victorian Recycling Infrastructure Plan) under the </w:t>
      </w:r>
      <w:r w:rsidRPr="06211057">
        <w:rPr>
          <w:i/>
          <w:iCs/>
        </w:rPr>
        <w:t xml:space="preserve">Environment Protection </w:t>
      </w:r>
      <w:r w:rsidRPr="003673E3">
        <w:rPr>
          <w:i/>
          <w:iCs/>
        </w:rPr>
        <w:t xml:space="preserve">Act </w:t>
      </w:r>
      <w:r w:rsidRPr="06211057">
        <w:rPr>
          <w:i/>
          <w:iCs/>
        </w:rPr>
        <w:t xml:space="preserve">2017 </w:t>
      </w:r>
      <w:r>
        <w:t>(Part 13.3, Divisions 1-</w:t>
      </w:r>
      <w:r w:rsidDel="009D6E22">
        <w:t>2</w:t>
      </w:r>
      <w:r>
        <w:t>, sections 405–425).</w:t>
      </w:r>
    </w:p>
    <w:p w14:paraId="39CAFF5E" w14:textId="76559AC6" w:rsidR="00446FFD" w:rsidRDefault="00446FFD" w:rsidP="00A43218">
      <w:pPr>
        <w:pStyle w:val="Body"/>
      </w:pPr>
      <w:r>
        <w:t xml:space="preserve">SV is a key delivery partner for </w:t>
      </w:r>
      <w:hyperlink r:id="rId23">
        <w:r w:rsidR="00951801" w:rsidRPr="00343E4B">
          <w:rPr>
            <w:u w:val="single"/>
          </w:rPr>
          <w:t>Recycling Victoria: A New Economy</w:t>
        </w:r>
      </w:hyperlink>
      <w:r w:rsidRPr="00343E4B">
        <w:t>, the Victorian Government’s circular economy policy and action plan to deliver a cleaner, greener Victoria with less waste and pollution, better recycling, more jobs and a stronger economy.</w:t>
      </w:r>
      <w:r w:rsidR="003F2093">
        <w:t xml:space="preserve"> </w:t>
      </w:r>
      <w:r w:rsidR="00564B00">
        <w:t xml:space="preserve">Our responsibilities under this policy are listed in Appendix </w:t>
      </w:r>
      <w:r w:rsidR="00A91BE0">
        <w:t>5</w:t>
      </w:r>
      <w:r w:rsidR="00564B00">
        <w:t>.</w:t>
      </w:r>
      <w:r w:rsidR="00C058D1">
        <w:t xml:space="preserve"> SV supports meeting the Victorian Government</w:t>
      </w:r>
      <w:r w:rsidR="00562AE2">
        <w:t>’s</w:t>
      </w:r>
      <w:r w:rsidR="00C058D1">
        <w:t xml:space="preserve"> </w:t>
      </w:r>
      <w:r w:rsidR="00E173E6">
        <w:t>greenhouse gas emission reduction</w:t>
      </w:r>
      <w:r w:rsidR="00C058D1">
        <w:t xml:space="preserve"> targets </w:t>
      </w:r>
      <w:r w:rsidR="006845E4">
        <w:t xml:space="preserve">set out in the </w:t>
      </w:r>
      <w:r w:rsidR="00F06CCB">
        <w:rPr>
          <w:i/>
          <w:iCs/>
        </w:rPr>
        <w:t>Climate Change Act 2017</w:t>
      </w:r>
      <w:r w:rsidR="00DC1466">
        <w:t xml:space="preserve"> and is working to support Victoria </w:t>
      </w:r>
      <w:r w:rsidR="006F2F39">
        <w:t xml:space="preserve">to </w:t>
      </w:r>
      <w:r w:rsidR="00DC1466">
        <w:t>achieve net zero emissions by 2050</w:t>
      </w:r>
      <w:r w:rsidR="006845E4">
        <w:t>.</w:t>
      </w:r>
    </w:p>
    <w:p w14:paraId="50C64046" w14:textId="20D54C1E" w:rsidR="00855E6D" w:rsidRDefault="00855E6D" w:rsidP="00A43218">
      <w:pPr>
        <w:pStyle w:val="Heading2"/>
      </w:pPr>
      <w:r>
        <w:t>Our government partners</w:t>
      </w:r>
    </w:p>
    <w:p w14:paraId="609C935F" w14:textId="06235B22" w:rsidR="00855E6D" w:rsidRPr="00DF1705" w:rsidRDefault="00855E6D" w:rsidP="00A43218">
      <w:r>
        <w:t>SV works closely with our po</w:t>
      </w:r>
      <w:r w:rsidRPr="00DE11BB">
        <w:t>rtfolio partners</w:t>
      </w:r>
      <w:r>
        <w:t xml:space="preserve">, </w:t>
      </w:r>
      <w:r w:rsidRPr="00DE11BB">
        <w:t>the Department of Environment, Land, Water and Planning (DELWP)</w:t>
      </w:r>
      <w:r>
        <w:t xml:space="preserve">, Recycling Victoria </w:t>
      </w:r>
      <w:r w:rsidRPr="00DE11BB">
        <w:t>and the Environment Protection Authority (EPA)</w:t>
      </w:r>
      <w:r>
        <w:t>.</w:t>
      </w:r>
    </w:p>
    <w:p w14:paraId="499BA094" w14:textId="7018B6CA" w:rsidR="0079405E" w:rsidRDefault="00855E6D" w:rsidP="00A43218">
      <w:r>
        <w:t>SV also works closely with other Victorian Government departments and agencies.</w:t>
      </w:r>
    </w:p>
    <w:p w14:paraId="0F4072FC" w14:textId="7F294503" w:rsidR="000A275B" w:rsidRDefault="00325C3D" w:rsidP="00A43218">
      <w:pPr>
        <w:rPr>
          <w:rStyle w:val="BodyChar"/>
        </w:rPr>
      </w:pPr>
      <w:r w:rsidRPr="004766C4">
        <w:t>Note:</w:t>
      </w:r>
      <w:r w:rsidR="00A04B3E" w:rsidRPr="004766C4">
        <w:t xml:space="preserve"> Recycling Victoria will commence on 1 July 2022 in accordance with the </w:t>
      </w:r>
      <w:r w:rsidR="00A04B3E" w:rsidRPr="004766C4">
        <w:rPr>
          <w:i/>
          <w:iCs/>
        </w:rPr>
        <w:t xml:space="preserve">Circular Economy </w:t>
      </w:r>
      <w:r w:rsidR="00A04B3E" w:rsidRPr="00104F7E">
        <w:rPr>
          <w:rStyle w:val="BodyChar"/>
        </w:rPr>
        <w:t>(Waste Reduction and Recycling) Act 2021</w:t>
      </w:r>
      <w:r w:rsidRPr="00104F7E">
        <w:rPr>
          <w:rStyle w:val="BodyChar"/>
        </w:rPr>
        <w:t>.</w:t>
      </w:r>
      <w:bookmarkStart w:id="13" w:name="_Toc56627323"/>
    </w:p>
    <w:p w14:paraId="2EEEB47A" w14:textId="6D497800" w:rsidR="000539AB" w:rsidRDefault="000539AB" w:rsidP="00A43218">
      <w:pPr>
        <w:pStyle w:val="Heading1"/>
        <w:rPr>
          <w:rFonts w:cs="DIN Next LT Pro Medium"/>
          <w:color w:val="000000"/>
          <w:sz w:val="19"/>
          <w:szCs w:val="19"/>
        </w:rPr>
      </w:pPr>
      <w:bookmarkStart w:id="14" w:name="_Ref108380466"/>
      <w:bookmarkStart w:id="15" w:name="_Toc106308816"/>
      <w:bookmarkStart w:id="16" w:name="_Toc127096134"/>
      <w:r>
        <w:t>Towards SV2030</w:t>
      </w:r>
      <w:bookmarkEnd w:id="14"/>
      <w:bookmarkEnd w:id="15"/>
      <w:bookmarkEnd w:id="16"/>
    </w:p>
    <w:p w14:paraId="5A51F9BF" w14:textId="368D9834" w:rsidR="008901AC" w:rsidRDefault="00593282" w:rsidP="00A43218">
      <w:r>
        <w:t>In 2021–22, we published SV2030</w:t>
      </w:r>
      <w:r w:rsidR="003376EE">
        <w:t xml:space="preserve"> – </w:t>
      </w:r>
      <w:r w:rsidR="008901AC">
        <w:t>our</w:t>
      </w:r>
      <w:r w:rsidR="008901AC" w:rsidRPr="00DE472C">
        <w:t xml:space="preserve"> ambitious and exciting agenda </w:t>
      </w:r>
      <w:r w:rsidR="008901AC">
        <w:t xml:space="preserve">to </w:t>
      </w:r>
      <w:r w:rsidR="008901AC" w:rsidRPr="00DE472C">
        <w:t>deliver a decade of action towards net zero emissions, reducing waste and building climate-resilient communities across Victoria.</w:t>
      </w:r>
      <w:r w:rsidR="008901AC">
        <w:t xml:space="preserve"> Experience the </w:t>
      </w:r>
      <w:hyperlink r:id="rId24" w:history="1">
        <w:r w:rsidR="008901AC" w:rsidRPr="00185624">
          <w:rPr>
            <w:rStyle w:val="Hyperlink"/>
          </w:rPr>
          <w:t xml:space="preserve">SV2030 digital story </w:t>
        </w:r>
        <w:r w:rsidR="00185624" w:rsidRPr="00185624">
          <w:rPr>
            <w:rStyle w:val="Hyperlink"/>
          </w:rPr>
          <w:t>online</w:t>
        </w:r>
      </w:hyperlink>
      <w:r w:rsidR="008901AC">
        <w:t>.</w:t>
      </w:r>
    </w:p>
    <w:p w14:paraId="7256803D" w14:textId="77777777" w:rsidR="000539AB" w:rsidRDefault="000539AB" w:rsidP="00A43218">
      <w:pPr>
        <w:pStyle w:val="bigtext"/>
      </w:pPr>
      <w:r w:rsidRPr="00425521">
        <w:t>We are delivering results under four impact areas:</w:t>
      </w:r>
    </w:p>
    <w:p w14:paraId="7B82A376" w14:textId="7114D4A2" w:rsidR="000539AB" w:rsidRPr="00E97A6B" w:rsidRDefault="000539AB" w:rsidP="00A43218">
      <w:pPr>
        <w:pStyle w:val="ListBullet"/>
      </w:pPr>
      <w:r w:rsidRPr="00E97A6B">
        <w:t>Victorian jobs and investments are underpinned by circular, climate</w:t>
      </w:r>
      <w:r w:rsidR="0064535A">
        <w:t>-</w:t>
      </w:r>
      <w:r w:rsidRPr="00E97A6B">
        <w:t>resilient and clean economic principles</w:t>
      </w:r>
    </w:p>
    <w:p w14:paraId="5DC5D715" w14:textId="77777777" w:rsidR="000539AB" w:rsidRPr="00E97A6B" w:rsidRDefault="000539AB" w:rsidP="00A43218">
      <w:pPr>
        <w:pStyle w:val="ListBullet"/>
      </w:pPr>
      <w:r w:rsidRPr="00E97A6B">
        <w:t>Victorians maximise value of resources</w:t>
      </w:r>
    </w:p>
    <w:p w14:paraId="09D92C28" w14:textId="77777777" w:rsidR="000539AB" w:rsidRPr="00E97A6B" w:rsidRDefault="000539AB" w:rsidP="00A43218">
      <w:pPr>
        <w:pStyle w:val="ListBullet"/>
      </w:pPr>
      <w:r w:rsidRPr="00E97A6B">
        <w:t>Victorian businesses, organisations and communities reduce their carbon emissions</w:t>
      </w:r>
    </w:p>
    <w:p w14:paraId="6B7FA0BE" w14:textId="179EC29A" w:rsidR="000539AB" w:rsidRPr="00E97A6B" w:rsidRDefault="000539AB" w:rsidP="00A43218">
      <w:pPr>
        <w:pStyle w:val="ListBullet"/>
      </w:pPr>
      <w:r w:rsidRPr="00E97A6B">
        <w:t>Victorian communities are climate</w:t>
      </w:r>
      <w:r w:rsidR="0064535A">
        <w:t>-</w:t>
      </w:r>
      <w:r w:rsidRPr="00E97A6B">
        <w:t>resilient and healthy.</w:t>
      </w:r>
    </w:p>
    <w:p w14:paraId="1F5A6FE0" w14:textId="33476DFD" w:rsidR="000539AB" w:rsidRDefault="000539AB" w:rsidP="00A43218">
      <w:pPr>
        <w:pStyle w:val="Body"/>
      </w:pPr>
      <w:r>
        <w:t>These impact areas align with</w:t>
      </w:r>
      <w:r w:rsidR="002D4D01">
        <w:t xml:space="preserve"> 14 targets and </w:t>
      </w:r>
      <w:r w:rsidR="00132931">
        <w:t>16 indicators of</w:t>
      </w:r>
      <w:r>
        <w:t xml:space="preserve"> the United Nation’s Sustainable Development Goals (SDGs), </w:t>
      </w:r>
      <w:r w:rsidRPr="00056827">
        <w:t>which are part of the 2030 agenda for sustainable development.</w:t>
      </w:r>
    </w:p>
    <w:p w14:paraId="6C40076B" w14:textId="3A863114" w:rsidR="00CB7936" w:rsidRDefault="00CB7936" w:rsidP="00A43218">
      <w:pPr>
        <w:pStyle w:val="Heading2"/>
      </w:pPr>
      <w:r>
        <w:t xml:space="preserve">Core </w:t>
      </w:r>
      <w:r w:rsidR="0082557C">
        <w:t>S</w:t>
      </w:r>
      <w:r>
        <w:t>DGs</w:t>
      </w:r>
    </w:p>
    <w:p w14:paraId="228CC7BF" w14:textId="337482E4" w:rsidR="00CF613E" w:rsidRPr="00C36F32" w:rsidRDefault="00F170C8" w:rsidP="00A43218">
      <w:pPr>
        <w:pStyle w:val="ListBullet"/>
      </w:pPr>
      <w:r>
        <w:t>S</w:t>
      </w:r>
      <w:r w:rsidRPr="00C36F32">
        <w:t>DG</w:t>
      </w:r>
      <w:r w:rsidR="00CF613E" w:rsidRPr="00C36F32">
        <w:t xml:space="preserve"> 7: Affordable and clean energy</w:t>
      </w:r>
    </w:p>
    <w:p w14:paraId="2D28BA32" w14:textId="472E5193" w:rsidR="00B31310" w:rsidRDefault="00F170C8" w:rsidP="00A43218">
      <w:pPr>
        <w:pStyle w:val="ListBullet"/>
      </w:pPr>
      <w:r>
        <w:lastRenderedPageBreak/>
        <w:t>S</w:t>
      </w:r>
      <w:r w:rsidRPr="00C36F32">
        <w:t xml:space="preserve">DG </w:t>
      </w:r>
      <w:r w:rsidR="00CF613E" w:rsidRPr="00C36F32">
        <w:t>8 Decent work and economic growth</w:t>
      </w:r>
    </w:p>
    <w:p w14:paraId="43FB3706" w14:textId="4D9B9E33" w:rsidR="00CF613E" w:rsidRPr="00C36F32" w:rsidRDefault="00F170C8" w:rsidP="00A43218">
      <w:pPr>
        <w:pStyle w:val="ListBullet"/>
      </w:pPr>
      <w:r>
        <w:t>S</w:t>
      </w:r>
      <w:r w:rsidRPr="00C36F32">
        <w:t>DG 12: Responsible consumption and production</w:t>
      </w:r>
    </w:p>
    <w:p w14:paraId="7DBC4280" w14:textId="6C2FEBCF" w:rsidR="00892CA2" w:rsidRDefault="00892CA2" w:rsidP="00A43218">
      <w:pPr>
        <w:pStyle w:val="Heading2"/>
      </w:pPr>
      <w:r>
        <w:t xml:space="preserve">Additional </w:t>
      </w:r>
      <w:r w:rsidR="0082557C">
        <w:t>S</w:t>
      </w:r>
      <w:r>
        <w:t>DGs</w:t>
      </w:r>
    </w:p>
    <w:p w14:paraId="40E1E873" w14:textId="698D648C" w:rsidR="00892CA2" w:rsidRPr="00C36F32" w:rsidRDefault="00F170C8" w:rsidP="00A43218">
      <w:pPr>
        <w:pStyle w:val="ListBullet"/>
      </w:pPr>
      <w:r>
        <w:t>S</w:t>
      </w:r>
      <w:r w:rsidRPr="00C36F32">
        <w:t>DG</w:t>
      </w:r>
      <w:r w:rsidR="00892CA2" w:rsidRPr="00C36F32">
        <w:t xml:space="preserve"> 1: No poverty</w:t>
      </w:r>
    </w:p>
    <w:p w14:paraId="7E264F7E" w14:textId="605B8C2A" w:rsidR="00892CA2" w:rsidRPr="00C36F32" w:rsidRDefault="00F170C8" w:rsidP="00A43218">
      <w:pPr>
        <w:pStyle w:val="ListBullet"/>
      </w:pPr>
      <w:r>
        <w:t>S</w:t>
      </w:r>
      <w:r w:rsidRPr="00C36F32">
        <w:t>DG</w:t>
      </w:r>
      <w:r w:rsidR="00892CA2" w:rsidRPr="00C36F32">
        <w:t xml:space="preserve"> 9: Industry innovation and infrastructure</w:t>
      </w:r>
    </w:p>
    <w:p w14:paraId="35A37948" w14:textId="56FC3EA8" w:rsidR="00892CA2" w:rsidRPr="00C36F32" w:rsidRDefault="00F170C8" w:rsidP="00A43218">
      <w:pPr>
        <w:pStyle w:val="ListBullet"/>
      </w:pPr>
      <w:r>
        <w:t>S</w:t>
      </w:r>
      <w:r w:rsidRPr="00C36F32">
        <w:t>DG</w:t>
      </w:r>
      <w:r w:rsidR="00892CA2" w:rsidRPr="00C36F32">
        <w:t xml:space="preserve"> 11: Sustainable cities and communities</w:t>
      </w:r>
    </w:p>
    <w:p w14:paraId="7D481DFF" w14:textId="77777777" w:rsidR="00B31310" w:rsidRPr="00C36F32" w:rsidRDefault="00B31310" w:rsidP="00A43218">
      <w:pPr>
        <w:pStyle w:val="ListBullet"/>
      </w:pPr>
      <w:r>
        <w:t>S</w:t>
      </w:r>
      <w:r w:rsidRPr="00C36F32">
        <w:t>DG 13: Climate action</w:t>
      </w:r>
    </w:p>
    <w:p w14:paraId="4076DB4A" w14:textId="22782D88" w:rsidR="00892CA2" w:rsidRPr="00C36F32" w:rsidRDefault="00F170C8" w:rsidP="00A43218">
      <w:pPr>
        <w:pStyle w:val="ListBullet"/>
      </w:pPr>
      <w:r>
        <w:t>S</w:t>
      </w:r>
      <w:r w:rsidRPr="00C36F32">
        <w:t xml:space="preserve">DG </w:t>
      </w:r>
      <w:r w:rsidR="0033423D" w:rsidRPr="00C36F32">
        <w:t>17: Partnerships for the goals</w:t>
      </w:r>
    </w:p>
    <w:p w14:paraId="6B829D9E" w14:textId="25FC8D19" w:rsidR="000539AB" w:rsidRDefault="000539AB" w:rsidP="00A43218">
      <w:pPr>
        <w:pStyle w:val="bigtext"/>
      </w:pPr>
      <w:r>
        <w:t>W</w:t>
      </w:r>
      <w:r w:rsidR="008C255C">
        <w:t xml:space="preserve">e have </w:t>
      </w:r>
      <w:r>
        <w:t xml:space="preserve">activities based on </w:t>
      </w:r>
      <w:r w:rsidRPr="00056827">
        <w:t>three focus areas</w:t>
      </w:r>
      <w:r>
        <w:t>:</w:t>
      </w:r>
    </w:p>
    <w:p w14:paraId="29A434B4" w14:textId="3E5025F4" w:rsidR="0033423D" w:rsidRDefault="0077234B" w:rsidP="00A43218">
      <w:pPr>
        <w:pStyle w:val="ListBullet"/>
      </w:pPr>
      <w:r>
        <w:t>Investment and Innovation: Incentives and insights to deliver a clean economy</w:t>
      </w:r>
    </w:p>
    <w:p w14:paraId="02D4DBCF" w14:textId="3E9B22EE" w:rsidR="0077234B" w:rsidRDefault="0077234B" w:rsidP="00A43218">
      <w:pPr>
        <w:pStyle w:val="ListBullet"/>
      </w:pPr>
      <w:r>
        <w:t>Behaviour change and Education: Leading effective change</w:t>
      </w:r>
    </w:p>
    <w:p w14:paraId="7278538D" w14:textId="32B9D2D2" w:rsidR="0077234B" w:rsidRDefault="0077234B" w:rsidP="00A43218">
      <w:pPr>
        <w:pStyle w:val="ListBullet"/>
      </w:pPr>
      <w:r>
        <w:t>Community Action: Place-based projects and programs</w:t>
      </w:r>
    </w:p>
    <w:p w14:paraId="624D92B1" w14:textId="4A200AE2" w:rsidR="000539AB" w:rsidRDefault="000539AB" w:rsidP="00A43218">
      <w:pPr>
        <w:pStyle w:val="bigtext"/>
      </w:pPr>
      <w:r>
        <w:t>To meet Victoria’s 2030 targets:</w:t>
      </w:r>
    </w:p>
    <w:p w14:paraId="73C2C2B2" w14:textId="45C650AE" w:rsidR="00C244B3" w:rsidRDefault="00C244B3" w:rsidP="00A43218">
      <w:pPr>
        <w:pStyle w:val="ListBullet"/>
      </w:pPr>
      <w:r>
        <w:t>3,900 new circular economy jobs</w:t>
      </w:r>
    </w:p>
    <w:p w14:paraId="2020192A" w14:textId="75223E11" w:rsidR="00C244B3" w:rsidRDefault="00C244B3" w:rsidP="00A43218">
      <w:pPr>
        <w:pStyle w:val="ListBullet"/>
      </w:pPr>
      <w:r>
        <w:t>$300 million new investment in Victoria’s circular economy</w:t>
      </w:r>
    </w:p>
    <w:p w14:paraId="3E2C7C44" w14:textId="18721A37" w:rsidR="00C244B3" w:rsidRDefault="00C244B3" w:rsidP="00A43218">
      <w:pPr>
        <w:pStyle w:val="ListBullet"/>
      </w:pPr>
      <w:r>
        <w:t>80% resource recovery</w:t>
      </w:r>
    </w:p>
    <w:p w14:paraId="1571B325" w14:textId="7722F907" w:rsidR="00C244B3" w:rsidRDefault="00C244B3" w:rsidP="00A43218">
      <w:pPr>
        <w:pStyle w:val="ListBullet"/>
      </w:pPr>
      <w:r>
        <w:t>15% reduction in total waste generated per capita</w:t>
      </w:r>
    </w:p>
    <w:p w14:paraId="2CA829C8" w14:textId="64BDB84B" w:rsidR="00C244B3" w:rsidRDefault="00C244B3" w:rsidP="00A43218">
      <w:pPr>
        <w:pStyle w:val="ListBullet"/>
      </w:pPr>
      <w:r>
        <w:t>45–50% reduction from 2005 emissions levels.</w:t>
      </w:r>
    </w:p>
    <w:p w14:paraId="2BA02E47" w14:textId="5D5408A2" w:rsidR="000539AB" w:rsidRDefault="00644B71" w:rsidP="00A43218">
      <w:pPr>
        <w:pStyle w:val="bigtext"/>
      </w:pPr>
      <w:bookmarkStart w:id="17" w:name="_Ref87375039"/>
      <w:r>
        <w:t>And transition to a</w:t>
      </w:r>
      <w:r w:rsidR="000539AB">
        <w:t xml:space="preserve"> circular, climate</w:t>
      </w:r>
      <w:r w:rsidR="0064535A" w:rsidRPr="00C16063">
        <w:t>-</w:t>
      </w:r>
      <w:r w:rsidR="000539AB">
        <w:t>resilient and clean economy for Victoria</w:t>
      </w:r>
      <w:bookmarkEnd w:id="17"/>
      <w:r w:rsidR="00C36F32">
        <w:t>.</w:t>
      </w:r>
    </w:p>
    <w:p w14:paraId="6CD65F55" w14:textId="77777777" w:rsidR="00ED5236" w:rsidRDefault="00ED5236" w:rsidP="00A43218">
      <w:pPr>
        <w:rPr>
          <w:rFonts w:asciiTheme="majorHAnsi" w:eastAsiaTheme="majorEastAsia" w:hAnsiTheme="majorHAnsi" w:cstheme="majorBidi"/>
          <w:color w:val="595959" w:themeColor="accent2" w:themeTint="A6"/>
          <w:sz w:val="28"/>
          <w:szCs w:val="28"/>
        </w:rPr>
      </w:pPr>
      <w:r>
        <w:br w:type="page"/>
      </w:r>
    </w:p>
    <w:p w14:paraId="59C2F329" w14:textId="6037C54D" w:rsidR="00C3684B" w:rsidRDefault="00C3684B" w:rsidP="00A43218">
      <w:pPr>
        <w:pStyle w:val="Heading1"/>
      </w:pPr>
      <w:bookmarkStart w:id="18" w:name="_Ref127002314"/>
      <w:bookmarkStart w:id="19" w:name="_Toc127096135"/>
      <w:r>
        <w:lastRenderedPageBreak/>
        <w:t>Delivery impacts in 2021–22</w:t>
      </w:r>
      <w:bookmarkEnd w:id="18"/>
      <w:bookmarkEnd w:id="19"/>
    </w:p>
    <w:p w14:paraId="2E829175" w14:textId="03AC2D8B" w:rsidR="001C2F38" w:rsidRDefault="003A4B72" w:rsidP="00A43218">
      <w:pPr>
        <w:pStyle w:val="Heading2"/>
      </w:pPr>
      <w:r>
        <w:t>E</w:t>
      </w:r>
      <w:r w:rsidR="00772F16">
        <w:t>mbedding new ways of working</w:t>
      </w:r>
    </w:p>
    <w:p w14:paraId="704E16B3" w14:textId="7BDC2490" w:rsidR="00043A1E" w:rsidRPr="00D14AE3" w:rsidRDefault="00D53898" w:rsidP="00A43218">
      <w:pPr>
        <w:rPr>
          <w:strike/>
        </w:rPr>
      </w:pPr>
      <w:r w:rsidRPr="00D53898">
        <w:t>SV</w:t>
      </w:r>
      <w:r>
        <w:t xml:space="preserve"> </w:t>
      </w:r>
      <w:r w:rsidR="00C40D53">
        <w:t xml:space="preserve">has </w:t>
      </w:r>
      <w:r w:rsidR="00C74D3E">
        <w:t>embedded</w:t>
      </w:r>
      <w:r>
        <w:t xml:space="preserve"> innovat</w:t>
      </w:r>
      <w:r w:rsidR="00C40D53">
        <w:t>iv</w:t>
      </w:r>
      <w:r>
        <w:t xml:space="preserve">e </w:t>
      </w:r>
      <w:r w:rsidR="00C40D53">
        <w:t>ways of working and</w:t>
      </w:r>
      <w:r w:rsidR="0031098F">
        <w:t xml:space="preserve"> deliver</w:t>
      </w:r>
      <w:r w:rsidR="00773681">
        <w:t>ing</w:t>
      </w:r>
      <w:r w:rsidR="00182936">
        <w:t xml:space="preserve"> Victorian Government programs and services </w:t>
      </w:r>
      <w:r w:rsidR="00A44B67">
        <w:t>over the last year</w:t>
      </w:r>
      <w:r w:rsidR="007127CD">
        <w:t>.</w:t>
      </w:r>
    </w:p>
    <w:p w14:paraId="13DAD6F9" w14:textId="47738FDD" w:rsidR="00CD36BF" w:rsidRDefault="00FC1394" w:rsidP="00A43218">
      <w:r>
        <w:t>In 2021–22, w</w:t>
      </w:r>
      <w:r w:rsidR="00E5317B">
        <w:t>e continue</w:t>
      </w:r>
      <w:r>
        <w:t>d</w:t>
      </w:r>
      <w:r w:rsidR="00E5317B">
        <w:t xml:space="preserve"> to adapt our delivery</w:t>
      </w:r>
      <w:r w:rsidR="008B1661">
        <w:t xml:space="preserve">, moving to </w:t>
      </w:r>
      <w:r w:rsidR="00D60127">
        <w:t xml:space="preserve">a new </w:t>
      </w:r>
      <w:r w:rsidR="008B1661">
        <w:t xml:space="preserve">‘hybrid’ </w:t>
      </w:r>
      <w:r w:rsidR="00D60127">
        <w:t xml:space="preserve">office </w:t>
      </w:r>
      <w:r w:rsidR="00994E93">
        <w:t>set</w:t>
      </w:r>
      <w:r w:rsidR="00965978">
        <w:t>-up</w:t>
      </w:r>
      <w:r w:rsidR="00994E93">
        <w:t xml:space="preserve"> to </w:t>
      </w:r>
      <w:r w:rsidR="001E3373">
        <w:t xml:space="preserve">support </w:t>
      </w:r>
      <w:r w:rsidR="00FA4DB3">
        <w:t>face</w:t>
      </w:r>
      <w:r w:rsidR="00BC5412">
        <w:t>-</w:t>
      </w:r>
      <w:r w:rsidR="00FA4DB3">
        <w:t>to</w:t>
      </w:r>
      <w:r w:rsidR="00BC5412">
        <w:t>-</w:t>
      </w:r>
      <w:r w:rsidR="00FA4DB3">
        <w:t>face, virtual and hybrid mod</w:t>
      </w:r>
      <w:r w:rsidR="00BC5412">
        <w:t xml:space="preserve">es of collaboration. </w:t>
      </w:r>
      <w:r w:rsidR="00EA5C1C">
        <w:t>S</w:t>
      </w:r>
      <w:r w:rsidR="00BE1542">
        <w:t xml:space="preserve">taff wellbeing surveys </w:t>
      </w:r>
      <w:r w:rsidR="00DB4814">
        <w:t xml:space="preserve">indicate </w:t>
      </w:r>
      <w:r w:rsidR="00BE1542">
        <w:t>that the new office and hybrid working policies</w:t>
      </w:r>
      <w:r w:rsidR="00D84FDD">
        <w:t xml:space="preserve"> have increased </w:t>
      </w:r>
      <w:r w:rsidR="00DB4814">
        <w:t xml:space="preserve">staff </w:t>
      </w:r>
      <w:r w:rsidR="00D84FDD">
        <w:t>engagement</w:t>
      </w:r>
      <w:r w:rsidR="007D5D10">
        <w:t xml:space="preserve"> and feeling</w:t>
      </w:r>
      <w:r w:rsidR="00DB4814">
        <w:t>s</w:t>
      </w:r>
      <w:r w:rsidR="007D5D10">
        <w:t xml:space="preserve"> of </w:t>
      </w:r>
      <w:r w:rsidR="00A42E6B">
        <w:t xml:space="preserve">wellbeing </w:t>
      </w:r>
      <w:r w:rsidR="002C3430">
        <w:t xml:space="preserve">as </w:t>
      </w:r>
      <w:r w:rsidR="00DB6DFC">
        <w:t xml:space="preserve">staff </w:t>
      </w:r>
      <w:r w:rsidR="002C3430">
        <w:t>feel supported by SV</w:t>
      </w:r>
      <w:r w:rsidR="00607A59">
        <w:t xml:space="preserve"> to work flexibly</w:t>
      </w:r>
      <w:r w:rsidR="008A3C30">
        <w:t>.</w:t>
      </w:r>
    </w:p>
    <w:p w14:paraId="45DB9E71" w14:textId="6FB37D79" w:rsidR="00D636FA" w:rsidRPr="001A23BF" w:rsidRDefault="00D636FA" w:rsidP="00A43218">
      <w:pPr>
        <w:pStyle w:val="Body"/>
      </w:pPr>
      <w:r w:rsidRPr="001A23BF">
        <w:t xml:space="preserve">Our new </w:t>
      </w:r>
      <w:r w:rsidRPr="001370D4">
        <w:t xml:space="preserve">hybrid office space is not just for SV staff – it also offers </w:t>
      </w:r>
      <w:r w:rsidRPr="001A23BF">
        <w:t>flexible meeting room, event</w:t>
      </w:r>
      <w:r w:rsidR="006473A6">
        <w:t xml:space="preserve"> and</w:t>
      </w:r>
      <w:r w:rsidRPr="001A23BF">
        <w:t xml:space="preserve"> workshop spaces for like-minded organisations to meet, collaborate and grow.</w:t>
      </w:r>
    </w:p>
    <w:p w14:paraId="2EF060D0" w14:textId="77777777" w:rsidR="00F542DE" w:rsidRDefault="00F542DE" w:rsidP="00ED61F8">
      <w:pPr>
        <w:pStyle w:val="Caption"/>
      </w:pPr>
      <w:r w:rsidRPr="00223BE9">
        <w:rPr>
          <w:noProof/>
        </w:rPr>
        <w:drawing>
          <wp:inline distT="0" distB="0" distL="0" distR="0" wp14:anchorId="743FB46A" wp14:editId="1C1F5593">
            <wp:extent cx="3672840" cy="2423196"/>
            <wp:effectExtent l="0" t="0" r="3810" b="0"/>
            <wp:docPr id="16" name="Picture 16" descr="Photo of the Hon. Lily D’Ambrosio MP with the Chair of SV’s Board, Johan Scheffer at the opening of 321E – SV's new offi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the Hon. Lily D’Ambrosio MP with the Chair of SV’s Board, Johan Scheffer at the opening of 321E – SV's new office space"/>
                    <pic:cNvPicPr/>
                  </pic:nvPicPr>
                  <pic:blipFill>
                    <a:blip r:embed="rId25"/>
                    <a:stretch>
                      <a:fillRect/>
                    </a:stretch>
                  </pic:blipFill>
                  <pic:spPr>
                    <a:xfrm>
                      <a:off x="0" y="0"/>
                      <a:ext cx="3685358" cy="2431455"/>
                    </a:xfrm>
                    <a:prstGeom prst="rect">
                      <a:avLst/>
                    </a:prstGeom>
                  </pic:spPr>
                </pic:pic>
              </a:graphicData>
            </a:graphic>
          </wp:inline>
        </w:drawing>
      </w:r>
    </w:p>
    <w:p w14:paraId="56BEE40D" w14:textId="0395EB36" w:rsidR="00F542DE" w:rsidRDefault="00F542DE" w:rsidP="00ED61F8">
      <w:pPr>
        <w:pStyle w:val="Caption"/>
      </w:pPr>
      <w:r>
        <w:t xml:space="preserve">Our Minister, the </w:t>
      </w:r>
      <w:r w:rsidR="00B728D2">
        <w:t xml:space="preserve">Hon. </w:t>
      </w:r>
      <w:r>
        <w:t xml:space="preserve">Lily D’Ambrosio </w:t>
      </w:r>
      <w:r w:rsidR="00DB5545">
        <w:t>MP</w:t>
      </w:r>
      <w:r>
        <w:t xml:space="preserve"> with </w:t>
      </w:r>
      <w:r w:rsidR="7358AEE3">
        <w:t>the Chair of SV’s</w:t>
      </w:r>
      <w:r w:rsidR="00B728D2">
        <w:t xml:space="preserve"> Board</w:t>
      </w:r>
      <w:r w:rsidR="7358AEE3">
        <w:t xml:space="preserve">, </w:t>
      </w:r>
      <w:r>
        <w:t xml:space="preserve">Johan Scheffer at the opening of </w:t>
      </w:r>
      <w:r w:rsidR="00B728D2">
        <w:t xml:space="preserve">321E </w:t>
      </w:r>
      <w:r w:rsidR="7358AEE3">
        <w:t xml:space="preserve">– </w:t>
      </w:r>
      <w:r w:rsidR="1EC0ABCD">
        <w:t>SV</w:t>
      </w:r>
      <w:r w:rsidR="00F170C8">
        <w:t>’</w:t>
      </w:r>
      <w:r w:rsidR="1EC0ABCD">
        <w:t>s</w:t>
      </w:r>
      <w:r w:rsidR="00B728D2">
        <w:t xml:space="preserve"> </w:t>
      </w:r>
      <w:r>
        <w:t>new office space</w:t>
      </w:r>
    </w:p>
    <w:p w14:paraId="7776FE3C" w14:textId="77777777" w:rsidR="00717E7A" w:rsidRPr="00717E7A" w:rsidRDefault="00717E7A" w:rsidP="00A43218"/>
    <w:p w14:paraId="161D462C" w14:textId="5AACCEC9" w:rsidR="00F704B5" w:rsidRDefault="00F704B5" w:rsidP="00A43218">
      <w:pPr>
        <w:pStyle w:val="IntenseQuote"/>
        <w:rPr>
          <w:rFonts w:ascii="Arial" w:hAnsi="Arial"/>
          <w:color w:val="222222"/>
        </w:rPr>
      </w:pPr>
      <w:r>
        <w:t>“SV now offers flexible meeting, event and workshop spaces for like-minded organisations to meet, collaborate and grow.”</w:t>
      </w:r>
    </w:p>
    <w:p w14:paraId="565992CA" w14:textId="4AC8AED3" w:rsidR="00FE31D7" w:rsidRDefault="00FE31D7" w:rsidP="00A43218">
      <w:pPr>
        <w:rPr>
          <w:rFonts w:asciiTheme="majorHAnsi" w:eastAsiaTheme="majorEastAsia" w:hAnsiTheme="majorHAnsi" w:cstheme="majorBidi"/>
          <w:color w:val="174F37"/>
          <w:sz w:val="34"/>
          <w:szCs w:val="34"/>
        </w:rPr>
      </w:pPr>
      <w:r>
        <w:br w:type="page"/>
      </w:r>
    </w:p>
    <w:p w14:paraId="5CA5C910" w14:textId="3762EC53" w:rsidR="00F95A23" w:rsidRDefault="00A41955" w:rsidP="00A43218">
      <w:pPr>
        <w:pStyle w:val="Heading2"/>
      </w:pPr>
      <w:r>
        <w:lastRenderedPageBreak/>
        <w:t>Our</w:t>
      </w:r>
      <w:r w:rsidR="004678A7">
        <w:t xml:space="preserve"> overall</w:t>
      </w:r>
      <w:r>
        <w:t xml:space="preserve"> impacts and contributions</w:t>
      </w:r>
    </w:p>
    <w:p w14:paraId="47E3BAC5" w14:textId="6910FA3A" w:rsidR="00E24B35" w:rsidRDefault="007D65ED" w:rsidP="00A43218">
      <w:pPr>
        <w:pStyle w:val="Body"/>
      </w:pPr>
      <w:r>
        <w:t>In 2021–22</w:t>
      </w:r>
      <w:r w:rsidR="00E24B35">
        <w:t xml:space="preserve">, </w:t>
      </w:r>
      <w:r>
        <w:t>we map</w:t>
      </w:r>
      <w:r w:rsidR="00E24B35">
        <w:t>ped</w:t>
      </w:r>
      <w:r>
        <w:t xml:space="preserve"> all our work against four impact areas delivering environment, social and economic benefits</w:t>
      </w:r>
      <w:r w:rsidR="00E24B35">
        <w:t>.</w:t>
      </w:r>
    </w:p>
    <w:p w14:paraId="359CB3CF" w14:textId="3CE757DA" w:rsidR="00497794" w:rsidRDefault="171AA6D4" w:rsidP="00A43218">
      <w:pPr>
        <w:pStyle w:val="Heading3"/>
      </w:pPr>
      <w:r w:rsidRPr="00CB0AAF">
        <w:t>Delivering environmental benefits</w:t>
      </w:r>
    </w:p>
    <w:p w14:paraId="6EBCDB60" w14:textId="18868887" w:rsidR="00497794" w:rsidRDefault="00CE0955" w:rsidP="00ED61F8">
      <w:pPr>
        <w:pStyle w:val="Caption"/>
      </w:pPr>
      <w:r>
        <w:t xml:space="preserve">Table </w:t>
      </w:r>
      <w:r>
        <w:fldChar w:fldCharType="begin"/>
      </w:r>
      <w:r>
        <w:instrText>SEQ Table \* ARABIC</w:instrText>
      </w:r>
      <w:r>
        <w:fldChar w:fldCharType="separate"/>
      </w:r>
      <w:r w:rsidR="00812F47">
        <w:rPr>
          <w:noProof/>
        </w:rPr>
        <w:t>1</w:t>
      </w:r>
      <w:r>
        <w:fldChar w:fldCharType="end"/>
      </w:r>
      <w:r>
        <w:t>: Performance against e</w:t>
      </w:r>
      <w:r w:rsidR="00497794">
        <w:t>nvironment</w:t>
      </w:r>
      <w:r>
        <w:t xml:space="preserve">al targets in </w:t>
      </w:r>
      <w:r w:rsidR="0078059E">
        <w:t>2021–22</w:t>
      </w:r>
    </w:p>
    <w:tbl>
      <w:tblPr>
        <w:tblStyle w:val="TableGrid1"/>
        <w:tblW w:w="9471" w:type="dxa"/>
        <w:tblLayout w:type="fixed"/>
        <w:tblLook w:val="04A0" w:firstRow="1" w:lastRow="0" w:firstColumn="1" w:lastColumn="0" w:noHBand="0" w:noVBand="1"/>
      </w:tblPr>
      <w:tblGrid>
        <w:gridCol w:w="2145"/>
        <w:gridCol w:w="3240"/>
        <w:gridCol w:w="1170"/>
        <w:gridCol w:w="1635"/>
        <w:gridCol w:w="1281"/>
      </w:tblGrid>
      <w:tr w:rsidR="00497794" w:rsidRPr="00AB37FF" w14:paraId="1C801902" w14:textId="77777777" w:rsidTr="1EFB260A">
        <w:trPr>
          <w:trHeight w:val="809"/>
        </w:trPr>
        <w:tc>
          <w:tcPr>
            <w:tcW w:w="2145" w:type="dxa"/>
          </w:tcPr>
          <w:p w14:paraId="5E38EEC7" w14:textId="1A720FED" w:rsidR="00497794" w:rsidRDefault="00B305CD" w:rsidP="00A43218">
            <w:pPr>
              <w:pStyle w:val="TableHeading"/>
            </w:pPr>
            <w:r>
              <w:t>Impact areas</w:t>
            </w:r>
          </w:p>
        </w:tc>
        <w:tc>
          <w:tcPr>
            <w:tcW w:w="3240" w:type="dxa"/>
          </w:tcPr>
          <w:p w14:paraId="492D40B4" w14:textId="521DE96B" w:rsidR="00497794" w:rsidRPr="00AB37FF" w:rsidRDefault="00BC48AF" w:rsidP="00A43218">
            <w:pPr>
              <w:pStyle w:val="TableHeading"/>
            </w:pPr>
            <w:r>
              <w:t>Measure</w:t>
            </w:r>
          </w:p>
        </w:tc>
        <w:tc>
          <w:tcPr>
            <w:tcW w:w="1170" w:type="dxa"/>
          </w:tcPr>
          <w:p w14:paraId="68180F42" w14:textId="77777777" w:rsidR="00497794" w:rsidRPr="00AB37FF" w:rsidRDefault="00497794" w:rsidP="00A43218">
            <w:pPr>
              <w:pStyle w:val="tableheadright"/>
            </w:pPr>
            <w:r>
              <w:t xml:space="preserve">Unit </w:t>
            </w:r>
          </w:p>
        </w:tc>
        <w:tc>
          <w:tcPr>
            <w:tcW w:w="1635" w:type="dxa"/>
          </w:tcPr>
          <w:p w14:paraId="7E0E36F5" w14:textId="77777777" w:rsidR="00497794" w:rsidRPr="00AB37FF" w:rsidRDefault="00497794" w:rsidP="00A43218">
            <w:pPr>
              <w:pStyle w:val="tableheadright"/>
            </w:pPr>
            <w:r w:rsidRPr="00AB37FF">
              <w:t>20</w:t>
            </w:r>
            <w:r>
              <w:t>21–22</w:t>
            </w:r>
            <w:r w:rsidRPr="00AB37FF">
              <w:br/>
              <w:t>target</w:t>
            </w:r>
          </w:p>
        </w:tc>
        <w:tc>
          <w:tcPr>
            <w:tcW w:w="1281" w:type="dxa"/>
          </w:tcPr>
          <w:p w14:paraId="025F48FF" w14:textId="77777777" w:rsidR="00497794" w:rsidRPr="00AB37FF" w:rsidRDefault="00497794" w:rsidP="00A43218">
            <w:pPr>
              <w:pStyle w:val="tableheadright"/>
            </w:pPr>
            <w:r w:rsidRPr="00AB37FF">
              <w:t>20</w:t>
            </w:r>
            <w:r>
              <w:t>21–22</w:t>
            </w:r>
            <w:r w:rsidRPr="00AB37FF">
              <w:br/>
              <w:t>actual</w:t>
            </w:r>
          </w:p>
        </w:tc>
      </w:tr>
      <w:tr w:rsidR="000177D2" w:rsidRPr="00821EF1" w14:paraId="07C52E07" w14:textId="77777777" w:rsidTr="1EFB260A">
        <w:trPr>
          <w:trHeight w:val="809"/>
        </w:trPr>
        <w:tc>
          <w:tcPr>
            <w:tcW w:w="2145" w:type="dxa"/>
          </w:tcPr>
          <w:p w14:paraId="6F9A891E" w14:textId="409E252E" w:rsidR="000177D2" w:rsidRDefault="000177D2" w:rsidP="005C75CF">
            <w:pPr>
              <w:pStyle w:val="TableText"/>
              <w:rPr>
                <w:shd w:val="clear" w:color="auto" w:fill="FAF9F8"/>
              </w:rPr>
            </w:pPr>
            <w:r>
              <w:rPr>
                <w:shd w:val="clear" w:color="auto" w:fill="FAF9F8"/>
              </w:rPr>
              <w:t>R</w:t>
            </w:r>
            <w:r w:rsidRPr="00E30655">
              <w:rPr>
                <w:shd w:val="clear" w:color="auto" w:fill="FAF9F8"/>
              </w:rPr>
              <w:t>educe</w:t>
            </w:r>
            <w:r>
              <w:rPr>
                <w:shd w:val="clear" w:color="auto" w:fill="FAF9F8"/>
              </w:rPr>
              <w:t xml:space="preserve">d </w:t>
            </w:r>
            <w:r w:rsidRPr="00E30655">
              <w:rPr>
                <w:shd w:val="clear" w:color="auto" w:fill="FAF9F8"/>
              </w:rPr>
              <w:t>emissions</w:t>
            </w:r>
          </w:p>
          <w:p w14:paraId="168B25D5" w14:textId="047D4146" w:rsidR="000177D2" w:rsidRPr="00C71795" w:rsidRDefault="000177D2" w:rsidP="005C75CF">
            <w:pPr>
              <w:pStyle w:val="TableText"/>
              <w:rPr>
                <w:shd w:val="clear" w:color="auto" w:fill="FAF9F8"/>
              </w:rPr>
            </w:pPr>
          </w:p>
        </w:tc>
        <w:tc>
          <w:tcPr>
            <w:tcW w:w="3240" w:type="dxa"/>
          </w:tcPr>
          <w:p w14:paraId="73371F70" w14:textId="6ADDFA77" w:rsidR="000177D2" w:rsidRPr="00821EF1" w:rsidRDefault="000177D2" w:rsidP="005C75CF">
            <w:pPr>
              <w:pStyle w:val="TableText"/>
              <w:rPr>
                <w:shd w:val="clear" w:color="auto" w:fill="FAF9F8"/>
              </w:rPr>
            </w:pPr>
            <w:r>
              <w:rPr>
                <w:shd w:val="clear" w:color="auto" w:fill="FAF9F8"/>
              </w:rPr>
              <w:t>A</w:t>
            </w:r>
            <w:r w:rsidRPr="005E696C">
              <w:rPr>
                <w:shd w:val="clear" w:color="auto" w:fill="FAF9F8"/>
              </w:rPr>
              <w:t>batement</w:t>
            </w:r>
            <w:r>
              <w:rPr>
                <w:shd w:val="clear" w:color="auto" w:fill="FAF9F8"/>
              </w:rPr>
              <w:t xml:space="preserve"> (</w:t>
            </w:r>
            <w:r w:rsidRPr="005E696C">
              <w:rPr>
                <w:shd w:val="clear" w:color="auto" w:fill="FAF9F8"/>
              </w:rPr>
              <w:t>modelled) from various activity types (such as financial incentives, pilots/prototypes)</w:t>
            </w:r>
            <w:r>
              <w:rPr>
                <w:shd w:val="clear" w:color="auto" w:fill="FAF9F8"/>
              </w:rPr>
              <w:t xml:space="preserve"> </w:t>
            </w:r>
            <w:r w:rsidRPr="007F45C3">
              <w:rPr>
                <w:rFonts w:eastAsia="Times New Roman" w:cstheme="minorHAnsi"/>
                <w:szCs w:val="18"/>
              </w:rPr>
              <w:t>[</w:t>
            </w:r>
            <w:r w:rsidR="007F45C3">
              <w:rPr>
                <w:rFonts w:eastAsia="Times New Roman" w:cstheme="minorHAnsi"/>
                <w:szCs w:val="18"/>
              </w:rPr>
              <w:t xml:space="preserve">see Note </w:t>
            </w:r>
            <w:r w:rsidRPr="007F45C3">
              <w:rPr>
                <w:rFonts w:eastAsia="Times New Roman" w:cstheme="minorHAnsi"/>
                <w:szCs w:val="18"/>
              </w:rPr>
              <w:t>1]</w:t>
            </w:r>
          </w:p>
        </w:tc>
        <w:tc>
          <w:tcPr>
            <w:tcW w:w="1170" w:type="dxa"/>
          </w:tcPr>
          <w:p w14:paraId="24BDFB55" w14:textId="77777777" w:rsidR="000177D2" w:rsidRPr="00821EF1" w:rsidRDefault="000177D2" w:rsidP="005C75CF">
            <w:pPr>
              <w:pStyle w:val="TableText"/>
              <w:rPr>
                <w:shd w:val="clear" w:color="auto" w:fill="FAF9F8"/>
              </w:rPr>
            </w:pPr>
            <w:r>
              <w:rPr>
                <w:shd w:val="clear" w:color="auto" w:fill="FAF9F8"/>
              </w:rPr>
              <w:t xml:space="preserve"> </w:t>
            </w:r>
            <w:r w:rsidRPr="005E696C">
              <w:rPr>
                <w:shd w:val="clear" w:color="auto" w:fill="FAF9F8"/>
              </w:rPr>
              <w:t>t CO2e</w:t>
            </w:r>
          </w:p>
        </w:tc>
        <w:tc>
          <w:tcPr>
            <w:tcW w:w="1635" w:type="dxa"/>
          </w:tcPr>
          <w:p w14:paraId="275FB83C" w14:textId="77777777" w:rsidR="000177D2" w:rsidRPr="00821EF1" w:rsidRDefault="000177D2" w:rsidP="00024DED">
            <w:pPr>
              <w:pStyle w:val="tableright"/>
              <w:rPr>
                <w:shd w:val="clear" w:color="auto" w:fill="FAF9F8"/>
              </w:rPr>
            </w:pPr>
            <w:r w:rsidRPr="005E696C">
              <w:rPr>
                <w:shd w:val="clear" w:color="auto" w:fill="FAF9F8"/>
              </w:rPr>
              <w:t>250,000</w:t>
            </w:r>
          </w:p>
        </w:tc>
        <w:tc>
          <w:tcPr>
            <w:tcW w:w="1281" w:type="dxa"/>
          </w:tcPr>
          <w:p w14:paraId="1E2B8CCC" w14:textId="110605B4" w:rsidR="000177D2" w:rsidRPr="00D304CE" w:rsidRDefault="000177D2" w:rsidP="00024DED">
            <w:pPr>
              <w:pStyle w:val="tableright"/>
              <w:rPr>
                <w:shd w:val="clear" w:color="auto" w:fill="FAF9F8"/>
              </w:rPr>
            </w:pPr>
            <w:r w:rsidRPr="00D304CE">
              <w:rPr>
                <w:shd w:val="clear" w:color="auto" w:fill="FAF9F8"/>
              </w:rPr>
              <w:t>241,573</w:t>
            </w:r>
          </w:p>
        </w:tc>
      </w:tr>
      <w:tr w:rsidR="000177D2" w:rsidRPr="00821EF1" w14:paraId="404C9D51" w14:textId="77777777" w:rsidTr="1EFB260A">
        <w:trPr>
          <w:trHeight w:val="552"/>
        </w:trPr>
        <w:tc>
          <w:tcPr>
            <w:tcW w:w="2145" w:type="dxa"/>
          </w:tcPr>
          <w:p w14:paraId="76EB2A02" w14:textId="77777777" w:rsidR="000177D2" w:rsidRDefault="000177D2" w:rsidP="005C75CF">
            <w:pPr>
              <w:pStyle w:val="TableText"/>
              <w:rPr>
                <w:shd w:val="clear" w:color="auto" w:fill="FAF9F8"/>
              </w:rPr>
            </w:pPr>
            <w:r>
              <w:rPr>
                <w:shd w:val="clear" w:color="auto" w:fill="FAF9F8"/>
              </w:rPr>
              <w:t>R</w:t>
            </w:r>
            <w:r w:rsidRPr="00E30655">
              <w:rPr>
                <w:shd w:val="clear" w:color="auto" w:fill="FAF9F8"/>
              </w:rPr>
              <w:t>educe</w:t>
            </w:r>
            <w:r>
              <w:rPr>
                <w:shd w:val="clear" w:color="auto" w:fill="FAF9F8"/>
              </w:rPr>
              <w:t xml:space="preserve">d </w:t>
            </w:r>
            <w:r w:rsidRPr="00E30655">
              <w:rPr>
                <w:shd w:val="clear" w:color="auto" w:fill="FAF9F8"/>
              </w:rPr>
              <w:t>emissions</w:t>
            </w:r>
          </w:p>
          <w:p w14:paraId="328373B2" w14:textId="77777777" w:rsidR="000177D2" w:rsidRPr="00E30655" w:rsidRDefault="000177D2" w:rsidP="005C75CF">
            <w:pPr>
              <w:pStyle w:val="TableText"/>
              <w:rPr>
                <w:shd w:val="clear" w:color="auto" w:fill="FAF9F8"/>
              </w:rPr>
            </w:pPr>
          </w:p>
        </w:tc>
        <w:tc>
          <w:tcPr>
            <w:tcW w:w="3240" w:type="dxa"/>
          </w:tcPr>
          <w:p w14:paraId="77FA537F" w14:textId="77777777" w:rsidR="000177D2" w:rsidRPr="005E696C" w:rsidRDefault="000177D2" w:rsidP="005C75CF">
            <w:pPr>
              <w:pStyle w:val="TableText"/>
              <w:rPr>
                <w:shd w:val="clear" w:color="auto" w:fill="FAF9F8"/>
              </w:rPr>
            </w:pPr>
            <w:r>
              <w:rPr>
                <w:shd w:val="clear" w:color="auto" w:fill="FAF9F8"/>
              </w:rPr>
              <w:t>A</w:t>
            </w:r>
            <w:r w:rsidRPr="005E696C">
              <w:rPr>
                <w:shd w:val="clear" w:color="auto" w:fill="FAF9F8"/>
              </w:rPr>
              <w:t>batement</w:t>
            </w:r>
            <w:r>
              <w:rPr>
                <w:shd w:val="clear" w:color="auto" w:fill="FAF9F8"/>
              </w:rPr>
              <w:t xml:space="preserve"> (</w:t>
            </w:r>
            <w:r w:rsidRPr="005E696C">
              <w:rPr>
                <w:shd w:val="clear" w:color="auto" w:fill="FAF9F8"/>
              </w:rPr>
              <w:t xml:space="preserve">modelled) </w:t>
            </w:r>
            <w:r w:rsidRPr="00B911CB">
              <w:rPr>
                <w:shd w:val="clear" w:color="auto" w:fill="FAF9F8"/>
              </w:rPr>
              <w:t>through policy support and technical advice to other agencies</w:t>
            </w:r>
          </w:p>
        </w:tc>
        <w:tc>
          <w:tcPr>
            <w:tcW w:w="1170" w:type="dxa"/>
          </w:tcPr>
          <w:p w14:paraId="59621530" w14:textId="77777777" w:rsidR="000177D2" w:rsidRPr="00821EF1" w:rsidRDefault="000177D2" w:rsidP="005C75CF">
            <w:pPr>
              <w:pStyle w:val="TableText"/>
              <w:rPr>
                <w:shd w:val="clear" w:color="auto" w:fill="FAF9F8"/>
              </w:rPr>
            </w:pPr>
            <w:r>
              <w:rPr>
                <w:shd w:val="clear" w:color="auto" w:fill="FAF9F8"/>
              </w:rPr>
              <w:t xml:space="preserve"> </w:t>
            </w:r>
            <w:r w:rsidRPr="00B911CB">
              <w:rPr>
                <w:shd w:val="clear" w:color="auto" w:fill="FAF9F8"/>
              </w:rPr>
              <w:t>t CO2e</w:t>
            </w:r>
          </w:p>
        </w:tc>
        <w:tc>
          <w:tcPr>
            <w:tcW w:w="1635" w:type="dxa"/>
          </w:tcPr>
          <w:p w14:paraId="22D3BB90" w14:textId="77777777" w:rsidR="000177D2" w:rsidRPr="00821EF1" w:rsidRDefault="000177D2" w:rsidP="00024DED">
            <w:pPr>
              <w:pStyle w:val="tableright"/>
              <w:rPr>
                <w:shd w:val="clear" w:color="auto" w:fill="FAF9F8"/>
              </w:rPr>
            </w:pPr>
            <w:r w:rsidRPr="00B911CB">
              <w:rPr>
                <w:shd w:val="clear" w:color="auto" w:fill="FAF9F8"/>
              </w:rPr>
              <w:t>1.5 m</w:t>
            </w:r>
          </w:p>
        </w:tc>
        <w:tc>
          <w:tcPr>
            <w:tcW w:w="1281" w:type="dxa"/>
          </w:tcPr>
          <w:p w14:paraId="2FCF5715" w14:textId="2F1580B7" w:rsidR="000177D2" w:rsidRPr="00D304CE" w:rsidRDefault="000177D2" w:rsidP="00024DED">
            <w:pPr>
              <w:pStyle w:val="tableright"/>
              <w:rPr>
                <w:shd w:val="clear" w:color="auto" w:fill="FAF9F8"/>
              </w:rPr>
            </w:pPr>
            <w:r w:rsidRPr="00D304CE">
              <w:rPr>
                <w:shd w:val="clear" w:color="auto" w:fill="FAF9F8"/>
              </w:rPr>
              <w:t>1.5 m</w:t>
            </w:r>
          </w:p>
        </w:tc>
      </w:tr>
      <w:tr w:rsidR="00501CC6" w:rsidRPr="00123A4F" w14:paraId="49B10AEC" w14:textId="77777777" w:rsidTr="1EFB260A">
        <w:trPr>
          <w:trHeight w:val="829"/>
        </w:trPr>
        <w:tc>
          <w:tcPr>
            <w:tcW w:w="2145" w:type="dxa"/>
          </w:tcPr>
          <w:p w14:paraId="5A0F4636" w14:textId="56F8DD18" w:rsidR="00501CC6" w:rsidRPr="00123A4F" w:rsidRDefault="00501CC6" w:rsidP="005C75CF">
            <w:pPr>
              <w:pStyle w:val="TableText"/>
            </w:pPr>
            <w:r>
              <w:t xml:space="preserve">Retaining value from our </w:t>
            </w:r>
            <w:r w:rsidRPr="00123A4F">
              <w:t>resources</w:t>
            </w:r>
          </w:p>
        </w:tc>
        <w:tc>
          <w:tcPr>
            <w:tcW w:w="3240" w:type="dxa"/>
          </w:tcPr>
          <w:p w14:paraId="17055B57" w14:textId="0333B525" w:rsidR="00501CC6" w:rsidRPr="00123A4F" w:rsidRDefault="00501CC6" w:rsidP="005C75CF">
            <w:pPr>
              <w:pStyle w:val="TableText"/>
            </w:pPr>
            <w:r w:rsidRPr="00123A4F">
              <w:t>Less waste going to landfill</w:t>
            </w:r>
          </w:p>
        </w:tc>
        <w:tc>
          <w:tcPr>
            <w:tcW w:w="1170" w:type="dxa"/>
          </w:tcPr>
          <w:p w14:paraId="438DC44A" w14:textId="77777777" w:rsidR="00501CC6" w:rsidRPr="00123A4F" w:rsidRDefault="00501CC6" w:rsidP="005C75CF">
            <w:pPr>
              <w:pStyle w:val="TableText"/>
            </w:pPr>
            <w:r w:rsidRPr="00123A4F">
              <w:t>Tonnes</w:t>
            </w:r>
          </w:p>
        </w:tc>
        <w:tc>
          <w:tcPr>
            <w:tcW w:w="1635" w:type="dxa"/>
          </w:tcPr>
          <w:p w14:paraId="30B020C0" w14:textId="77777777" w:rsidR="00501CC6" w:rsidRPr="00123A4F" w:rsidRDefault="00501CC6" w:rsidP="00024DED">
            <w:pPr>
              <w:pStyle w:val="tableright"/>
            </w:pPr>
            <w:r w:rsidRPr="00123A4F">
              <w:t>500,000</w:t>
            </w:r>
          </w:p>
        </w:tc>
        <w:tc>
          <w:tcPr>
            <w:tcW w:w="1281" w:type="dxa"/>
          </w:tcPr>
          <w:p w14:paraId="6FE545BB" w14:textId="30293E91" w:rsidR="00501CC6" w:rsidRPr="00D304CE" w:rsidRDefault="009376D7" w:rsidP="00024DED">
            <w:pPr>
              <w:pStyle w:val="tableright"/>
            </w:pPr>
            <w:r w:rsidRPr="00D304CE">
              <w:rPr>
                <w:shd w:val="clear" w:color="auto" w:fill="FAF9F8"/>
              </w:rPr>
              <w:t>737,111</w:t>
            </w:r>
          </w:p>
        </w:tc>
      </w:tr>
    </w:tbl>
    <w:p w14:paraId="26BC9079" w14:textId="4101BC4C" w:rsidR="007967AA" w:rsidRDefault="007967AA" w:rsidP="00A43218">
      <w:pPr>
        <w:pStyle w:val="Heading3"/>
      </w:pPr>
      <w:r w:rsidRPr="00CB0AAF">
        <w:t xml:space="preserve">Delivering </w:t>
      </w:r>
      <w:r>
        <w:t>social</w:t>
      </w:r>
      <w:r w:rsidRPr="00CB0AAF">
        <w:t xml:space="preserve"> benefits</w:t>
      </w:r>
    </w:p>
    <w:p w14:paraId="2AFF26DC" w14:textId="09B43348" w:rsidR="007967AA" w:rsidRDefault="00EB1C3C" w:rsidP="00ED61F8">
      <w:pPr>
        <w:pStyle w:val="Caption"/>
      </w:pPr>
      <w:r>
        <w:t xml:space="preserve">Table </w:t>
      </w:r>
      <w:r>
        <w:fldChar w:fldCharType="begin"/>
      </w:r>
      <w:r>
        <w:instrText>SEQ Table \* ARABIC</w:instrText>
      </w:r>
      <w:r>
        <w:fldChar w:fldCharType="separate"/>
      </w:r>
      <w:r w:rsidR="00812F47">
        <w:rPr>
          <w:noProof/>
        </w:rPr>
        <w:t>2</w:t>
      </w:r>
      <w:r>
        <w:fldChar w:fldCharType="end"/>
      </w:r>
      <w:r w:rsidR="007967AA">
        <w:t xml:space="preserve">: Performance against </w:t>
      </w:r>
      <w:r w:rsidR="00146A69">
        <w:t>social</w:t>
      </w:r>
      <w:r w:rsidR="00BC48AF">
        <w:t xml:space="preserve"> </w:t>
      </w:r>
      <w:r w:rsidR="007967AA">
        <w:t>targets in 2021–22</w:t>
      </w:r>
    </w:p>
    <w:tbl>
      <w:tblPr>
        <w:tblStyle w:val="TableGrid1"/>
        <w:tblW w:w="9493" w:type="dxa"/>
        <w:tblLayout w:type="fixed"/>
        <w:tblLook w:val="04A0" w:firstRow="1" w:lastRow="0" w:firstColumn="1" w:lastColumn="0" w:noHBand="0" w:noVBand="1"/>
      </w:tblPr>
      <w:tblGrid>
        <w:gridCol w:w="2145"/>
        <w:gridCol w:w="3240"/>
        <w:gridCol w:w="1170"/>
        <w:gridCol w:w="1662"/>
        <w:gridCol w:w="1276"/>
      </w:tblGrid>
      <w:tr w:rsidR="00146A69" w:rsidRPr="00AB37FF" w14:paraId="0A3CFE2A" w14:textId="77777777" w:rsidTr="00771B8C">
        <w:trPr>
          <w:trHeight w:val="809"/>
        </w:trPr>
        <w:tc>
          <w:tcPr>
            <w:tcW w:w="2145" w:type="dxa"/>
          </w:tcPr>
          <w:p w14:paraId="440CE2C0" w14:textId="5282026D" w:rsidR="00146A69" w:rsidRDefault="00B305CD" w:rsidP="00A43218">
            <w:pPr>
              <w:pStyle w:val="TableHeading"/>
            </w:pPr>
            <w:r>
              <w:t>Impact areas</w:t>
            </w:r>
          </w:p>
        </w:tc>
        <w:tc>
          <w:tcPr>
            <w:tcW w:w="3240" w:type="dxa"/>
          </w:tcPr>
          <w:p w14:paraId="3D63C3C8" w14:textId="26677E49" w:rsidR="00146A69" w:rsidRPr="00AB37FF" w:rsidRDefault="00BC48AF" w:rsidP="00A43218">
            <w:pPr>
              <w:pStyle w:val="TableHeading"/>
            </w:pPr>
            <w:r>
              <w:t>Measure</w:t>
            </w:r>
          </w:p>
        </w:tc>
        <w:tc>
          <w:tcPr>
            <w:tcW w:w="1170" w:type="dxa"/>
          </w:tcPr>
          <w:p w14:paraId="375A95F1" w14:textId="77777777" w:rsidR="00146A69" w:rsidRPr="00AB37FF" w:rsidRDefault="00146A69" w:rsidP="00A43218">
            <w:pPr>
              <w:pStyle w:val="tableheadright"/>
            </w:pPr>
            <w:r>
              <w:t xml:space="preserve">Unit </w:t>
            </w:r>
          </w:p>
        </w:tc>
        <w:tc>
          <w:tcPr>
            <w:tcW w:w="1662" w:type="dxa"/>
          </w:tcPr>
          <w:p w14:paraId="29370090" w14:textId="77777777" w:rsidR="00146A69" w:rsidRPr="00AB37FF" w:rsidRDefault="00146A69" w:rsidP="00A43218">
            <w:pPr>
              <w:pStyle w:val="tableheadright"/>
            </w:pPr>
            <w:r w:rsidRPr="00AB37FF">
              <w:t>20</w:t>
            </w:r>
            <w:r>
              <w:t>21–22</w:t>
            </w:r>
            <w:r w:rsidRPr="00AB37FF">
              <w:br/>
              <w:t>target</w:t>
            </w:r>
          </w:p>
        </w:tc>
        <w:tc>
          <w:tcPr>
            <w:tcW w:w="1276" w:type="dxa"/>
          </w:tcPr>
          <w:p w14:paraId="3E1D6F20" w14:textId="77777777" w:rsidR="00146A69" w:rsidRPr="00AB37FF" w:rsidRDefault="00146A69" w:rsidP="00A43218">
            <w:pPr>
              <w:pStyle w:val="tableheadright"/>
            </w:pPr>
            <w:r w:rsidRPr="00AB37FF">
              <w:t>20</w:t>
            </w:r>
            <w:r>
              <w:t>21–22</w:t>
            </w:r>
            <w:r w:rsidRPr="00AB37FF">
              <w:br/>
              <w:t>actual</w:t>
            </w:r>
          </w:p>
        </w:tc>
      </w:tr>
      <w:tr w:rsidR="00065E5A" w:rsidRPr="00AB37FF" w14:paraId="1C724F1C" w14:textId="77777777" w:rsidTr="00771B8C">
        <w:trPr>
          <w:trHeight w:val="411"/>
        </w:trPr>
        <w:tc>
          <w:tcPr>
            <w:tcW w:w="2145" w:type="dxa"/>
          </w:tcPr>
          <w:p w14:paraId="4122AF69" w14:textId="4B5C6740" w:rsidR="00065E5A" w:rsidRDefault="009F0A70" w:rsidP="005C75CF">
            <w:pPr>
              <w:pStyle w:val="TableText"/>
              <w:rPr>
                <w:shd w:val="clear" w:color="auto" w:fill="FAF9F8"/>
              </w:rPr>
            </w:pPr>
            <w:r>
              <w:rPr>
                <w:shd w:val="clear" w:color="auto" w:fill="FAF9F8"/>
              </w:rPr>
              <w:t>R</w:t>
            </w:r>
            <w:r w:rsidRPr="00E30655">
              <w:rPr>
                <w:shd w:val="clear" w:color="auto" w:fill="FAF9F8"/>
              </w:rPr>
              <w:t>esilient and healthy</w:t>
            </w:r>
            <w:r w:rsidRPr="00442DBB">
              <w:rPr>
                <w:noProof/>
                <w:shd w:val="clear" w:color="auto" w:fill="FAF9F8"/>
              </w:rPr>
              <w:t xml:space="preserve"> </w:t>
            </w:r>
            <w:r w:rsidR="00065E5A" w:rsidRPr="00E30655">
              <w:rPr>
                <w:shd w:val="clear" w:color="auto" w:fill="FAF9F8"/>
              </w:rPr>
              <w:t>Victorian communities</w:t>
            </w:r>
          </w:p>
          <w:p w14:paraId="6AB02644" w14:textId="77777777" w:rsidR="00065E5A" w:rsidRPr="00E30655" w:rsidRDefault="00065E5A" w:rsidP="005C75CF">
            <w:pPr>
              <w:pStyle w:val="TableText"/>
              <w:rPr>
                <w:shd w:val="clear" w:color="auto" w:fill="FAF9F8"/>
              </w:rPr>
            </w:pPr>
          </w:p>
        </w:tc>
        <w:tc>
          <w:tcPr>
            <w:tcW w:w="3240" w:type="dxa"/>
          </w:tcPr>
          <w:p w14:paraId="02B8E9EE" w14:textId="6881EF77" w:rsidR="00065E5A" w:rsidRPr="00442DBB" w:rsidRDefault="00065E5A" w:rsidP="005C75CF">
            <w:pPr>
              <w:pStyle w:val="TableText"/>
              <w:rPr>
                <w:shd w:val="clear" w:color="auto" w:fill="FAF9F8"/>
              </w:rPr>
            </w:pPr>
            <w:r w:rsidRPr="00442DBB">
              <w:rPr>
                <w:shd w:val="clear" w:color="auto" w:fill="FAF9F8"/>
              </w:rPr>
              <w:t>Local projects funded to deliver a circular, climate</w:t>
            </w:r>
            <w:r w:rsidR="0064535A">
              <w:rPr>
                <w:shd w:val="clear" w:color="auto" w:fill="FAF9F8"/>
              </w:rPr>
              <w:t>-</w:t>
            </w:r>
            <w:r w:rsidRPr="00442DBB">
              <w:rPr>
                <w:shd w:val="clear" w:color="auto" w:fill="FAF9F8"/>
              </w:rPr>
              <w:t>resilient and clean economy in Victoria</w:t>
            </w:r>
          </w:p>
        </w:tc>
        <w:tc>
          <w:tcPr>
            <w:tcW w:w="1170" w:type="dxa"/>
          </w:tcPr>
          <w:p w14:paraId="0AF3002B" w14:textId="77777777" w:rsidR="00065E5A" w:rsidRPr="00442DBB" w:rsidRDefault="00065E5A" w:rsidP="005C75CF">
            <w:pPr>
              <w:pStyle w:val="TableText"/>
              <w:rPr>
                <w:shd w:val="clear" w:color="auto" w:fill="FAF9F8"/>
              </w:rPr>
            </w:pPr>
            <w:r w:rsidRPr="00442DBB">
              <w:rPr>
                <w:shd w:val="clear" w:color="auto" w:fill="FAF9F8"/>
              </w:rPr>
              <w:t>Number</w:t>
            </w:r>
          </w:p>
        </w:tc>
        <w:tc>
          <w:tcPr>
            <w:tcW w:w="1662" w:type="dxa"/>
          </w:tcPr>
          <w:p w14:paraId="275A27A6" w14:textId="77777777" w:rsidR="00065E5A" w:rsidRPr="00442DBB" w:rsidRDefault="00065E5A" w:rsidP="00024DED">
            <w:pPr>
              <w:pStyle w:val="tableright"/>
              <w:rPr>
                <w:shd w:val="clear" w:color="auto" w:fill="FAF9F8"/>
              </w:rPr>
            </w:pPr>
            <w:r w:rsidRPr="00442DBB">
              <w:rPr>
                <w:shd w:val="clear" w:color="auto" w:fill="FAF9F8"/>
              </w:rPr>
              <w:t>60</w:t>
            </w:r>
          </w:p>
        </w:tc>
        <w:tc>
          <w:tcPr>
            <w:tcW w:w="1276" w:type="dxa"/>
          </w:tcPr>
          <w:p w14:paraId="48AFD45A" w14:textId="1B4948BA" w:rsidR="00065E5A" w:rsidRPr="00AB37FF" w:rsidRDefault="00581F2D" w:rsidP="005C75CF">
            <w:pPr>
              <w:pStyle w:val="tableright"/>
            </w:pPr>
            <w:r>
              <w:t>1</w:t>
            </w:r>
            <w:r w:rsidR="00D26068">
              <w:t>22</w:t>
            </w:r>
          </w:p>
        </w:tc>
      </w:tr>
      <w:tr w:rsidR="00866EB1" w:rsidRPr="00AB37FF" w14:paraId="6410D985" w14:textId="77777777" w:rsidTr="00771B8C">
        <w:trPr>
          <w:trHeight w:val="411"/>
        </w:trPr>
        <w:tc>
          <w:tcPr>
            <w:tcW w:w="2145" w:type="dxa"/>
          </w:tcPr>
          <w:p w14:paraId="6851AF33" w14:textId="3263B16E" w:rsidR="00866EB1" w:rsidRPr="00E30655" w:rsidRDefault="00866EB1" w:rsidP="005C75CF">
            <w:pPr>
              <w:pStyle w:val="TableText"/>
              <w:rPr>
                <w:shd w:val="clear" w:color="auto" w:fill="FAF9F8"/>
              </w:rPr>
            </w:pPr>
            <w:r w:rsidRPr="008B2DC1">
              <w:rPr>
                <w:shd w:val="clear" w:color="auto" w:fill="FAF9F8"/>
              </w:rPr>
              <w:t>Resilient and healthy</w:t>
            </w:r>
            <w:r w:rsidRPr="008B2DC1">
              <w:rPr>
                <w:noProof/>
                <w:shd w:val="clear" w:color="auto" w:fill="FAF9F8"/>
              </w:rPr>
              <w:t xml:space="preserve"> </w:t>
            </w:r>
            <w:r w:rsidRPr="008B2DC1">
              <w:rPr>
                <w:shd w:val="clear" w:color="auto" w:fill="FAF9F8"/>
              </w:rPr>
              <w:t xml:space="preserve">Victorian communities </w:t>
            </w:r>
          </w:p>
        </w:tc>
        <w:tc>
          <w:tcPr>
            <w:tcW w:w="3240" w:type="dxa"/>
          </w:tcPr>
          <w:p w14:paraId="20BB230D" w14:textId="77777777" w:rsidR="00866EB1" w:rsidRPr="00442DBB" w:rsidRDefault="00866EB1" w:rsidP="005C75CF">
            <w:pPr>
              <w:pStyle w:val="TableText"/>
              <w:rPr>
                <w:shd w:val="clear" w:color="auto" w:fill="FAF9F8"/>
              </w:rPr>
            </w:pPr>
            <w:r w:rsidRPr="00442DBB">
              <w:rPr>
                <w:shd w:val="clear" w:color="auto" w:fill="FAF9F8"/>
              </w:rPr>
              <w:t>Community Power Hubs established and active in identifying and delivering local community clean energy projects</w:t>
            </w:r>
          </w:p>
        </w:tc>
        <w:tc>
          <w:tcPr>
            <w:tcW w:w="1170" w:type="dxa"/>
          </w:tcPr>
          <w:p w14:paraId="463C764D" w14:textId="77777777" w:rsidR="00866EB1" w:rsidRPr="00442DBB" w:rsidRDefault="00866EB1" w:rsidP="005C75CF">
            <w:pPr>
              <w:pStyle w:val="TableText"/>
              <w:rPr>
                <w:shd w:val="clear" w:color="auto" w:fill="FAF9F8"/>
              </w:rPr>
            </w:pPr>
            <w:r w:rsidRPr="00442DBB">
              <w:rPr>
                <w:shd w:val="clear" w:color="auto" w:fill="FAF9F8"/>
              </w:rPr>
              <w:t>Number</w:t>
            </w:r>
          </w:p>
        </w:tc>
        <w:tc>
          <w:tcPr>
            <w:tcW w:w="1662" w:type="dxa"/>
          </w:tcPr>
          <w:p w14:paraId="189333E1" w14:textId="77777777" w:rsidR="00866EB1" w:rsidRPr="00442DBB" w:rsidRDefault="00866EB1" w:rsidP="00024DED">
            <w:pPr>
              <w:pStyle w:val="tableright"/>
              <w:rPr>
                <w:shd w:val="clear" w:color="auto" w:fill="FAF9F8"/>
              </w:rPr>
            </w:pPr>
            <w:r w:rsidRPr="00442DBB">
              <w:rPr>
                <w:shd w:val="clear" w:color="auto" w:fill="FAF9F8"/>
              </w:rPr>
              <w:t>7</w:t>
            </w:r>
          </w:p>
        </w:tc>
        <w:tc>
          <w:tcPr>
            <w:tcW w:w="1276" w:type="dxa"/>
          </w:tcPr>
          <w:p w14:paraId="6239F24A" w14:textId="6D125B21" w:rsidR="00866EB1" w:rsidRPr="00AB37FF" w:rsidRDefault="00866EB1" w:rsidP="005C75CF">
            <w:pPr>
              <w:pStyle w:val="tableright"/>
            </w:pPr>
            <w:r>
              <w:t>7</w:t>
            </w:r>
          </w:p>
        </w:tc>
      </w:tr>
      <w:tr w:rsidR="00866EB1" w:rsidRPr="00AB37FF" w14:paraId="034C020C" w14:textId="77777777" w:rsidTr="00771B8C">
        <w:trPr>
          <w:trHeight w:val="411"/>
        </w:trPr>
        <w:tc>
          <w:tcPr>
            <w:tcW w:w="2145" w:type="dxa"/>
          </w:tcPr>
          <w:p w14:paraId="7575BEF2" w14:textId="359A8E6C" w:rsidR="00866EB1" w:rsidRPr="00E30655" w:rsidRDefault="00866EB1" w:rsidP="005C75CF">
            <w:pPr>
              <w:pStyle w:val="TableText"/>
              <w:rPr>
                <w:shd w:val="clear" w:color="auto" w:fill="FAF9F8"/>
              </w:rPr>
            </w:pPr>
            <w:r w:rsidRPr="008B2DC1">
              <w:rPr>
                <w:shd w:val="clear" w:color="auto" w:fill="FAF9F8"/>
              </w:rPr>
              <w:t>Resilient and healthy</w:t>
            </w:r>
            <w:r w:rsidRPr="008B2DC1">
              <w:rPr>
                <w:noProof/>
                <w:shd w:val="clear" w:color="auto" w:fill="FAF9F8"/>
              </w:rPr>
              <w:t xml:space="preserve"> </w:t>
            </w:r>
            <w:r w:rsidRPr="008B2DC1">
              <w:rPr>
                <w:shd w:val="clear" w:color="auto" w:fill="FAF9F8"/>
              </w:rPr>
              <w:t xml:space="preserve">Victorian communities </w:t>
            </w:r>
          </w:p>
        </w:tc>
        <w:tc>
          <w:tcPr>
            <w:tcW w:w="3240" w:type="dxa"/>
          </w:tcPr>
          <w:p w14:paraId="412B3EE1" w14:textId="1EB53493" w:rsidR="00866EB1" w:rsidRPr="00442DBB" w:rsidRDefault="00866EB1" w:rsidP="005C75CF">
            <w:pPr>
              <w:pStyle w:val="TableText"/>
              <w:rPr>
                <w:shd w:val="clear" w:color="auto" w:fill="FAF9F8"/>
              </w:rPr>
            </w:pPr>
            <w:r w:rsidRPr="00442DBB">
              <w:rPr>
                <w:shd w:val="clear" w:color="auto" w:fill="FAF9F8"/>
              </w:rPr>
              <w:t>Networks and partnerships to deliver a circular, climate</w:t>
            </w:r>
            <w:r>
              <w:rPr>
                <w:shd w:val="clear" w:color="auto" w:fill="FAF9F8"/>
              </w:rPr>
              <w:t>-</w:t>
            </w:r>
            <w:r w:rsidRPr="00442DBB">
              <w:rPr>
                <w:shd w:val="clear" w:color="auto" w:fill="FAF9F8"/>
              </w:rPr>
              <w:t>resilient and clean economy in Victoria</w:t>
            </w:r>
          </w:p>
        </w:tc>
        <w:tc>
          <w:tcPr>
            <w:tcW w:w="1170" w:type="dxa"/>
          </w:tcPr>
          <w:p w14:paraId="3318060C" w14:textId="77777777" w:rsidR="00866EB1" w:rsidRPr="00442DBB" w:rsidRDefault="00866EB1" w:rsidP="005C75CF">
            <w:pPr>
              <w:pStyle w:val="TableText"/>
              <w:rPr>
                <w:shd w:val="clear" w:color="auto" w:fill="FAF9F8"/>
              </w:rPr>
            </w:pPr>
            <w:r w:rsidRPr="00442DBB">
              <w:rPr>
                <w:shd w:val="clear" w:color="auto" w:fill="FAF9F8"/>
              </w:rPr>
              <w:t>Number</w:t>
            </w:r>
          </w:p>
        </w:tc>
        <w:tc>
          <w:tcPr>
            <w:tcW w:w="1662" w:type="dxa"/>
          </w:tcPr>
          <w:p w14:paraId="3BACB8B3" w14:textId="77777777" w:rsidR="00866EB1" w:rsidRPr="00442DBB" w:rsidRDefault="00866EB1" w:rsidP="00024DED">
            <w:pPr>
              <w:pStyle w:val="tableright"/>
              <w:rPr>
                <w:shd w:val="clear" w:color="auto" w:fill="FAF9F8"/>
              </w:rPr>
            </w:pPr>
            <w:r w:rsidRPr="00442DBB">
              <w:rPr>
                <w:shd w:val="clear" w:color="auto" w:fill="FAF9F8"/>
              </w:rPr>
              <w:t>16</w:t>
            </w:r>
          </w:p>
        </w:tc>
        <w:tc>
          <w:tcPr>
            <w:tcW w:w="1276" w:type="dxa"/>
          </w:tcPr>
          <w:p w14:paraId="6C3689A9" w14:textId="69B519FA" w:rsidR="00866EB1" w:rsidRPr="00AB37FF" w:rsidRDefault="00866EB1" w:rsidP="005C75CF">
            <w:pPr>
              <w:pStyle w:val="tableright"/>
            </w:pPr>
            <w:r>
              <w:t>32</w:t>
            </w:r>
          </w:p>
        </w:tc>
      </w:tr>
    </w:tbl>
    <w:p w14:paraId="4158158F" w14:textId="3EF5CDA2" w:rsidR="009F0A70" w:rsidRDefault="009F0A70" w:rsidP="00A43218">
      <w:pPr>
        <w:pStyle w:val="Heading3"/>
      </w:pPr>
      <w:r w:rsidRPr="00E327DF">
        <w:t xml:space="preserve">Delivering </w:t>
      </w:r>
      <w:r>
        <w:t>economic</w:t>
      </w:r>
      <w:r w:rsidRPr="00E327DF">
        <w:t xml:space="preserve"> benefits</w:t>
      </w:r>
    </w:p>
    <w:p w14:paraId="1005C5B6" w14:textId="4A183D74" w:rsidR="009F0A70" w:rsidRDefault="009F0A70" w:rsidP="00ED61F8">
      <w:pPr>
        <w:pStyle w:val="Caption"/>
      </w:pPr>
      <w:r>
        <w:t xml:space="preserve">Table </w:t>
      </w:r>
      <w:r>
        <w:fldChar w:fldCharType="begin"/>
      </w:r>
      <w:r>
        <w:instrText>SEQ Table \* ARABIC</w:instrText>
      </w:r>
      <w:r>
        <w:fldChar w:fldCharType="separate"/>
      </w:r>
      <w:r w:rsidR="00812F47">
        <w:rPr>
          <w:noProof/>
        </w:rPr>
        <w:t>3</w:t>
      </w:r>
      <w:r>
        <w:fldChar w:fldCharType="end"/>
      </w:r>
      <w:r>
        <w:t xml:space="preserve">: Performance against </w:t>
      </w:r>
      <w:r w:rsidR="00BC48AF">
        <w:t xml:space="preserve">economic </w:t>
      </w:r>
      <w:r>
        <w:t>targets in 2021–22</w:t>
      </w:r>
    </w:p>
    <w:tbl>
      <w:tblPr>
        <w:tblStyle w:val="TableGrid1"/>
        <w:tblW w:w="9493" w:type="dxa"/>
        <w:tblLayout w:type="fixed"/>
        <w:tblLook w:val="04A0" w:firstRow="1" w:lastRow="0" w:firstColumn="1" w:lastColumn="0" w:noHBand="0" w:noVBand="1"/>
      </w:tblPr>
      <w:tblGrid>
        <w:gridCol w:w="2145"/>
        <w:gridCol w:w="3240"/>
        <w:gridCol w:w="1131"/>
        <w:gridCol w:w="1701"/>
        <w:gridCol w:w="1276"/>
      </w:tblGrid>
      <w:tr w:rsidR="009F0A70" w:rsidRPr="00AB37FF" w14:paraId="26D186B8" w14:textId="77777777" w:rsidTr="00C61A10">
        <w:trPr>
          <w:trHeight w:val="809"/>
          <w:tblHeader/>
        </w:trPr>
        <w:tc>
          <w:tcPr>
            <w:tcW w:w="2145" w:type="dxa"/>
          </w:tcPr>
          <w:p w14:paraId="487E8832" w14:textId="22362EA5" w:rsidR="009F0A70" w:rsidRDefault="00B305CD" w:rsidP="00A43218">
            <w:pPr>
              <w:pStyle w:val="TableHeading"/>
            </w:pPr>
            <w:r>
              <w:t>Impact areas</w:t>
            </w:r>
          </w:p>
        </w:tc>
        <w:tc>
          <w:tcPr>
            <w:tcW w:w="3240" w:type="dxa"/>
          </w:tcPr>
          <w:p w14:paraId="393BBF08" w14:textId="1D48DBBB" w:rsidR="009F0A70" w:rsidRPr="00AB37FF" w:rsidRDefault="00BC48AF" w:rsidP="00A43218">
            <w:pPr>
              <w:pStyle w:val="TableHeading"/>
            </w:pPr>
            <w:r>
              <w:t>Measure</w:t>
            </w:r>
          </w:p>
        </w:tc>
        <w:tc>
          <w:tcPr>
            <w:tcW w:w="1131" w:type="dxa"/>
          </w:tcPr>
          <w:p w14:paraId="441C59B7" w14:textId="77777777" w:rsidR="009F0A70" w:rsidRPr="00AB37FF" w:rsidRDefault="009F0A70" w:rsidP="00A43218">
            <w:pPr>
              <w:pStyle w:val="tableheadright"/>
            </w:pPr>
            <w:r>
              <w:t xml:space="preserve">Unit </w:t>
            </w:r>
          </w:p>
        </w:tc>
        <w:tc>
          <w:tcPr>
            <w:tcW w:w="1701" w:type="dxa"/>
          </w:tcPr>
          <w:p w14:paraId="0EAAAA15" w14:textId="77777777" w:rsidR="009F0A70" w:rsidRPr="00AB37FF" w:rsidRDefault="009F0A70" w:rsidP="00A43218">
            <w:pPr>
              <w:pStyle w:val="tableheadright"/>
            </w:pPr>
            <w:r w:rsidRPr="00AB37FF">
              <w:t>20</w:t>
            </w:r>
            <w:r>
              <w:t>21–22</w:t>
            </w:r>
            <w:r w:rsidRPr="00AB37FF">
              <w:br/>
              <w:t>target</w:t>
            </w:r>
          </w:p>
        </w:tc>
        <w:tc>
          <w:tcPr>
            <w:tcW w:w="1276" w:type="dxa"/>
          </w:tcPr>
          <w:p w14:paraId="444BB0FC" w14:textId="77777777" w:rsidR="009F0A70" w:rsidRPr="00AB37FF" w:rsidRDefault="009F0A70" w:rsidP="00A43218">
            <w:pPr>
              <w:pStyle w:val="tableheadright"/>
            </w:pPr>
            <w:r w:rsidRPr="00AB37FF">
              <w:t>20</w:t>
            </w:r>
            <w:r>
              <w:t>21–22</w:t>
            </w:r>
            <w:r w:rsidRPr="00AB37FF">
              <w:br/>
              <w:t>actual</w:t>
            </w:r>
          </w:p>
        </w:tc>
      </w:tr>
      <w:tr w:rsidR="00E327DF" w:rsidRPr="00AB37FF" w14:paraId="45E84BA4" w14:textId="77777777" w:rsidTr="00771B8C">
        <w:trPr>
          <w:trHeight w:val="411"/>
        </w:trPr>
        <w:tc>
          <w:tcPr>
            <w:tcW w:w="2145" w:type="dxa"/>
          </w:tcPr>
          <w:p w14:paraId="40966BB9" w14:textId="4C75E201" w:rsidR="00E327DF" w:rsidRDefault="00E327DF" w:rsidP="005C75CF">
            <w:pPr>
              <w:pStyle w:val="TableText"/>
              <w:rPr>
                <w:shd w:val="clear" w:color="auto" w:fill="FAF9F8"/>
              </w:rPr>
            </w:pPr>
            <w:r>
              <w:rPr>
                <w:shd w:val="clear" w:color="auto" w:fill="FAF9F8"/>
              </w:rPr>
              <w:t>J</w:t>
            </w:r>
            <w:r w:rsidRPr="00C71795">
              <w:rPr>
                <w:shd w:val="clear" w:color="auto" w:fill="FAF9F8"/>
              </w:rPr>
              <w:t>obs and</w:t>
            </w:r>
            <w:r>
              <w:rPr>
                <w:shd w:val="clear" w:color="auto" w:fill="FAF9F8"/>
              </w:rPr>
              <w:t xml:space="preserve"> return on</w:t>
            </w:r>
            <w:r w:rsidRPr="00C71795">
              <w:rPr>
                <w:shd w:val="clear" w:color="auto" w:fill="FAF9F8"/>
              </w:rPr>
              <w:t xml:space="preserve"> investment</w:t>
            </w:r>
          </w:p>
          <w:p w14:paraId="65AF7005" w14:textId="0020A54B" w:rsidR="00E327DF" w:rsidRPr="00C71795" w:rsidRDefault="00E327DF" w:rsidP="005C75CF">
            <w:pPr>
              <w:pStyle w:val="TableText"/>
              <w:rPr>
                <w:shd w:val="clear" w:color="auto" w:fill="FAF9F8"/>
              </w:rPr>
            </w:pPr>
          </w:p>
        </w:tc>
        <w:tc>
          <w:tcPr>
            <w:tcW w:w="3240" w:type="dxa"/>
          </w:tcPr>
          <w:p w14:paraId="16696B87" w14:textId="77777777" w:rsidR="00E327DF" w:rsidRPr="00FD5EA9" w:rsidRDefault="00E327DF" w:rsidP="005C75CF">
            <w:pPr>
              <w:pStyle w:val="TableText"/>
              <w:rPr>
                <w:shd w:val="clear" w:color="auto" w:fill="FAF9F8"/>
              </w:rPr>
            </w:pPr>
            <w:r w:rsidRPr="00FD5EA9">
              <w:rPr>
                <w:shd w:val="clear" w:color="auto" w:fill="FAF9F8"/>
              </w:rPr>
              <w:t>Mobilise private investment into new resource recovery and zero carbon infrastructure</w:t>
            </w:r>
          </w:p>
        </w:tc>
        <w:tc>
          <w:tcPr>
            <w:tcW w:w="1131" w:type="dxa"/>
          </w:tcPr>
          <w:p w14:paraId="654EC93F" w14:textId="21B13802" w:rsidR="00E327DF" w:rsidRPr="00AB37FF" w:rsidRDefault="00E327DF" w:rsidP="005C75CF">
            <w:pPr>
              <w:pStyle w:val="tableright"/>
            </w:pPr>
            <w:r>
              <w:t>$ million</w:t>
            </w:r>
          </w:p>
        </w:tc>
        <w:tc>
          <w:tcPr>
            <w:tcW w:w="1701" w:type="dxa"/>
          </w:tcPr>
          <w:p w14:paraId="1A8B605D" w14:textId="523C934F" w:rsidR="00E327DF" w:rsidRPr="00AB37FF" w:rsidRDefault="00E327DF" w:rsidP="005C75CF">
            <w:pPr>
              <w:pStyle w:val="tableright"/>
            </w:pPr>
            <w:r>
              <w:t xml:space="preserve">120 </w:t>
            </w:r>
          </w:p>
        </w:tc>
        <w:tc>
          <w:tcPr>
            <w:tcW w:w="1276" w:type="dxa"/>
          </w:tcPr>
          <w:p w14:paraId="6FFC8787" w14:textId="4DB8CC68" w:rsidR="00E327DF" w:rsidRPr="00AB37FF" w:rsidRDefault="7214AD0F" w:rsidP="005C75CF">
            <w:pPr>
              <w:pStyle w:val="tableright"/>
            </w:pPr>
            <w:r>
              <w:t>185</w:t>
            </w:r>
            <w:r w:rsidR="1E28C05C">
              <w:t xml:space="preserve"> </w:t>
            </w:r>
          </w:p>
        </w:tc>
      </w:tr>
      <w:tr w:rsidR="00E327DF" w:rsidRPr="00AB37FF" w14:paraId="582502D4" w14:textId="77777777" w:rsidTr="00771B8C">
        <w:trPr>
          <w:trHeight w:val="411"/>
        </w:trPr>
        <w:tc>
          <w:tcPr>
            <w:tcW w:w="2145" w:type="dxa"/>
          </w:tcPr>
          <w:p w14:paraId="7BAAA752" w14:textId="76448F47" w:rsidR="00E327DF" w:rsidRPr="00E30655" w:rsidRDefault="00866EB1" w:rsidP="005C75CF">
            <w:pPr>
              <w:pStyle w:val="TableText"/>
              <w:rPr>
                <w:shd w:val="clear" w:color="auto" w:fill="FAF9F8"/>
              </w:rPr>
            </w:pPr>
            <w:r>
              <w:rPr>
                <w:shd w:val="clear" w:color="auto" w:fill="FAF9F8"/>
              </w:rPr>
              <w:lastRenderedPageBreak/>
              <w:t>J</w:t>
            </w:r>
            <w:r w:rsidRPr="00C71795">
              <w:rPr>
                <w:shd w:val="clear" w:color="auto" w:fill="FAF9F8"/>
              </w:rPr>
              <w:t>obs and</w:t>
            </w:r>
            <w:r>
              <w:rPr>
                <w:shd w:val="clear" w:color="auto" w:fill="FAF9F8"/>
              </w:rPr>
              <w:t xml:space="preserve"> return on</w:t>
            </w:r>
            <w:r w:rsidRPr="00C71795">
              <w:rPr>
                <w:shd w:val="clear" w:color="auto" w:fill="FAF9F8"/>
              </w:rPr>
              <w:t xml:space="preserve"> investment</w:t>
            </w:r>
          </w:p>
        </w:tc>
        <w:tc>
          <w:tcPr>
            <w:tcW w:w="3240" w:type="dxa"/>
          </w:tcPr>
          <w:p w14:paraId="5CE1DF56" w14:textId="0406AF86" w:rsidR="00E327DF" w:rsidRPr="00FD5EA9" w:rsidRDefault="00E327DF" w:rsidP="005C75CF">
            <w:pPr>
              <w:pStyle w:val="TableText"/>
              <w:rPr>
                <w:shd w:val="clear" w:color="auto" w:fill="FAF9F8"/>
              </w:rPr>
            </w:pPr>
            <w:r>
              <w:rPr>
                <w:shd w:val="clear" w:color="auto" w:fill="FAF9F8"/>
              </w:rPr>
              <w:t>C</w:t>
            </w:r>
            <w:r w:rsidRPr="00FD5EA9">
              <w:rPr>
                <w:shd w:val="clear" w:color="auto" w:fill="FAF9F8"/>
              </w:rPr>
              <w:t>lean economy jobs (direct and indirect)</w:t>
            </w:r>
            <w:r w:rsidR="00F90D4B">
              <w:rPr>
                <w:shd w:val="clear" w:color="auto" w:fill="FAF9F8"/>
              </w:rPr>
              <w:t xml:space="preserve"> </w:t>
            </w:r>
            <w:r w:rsidR="007F45C3" w:rsidRPr="007F45C3">
              <w:rPr>
                <w:rFonts w:eastAsia="Times New Roman" w:cstheme="minorHAnsi"/>
                <w:szCs w:val="18"/>
              </w:rPr>
              <w:t>[</w:t>
            </w:r>
            <w:r w:rsidR="007F45C3">
              <w:rPr>
                <w:rFonts w:eastAsia="Times New Roman" w:cstheme="minorHAnsi"/>
                <w:szCs w:val="18"/>
              </w:rPr>
              <w:t>see Note</w:t>
            </w:r>
            <w:r w:rsidR="00010118">
              <w:rPr>
                <w:rFonts w:eastAsia="Times New Roman" w:cstheme="minorHAnsi"/>
                <w:szCs w:val="18"/>
              </w:rPr>
              <w:t xml:space="preserve"> </w:t>
            </w:r>
            <w:r w:rsidR="007F45C3">
              <w:rPr>
                <w:rFonts w:eastAsia="Times New Roman" w:cstheme="minorHAnsi"/>
                <w:szCs w:val="18"/>
              </w:rPr>
              <w:t>2</w:t>
            </w:r>
            <w:r w:rsidR="007F45C3" w:rsidRPr="007F45C3">
              <w:rPr>
                <w:rFonts w:eastAsia="Times New Roman" w:cstheme="minorHAnsi"/>
                <w:szCs w:val="18"/>
              </w:rPr>
              <w:t>]</w:t>
            </w:r>
          </w:p>
        </w:tc>
        <w:tc>
          <w:tcPr>
            <w:tcW w:w="1131" w:type="dxa"/>
          </w:tcPr>
          <w:p w14:paraId="6041CB78" w14:textId="77777777" w:rsidR="00E327DF" w:rsidRDefault="00E327DF" w:rsidP="005C75CF">
            <w:pPr>
              <w:pStyle w:val="tableright"/>
            </w:pPr>
            <w:r>
              <w:t>Number</w:t>
            </w:r>
          </w:p>
        </w:tc>
        <w:tc>
          <w:tcPr>
            <w:tcW w:w="1701" w:type="dxa"/>
          </w:tcPr>
          <w:p w14:paraId="5727A3A4" w14:textId="77777777" w:rsidR="00E327DF" w:rsidRDefault="00E327DF" w:rsidP="005C75CF">
            <w:pPr>
              <w:pStyle w:val="tableright"/>
            </w:pPr>
            <w:r>
              <w:t>175</w:t>
            </w:r>
          </w:p>
        </w:tc>
        <w:tc>
          <w:tcPr>
            <w:tcW w:w="1276" w:type="dxa"/>
          </w:tcPr>
          <w:p w14:paraId="26BDBDBF" w14:textId="7ECBA80E" w:rsidR="00BC059B" w:rsidRPr="00D304CE" w:rsidRDefault="54231991" w:rsidP="005C75CF">
            <w:pPr>
              <w:pStyle w:val="tableright"/>
            </w:pPr>
            <w:r>
              <w:t>189</w:t>
            </w:r>
          </w:p>
        </w:tc>
      </w:tr>
    </w:tbl>
    <w:p w14:paraId="16C1350E" w14:textId="32F1D678" w:rsidR="00C07640" w:rsidRDefault="00A10911" w:rsidP="00A43218">
      <w:pPr>
        <w:pStyle w:val="Heading2"/>
      </w:pPr>
      <w:r>
        <w:t xml:space="preserve">Our </w:t>
      </w:r>
      <w:r w:rsidR="00C07640">
        <w:t>contributions by focus area</w:t>
      </w:r>
    </w:p>
    <w:p w14:paraId="39DACBED" w14:textId="02BD99BB" w:rsidR="00BD4009" w:rsidRDefault="00C07640" w:rsidP="00A43218">
      <w:pPr>
        <w:pStyle w:val="Body"/>
      </w:pPr>
      <w:r w:rsidRPr="00C07640">
        <w:t>We also set targets for each focus area</w:t>
      </w:r>
      <w:r w:rsidR="00C7178A">
        <w:t xml:space="preserve"> with our performance this year listed in Tables 4 to 6</w:t>
      </w:r>
      <w:r>
        <w:t>.</w:t>
      </w:r>
    </w:p>
    <w:p w14:paraId="1CE0D908" w14:textId="3EBF5022" w:rsidR="00BD4009" w:rsidRDefault="00BD4009" w:rsidP="00A43218">
      <w:pPr>
        <w:pStyle w:val="Heading3"/>
      </w:pPr>
      <w:r>
        <w:t>Focus area 1: Investment and innovation</w:t>
      </w:r>
    </w:p>
    <w:p w14:paraId="42844555" w14:textId="02BA42D9" w:rsidR="00BD4009" w:rsidRDefault="00BD4009" w:rsidP="00ED61F8">
      <w:pPr>
        <w:pStyle w:val="Caption"/>
      </w:pPr>
      <w:r>
        <w:t xml:space="preserve">Table </w:t>
      </w:r>
      <w:r>
        <w:fldChar w:fldCharType="begin"/>
      </w:r>
      <w:r>
        <w:instrText>SEQ Table \* ARABIC</w:instrText>
      </w:r>
      <w:r>
        <w:fldChar w:fldCharType="separate"/>
      </w:r>
      <w:r w:rsidR="00812F47">
        <w:rPr>
          <w:noProof/>
        </w:rPr>
        <w:t>4</w:t>
      </w:r>
      <w:r>
        <w:fldChar w:fldCharType="end"/>
      </w:r>
      <w:r>
        <w:t xml:space="preserve">: </w:t>
      </w:r>
      <w:r w:rsidRPr="00CA0C63">
        <w:t xml:space="preserve">Investment </w:t>
      </w:r>
      <w:r>
        <w:t>and</w:t>
      </w:r>
      <w:r w:rsidRPr="00CA0C63">
        <w:t xml:space="preserve"> innovation</w:t>
      </w:r>
      <w:r>
        <w:t xml:space="preserve"> performance in 2021–22</w:t>
      </w:r>
    </w:p>
    <w:tbl>
      <w:tblPr>
        <w:tblStyle w:val="TableGrid1"/>
        <w:tblW w:w="9351" w:type="dxa"/>
        <w:tblLayout w:type="fixed"/>
        <w:tblLook w:val="04A0" w:firstRow="1" w:lastRow="0" w:firstColumn="1" w:lastColumn="0" w:noHBand="0" w:noVBand="1"/>
      </w:tblPr>
      <w:tblGrid>
        <w:gridCol w:w="5807"/>
        <w:gridCol w:w="1276"/>
        <w:gridCol w:w="1134"/>
        <w:gridCol w:w="1134"/>
      </w:tblGrid>
      <w:tr w:rsidR="00BD4009" w:rsidRPr="00B92DD1" w14:paraId="69E723C1" w14:textId="77777777" w:rsidTr="0054522B">
        <w:trPr>
          <w:trHeight w:val="373"/>
        </w:trPr>
        <w:tc>
          <w:tcPr>
            <w:tcW w:w="5807" w:type="dxa"/>
          </w:tcPr>
          <w:p w14:paraId="6764AE62" w14:textId="77777777" w:rsidR="00BD4009" w:rsidRPr="00B92DD1" w:rsidRDefault="00BD4009" w:rsidP="00A43218">
            <w:pPr>
              <w:pStyle w:val="tableheader"/>
            </w:pPr>
            <w:r>
              <w:t xml:space="preserve">Leading indicator </w:t>
            </w:r>
          </w:p>
        </w:tc>
        <w:tc>
          <w:tcPr>
            <w:tcW w:w="1276" w:type="dxa"/>
          </w:tcPr>
          <w:p w14:paraId="1C82E402" w14:textId="77777777" w:rsidR="00BD4009" w:rsidRPr="00F43DE3" w:rsidRDefault="00BD4009" w:rsidP="00A43218">
            <w:pPr>
              <w:pStyle w:val="tableheader"/>
            </w:pPr>
            <w:r w:rsidRPr="00F43DE3">
              <w:t>Unit of measure</w:t>
            </w:r>
          </w:p>
        </w:tc>
        <w:tc>
          <w:tcPr>
            <w:tcW w:w="1134" w:type="dxa"/>
          </w:tcPr>
          <w:p w14:paraId="6471E49C" w14:textId="77777777" w:rsidR="00BD4009" w:rsidRPr="00B92DD1" w:rsidRDefault="00BD4009" w:rsidP="00A43218">
            <w:pPr>
              <w:pStyle w:val="tableheadright"/>
            </w:pPr>
            <w:r w:rsidRPr="00B92DD1">
              <w:t>Target</w:t>
            </w:r>
          </w:p>
        </w:tc>
        <w:tc>
          <w:tcPr>
            <w:tcW w:w="1134" w:type="dxa"/>
          </w:tcPr>
          <w:p w14:paraId="005C243F" w14:textId="77777777" w:rsidR="00BD4009" w:rsidRPr="00B92DD1" w:rsidRDefault="00BD4009" w:rsidP="00A43218">
            <w:pPr>
              <w:pStyle w:val="tableheadright"/>
            </w:pPr>
            <w:r w:rsidRPr="00B92DD1">
              <w:t>Actual</w:t>
            </w:r>
          </w:p>
        </w:tc>
      </w:tr>
      <w:tr w:rsidR="00BD4009" w:rsidRPr="007951C1" w14:paraId="5567B6C3" w14:textId="77777777" w:rsidTr="0054522B">
        <w:trPr>
          <w:trHeight w:val="411"/>
        </w:trPr>
        <w:tc>
          <w:tcPr>
            <w:tcW w:w="5807" w:type="dxa"/>
          </w:tcPr>
          <w:p w14:paraId="63539D05" w14:textId="77777777" w:rsidR="00BD4009" w:rsidRPr="0019717A" w:rsidRDefault="00BD4009" w:rsidP="005C75CF">
            <w:pPr>
              <w:pStyle w:val="TableText"/>
            </w:pPr>
            <w:r w:rsidRPr="0035195D">
              <w:t>Government investment into new resource recovery and zero carbon infrastructure</w:t>
            </w:r>
          </w:p>
        </w:tc>
        <w:tc>
          <w:tcPr>
            <w:tcW w:w="1276" w:type="dxa"/>
          </w:tcPr>
          <w:p w14:paraId="19BBC55A" w14:textId="77777777" w:rsidR="00BD4009" w:rsidRPr="003948AE" w:rsidRDefault="00BD4009" w:rsidP="005C75CF">
            <w:pPr>
              <w:pStyle w:val="TableText"/>
            </w:pPr>
            <w:r>
              <w:t>$ million</w:t>
            </w:r>
          </w:p>
        </w:tc>
        <w:tc>
          <w:tcPr>
            <w:tcW w:w="1134" w:type="dxa"/>
          </w:tcPr>
          <w:p w14:paraId="538EBCD3" w14:textId="77777777" w:rsidR="00BD4009" w:rsidRPr="003948AE" w:rsidRDefault="00BD4009" w:rsidP="005C75CF">
            <w:pPr>
              <w:pStyle w:val="tableright"/>
            </w:pPr>
            <w:r>
              <w:t xml:space="preserve">60 </w:t>
            </w:r>
          </w:p>
        </w:tc>
        <w:tc>
          <w:tcPr>
            <w:tcW w:w="1134" w:type="dxa"/>
          </w:tcPr>
          <w:p w14:paraId="25EECE29" w14:textId="4D9D565A" w:rsidR="00BD4009" w:rsidRPr="003948AE" w:rsidRDefault="1E28C05C" w:rsidP="005C75CF">
            <w:pPr>
              <w:pStyle w:val="tableright"/>
            </w:pPr>
            <w:r>
              <w:t xml:space="preserve">94.7 </w:t>
            </w:r>
          </w:p>
        </w:tc>
      </w:tr>
      <w:tr w:rsidR="00BD4009" w:rsidRPr="007951C1" w14:paraId="62B56C79" w14:textId="77777777" w:rsidTr="0054522B">
        <w:trPr>
          <w:trHeight w:val="18"/>
        </w:trPr>
        <w:tc>
          <w:tcPr>
            <w:tcW w:w="5807" w:type="dxa"/>
          </w:tcPr>
          <w:p w14:paraId="06DB35B4" w14:textId="2723476E" w:rsidR="00BD4009" w:rsidRPr="000F3A30" w:rsidRDefault="00BD4009" w:rsidP="005C75CF">
            <w:pPr>
              <w:pStyle w:val="TableText"/>
            </w:pPr>
            <w:r w:rsidRPr="0035195D">
              <w:t>Small businesses are supported with energy</w:t>
            </w:r>
            <w:r w:rsidR="00F7403C">
              <w:t>-</w:t>
            </w:r>
            <w:r w:rsidRPr="0035195D">
              <w:t>efficient upgrades, leveraging the Victorian Energy Upgrades (VEU) program</w:t>
            </w:r>
            <w:r w:rsidR="00FE7D8F">
              <w:t xml:space="preserve"> </w:t>
            </w:r>
            <w:r w:rsidR="0054522B" w:rsidRPr="007F45C3">
              <w:rPr>
                <w:rFonts w:eastAsia="Times New Roman" w:cstheme="minorHAnsi"/>
                <w:szCs w:val="18"/>
              </w:rPr>
              <w:t>[</w:t>
            </w:r>
            <w:r w:rsidR="0054522B">
              <w:rPr>
                <w:rFonts w:eastAsia="Times New Roman" w:cstheme="minorHAnsi"/>
                <w:szCs w:val="18"/>
              </w:rPr>
              <w:t>see Note 3</w:t>
            </w:r>
            <w:r w:rsidR="0054522B" w:rsidRPr="007F45C3">
              <w:rPr>
                <w:rFonts w:eastAsia="Times New Roman" w:cstheme="minorHAnsi"/>
                <w:szCs w:val="18"/>
              </w:rPr>
              <w:t>]</w:t>
            </w:r>
          </w:p>
        </w:tc>
        <w:tc>
          <w:tcPr>
            <w:tcW w:w="1276" w:type="dxa"/>
          </w:tcPr>
          <w:p w14:paraId="22A7EC38" w14:textId="77777777" w:rsidR="00BD4009" w:rsidRPr="003948AE" w:rsidRDefault="00BD4009" w:rsidP="005C75CF">
            <w:pPr>
              <w:pStyle w:val="TableText"/>
            </w:pPr>
            <w:r>
              <w:t>Number</w:t>
            </w:r>
          </w:p>
        </w:tc>
        <w:tc>
          <w:tcPr>
            <w:tcW w:w="1134" w:type="dxa"/>
          </w:tcPr>
          <w:p w14:paraId="1F1DF22B" w14:textId="77777777" w:rsidR="00BD4009" w:rsidRPr="003948AE" w:rsidRDefault="00BD4009" w:rsidP="005C75CF">
            <w:pPr>
              <w:pStyle w:val="tableright"/>
              <w:rPr>
                <w:highlight w:val="yellow"/>
              </w:rPr>
            </w:pPr>
            <w:r>
              <w:t>5,000</w:t>
            </w:r>
          </w:p>
        </w:tc>
        <w:tc>
          <w:tcPr>
            <w:tcW w:w="1134" w:type="dxa"/>
          </w:tcPr>
          <w:p w14:paraId="5AE01C95" w14:textId="425F6863" w:rsidR="00BD4009" w:rsidRPr="003948AE" w:rsidRDefault="2B892326" w:rsidP="005C75CF">
            <w:pPr>
              <w:pStyle w:val="tableright"/>
            </w:pPr>
            <w:r>
              <w:t>4</w:t>
            </w:r>
            <w:r w:rsidR="007A3BE2">
              <w:t>,</w:t>
            </w:r>
            <w:r>
              <w:t>4</w:t>
            </w:r>
            <w:r w:rsidR="00B820BD">
              <w:t>57</w:t>
            </w:r>
          </w:p>
        </w:tc>
      </w:tr>
      <w:tr w:rsidR="00BD4009" w:rsidRPr="007951C1" w14:paraId="668CED7D" w14:textId="77777777" w:rsidTr="0054522B">
        <w:trPr>
          <w:trHeight w:val="18"/>
        </w:trPr>
        <w:tc>
          <w:tcPr>
            <w:tcW w:w="5807" w:type="dxa"/>
          </w:tcPr>
          <w:p w14:paraId="650F50D2" w14:textId="09174921" w:rsidR="00BD4009" w:rsidRPr="004750A6" w:rsidRDefault="00BD4009" w:rsidP="005C75CF">
            <w:pPr>
              <w:pStyle w:val="TableText"/>
            </w:pPr>
            <w:r w:rsidRPr="0035195D">
              <w:t>Resource recovery capacity funded and installed</w:t>
            </w:r>
            <w:r w:rsidR="005001FD">
              <w:t xml:space="preserve"> </w:t>
            </w:r>
            <w:r w:rsidRPr="0035195D">
              <w:t>(BP3)</w:t>
            </w:r>
            <w:r w:rsidR="0054522B">
              <w:t xml:space="preserve"> </w:t>
            </w:r>
            <w:r w:rsidR="0054522B" w:rsidRPr="007F45C3">
              <w:rPr>
                <w:rFonts w:eastAsia="Times New Roman" w:cstheme="minorHAnsi"/>
                <w:szCs w:val="18"/>
              </w:rPr>
              <w:t>[</w:t>
            </w:r>
            <w:r w:rsidR="0054522B">
              <w:rPr>
                <w:rFonts w:eastAsia="Times New Roman" w:cstheme="minorHAnsi"/>
                <w:szCs w:val="18"/>
              </w:rPr>
              <w:t>see Note 4</w:t>
            </w:r>
            <w:r w:rsidR="0054522B" w:rsidRPr="007F45C3">
              <w:rPr>
                <w:rFonts w:eastAsia="Times New Roman" w:cstheme="minorHAnsi"/>
                <w:szCs w:val="18"/>
              </w:rPr>
              <w:t>]</w:t>
            </w:r>
            <w:r w:rsidR="0054522B" w:rsidRPr="00AD2D51">
              <w:rPr>
                <w:rFonts w:eastAsia="Times New Roman" w:cstheme="minorHAnsi"/>
                <w:szCs w:val="18"/>
                <w:vertAlign w:val="superscript"/>
              </w:rPr>
              <w:t xml:space="preserve"> </w:t>
            </w:r>
          </w:p>
        </w:tc>
        <w:tc>
          <w:tcPr>
            <w:tcW w:w="1276" w:type="dxa"/>
          </w:tcPr>
          <w:p w14:paraId="179C7397" w14:textId="0F27693B" w:rsidR="00BD4009" w:rsidRPr="003948AE" w:rsidRDefault="00BD4009" w:rsidP="005C75CF">
            <w:pPr>
              <w:pStyle w:val="TableText"/>
            </w:pPr>
            <w:r>
              <w:t>Tonnes</w:t>
            </w:r>
            <w:r w:rsidR="00C76E4C">
              <w:t xml:space="preserve"> (materials)</w:t>
            </w:r>
          </w:p>
        </w:tc>
        <w:tc>
          <w:tcPr>
            <w:tcW w:w="1134" w:type="dxa"/>
          </w:tcPr>
          <w:p w14:paraId="680B1F86" w14:textId="77777777" w:rsidR="00BD4009" w:rsidRPr="003948AE" w:rsidRDefault="00BD4009" w:rsidP="005C75CF">
            <w:pPr>
              <w:pStyle w:val="tableright"/>
              <w:rPr>
                <w:highlight w:val="yellow"/>
              </w:rPr>
            </w:pPr>
            <w:r>
              <w:t>300,000</w:t>
            </w:r>
          </w:p>
        </w:tc>
        <w:tc>
          <w:tcPr>
            <w:tcW w:w="1134" w:type="dxa"/>
          </w:tcPr>
          <w:p w14:paraId="0DC55650" w14:textId="3E206DBB" w:rsidR="00BD4009" w:rsidRPr="003948AE" w:rsidRDefault="031F3C85" w:rsidP="005C75CF">
            <w:pPr>
              <w:pStyle w:val="tableright"/>
            </w:pPr>
            <w:r>
              <w:t>852,102</w:t>
            </w:r>
          </w:p>
        </w:tc>
      </w:tr>
      <w:tr w:rsidR="00BD4009" w:rsidRPr="007951C1" w14:paraId="03367A14" w14:textId="77777777" w:rsidTr="0054522B">
        <w:trPr>
          <w:trHeight w:val="18"/>
        </w:trPr>
        <w:tc>
          <w:tcPr>
            <w:tcW w:w="5807" w:type="dxa"/>
          </w:tcPr>
          <w:p w14:paraId="477FB79D" w14:textId="77777777" w:rsidR="00BD4009" w:rsidRPr="004750A6" w:rsidRDefault="00BD4009" w:rsidP="005C75CF">
            <w:pPr>
              <w:pStyle w:val="TableText"/>
            </w:pPr>
            <w:r w:rsidRPr="0035195D">
              <w:t>Clean energy capacity funded and installed</w:t>
            </w:r>
          </w:p>
        </w:tc>
        <w:tc>
          <w:tcPr>
            <w:tcW w:w="1276" w:type="dxa"/>
          </w:tcPr>
          <w:p w14:paraId="09B3EEC2" w14:textId="77777777" w:rsidR="00BD4009" w:rsidRPr="003948AE" w:rsidRDefault="00BD4009" w:rsidP="005C75CF">
            <w:pPr>
              <w:pStyle w:val="TableText"/>
            </w:pPr>
            <w:r>
              <w:t>MW</w:t>
            </w:r>
          </w:p>
        </w:tc>
        <w:tc>
          <w:tcPr>
            <w:tcW w:w="1134" w:type="dxa"/>
          </w:tcPr>
          <w:p w14:paraId="56DB5175" w14:textId="77777777" w:rsidR="00BD4009" w:rsidRPr="003948AE" w:rsidRDefault="00BD4009" w:rsidP="005C75CF">
            <w:pPr>
              <w:pStyle w:val="tableright"/>
              <w:rPr>
                <w:highlight w:val="yellow"/>
              </w:rPr>
            </w:pPr>
            <w:r>
              <w:t xml:space="preserve">1 </w:t>
            </w:r>
          </w:p>
        </w:tc>
        <w:tc>
          <w:tcPr>
            <w:tcW w:w="1134" w:type="dxa"/>
          </w:tcPr>
          <w:p w14:paraId="36D0CC32" w14:textId="4EA5E5B3" w:rsidR="00BD4009" w:rsidRPr="000F3A30" w:rsidRDefault="2B892326" w:rsidP="005C75CF">
            <w:pPr>
              <w:pStyle w:val="tableright"/>
            </w:pPr>
            <w:r>
              <w:t>1.</w:t>
            </w:r>
            <w:r w:rsidR="00C24D22">
              <w:t>57</w:t>
            </w:r>
          </w:p>
        </w:tc>
      </w:tr>
      <w:tr w:rsidR="00BD4009" w:rsidRPr="007951C1" w14:paraId="14703DCA" w14:textId="77777777" w:rsidTr="0054522B">
        <w:trPr>
          <w:trHeight w:val="18"/>
        </w:trPr>
        <w:tc>
          <w:tcPr>
            <w:tcW w:w="5807" w:type="dxa"/>
          </w:tcPr>
          <w:p w14:paraId="5BF5F18F" w14:textId="5D5D3614" w:rsidR="00BD4009" w:rsidRPr="004750A6" w:rsidRDefault="00BD4009" w:rsidP="005C75CF">
            <w:pPr>
              <w:pStyle w:val="TableText"/>
            </w:pPr>
            <w:r w:rsidRPr="0035195D">
              <w:t>Annual energy bill savings from various activity types (such as financial incentives, pilots/prototypes)</w:t>
            </w:r>
            <w:r w:rsidR="005001FD">
              <w:t xml:space="preserve"> </w:t>
            </w:r>
            <w:r w:rsidR="005001FD" w:rsidRPr="007F45C3">
              <w:rPr>
                <w:rFonts w:eastAsia="Times New Roman" w:cstheme="minorHAnsi"/>
                <w:szCs w:val="18"/>
              </w:rPr>
              <w:t>[</w:t>
            </w:r>
            <w:r w:rsidR="005001FD">
              <w:rPr>
                <w:rFonts w:eastAsia="Times New Roman" w:cstheme="minorHAnsi"/>
                <w:szCs w:val="18"/>
              </w:rPr>
              <w:t>see Note 5</w:t>
            </w:r>
            <w:r w:rsidR="005001FD" w:rsidRPr="007F45C3">
              <w:rPr>
                <w:rFonts w:eastAsia="Times New Roman" w:cstheme="minorHAnsi"/>
                <w:szCs w:val="18"/>
              </w:rPr>
              <w:t>]</w:t>
            </w:r>
          </w:p>
        </w:tc>
        <w:tc>
          <w:tcPr>
            <w:tcW w:w="1276" w:type="dxa"/>
          </w:tcPr>
          <w:p w14:paraId="0540DFCF" w14:textId="77777777" w:rsidR="00BD4009" w:rsidRPr="003948AE" w:rsidRDefault="00BD4009" w:rsidP="005C75CF">
            <w:pPr>
              <w:pStyle w:val="TableText"/>
            </w:pPr>
            <w:r>
              <w:t>$ million</w:t>
            </w:r>
          </w:p>
        </w:tc>
        <w:tc>
          <w:tcPr>
            <w:tcW w:w="1134" w:type="dxa"/>
          </w:tcPr>
          <w:p w14:paraId="24D6BF0C" w14:textId="77777777" w:rsidR="00BD4009" w:rsidRPr="003948AE" w:rsidRDefault="00BD4009" w:rsidP="005C75CF">
            <w:pPr>
              <w:pStyle w:val="tableright"/>
              <w:rPr>
                <w:highlight w:val="yellow"/>
              </w:rPr>
            </w:pPr>
            <w:r>
              <w:t xml:space="preserve">2 </w:t>
            </w:r>
          </w:p>
        </w:tc>
        <w:tc>
          <w:tcPr>
            <w:tcW w:w="1134" w:type="dxa"/>
          </w:tcPr>
          <w:p w14:paraId="5D6C07B3" w14:textId="7096E925" w:rsidR="00BD4009" w:rsidRPr="00736C6B" w:rsidRDefault="00CF45C9" w:rsidP="005C75CF">
            <w:pPr>
              <w:pStyle w:val="tableright"/>
            </w:pPr>
            <w:r w:rsidRPr="00736C6B">
              <w:rPr>
                <w:shd w:val="clear" w:color="auto" w:fill="FAF9F8"/>
              </w:rPr>
              <w:t>5.9</w:t>
            </w:r>
            <w:r w:rsidR="009650E7" w:rsidRPr="00736C6B">
              <w:rPr>
                <w:shd w:val="clear" w:color="auto" w:fill="FAF9F8"/>
              </w:rPr>
              <w:t>8</w:t>
            </w:r>
          </w:p>
        </w:tc>
      </w:tr>
      <w:tr w:rsidR="009A0B96" w:rsidRPr="007951C1" w14:paraId="6AA5057B" w14:textId="77777777" w:rsidTr="0054522B">
        <w:trPr>
          <w:trHeight w:val="18"/>
        </w:trPr>
        <w:tc>
          <w:tcPr>
            <w:tcW w:w="5807" w:type="dxa"/>
          </w:tcPr>
          <w:p w14:paraId="65E15FD1" w14:textId="1CE32BA9" w:rsidR="009A0B96" w:rsidRPr="0035195D" w:rsidRDefault="000B41CF" w:rsidP="005C75CF">
            <w:pPr>
              <w:pStyle w:val="TableText"/>
            </w:pPr>
            <w:r>
              <w:t>Annual energy bill</w:t>
            </w:r>
            <w:r w:rsidR="009A0B96" w:rsidRPr="0035195D">
              <w:t xml:space="preserve"> savings contributed through policy support and technical advice to other agencies</w:t>
            </w:r>
            <w:r w:rsidR="005001FD">
              <w:t xml:space="preserve"> </w:t>
            </w:r>
            <w:r w:rsidR="005001FD" w:rsidRPr="007F45C3">
              <w:rPr>
                <w:rFonts w:eastAsia="Times New Roman" w:cstheme="minorHAnsi"/>
                <w:szCs w:val="18"/>
              </w:rPr>
              <w:t>[</w:t>
            </w:r>
            <w:r w:rsidR="005001FD">
              <w:rPr>
                <w:rFonts w:eastAsia="Times New Roman" w:cstheme="minorHAnsi"/>
                <w:szCs w:val="18"/>
              </w:rPr>
              <w:t>see Note 6</w:t>
            </w:r>
            <w:r w:rsidR="005001FD" w:rsidRPr="007F45C3">
              <w:rPr>
                <w:rFonts w:eastAsia="Times New Roman" w:cstheme="minorHAnsi"/>
                <w:szCs w:val="18"/>
              </w:rPr>
              <w:t>]</w:t>
            </w:r>
          </w:p>
        </w:tc>
        <w:tc>
          <w:tcPr>
            <w:tcW w:w="1276" w:type="dxa"/>
          </w:tcPr>
          <w:p w14:paraId="1225C087" w14:textId="4BC58F4D" w:rsidR="009A0B96" w:rsidRDefault="009A0B96" w:rsidP="005C75CF">
            <w:pPr>
              <w:pStyle w:val="TableText"/>
            </w:pPr>
            <w:r>
              <w:t>$ million</w:t>
            </w:r>
          </w:p>
        </w:tc>
        <w:tc>
          <w:tcPr>
            <w:tcW w:w="1134" w:type="dxa"/>
          </w:tcPr>
          <w:p w14:paraId="4D57A839" w14:textId="74C7EB5F" w:rsidR="009A0B96" w:rsidRDefault="009A0B96" w:rsidP="005C75CF">
            <w:pPr>
              <w:pStyle w:val="tableright"/>
            </w:pPr>
            <w:r>
              <w:t>400</w:t>
            </w:r>
          </w:p>
        </w:tc>
        <w:tc>
          <w:tcPr>
            <w:tcW w:w="1134" w:type="dxa"/>
            <w:shd w:val="clear" w:color="auto" w:fill="auto"/>
          </w:tcPr>
          <w:p w14:paraId="36DD80DA" w14:textId="795C11B9" w:rsidR="009A0B96" w:rsidRPr="00D304CE" w:rsidRDefault="00736C6B" w:rsidP="005C75CF">
            <w:pPr>
              <w:pStyle w:val="tableright"/>
              <w:rPr>
                <w:shd w:val="clear" w:color="auto" w:fill="FAF9F8"/>
              </w:rPr>
            </w:pPr>
            <w:r w:rsidRPr="00D304CE">
              <w:rPr>
                <w:shd w:val="clear" w:color="auto" w:fill="FAF9F8"/>
              </w:rPr>
              <w:t>390</w:t>
            </w:r>
          </w:p>
        </w:tc>
      </w:tr>
      <w:tr w:rsidR="00BD4009" w:rsidRPr="007951C1" w14:paraId="60B95B23" w14:textId="77777777" w:rsidTr="0054522B">
        <w:trPr>
          <w:trHeight w:val="18"/>
        </w:trPr>
        <w:tc>
          <w:tcPr>
            <w:tcW w:w="5807" w:type="dxa"/>
          </w:tcPr>
          <w:p w14:paraId="30FF271B" w14:textId="3944AEA2" w:rsidR="00BD4009" w:rsidRPr="00A64437" w:rsidRDefault="00BD4009" w:rsidP="005C75CF">
            <w:pPr>
              <w:pStyle w:val="TableText"/>
            </w:pPr>
            <w:r>
              <w:t>Victorian local council infrastructure sites upgraded to safely collect and sort e-waste for recovery (BP3)</w:t>
            </w:r>
            <w:r w:rsidR="00837940">
              <w:t xml:space="preserve"> </w:t>
            </w:r>
            <w:r w:rsidR="00837940" w:rsidRPr="007F45C3">
              <w:rPr>
                <w:rFonts w:eastAsia="Times New Roman" w:cstheme="minorHAnsi"/>
                <w:szCs w:val="18"/>
              </w:rPr>
              <w:t>[</w:t>
            </w:r>
            <w:r w:rsidR="00837940">
              <w:rPr>
                <w:rFonts w:eastAsia="Times New Roman" w:cstheme="minorHAnsi"/>
                <w:szCs w:val="18"/>
              </w:rPr>
              <w:t>see Note 7</w:t>
            </w:r>
            <w:r w:rsidR="00837940" w:rsidRPr="007F45C3">
              <w:rPr>
                <w:rFonts w:eastAsia="Times New Roman" w:cstheme="minorHAnsi"/>
                <w:szCs w:val="18"/>
              </w:rPr>
              <w:t>]</w:t>
            </w:r>
          </w:p>
        </w:tc>
        <w:tc>
          <w:tcPr>
            <w:tcW w:w="1276" w:type="dxa"/>
          </w:tcPr>
          <w:p w14:paraId="478BFD8A" w14:textId="77777777" w:rsidR="00BD4009" w:rsidRPr="003948AE" w:rsidRDefault="00BD4009" w:rsidP="005C75CF">
            <w:pPr>
              <w:pStyle w:val="TableText"/>
            </w:pPr>
            <w:r>
              <w:t>Number</w:t>
            </w:r>
          </w:p>
        </w:tc>
        <w:tc>
          <w:tcPr>
            <w:tcW w:w="1134" w:type="dxa"/>
          </w:tcPr>
          <w:p w14:paraId="608A82F4" w14:textId="77777777" w:rsidR="00BD4009" w:rsidRPr="003948AE" w:rsidRDefault="00BD4009" w:rsidP="005C75CF">
            <w:pPr>
              <w:pStyle w:val="tableright"/>
            </w:pPr>
            <w:r>
              <w:t>21</w:t>
            </w:r>
          </w:p>
        </w:tc>
        <w:tc>
          <w:tcPr>
            <w:tcW w:w="1134" w:type="dxa"/>
          </w:tcPr>
          <w:p w14:paraId="3CCEB317" w14:textId="77C5C452" w:rsidR="00BD4009" w:rsidRPr="00736C6B" w:rsidRDefault="00954F6D" w:rsidP="005C75CF">
            <w:pPr>
              <w:pStyle w:val="tableright"/>
            </w:pPr>
            <w:r w:rsidRPr="00736C6B">
              <w:t>12</w:t>
            </w:r>
          </w:p>
        </w:tc>
      </w:tr>
      <w:tr w:rsidR="00BD4009" w:rsidRPr="007951C1" w14:paraId="3A5A6661" w14:textId="77777777" w:rsidTr="0054522B">
        <w:trPr>
          <w:trHeight w:val="18"/>
        </w:trPr>
        <w:tc>
          <w:tcPr>
            <w:tcW w:w="5807" w:type="dxa"/>
          </w:tcPr>
          <w:p w14:paraId="41EA2921" w14:textId="3B6F49E4" w:rsidR="00BD4009" w:rsidRPr="00A64437" w:rsidRDefault="00BD4009" w:rsidP="005C75CF">
            <w:pPr>
              <w:pStyle w:val="TableText"/>
            </w:pPr>
            <w:r w:rsidRPr="0035195D">
              <w:t>7-star certified homes built</w:t>
            </w:r>
            <w:r w:rsidR="00837940">
              <w:t xml:space="preserve"> </w:t>
            </w:r>
            <w:r w:rsidR="00837940" w:rsidRPr="007F45C3">
              <w:rPr>
                <w:rFonts w:eastAsia="Times New Roman" w:cstheme="minorHAnsi"/>
                <w:szCs w:val="18"/>
              </w:rPr>
              <w:t>[</w:t>
            </w:r>
            <w:r w:rsidR="00837940">
              <w:rPr>
                <w:rFonts w:eastAsia="Times New Roman" w:cstheme="minorHAnsi"/>
                <w:szCs w:val="18"/>
              </w:rPr>
              <w:t>see Note 8</w:t>
            </w:r>
            <w:r w:rsidR="00837940" w:rsidRPr="007F45C3">
              <w:rPr>
                <w:rFonts w:eastAsia="Times New Roman" w:cstheme="minorHAnsi"/>
                <w:szCs w:val="18"/>
              </w:rPr>
              <w:t>]</w:t>
            </w:r>
          </w:p>
        </w:tc>
        <w:tc>
          <w:tcPr>
            <w:tcW w:w="1276" w:type="dxa"/>
          </w:tcPr>
          <w:p w14:paraId="4F38A18B" w14:textId="77777777" w:rsidR="00BD4009" w:rsidRPr="003948AE" w:rsidRDefault="00BD4009" w:rsidP="005C75CF">
            <w:pPr>
              <w:pStyle w:val="TableText"/>
            </w:pPr>
            <w:r>
              <w:t>Number</w:t>
            </w:r>
          </w:p>
        </w:tc>
        <w:tc>
          <w:tcPr>
            <w:tcW w:w="1134" w:type="dxa"/>
          </w:tcPr>
          <w:p w14:paraId="4A9A2112" w14:textId="77777777" w:rsidR="00BD4009" w:rsidRPr="003948AE" w:rsidRDefault="00BD4009" w:rsidP="005C75CF">
            <w:pPr>
              <w:pStyle w:val="tableright"/>
            </w:pPr>
            <w:r>
              <w:t>40</w:t>
            </w:r>
          </w:p>
        </w:tc>
        <w:tc>
          <w:tcPr>
            <w:tcW w:w="1134" w:type="dxa"/>
          </w:tcPr>
          <w:p w14:paraId="15F385A2" w14:textId="4DF1AA3A" w:rsidR="00BD4009" w:rsidRPr="00AF40BA" w:rsidRDefault="338D7770" w:rsidP="005C75CF">
            <w:pPr>
              <w:pStyle w:val="tableright"/>
            </w:pPr>
            <w:r>
              <w:t>14</w:t>
            </w:r>
          </w:p>
        </w:tc>
      </w:tr>
    </w:tbl>
    <w:p w14:paraId="77ACFEDB" w14:textId="51483279" w:rsidR="0066526E" w:rsidRDefault="00BD4009" w:rsidP="00A43218">
      <w:pPr>
        <w:pStyle w:val="Heading3"/>
      </w:pPr>
      <w:r>
        <w:t>Focus area 2: Behaviour change and education</w:t>
      </w:r>
    </w:p>
    <w:p w14:paraId="408790AD" w14:textId="71FF6AAE" w:rsidR="0066526E" w:rsidRDefault="0066526E" w:rsidP="00ED61F8">
      <w:pPr>
        <w:pStyle w:val="Caption"/>
      </w:pPr>
      <w:r>
        <w:t xml:space="preserve">Table </w:t>
      </w:r>
      <w:r>
        <w:fldChar w:fldCharType="begin"/>
      </w:r>
      <w:r>
        <w:instrText>SEQ Table \* ARABIC</w:instrText>
      </w:r>
      <w:r>
        <w:fldChar w:fldCharType="separate"/>
      </w:r>
      <w:r w:rsidR="00812F47">
        <w:rPr>
          <w:noProof/>
        </w:rPr>
        <w:t>5</w:t>
      </w:r>
      <w:r>
        <w:fldChar w:fldCharType="end"/>
      </w:r>
      <w:r>
        <w:t>: Behaviour change and education performance in 2021–22</w:t>
      </w:r>
    </w:p>
    <w:tbl>
      <w:tblPr>
        <w:tblStyle w:val="TableGrid1"/>
        <w:tblW w:w="9351" w:type="dxa"/>
        <w:tblLayout w:type="fixed"/>
        <w:tblLook w:val="04A0" w:firstRow="1" w:lastRow="0" w:firstColumn="1" w:lastColumn="0" w:noHBand="0" w:noVBand="1"/>
      </w:tblPr>
      <w:tblGrid>
        <w:gridCol w:w="5807"/>
        <w:gridCol w:w="1134"/>
        <w:gridCol w:w="1134"/>
        <w:gridCol w:w="1276"/>
      </w:tblGrid>
      <w:tr w:rsidR="00BD4009" w:rsidRPr="00B92DD1" w14:paraId="1F12D33F" w14:textId="77777777" w:rsidTr="00685335">
        <w:trPr>
          <w:trHeight w:val="373"/>
        </w:trPr>
        <w:tc>
          <w:tcPr>
            <w:tcW w:w="5807" w:type="dxa"/>
          </w:tcPr>
          <w:p w14:paraId="31D3DAEF" w14:textId="1652B64E" w:rsidR="00BD4009" w:rsidRPr="00B92DD1" w:rsidRDefault="00BD4009" w:rsidP="00A43218">
            <w:pPr>
              <w:pStyle w:val="tableheader"/>
            </w:pPr>
            <w:r>
              <w:t xml:space="preserve"> Leading indicator</w:t>
            </w:r>
          </w:p>
        </w:tc>
        <w:tc>
          <w:tcPr>
            <w:tcW w:w="1134" w:type="dxa"/>
          </w:tcPr>
          <w:p w14:paraId="2782C969" w14:textId="77777777" w:rsidR="00BD4009" w:rsidRPr="00F43DE3" w:rsidRDefault="00BD4009" w:rsidP="00A43218">
            <w:pPr>
              <w:pStyle w:val="tableheader"/>
            </w:pPr>
            <w:r w:rsidRPr="00F43DE3">
              <w:t>Unit of measure</w:t>
            </w:r>
          </w:p>
        </w:tc>
        <w:tc>
          <w:tcPr>
            <w:tcW w:w="1134" w:type="dxa"/>
          </w:tcPr>
          <w:p w14:paraId="5F758FAB" w14:textId="77777777" w:rsidR="00BD4009" w:rsidRPr="00B92DD1" w:rsidRDefault="00BD4009" w:rsidP="00A43218">
            <w:pPr>
              <w:pStyle w:val="tableheadright"/>
            </w:pPr>
            <w:r w:rsidRPr="00B92DD1">
              <w:t>Target</w:t>
            </w:r>
          </w:p>
        </w:tc>
        <w:tc>
          <w:tcPr>
            <w:tcW w:w="1276" w:type="dxa"/>
          </w:tcPr>
          <w:p w14:paraId="3C157ABF" w14:textId="77777777" w:rsidR="00BD4009" w:rsidRPr="00B92DD1" w:rsidRDefault="00BD4009" w:rsidP="00A43218">
            <w:pPr>
              <w:pStyle w:val="tableheadright"/>
            </w:pPr>
            <w:r w:rsidRPr="00B92DD1">
              <w:t>Actual</w:t>
            </w:r>
          </w:p>
        </w:tc>
      </w:tr>
      <w:tr w:rsidR="00BD4009" w:rsidRPr="007951C1" w14:paraId="0D2D8890" w14:textId="77777777" w:rsidTr="00685335">
        <w:trPr>
          <w:trHeight w:val="411"/>
        </w:trPr>
        <w:tc>
          <w:tcPr>
            <w:tcW w:w="5807" w:type="dxa"/>
          </w:tcPr>
          <w:p w14:paraId="303ED3E8" w14:textId="538F3266" w:rsidR="00BD4009" w:rsidRPr="0019717A" w:rsidRDefault="00BD4009" w:rsidP="005C75CF">
            <w:pPr>
              <w:pStyle w:val="TableText"/>
            </w:pPr>
            <w:r w:rsidRPr="006336BC">
              <w:t>Victorian schools participating in the ResourceSmart Schools program (BP3)</w:t>
            </w:r>
            <w:r w:rsidR="00837940">
              <w:t>.</w:t>
            </w:r>
            <w:r w:rsidR="00837940" w:rsidRPr="007F45C3">
              <w:rPr>
                <w:rFonts w:eastAsia="Times New Roman" w:cstheme="minorHAnsi"/>
                <w:szCs w:val="18"/>
              </w:rPr>
              <w:t>[</w:t>
            </w:r>
            <w:r w:rsidR="00837940">
              <w:rPr>
                <w:rFonts w:eastAsia="Times New Roman" w:cstheme="minorHAnsi"/>
                <w:szCs w:val="18"/>
              </w:rPr>
              <w:t>see Note 9</w:t>
            </w:r>
            <w:r w:rsidR="00837940" w:rsidRPr="007F45C3">
              <w:rPr>
                <w:rFonts w:eastAsia="Times New Roman" w:cstheme="minorHAnsi"/>
                <w:szCs w:val="18"/>
              </w:rPr>
              <w:t>]</w:t>
            </w:r>
          </w:p>
        </w:tc>
        <w:tc>
          <w:tcPr>
            <w:tcW w:w="1134" w:type="dxa"/>
          </w:tcPr>
          <w:p w14:paraId="755431B6" w14:textId="77777777" w:rsidR="00BD4009" w:rsidRPr="003948AE" w:rsidRDefault="00BD4009" w:rsidP="005C75CF">
            <w:pPr>
              <w:pStyle w:val="TableText"/>
            </w:pPr>
            <w:r>
              <w:t>Number</w:t>
            </w:r>
          </w:p>
        </w:tc>
        <w:tc>
          <w:tcPr>
            <w:tcW w:w="1134" w:type="dxa"/>
          </w:tcPr>
          <w:p w14:paraId="3A04096E" w14:textId="77777777" w:rsidR="00BD4009" w:rsidRPr="003948AE" w:rsidRDefault="00BD4009" w:rsidP="005C75CF">
            <w:pPr>
              <w:pStyle w:val="tableright"/>
            </w:pPr>
            <w:r>
              <w:t>700</w:t>
            </w:r>
          </w:p>
        </w:tc>
        <w:tc>
          <w:tcPr>
            <w:tcW w:w="1276" w:type="dxa"/>
          </w:tcPr>
          <w:p w14:paraId="47EA939B" w14:textId="77777777" w:rsidR="00BD4009" w:rsidRPr="003948AE" w:rsidRDefault="00BD4009" w:rsidP="005C75CF">
            <w:pPr>
              <w:pStyle w:val="tableright"/>
            </w:pPr>
            <w:r>
              <w:t>457</w:t>
            </w:r>
          </w:p>
        </w:tc>
      </w:tr>
      <w:tr w:rsidR="00BD4009" w:rsidRPr="00D66675" w14:paraId="703E874E" w14:textId="77777777" w:rsidTr="00685335">
        <w:trPr>
          <w:trHeight w:val="18"/>
        </w:trPr>
        <w:tc>
          <w:tcPr>
            <w:tcW w:w="5807" w:type="dxa"/>
          </w:tcPr>
          <w:p w14:paraId="26DCBB54" w14:textId="1D961081" w:rsidR="00BD4009" w:rsidRPr="00D66675" w:rsidRDefault="00BD4009" w:rsidP="005C75CF">
            <w:pPr>
              <w:pStyle w:val="TableText"/>
            </w:pPr>
            <w:r>
              <w:t>Energy saved by Victorian schools participating in the ResourceSmart Schools program (BP3)</w:t>
            </w:r>
            <w:r w:rsidR="0052129B">
              <w:t xml:space="preserve"> </w:t>
            </w:r>
            <w:r w:rsidR="0052129B" w:rsidRPr="007F45C3">
              <w:rPr>
                <w:rFonts w:eastAsia="Times New Roman" w:cstheme="minorHAnsi"/>
                <w:szCs w:val="18"/>
              </w:rPr>
              <w:t>[</w:t>
            </w:r>
            <w:r w:rsidR="0052129B">
              <w:rPr>
                <w:rFonts w:eastAsia="Times New Roman" w:cstheme="minorHAnsi"/>
                <w:szCs w:val="18"/>
              </w:rPr>
              <w:t>see Note 10</w:t>
            </w:r>
            <w:r w:rsidR="0052129B" w:rsidRPr="007F45C3">
              <w:rPr>
                <w:rFonts w:eastAsia="Times New Roman" w:cstheme="minorHAnsi"/>
                <w:szCs w:val="18"/>
              </w:rPr>
              <w:t>]</w:t>
            </w:r>
          </w:p>
        </w:tc>
        <w:tc>
          <w:tcPr>
            <w:tcW w:w="1134" w:type="dxa"/>
          </w:tcPr>
          <w:p w14:paraId="7D0B5623" w14:textId="77777777" w:rsidR="00BD4009" w:rsidRPr="003948AE" w:rsidRDefault="00BD4009" w:rsidP="005C75CF">
            <w:pPr>
              <w:pStyle w:val="TableText"/>
            </w:pPr>
            <w:r>
              <w:t>kWh</w:t>
            </w:r>
          </w:p>
        </w:tc>
        <w:tc>
          <w:tcPr>
            <w:tcW w:w="1134" w:type="dxa"/>
          </w:tcPr>
          <w:p w14:paraId="36F467A3" w14:textId="77777777" w:rsidR="00BD4009" w:rsidRPr="00D66675" w:rsidRDefault="00BD4009" w:rsidP="005C75CF">
            <w:pPr>
              <w:pStyle w:val="tableright"/>
            </w:pPr>
            <w:r>
              <w:t>8.5 M</w:t>
            </w:r>
          </w:p>
        </w:tc>
        <w:tc>
          <w:tcPr>
            <w:tcW w:w="1276" w:type="dxa"/>
          </w:tcPr>
          <w:p w14:paraId="5938B9D8" w14:textId="77777777" w:rsidR="00BD4009" w:rsidRPr="003948AE" w:rsidRDefault="00BD4009" w:rsidP="005C75CF">
            <w:pPr>
              <w:pStyle w:val="tableright"/>
            </w:pPr>
            <w:r>
              <w:t>14.6 M</w:t>
            </w:r>
          </w:p>
        </w:tc>
      </w:tr>
      <w:tr w:rsidR="00BD4009" w:rsidRPr="00D66675" w14:paraId="20082BE2" w14:textId="77777777" w:rsidTr="00685335">
        <w:trPr>
          <w:trHeight w:val="18"/>
        </w:trPr>
        <w:tc>
          <w:tcPr>
            <w:tcW w:w="5807" w:type="dxa"/>
          </w:tcPr>
          <w:p w14:paraId="29D9B47F" w14:textId="5D7949D9" w:rsidR="00BD4009" w:rsidRPr="00D66675" w:rsidRDefault="00BD4009" w:rsidP="005C75CF">
            <w:pPr>
              <w:pStyle w:val="TableText"/>
            </w:pPr>
            <w:r w:rsidRPr="00D66675">
              <w:t>People have been reached by the RV education and behaviour change campaign</w:t>
            </w:r>
            <w:r w:rsidR="0052129B">
              <w:t xml:space="preserve"> </w:t>
            </w:r>
            <w:r w:rsidR="0052129B" w:rsidRPr="007F45C3">
              <w:rPr>
                <w:rFonts w:eastAsia="Times New Roman" w:cstheme="minorHAnsi"/>
                <w:szCs w:val="18"/>
              </w:rPr>
              <w:t>[</w:t>
            </w:r>
            <w:r w:rsidR="0052129B">
              <w:rPr>
                <w:rFonts w:eastAsia="Times New Roman" w:cstheme="minorHAnsi"/>
                <w:szCs w:val="18"/>
              </w:rPr>
              <w:t>see Note 11</w:t>
            </w:r>
            <w:r w:rsidR="0052129B" w:rsidRPr="007F45C3">
              <w:rPr>
                <w:rFonts w:eastAsia="Times New Roman" w:cstheme="minorHAnsi"/>
                <w:szCs w:val="18"/>
              </w:rPr>
              <w:t>]</w:t>
            </w:r>
          </w:p>
        </w:tc>
        <w:tc>
          <w:tcPr>
            <w:tcW w:w="1134" w:type="dxa"/>
          </w:tcPr>
          <w:p w14:paraId="1FEE3B0A" w14:textId="77777777" w:rsidR="00BD4009" w:rsidRPr="003948AE" w:rsidRDefault="00BD4009" w:rsidP="005C75CF">
            <w:pPr>
              <w:pStyle w:val="TableText"/>
            </w:pPr>
            <w:r>
              <w:t>Number</w:t>
            </w:r>
          </w:p>
        </w:tc>
        <w:tc>
          <w:tcPr>
            <w:tcW w:w="1134" w:type="dxa"/>
          </w:tcPr>
          <w:p w14:paraId="115BAC60" w14:textId="77777777" w:rsidR="00BD4009" w:rsidRPr="00D66675" w:rsidRDefault="00BD4009" w:rsidP="005C75CF">
            <w:pPr>
              <w:pStyle w:val="tableright"/>
            </w:pPr>
            <w:r>
              <w:t>500,000</w:t>
            </w:r>
          </w:p>
        </w:tc>
        <w:tc>
          <w:tcPr>
            <w:tcW w:w="1276" w:type="dxa"/>
          </w:tcPr>
          <w:p w14:paraId="04F0AC21" w14:textId="1A1343B4" w:rsidR="00BD4009" w:rsidRPr="003948AE" w:rsidRDefault="000A1363" w:rsidP="005C75CF">
            <w:pPr>
              <w:pStyle w:val="tableright"/>
            </w:pPr>
            <w:r>
              <w:rPr>
                <w:shd w:val="clear" w:color="auto" w:fill="FAF9F8"/>
              </w:rPr>
              <w:t>1,748,000</w:t>
            </w:r>
          </w:p>
        </w:tc>
      </w:tr>
      <w:tr w:rsidR="00BD4009" w:rsidRPr="00D66675" w14:paraId="42DEA82B" w14:textId="77777777" w:rsidTr="00685335">
        <w:trPr>
          <w:trHeight w:val="630"/>
        </w:trPr>
        <w:tc>
          <w:tcPr>
            <w:tcW w:w="5807" w:type="dxa"/>
          </w:tcPr>
          <w:p w14:paraId="748831EC" w14:textId="77777777" w:rsidR="00BD4009" w:rsidRPr="00D66675" w:rsidRDefault="00BD4009" w:rsidP="005C75CF">
            <w:pPr>
              <w:pStyle w:val="TableText"/>
            </w:pPr>
            <w:r w:rsidRPr="00D66675">
              <w:t>Priority SV projects using behavioural insights in program design and delivery</w:t>
            </w:r>
          </w:p>
        </w:tc>
        <w:tc>
          <w:tcPr>
            <w:tcW w:w="1134" w:type="dxa"/>
          </w:tcPr>
          <w:p w14:paraId="27F02D1D" w14:textId="77777777" w:rsidR="00BD4009" w:rsidRPr="003948AE" w:rsidRDefault="00BD4009" w:rsidP="005C75CF">
            <w:pPr>
              <w:pStyle w:val="TableText"/>
            </w:pPr>
            <w:r>
              <w:t>Number</w:t>
            </w:r>
          </w:p>
        </w:tc>
        <w:tc>
          <w:tcPr>
            <w:tcW w:w="1134" w:type="dxa"/>
          </w:tcPr>
          <w:p w14:paraId="43FF671C" w14:textId="77777777" w:rsidR="00BD4009" w:rsidRPr="00D66675" w:rsidRDefault="00BD4009" w:rsidP="005C75CF">
            <w:pPr>
              <w:pStyle w:val="tableright"/>
            </w:pPr>
            <w:r>
              <w:t>5</w:t>
            </w:r>
          </w:p>
        </w:tc>
        <w:tc>
          <w:tcPr>
            <w:tcW w:w="1276" w:type="dxa"/>
          </w:tcPr>
          <w:p w14:paraId="38237224" w14:textId="5E473214" w:rsidR="00BD4009" w:rsidRPr="000F3A30" w:rsidRDefault="00AA6BFF" w:rsidP="005C75CF">
            <w:pPr>
              <w:pStyle w:val="tableright"/>
            </w:pPr>
            <w:r>
              <w:t>7</w:t>
            </w:r>
          </w:p>
        </w:tc>
      </w:tr>
      <w:tr w:rsidR="00BD4009" w:rsidRPr="00D66675" w14:paraId="5E8CB763" w14:textId="77777777" w:rsidTr="00685335">
        <w:trPr>
          <w:trHeight w:val="18"/>
        </w:trPr>
        <w:tc>
          <w:tcPr>
            <w:tcW w:w="5807" w:type="dxa"/>
          </w:tcPr>
          <w:p w14:paraId="72E65255" w14:textId="5D65F622" w:rsidR="00BD4009" w:rsidRPr="00D66675" w:rsidRDefault="00BD4009" w:rsidP="005C75CF">
            <w:pPr>
              <w:pStyle w:val="TableText"/>
            </w:pPr>
            <w:r w:rsidRPr="00D66675">
              <w:lastRenderedPageBreak/>
              <w:t>People adopting food waste avoidance behaviours as a result of the SV education and behaviour change program</w:t>
            </w:r>
            <w:r w:rsidR="0052129B">
              <w:t xml:space="preserve"> </w:t>
            </w:r>
            <w:r w:rsidR="0052129B" w:rsidRPr="007F45C3">
              <w:rPr>
                <w:rFonts w:eastAsia="Times New Roman" w:cstheme="minorHAnsi"/>
                <w:szCs w:val="18"/>
              </w:rPr>
              <w:t>[</w:t>
            </w:r>
            <w:r w:rsidR="0052129B">
              <w:rPr>
                <w:rFonts w:eastAsia="Times New Roman" w:cstheme="minorHAnsi"/>
                <w:szCs w:val="18"/>
              </w:rPr>
              <w:t>see Note 12</w:t>
            </w:r>
            <w:r w:rsidR="0052129B" w:rsidRPr="007F45C3">
              <w:rPr>
                <w:rFonts w:eastAsia="Times New Roman" w:cstheme="minorHAnsi"/>
                <w:szCs w:val="18"/>
              </w:rPr>
              <w:t>]</w:t>
            </w:r>
          </w:p>
        </w:tc>
        <w:tc>
          <w:tcPr>
            <w:tcW w:w="1134" w:type="dxa"/>
          </w:tcPr>
          <w:p w14:paraId="08F1897C" w14:textId="77777777" w:rsidR="00BD4009" w:rsidRPr="003948AE" w:rsidRDefault="00BD4009" w:rsidP="005C75CF">
            <w:pPr>
              <w:pStyle w:val="TableText"/>
            </w:pPr>
            <w:r>
              <w:t>Number</w:t>
            </w:r>
          </w:p>
        </w:tc>
        <w:tc>
          <w:tcPr>
            <w:tcW w:w="1134" w:type="dxa"/>
          </w:tcPr>
          <w:p w14:paraId="3533FE3D" w14:textId="77777777" w:rsidR="00BD4009" w:rsidRPr="00D66675" w:rsidRDefault="00BD4009" w:rsidP="005C75CF">
            <w:pPr>
              <w:pStyle w:val="tableright"/>
            </w:pPr>
            <w:r>
              <w:t>8,250</w:t>
            </w:r>
          </w:p>
        </w:tc>
        <w:tc>
          <w:tcPr>
            <w:tcW w:w="1276" w:type="dxa"/>
          </w:tcPr>
          <w:p w14:paraId="26AD39BC" w14:textId="70191133" w:rsidR="00BD4009" w:rsidRPr="003948AE" w:rsidRDefault="00BA6475" w:rsidP="005C75CF">
            <w:pPr>
              <w:pStyle w:val="tableright"/>
            </w:pPr>
            <w:r>
              <w:rPr>
                <w:shd w:val="clear" w:color="auto" w:fill="FAF9F8"/>
              </w:rPr>
              <w:t>58,000</w:t>
            </w:r>
          </w:p>
        </w:tc>
      </w:tr>
    </w:tbl>
    <w:p w14:paraId="2B1875CB" w14:textId="4C7200D8" w:rsidR="0066526E" w:rsidRDefault="00BD4009" w:rsidP="00A43218">
      <w:pPr>
        <w:pStyle w:val="Heading3"/>
      </w:pPr>
      <w:r>
        <w:t>Focus area 3: Community action</w:t>
      </w:r>
    </w:p>
    <w:p w14:paraId="256BB79D" w14:textId="68F61468" w:rsidR="0066526E" w:rsidRDefault="0066526E" w:rsidP="00ED61F8">
      <w:pPr>
        <w:pStyle w:val="Caption"/>
      </w:pPr>
      <w:r>
        <w:t xml:space="preserve">Table </w:t>
      </w:r>
      <w:r>
        <w:fldChar w:fldCharType="begin"/>
      </w:r>
      <w:r>
        <w:instrText>SEQ Table \* ARABIC</w:instrText>
      </w:r>
      <w:r>
        <w:fldChar w:fldCharType="separate"/>
      </w:r>
      <w:r w:rsidR="00812F47">
        <w:rPr>
          <w:noProof/>
        </w:rPr>
        <w:t>6</w:t>
      </w:r>
      <w:r>
        <w:fldChar w:fldCharType="end"/>
      </w:r>
      <w:r>
        <w:t>: Community Action performance in 2021–22</w:t>
      </w:r>
    </w:p>
    <w:tbl>
      <w:tblPr>
        <w:tblStyle w:val="TableGrid1"/>
        <w:tblW w:w="9351" w:type="dxa"/>
        <w:tblLayout w:type="fixed"/>
        <w:tblLook w:val="04A0" w:firstRow="1" w:lastRow="0" w:firstColumn="1" w:lastColumn="0" w:noHBand="0" w:noVBand="1"/>
      </w:tblPr>
      <w:tblGrid>
        <w:gridCol w:w="6232"/>
        <w:gridCol w:w="1134"/>
        <w:gridCol w:w="993"/>
        <w:gridCol w:w="992"/>
      </w:tblGrid>
      <w:tr w:rsidR="002E0269" w:rsidRPr="00B92DD1" w14:paraId="30F1FDF7" w14:textId="77777777" w:rsidTr="005627B6">
        <w:trPr>
          <w:trHeight w:val="373"/>
        </w:trPr>
        <w:tc>
          <w:tcPr>
            <w:tcW w:w="6232" w:type="dxa"/>
          </w:tcPr>
          <w:p w14:paraId="00ED079D" w14:textId="77777777" w:rsidR="002E0269" w:rsidRPr="00B92DD1" w:rsidRDefault="002E0269" w:rsidP="00A43218">
            <w:pPr>
              <w:pStyle w:val="tableheader"/>
            </w:pPr>
            <w:r>
              <w:t xml:space="preserve">Leading indicator </w:t>
            </w:r>
          </w:p>
        </w:tc>
        <w:tc>
          <w:tcPr>
            <w:tcW w:w="1134" w:type="dxa"/>
          </w:tcPr>
          <w:p w14:paraId="2049C091" w14:textId="77777777" w:rsidR="002E0269" w:rsidRPr="00F43DE3" w:rsidRDefault="002E0269" w:rsidP="00A43218">
            <w:pPr>
              <w:pStyle w:val="tableheader"/>
            </w:pPr>
            <w:r w:rsidRPr="00F43DE3">
              <w:t>Unit of measure</w:t>
            </w:r>
          </w:p>
        </w:tc>
        <w:tc>
          <w:tcPr>
            <w:tcW w:w="993" w:type="dxa"/>
          </w:tcPr>
          <w:p w14:paraId="486D4CCC" w14:textId="77777777" w:rsidR="002E0269" w:rsidRPr="00B92DD1" w:rsidRDefault="002E0269" w:rsidP="00A43218">
            <w:pPr>
              <w:pStyle w:val="tableheadright"/>
            </w:pPr>
            <w:r w:rsidRPr="00B92DD1">
              <w:t>Target</w:t>
            </w:r>
          </w:p>
        </w:tc>
        <w:tc>
          <w:tcPr>
            <w:tcW w:w="992" w:type="dxa"/>
          </w:tcPr>
          <w:p w14:paraId="24281673" w14:textId="77777777" w:rsidR="002E0269" w:rsidRPr="00B92DD1" w:rsidRDefault="002E0269" w:rsidP="00A43218">
            <w:pPr>
              <w:pStyle w:val="tableheadright"/>
            </w:pPr>
            <w:r w:rsidRPr="00B92DD1">
              <w:t>Actual</w:t>
            </w:r>
          </w:p>
        </w:tc>
      </w:tr>
      <w:tr w:rsidR="002E0269" w:rsidRPr="007951C1" w14:paraId="2BD29E51" w14:textId="77777777" w:rsidTr="005627B6">
        <w:trPr>
          <w:trHeight w:val="411"/>
        </w:trPr>
        <w:tc>
          <w:tcPr>
            <w:tcW w:w="6232" w:type="dxa"/>
          </w:tcPr>
          <w:p w14:paraId="4EA8AB72" w14:textId="3F6E45D2" w:rsidR="002E0269" w:rsidRPr="0019717A" w:rsidRDefault="002E0269" w:rsidP="005C75CF">
            <w:pPr>
              <w:pStyle w:val="TableText"/>
            </w:pPr>
            <w:r w:rsidRPr="00876D17">
              <w:t>Community battery storage installed, improving electricity resilience and reliability</w:t>
            </w:r>
            <w:r w:rsidR="0052129B">
              <w:t xml:space="preserve"> </w:t>
            </w:r>
            <w:r w:rsidR="0052129B" w:rsidRPr="007F45C3">
              <w:rPr>
                <w:rFonts w:eastAsia="Times New Roman" w:cstheme="minorHAnsi"/>
                <w:szCs w:val="18"/>
              </w:rPr>
              <w:t>[</w:t>
            </w:r>
            <w:r w:rsidR="0052129B">
              <w:rPr>
                <w:rFonts w:eastAsia="Times New Roman" w:cstheme="minorHAnsi"/>
                <w:szCs w:val="18"/>
              </w:rPr>
              <w:t>see Note 13</w:t>
            </w:r>
            <w:r w:rsidR="0052129B" w:rsidRPr="007F45C3">
              <w:rPr>
                <w:rFonts w:eastAsia="Times New Roman" w:cstheme="minorHAnsi"/>
                <w:szCs w:val="18"/>
              </w:rPr>
              <w:t>]</w:t>
            </w:r>
          </w:p>
        </w:tc>
        <w:tc>
          <w:tcPr>
            <w:tcW w:w="1134" w:type="dxa"/>
          </w:tcPr>
          <w:p w14:paraId="37C60F87" w14:textId="77777777" w:rsidR="002E0269" w:rsidRPr="003948AE" w:rsidRDefault="002E0269" w:rsidP="005C75CF">
            <w:pPr>
              <w:pStyle w:val="TableText"/>
            </w:pPr>
            <w:r>
              <w:t>kWh</w:t>
            </w:r>
          </w:p>
        </w:tc>
        <w:tc>
          <w:tcPr>
            <w:tcW w:w="993" w:type="dxa"/>
          </w:tcPr>
          <w:p w14:paraId="444E8316" w14:textId="77777777" w:rsidR="002E0269" w:rsidRPr="003948AE" w:rsidRDefault="002E0269" w:rsidP="00685335">
            <w:pPr>
              <w:pStyle w:val="tableright"/>
            </w:pPr>
            <w:r>
              <w:t>120</w:t>
            </w:r>
          </w:p>
        </w:tc>
        <w:tc>
          <w:tcPr>
            <w:tcW w:w="992" w:type="dxa"/>
          </w:tcPr>
          <w:p w14:paraId="1307C30E" w14:textId="7A1ADB52" w:rsidR="002E0269" w:rsidRPr="003948AE" w:rsidRDefault="002E0269" w:rsidP="00685335">
            <w:pPr>
              <w:pStyle w:val="tableright"/>
            </w:pPr>
            <w:r>
              <w:t>117</w:t>
            </w:r>
          </w:p>
        </w:tc>
      </w:tr>
      <w:tr w:rsidR="002E0269" w:rsidRPr="007951C1" w14:paraId="0F6A959C" w14:textId="77777777" w:rsidTr="005627B6">
        <w:trPr>
          <w:trHeight w:val="18"/>
        </w:trPr>
        <w:tc>
          <w:tcPr>
            <w:tcW w:w="6232" w:type="dxa"/>
          </w:tcPr>
          <w:p w14:paraId="4A106609" w14:textId="2EF6E91F" w:rsidR="002E0269" w:rsidRPr="000F3A30" w:rsidRDefault="002E0269" w:rsidP="005C75CF">
            <w:pPr>
              <w:pStyle w:val="TableText"/>
            </w:pPr>
            <w:r w:rsidRPr="00630FC8">
              <w:t>Volunteer hours, increasing local capacity and capability (through training and knowledge sharing) within communities to deliver renewable energy and circular economy projects</w:t>
            </w:r>
            <w:r w:rsidR="0052129B">
              <w:t xml:space="preserve">. </w:t>
            </w:r>
            <w:r w:rsidR="0052129B" w:rsidRPr="007F45C3">
              <w:rPr>
                <w:rFonts w:eastAsia="Times New Roman" w:cstheme="minorHAnsi"/>
                <w:szCs w:val="18"/>
              </w:rPr>
              <w:t>[</w:t>
            </w:r>
            <w:r w:rsidR="0052129B">
              <w:rPr>
                <w:rFonts w:eastAsia="Times New Roman" w:cstheme="minorHAnsi"/>
                <w:szCs w:val="18"/>
              </w:rPr>
              <w:t>see Note 14</w:t>
            </w:r>
            <w:r w:rsidR="0052129B" w:rsidRPr="007F45C3">
              <w:rPr>
                <w:rFonts w:eastAsia="Times New Roman" w:cstheme="minorHAnsi"/>
                <w:szCs w:val="18"/>
              </w:rPr>
              <w:t>]</w:t>
            </w:r>
          </w:p>
        </w:tc>
        <w:tc>
          <w:tcPr>
            <w:tcW w:w="1134" w:type="dxa"/>
          </w:tcPr>
          <w:p w14:paraId="72275496" w14:textId="77777777" w:rsidR="002E0269" w:rsidRPr="003948AE" w:rsidRDefault="002E0269" w:rsidP="005C75CF">
            <w:pPr>
              <w:pStyle w:val="TableText"/>
            </w:pPr>
            <w:r>
              <w:t>Number</w:t>
            </w:r>
          </w:p>
        </w:tc>
        <w:tc>
          <w:tcPr>
            <w:tcW w:w="993" w:type="dxa"/>
          </w:tcPr>
          <w:p w14:paraId="69E4FF37" w14:textId="77777777" w:rsidR="002E0269" w:rsidRPr="00630FC8" w:rsidRDefault="002E0269" w:rsidP="00685335">
            <w:pPr>
              <w:pStyle w:val="tableright"/>
            </w:pPr>
            <w:r>
              <w:t>2,000</w:t>
            </w:r>
          </w:p>
        </w:tc>
        <w:tc>
          <w:tcPr>
            <w:tcW w:w="992" w:type="dxa"/>
          </w:tcPr>
          <w:p w14:paraId="111FE395" w14:textId="05C00838" w:rsidR="002E0269" w:rsidRPr="003948AE" w:rsidRDefault="00C61CA7" w:rsidP="00685335">
            <w:pPr>
              <w:pStyle w:val="tableright"/>
              <w:rPr>
                <w:rFonts w:ascii="Arial" w:hAnsi="Arial"/>
                <w:color w:val="000000" w:themeColor="accent2"/>
                <w:szCs w:val="18"/>
              </w:rPr>
            </w:pPr>
            <w:r>
              <w:t>30,277</w:t>
            </w:r>
            <w:r w:rsidR="002E0269">
              <w:t xml:space="preserve"> </w:t>
            </w:r>
          </w:p>
        </w:tc>
      </w:tr>
      <w:tr w:rsidR="002E0269" w:rsidRPr="007951C1" w14:paraId="12E93AC8" w14:textId="77777777" w:rsidTr="005627B6">
        <w:trPr>
          <w:trHeight w:val="18"/>
        </w:trPr>
        <w:tc>
          <w:tcPr>
            <w:tcW w:w="6232" w:type="dxa"/>
          </w:tcPr>
          <w:p w14:paraId="06FA4A48" w14:textId="3B4E1EC8" w:rsidR="002E0269" w:rsidRPr="004750A6" w:rsidRDefault="002E0269" w:rsidP="005C75CF">
            <w:pPr>
              <w:pStyle w:val="TableText"/>
            </w:pPr>
            <w:r w:rsidRPr="00630FC8">
              <w:t>Victorians safely disposed their household chemicals at a Detox your Home event</w:t>
            </w:r>
            <w:r w:rsidR="00782E4D">
              <w:t xml:space="preserve"> </w:t>
            </w:r>
            <w:r w:rsidR="00782E4D" w:rsidRPr="007F45C3">
              <w:rPr>
                <w:rFonts w:eastAsia="Times New Roman" w:cstheme="minorHAnsi"/>
                <w:szCs w:val="18"/>
              </w:rPr>
              <w:t>[</w:t>
            </w:r>
            <w:r w:rsidR="00782E4D">
              <w:rPr>
                <w:rFonts w:eastAsia="Times New Roman" w:cstheme="minorHAnsi"/>
                <w:szCs w:val="18"/>
              </w:rPr>
              <w:t>see Note 15</w:t>
            </w:r>
            <w:r w:rsidR="00782E4D" w:rsidRPr="007F45C3">
              <w:rPr>
                <w:rFonts w:eastAsia="Times New Roman" w:cstheme="minorHAnsi"/>
                <w:szCs w:val="18"/>
              </w:rPr>
              <w:t>]</w:t>
            </w:r>
          </w:p>
        </w:tc>
        <w:tc>
          <w:tcPr>
            <w:tcW w:w="1134" w:type="dxa"/>
          </w:tcPr>
          <w:p w14:paraId="4B006002" w14:textId="77777777" w:rsidR="002E0269" w:rsidRPr="003948AE" w:rsidRDefault="002E0269" w:rsidP="005C75CF">
            <w:pPr>
              <w:pStyle w:val="TableText"/>
            </w:pPr>
            <w:r>
              <w:t>Number</w:t>
            </w:r>
          </w:p>
        </w:tc>
        <w:tc>
          <w:tcPr>
            <w:tcW w:w="993" w:type="dxa"/>
          </w:tcPr>
          <w:p w14:paraId="686FFAE0" w14:textId="77777777" w:rsidR="002E0269" w:rsidRPr="003948AE" w:rsidRDefault="002E0269" w:rsidP="00685335">
            <w:pPr>
              <w:pStyle w:val="tableright"/>
              <w:rPr>
                <w:highlight w:val="yellow"/>
              </w:rPr>
            </w:pPr>
            <w:r>
              <w:t>7,500</w:t>
            </w:r>
          </w:p>
        </w:tc>
        <w:tc>
          <w:tcPr>
            <w:tcW w:w="992" w:type="dxa"/>
          </w:tcPr>
          <w:p w14:paraId="2AF84E86" w14:textId="0D8930E6" w:rsidR="002E0269" w:rsidRPr="003948AE" w:rsidRDefault="009A3725" w:rsidP="00685335">
            <w:pPr>
              <w:pStyle w:val="tableright"/>
            </w:pPr>
            <w:r>
              <w:t>7</w:t>
            </w:r>
            <w:r w:rsidR="00CF2BA6">
              <w:t>,</w:t>
            </w:r>
            <w:r>
              <w:t>382</w:t>
            </w:r>
          </w:p>
        </w:tc>
      </w:tr>
    </w:tbl>
    <w:p w14:paraId="7B1B30AA" w14:textId="77777777" w:rsidR="00294086" w:rsidRDefault="00294086" w:rsidP="00A43218">
      <w:pPr>
        <w:pStyle w:val="Heading4"/>
      </w:pPr>
      <w:r>
        <w:t>Notes</w:t>
      </w:r>
    </w:p>
    <w:p w14:paraId="345B2354" w14:textId="4C973CCE" w:rsidR="00294086" w:rsidRDefault="006D1B9F" w:rsidP="00CA69C6">
      <w:pPr>
        <w:pStyle w:val="ListParagraph"/>
        <w:numPr>
          <w:ilvl w:val="0"/>
          <w:numId w:val="15"/>
        </w:numPr>
      </w:pPr>
      <w:r>
        <w:t>SV’s target to reduce e</w:t>
      </w:r>
      <w:r w:rsidR="00981C91">
        <w:t xml:space="preserve">missions </w:t>
      </w:r>
      <w:r w:rsidR="007775EF">
        <w:t xml:space="preserve">was not met, primarily due to </w:t>
      </w:r>
      <w:r w:rsidR="00720D74">
        <w:t xml:space="preserve">emission related </w:t>
      </w:r>
      <w:r w:rsidR="000F1554">
        <w:t>programs coming to an end.</w:t>
      </w:r>
      <w:r w:rsidR="005173D2">
        <w:t xml:space="preserve"> The result</w:t>
      </w:r>
      <w:r w:rsidR="00293A02">
        <w:t xml:space="preserve"> includes lifetime</w:t>
      </w:r>
      <w:r w:rsidR="000F6CC0">
        <w:t xml:space="preserve"> </w:t>
      </w:r>
      <w:r w:rsidR="00BA337E">
        <w:t>(</w:t>
      </w:r>
      <w:r w:rsidR="005F0530">
        <w:t xml:space="preserve">~10 </w:t>
      </w:r>
      <w:r w:rsidR="001A6B3F">
        <w:t>years)</w:t>
      </w:r>
      <w:r w:rsidR="00616991">
        <w:t xml:space="preserve"> abatement </w:t>
      </w:r>
      <w:r w:rsidR="000F6CC0">
        <w:t>of appliances</w:t>
      </w:r>
      <w:r w:rsidR="00616991">
        <w:t xml:space="preserve"> issue</w:t>
      </w:r>
      <w:r w:rsidR="00BF670B">
        <w:t>d</w:t>
      </w:r>
      <w:r w:rsidR="00616991">
        <w:t xml:space="preserve"> with VEECs.</w:t>
      </w:r>
    </w:p>
    <w:p w14:paraId="72A86C60" w14:textId="16258800" w:rsidR="00695210" w:rsidRDefault="006F6F15" w:rsidP="00CA69C6">
      <w:pPr>
        <w:pStyle w:val="ListParagraph"/>
        <w:numPr>
          <w:ilvl w:val="0"/>
          <w:numId w:val="15"/>
        </w:numPr>
      </w:pPr>
      <w:r w:rsidRPr="00D304CE">
        <w:t xml:space="preserve">SV has added </w:t>
      </w:r>
      <w:r w:rsidR="18C13598">
        <w:t>189</w:t>
      </w:r>
      <w:r w:rsidRPr="00D304CE">
        <w:t xml:space="preserve"> clean energy jobs to Victoria. The result includes short and long-term jobs</w:t>
      </w:r>
      <w:r w:rsidR="00C847E3">
        <w:t>.</w:t>
      </w:r>
    </w:p>
    <w:p w14:paraId="36988716" w14:textId="09ABD63D" w:rsidR="00695210" w:rsidRDefault="00C11CD3" w:rsidP="00CA69C6">
      <w:pPr>
        <w:pStyle w:val="ListParagraph"/>
        <w:numPr>
          <w:ilvl w:val="0"/>
          <w:numId w:val="15"/>
        </w:numPr>
      </w:pPr>
      <w:r w:rsidRPr="00D304CE">
        <w:t>4457 of 5000 (89%) of small businesses confirmed as receiving VEU registered upgrades through Small Business VEU Program (SBVEU). A further 500 applications for rebates have been submitted by approved providers prior to July 2022</w:t>
      </w:r>
      <w:r w:rsidR="00D119A0" w:rsidRPr="00D304CE">
        <w:t>, are awaiting approval</w:t>
      </w:r>
      <w:r w:rsidRPr="00D304CE">
        <w:t>.</w:t>
      </w:r>
    </w:p>
    <w:p w14:paraId="6E6C110C" w14:textId="31B984AA" w:rsidR="009E04D0" w:rsidRPr="00D304CE" w:rsidRDefault="009E04D0" w:rsidP="00CA69C6">
      <w:pPr>
        <w:pStyle w:val="ListParagraph"/>
        <w:numPr>
          <w:ilvl w:val="0"/>
          <w:numId w:val="15"/>
        </w:numPr>
      </w:pPr>
      <w:r w:rsidRPr="00D304CE">
        <w:t>The additional capacity achieved is largely due to the under-estimated capacity of a recovered materials washing plant. The forecasted capacity of the project reflected the recovery (tpa) not the</w:t>
      </w:r>
      <w:r w:rsidR="00B90631" w:rsidRPr="00D304CE">
        <w:t xml:space="preserve"> reprocessing </w:t>
      </w:r>
      <w:r w:rsidRPr="00D304CE">
        <w:t>capacity (tpa) to reprocess recovered material and as a result we have exceeded our expected outcome.</w:t>
      </w:r>
    </w:p>
    <w:p w14:paraId="1402CA4B" w14:textId="5AD55E59" w:rsidR="009B1DA1" w:rsidRPr="00D304CE" w:rsidRDefault="00AA1BD7" w:rsidP="00CA69C6">
      <w:pPr>
        <w:pStyle w:val="ListParagraph"/>
        <w:numPr>
          <w:ilvl w:val="0"/>
          <w:numId w:val="15"/>
        </w:numPr>
      </w:pPr>
      <w:r>
        <w:t xml:space="preserve">The </w:t>
      </w:r>
      <w:r w:rsidR="007A6517">
        <w:t>higher-than-expected</w:t>
      </w:r>
      <w:r>
        <w:t xml:space="preserve"> outcome in e</w:t>
      </w:r>
      <w:r w:rsidRPr="00AA1BD7">
        <w:t>nergy bill savings are</w:t>
      </w:r>
      <w:r>
        <w:t xml:space="preserve"> largely</w:t>
      </w:r>
      <w:r w:rsidRPr="00AA1BD7">
        <w:t xml:space="preserve"> a result of energy </w:t>
      </w:r>
      <w:r w:rsidR="007A6517" w:rsidRPr="00AA1BD7">
        <w:t>efficiency</w:t>
      </w:r>
      <w:r w:rsidRPr="00AA1BD7">
        <w:t xml:space="preserve"> upgrades and schools participating in the ResourceSmart Schools program.</w:t>
      </w:r>
    </w:p>
    <w:p w14:paraId="4D4DCE8A" w14:textId="7922FD87" w:rsidR="009B1DA1" w:rsidRPr="00D304CE" w:rsidRDefault="009B1DA1" w:rsidP="00CA69C6">
      <w:pPr>
        <w:pStyle w:val="ListParagraph"/>
        <w:numPr>
          <w:ilvl w:val="0"/>
          <w:numId w:val="15"/>
        </w:numPr>
      </w:pPr>
      <w:r w:rsidRPr="00D304CE">
        <w:t>SV’s continued participation in the national Equipment Energy Efficiency (E3) program to deliver energy</w:t>
      </w:r>
      <w:r w:rsidR="00646621">
        <w:t>-</w:t>
      </w:r>
      <w:r w:rsidRPr="00D304CE">
        <w:t>efficient appliance standards and labelling, leading to Victorians saving $390 million on their annual energy bills.</w:t>
      </w:r>
    </w:p>
    <w:p w14:paraId="16AD0D5E" w14:textId="684227BC" w:rsidR="0069558F" w:rsidRDefault="00517AB3" w:rsidP="00CA69C6">
      <w:pPr>
        <w:pStyle w:val="ListParagraph"/>
        <w:numPr>
          <w:ilvl w:val="0"/>
          <w:numId w:val="15"/>
        </w:numPr>
      </w:pPr>
      <w:r w:rsidRPr="00D304CE">
        <w:t>The infrastructure site upgrade target was incorrectly set at 21 and should have been 15.</w:t>
      </w:r>
      <w:r w:rsidR="00ED2DC8" w:rsidRPr="00D304CE">
        <w:t xml:space="preserve"> In 2021</w:t>
      </w:r>
      <w:r w:rsidR="00973B92">
        <w:t>–</w:t>
      </w:r>
      <w:r w:rsidR="00ED2DC8" w:rsidRPr="00D304CE">
        <w:t>22</w:t>
      </w:r>
      <w:r w:rsidR="00973B92">
        <w:t>,</w:t>
      </w:r>
      <w:r w:rsidRPr="00D304CE">
        <w:t xml:space="preserve"> </w:t>
      </w:r>
      <w:r w:rsidR="00ED2DC8" w:rsidRPr="00D304CE">
        <w:t>w</w:t>
      </w:r>
      <w:r w:rsidR="0069558F" w:rsidRPr="00D304CE">
        <w:t xml:space="preserve">e completed 12 site upgrades (137 in total). The final </w:t>
      </w:r>
      <w:r w:rsidR="00DB133D">
        <w:t>three</w:t>
      </w:r>
      <w:r w:rsidR="0069558F" w:rsidRPr="00D304CE">
        <w:t xml:space="preserve"> upgrades (part of larger site upgrades) will be completed by 31 January 2024. The need to extend the deadline is a flow on effect of COVID</w:t>
      </w:r>
      <w:r w:rsidR="00777E39">
        <w:t>-19</w:t>
      </w:r>
      <w:r w:rsidR="0069558F" w:rsidRPr="00D304CE">
        <w:t xml:space="preserve"> on the construction industry.</w:t>
      </w:r>
    </w:p>
    <w:p w14:paraId="7423A267" w14:textId="2B36BFE2" w:rsidR="00611D93" w:rsidRDefault="00611D93" w:rsidP="00CA69C6">
      <w:pPr>
        <w:pStyle w:val="ListParagraph"/>
        <w:numPr>
          <w:ilvl w:val="0"/>
          <w:numId w:val="15"/>
        </w:numPr>
      </w:pPr>
      <w:r w:rsidRPr="00131F49">
        <w:t>Ongoing supply chain and COVID-19 related impacts have resulted in significant delays to the construction of program homes. Program timelines have been extended to ensure builders can complete construction of their committed homes</w:t>
      </w:r>
      <w:r>
        <w:t>,</w:t>
      </w:r>
      <w:r w:rsidRPr="00131F49">
        <w:t xml:space="preserve"> </w:t>
      </w:r>
      <w:r w:rsidRPr="00131F49">
        <w:lastRenderedPageBreak/>
        <w:t xml:space="preserve">with the program on track for 80 homes built and </w:t>
      </w:r>
      <w:r>
        <w:t>As-built Verification</w:t>
      </w:r>
      <w:r w:rsidRPr="00131F49" w:rsidDel="007D7AE4">
        <w:t xml:space="preserve"> </w:t>
      </w:r>
      <w:r w:rsidRPr="00131F49">
        <w:t>tested by June 2023.</w:t>
      </w:r>
    </w:p>
    <w:p w14:paraId="1407A97E" w14:textId="05E6E02B" w:rsidR="000C0661" w:rsidRPr="00D304CE" w:rsidRDefault="000834AB" w:rsidP="00CA69C6">
      <w:pPr>
        <w:pStyle w:val="ListParagraph"/>
        <w:numPr>
          <w:ilvl w:val="0"/>
          <w:numId w:val="15"/>
        </w:numPr>
      </w:pPr>
      <w:r w:rsidRPr="00D304CE">
        <w:t>The active ResourceSmart Schools</w:t>
      </w:r>
      <w:r w:rsidR="002941A0" w:rsidRPr="00D304CE">
        <w:t xml:space="preserve"> (RSS)</w:t>
      </w:r>
      <w:r w:rsidRPr="00D304CE">
        <w:t xml:space="preserve"> outcome is below target</w:t>
      </w:r>
      <w:r w:rsidR="000C0661" w:rsidRPr="00D304CE">
        <w:t xml:space="preserve"> due to the significant impact COVID-19 has had on the education sector; illness and absenteeism in schools has led to teacher shortages and a lack of Casual Relief Teacher support. RSS is on track to achieve all other impact targets (GHG emissions, energy, waste, and water savings).</w:t>
      </w:r>
    </w:p>
    <w:p w14:paraId="27670C88" w14:textId="59E6FE70" w:rsidR="00294086" w:rsidRDefault="002A6983" w:rsidP="00CA69C6">
      <w:pPr>
        <w:pStyle w:val="ListParagraph"/>
        <w:numPr>
          <w:ilvl w:val="0"/>
          <w:numId w:val="15"/>
        </w:numPr>
      </w:pPr>
      <w:r w:rsidRPr="00D304CE">
        <w:t xml:space="preserve">ResourceSmart </w:t>
      </w:r>
      <w:r w:rsidR="00BC4755" w:rsidRPr="00D304CE">
        <w:t>Schools have exceeded the annual target for kWh saved. The savings measured the kWh saved by schools in the program during the 2021 school year. The elevated savings are attributed to the significant periods of remote teaching and learning that occurred throughout 2021.</w:t>
      </w:r>
    </w:p>
    <w:p w14:paraId="37588E08" w14:textId="6104789C" w:rsidR="00294086" w:rsidRDefault="003B443F" w:rsidP="00CA69C6">
      <w:pPr>
        <w:pStyle w:val="ListParagraph"/>
        <w:numPr>
          <w:ilvl w:val="0"/>
          <w:numId w:val="15"/>
        </w:numPr>
      </w:pPr>
      <w:r>
        <w:t>Four</w:t>
      </w:r>
      <w:r w:rsidR="007340F4">
        <w:t xml:space="preserve"> </w:t>
      </w:r>
      <w:r>
        <w:t xml:space="preserve">behaviour change campaigns have been delivered, </w:t>
      </w:r>
      <w:r w:rsidR="001657BB" w:rsidRPr="00D304CE">
        <w:t xml:space="preserve">the result is not only unique views, </w:t>
      </w:r>
      <w:r w:rsidR="0026735B" w:rsidRPr="00D304CE">
        <w:t>but some people</w:t>
      </w:r>
      <w:r w:rsidR="001657BB" w:rsidRPr="00D304CE">
        <w:t xml:space="preserve"> </w:t>
      </w:r>
      <w:r w:rsidR="0026735B" w:rsidRPr="00D304CE">
        <w:t xml:space="preserve">may </w:t>
      </w:r>
      <w:r w:rsidR="001657BB" w:rsidRPr="00D304CE">
        <w:t xml:space="preserve">have seen our campaigns multiple times. </w:t>
      </w:r>
    </w:p>
    <w:p w14:paraId="257E71BC" w14:textId="4D5D634B" w:rsidR="00A9588E" w:rsidRPr="00D304CE" w:rsidRDefault="00A9588E" w:rsidP="00CA69C6">
      <w:pPr>
        <w:pStyle w:val="ListParagraph"/>
        <w:numPr>
          <w:ilvl w:val="0"/>
          <w:numId w:val="15"/>
        </w:numPr>
      </w:pPr>
      <w:r w:rsidRPr="00D304CE">
        <w:t>The post-campaign survey (n=2000) found that, when extrapolated across the Victorian population 58,000 Victorians improved their meal planning behaviour to reduce food waste after seeing the campaign. The survey samples are chosen to be representative of the Vic</w:t>
      </w:r>
      <w:r w:rsidR="00AB1968">
        <w:t>torian</w:t>
      </w:r>
      <w:r w:rsidRPr="00D304CE">
        <w:t xml:space="preserve"> population across age, gender, metro, regional, and diverse backgrounds.</w:t>
      </w:r>
    </w:p>
    <w:p w14:paraId="5B4D8D77" w14:textId="50861A39" w:rsidR="00294086" w:rsidRPr="00294086" w:rsidRDefault="003B443F" w:rsidP="00CA69C6">
      <w:pPr>
        <w:pStyle w:val="ListParagraph"/>
        <w:numPr>
          <w:ilvl w:val="0"/>
          <w:numId w:val="15"/>
        </w:numPr>
      </w:pPr>
      <w:r w:rsidRPr="00D304CE">
        <w:t>Four</w:t>
      </w:r>
      <w:r w:rsidR="00E13FA5" w:rsidRPr="00D304CE">
        <w:t xml:space="preserve"> batteries have been installed by </w:t>
      </w:r>
      <w:r w:rsidR="00D650B3">
        <w:t>c</w:t>
      </w:r>
      <w:r w:rsidR="00B71815" w:rsidRPr="00D304CE">
        <w:t xml:space="preserve">ommunity </w:t>
      </w:r>
      <w:r w:rsidR="00D650B3">
        <w:t>p</w:t>
      </w:r>
      <w:r w:rsidR="00B71815" w:rsidRPr="00D304CE">
        <w:t xml:space="preserve">ower </w:t>
      </w:r>
      <w:r w:rsidR="00D650B3">
        <w:t>h</w:t>
      </w:r>
      <w:r w:rsidR="00B71815" w:rsidRPr="00D304CE">
        <w:t xml:space="preserve">ubs </w:t>
      </w:r>
      <w:r w:rsidR="00E13FA5" w:rsidRPr="00D304CE">
        <w:t>as part of implementation-ready projects, with one of the batteries being donated to Loddon Mallee Community Power Hub as a co-contribution by RACV.</w:t>
      </w:r>
    </w:p>
    <w:p w14:paraId="4938EFC9" w14:textId="4190065F" w:rsidR="00294086" w:rsidRDefault="00247D48" w:rsidP="00CA69C6">
      <w:pPr>
        <w:pStyle w:val="ListParagraph"/>
        <w:numPr>
          <w:ilvl w:val="0"/>
          <w:numId w:val="15"/>
        </w:numPr>
      </w:pPr>
      <w:r>
        <w:t xml:space="preserve">Community Power Hubs and the </w:t>
      </w:r>
      <w:r w:rsidR="00F347E8">
        <w:t>Supporting Local Communities programs have had</w:t>
      </w:r>
      <w:r w:rsidR="00317FFE">
        <w:t xml:space="preserve"> significant uptake by volunteers and have more than exceeded the expected result.</w:t>
      </w:r>
    </w:p>
    <w:p w14:paraId="68B14451" w14:textId="777EBA35" w:rsidR="000B6A10" w:rsidRPr="00D304CE" w:rsidRDefault="000B6A10" w:rsidP="00CA69C6">
      <w:pPr>
        <w:pStyle w:val="ListParagraph"/>
        <w:numPr>
          <w:ilvl w:val="0"/>
          <w:numId w:val="15"/>
        </w:numPr>
      </w:pPr>
      <w:r w:rsidRPr="00D304CE">
        <w:t>67 Detox your Home events were held in 2021</w:t>
      </w:r>
      <w:r w:rsidR="00973B92">
        <w:t>–</w:t>
      </w:r>
      <w:r w:rsidRPr="00D304CE">
        <w:t xml:space="preserve">22. Due to COVID-19 restrictions, </w:t>
      </w:r>
      <w:r w:rsidR="00973B92">
        <w:t>three</w:t>
      </w:r>
      <w:r w:rsidRPr="00D304CE">
        <w:t xml:space="preserve"> events were cancelled, and many had to be postponed.</w:t>
      </w:r>
    </w:p>
    <w:p w14:paraId="18F5C241" w14:textId="77777777" w:rsidR="003B434F" w:rsidRPr="00973B92" w:rsidRDefault="003B434F" w:rsidP="00A43218">
      <w:pPr>
        <w:pStyle w:val="Body"/>
      </w:pPr>
      <w:r w:rsidRPr="00973B92">
        <w:br w:type="page"/>
      </w:r>
    </w:p>
    <w:p w14:paraId="20B294CA" w14:textId="67C5590A" w:rsidR="00F0616E" w:rsidRDefault="00722609" w:rsidP="00A43218">
      <w:pPr>
        <w:pStyle w:val="Heading1"/>
      </w:pPr>
      <w:bookmarkStart w:id="20" w:name="_Ref127002381"/>
      <w:bookmarkStart w:id="21" w:name="_Toc127096136"/>
      <w:r>
        <w:lastRenderedPageBreak/>
        <w:t>Focus area 1: Investment and innovation</w:t>
      </w:r>
      <w:bookmarkEnd w:id="20"/>
      <w:bookmarkEnd w:id="21"/>
    </w:p>
    <w:p w14:paraId="47A9F428" w14:textId="528612A7" w:rsidR="00722609" w:rsidRDefault="00722609" w:rsidP="00A43218">
      <w:pPr>
        <w:pStyle w:val="Body"/>
      </w:pPr>
      <w:r>
        <w:t>Investment and innovation play a pivotal role in driving the transition to a clean economy for Victoria. Both are key to Victoria’s resource recovery efforts if we are to keep materials circulating in the economy at their highest value without ending up in landfill.</w:t>
      </w:r>
    </w:p>
    <w:p w14:paraId="06B7B8C4" w14:textId="1007EE6E" w:rsidR="00722609" w:rsidRDefault="00722609" w:rsidP="00A43218">
      <w:pPr>
        <w:pStyle w:val="Body"/>
      </w:pPr>
      <w:r>
        <w:t>SV provides financial and non-financial incentives and services to leverage and encourage private investment in infrastructure and other projects. We contribute our technical expertise, data, knowledge, insights and financial incentives to develop new ideas and develop new markets or grow existing ones. This generates new technical environmental innovation, housing and infrastructure standards, jobs and economic benefits.</w:t>
      </w:r>
    </w:p>
    <w:p w14:paraId="2B006B79" w14:textId="0393E758" w:rsidR="009845AE" w:rsidRDefault="009845AE" w:rsidP="00A43218">
      <w:pPr>
        <w:pStyle w:val="Body"/>
      </w:pPr>
      <w:r>
        <w:t>Activities under this focus area, relate mostly to the ‘make’ and ‘recycle’ parts of the circular economy</w:t>
      </w:r>
      <w:r w:rsidR="00322FE4">
        <w:t xml:space="preserve"> (see </w:t>
      </w:r>
      <w:r w:rsidR="00322FE4">
        <w:fldChar w:fldCharType="begin"/>
      </w:r>
      <w:r w:rsidR="00322FE4">
        <w:instrText xml:space="preserve"> REF _Ref108380466 \h </w:instrText>
      </w:r>
      <w:r w:rsidR="00322FE4">
        <w:fldChar w:fldCharType="separate"/>
      </w:r>
      <w:r w:rsidR="00812F47">
        <w:t>Towards SV2030</w:t>
      </w:r>
      <w:r w:rsidR="00322FE4">
        <w:fldChar w:fldCharType="end"/>
      </w:r>
      <w:r w:rsidR="00322FE4">
        <w:t xml:space="preserve"> earlier in this report).</w:t>
      </w:r>
    </w:p>
    <w:p w14:paraId="1650B7E7" w14:textId="5C1ED94F" w:rsidR="00303E6D" w:rsidRDefault="00322FE4" w:rsidP="00A43218">
      <w:pPr>
        <w:pStyle w:val="Heading3"/>
      </w:pPr>
      <w:r>
        <w:t>S</w:t>
      </w:r>
      <w:r w:rsidR="00240A39">
        <w:t xml:space="preserve">ome of our highlights </w:t>
      </w:r>
      <w:r>
        <w:t>in</w:t>
      </w:r>
      <w:r w:rsidR="00240A39">
        <w:t xml:space="preserve"> 2021–22:</w:t>
      </w:r>
    </w:p>
    <w:p w14:paraId="1656D6B7" w14:textId="26838A56" w:rsidR="005B3C59" w:rsidRPr="00A554B2" w:rsidRDefault="000B796E" w:rsidP="00A43218">
      <w:pPr>
        <w:pStyle w:val="ListBullet"/>
        <w:rPr>
          <w:rFonts w:asciiTheme="minorHAnsi" w:hAnsiTheme="minorHAnsi" w:cstheme="minorBidi"/>
          <w:lang w:eastAsia="en-US"/>
        </w:rPr>
      </w:pPr>
      <w:r>
        <w:rPr>
          <w:lang w:eastAsia="en-US"/>
        </w:rPr>
        <w:t>Completed</w:t>
      </w:r>
      <w:r w:rsidR="00821CED">
        <w:rPr>
          <w:lang w:eastAsia="en-US"/>
        </w:rPr>
        <w:t xml:space="preserve"> </w:t>
      </w:r>
      <w:r w:rsidR="002A0261">
        <w:rPr>
          <w:lang w:eastAsia="en-US"/>
        </w:rPr>
        <w:t>85</w:t>
      </w:r>
      <w:r w:rsidR="0050686A">
        <w:rPr>
          <w:lang w:eastAsia="en-US"/>
        </w:rPr>
        <w:t xml:space="preserve"> </w:t>
      </w:r>
      <w:r w:rsidR="00F158E9">
        <w:rPr>
          <w:lang w:eastAsia="en-US"/>
        </w:rPr>
        <w:t>%</w:t>
      </w:r>
      <w:r w:rsidR="00821CED">
        <w:rPr>
          <w:lang w:eastAsia="en-US"/>
        </w:rPr>
        <w:t xml:space="preserve"> of </w:t>
      </w:r>
      <w:r w:rsidR="00EA21D8">
        <w:rPr>
          <w:lang w:eastAsia="en-US"/>
        </w:rPr>
        <w:t>the</w:t>
      </w:r>
      <w:r w:rsidDel="00821CED">
        <w:rPr>
          <w:lang w:eastAsia="en-US"/>
        </w:rPr>
        <w:t xml:space="preserve"> </w:t>
      </w:r>
      <w:r w:rsidR="00016255" w:rsidRPr="00A21ACB">
        <w:rPr>
          <w:lang w:eastAsia="en-US"/>
        </w:rPr>
        <w:t>Resource Recovery Infrastructure Fund projects</w:t>
      </w:r>
      <w:r w:rsidR="00016255" w:rsidRPr="705674A9">
        <w:rPr>
          <w:lang w:eastAsia="en-US"/>
        </w:rPr>
        <w:t xml:space="preserve">, </w:t>
      </w:r>
      <w:r w:rsidR="00286C43">
        <w:rPr>
          <w:lang w:eastAsia="en-US"/>
        </w:rPr>
        <w:t>with the remaining projects set</w:t>
      </w:r>
      <w:r w:rsidR="007432B1">
        <w:rPr>
          <w:lang w:eastAsia="en-US"/>
        </w:rPr>
        <w:t xml:space="preserve"> to be completed in </w:t>
      </w:r>
      <w:r w:rsidR="0050686A">
        <w:rPr>
          <w:lang w:eastAsia="en-US"/>
        </w:rPr>
        <w:t>2022–</w:t>
      </w:r>
      <w:r w:rsidR="007432B1">
        <w:rPr>
          <w:lang w:eastAsia="en-US"/>
        </w:rPr>
        <w:t xml:space="preserve">23. These projects </w:t>
      </w:r>
      <w:r w:rsidR="00016255" w:rsidRPr="705674A9">
        <w:rPr>
          <w:lang w:eastAsia="en-US"/>
        </w:rPr>
        <w:t>deliver</w:t>
      </w:r>
      <w:r w:rsidR="007432B1">
        <w:rPr>
          <w:lang w:eastAsia="en-US"/>
        </w:rPr>
        <w:t>ed</w:t>
      </w:r>
      <w:r w:rsidR="00016255" w:rsidRPr="705674A9">
        <w:rPr>
          <w:lang w:eastAsia="en-US"/>
        </w:rPr>
        <w:t xml:space="preserve"> more than </w:t>
      </w:r>
      <w:r w:rsidR="001558AE" w:rsidRPr="705674A9">
        <w:rPr>
          <w:lang w:eastAsia="en-US"/>
        </w:rPr>
        <w:t>1.7</w:t>
      </w:r>
      <w:r w:rsidR="009E1F6F">
        <w:rPr>
          <w:lang w:eastAsia="en-US"/>
        </w:rPr>
        <w:t> </w:t>
      </w:r>
      <w:r w:rsidR="001558AE" w:rsidRPr="705674A9">
        <w:rPr>
          <w:lang w:eastAsia="en-US"/>
        </w:rPr>
        <w:t>mill</w:t>
      </w:r>
      <w:r w:rsidR="00FD093C" w:rsidRPr="705674A9">
        <w:rPr>
          <w:lang w:eastAsia="en-US"/>
        </w:rPr>
        <w:t>ion</w:t>
      </w:r>
      <w:r w:rsidR="00016255" w:rsidRPr="705674A9">
        <w:rPr>
          <w:lang w:eastAsia="en-US"/>
        </w:rPr>
        <w:t xml:space="preserve"> tonnes of capacity to recover high-quality materials from collection, sorting, recycling and processing of valuable materials since the program began in 2017.</w:t>
      </w:r>
    </w:p>
    <w:p w14:paraId="02AA0E96" w14:textId="1F5EC888" w:rsidR="00124675" w:rsidRDefault="000B796E" w:rsidP="00A43218">
      <w:pPr>
        <w:pStyle w:val="ListBullet"/>
      </w:pPr>
      <w:r>
        <w:t>Funded</w:t>
      </w:r>
      <w:r w:rsidR="005B3C59" w:rsidRPr="00103D54">
        <w:t xml:space="preserve"> </w:t>
      </w:r>
      <w:r w:rsidR="000F4BF2">
        <w:t>six infrastr</w:t>
      </w:r>
      <w:r w:rsidR="006837E9">
        <w:t xml:space="preserve">ucture projects under </w:t>
      </w:r>
      <w:r w:rsidR="00EA2CA6">
        <w:t xml:space="preserve">the </w:t>
      </w:r>
      <w:r w:rsidR="009C6DCF">
        <w:t>Recycling Victoria</w:t>
      </w:r>
      <w:r w:rsidR="00EA2CA6">
        <w:t xml:space="preserve"> </w:t>
      </w:r>
      <w:r w:rsidR="009C6DCF">
        <w:t>I</w:t>
      </w:r>
      <w:r w:rsidR="00EA2CA6">
        <w:t xml:space="preserve">nfrastructure </w:t>
      </w:r>
      <w:r w:rsidR="009C6DCF">
        <w:t>F</w:t>
      </w:r>
      <w:r w:rsidR="00EA2CA6">
        <w:t>und</w:t>
      </w:r>
      <w:r w:rsidR="009C6DCF">
        <w:t xml:space="preserve"> </w:t>
      </w:r>
      <w:r w:rsidR="000C2262">
        <w:t>and 14</w:t>
      </w:r>
      <w:r w:rsidR="00CE5C7E">
        <w:t> </w:t>
      </w:r>
      <w:r w:rsidR="000C2262">
        <w:t xml:space="preserve">projects </w:t>
      </w:r>
      <w:r w:rsidR="001F3F13">
        <w:t xml:space="preserve">that will turn </w:t>
      </w:r>
      <w:r w:rsidR="001F3F13" w:rsidRPr="00103D54">
        <w:t>plastics, paper, glass and tyres</w:t>
      </w:r>
      <w:r w:rsidR="001F3F13">
        <w:t xml:space="preserve"> into new products under RV </w:t>
      </w:r>
      <w:r w:rsidR="00611C95">
        <w:t>R</w:t>
      </w:r>
      <w:r w:rsidR="001F3F13">
        <w:t xml:space="preserve">ecycling </w:t>
      </w:r>
      <w:r w:rsidR="00611C95">
        <w:t>M</w:t>
      </w:r>
      <w:r w:rsidR="001F3F13">
        <w:t xml:space="preserve">odernisation </w:t>
      </w:r>
      <w:r w:rsidR="00611C95">
        <w:t>F</w:t>
      </w:r>
      <w:r w:rsidR="001F3F13" w:rsidRPr="006A276E">
        <w:t>und</w:t>
      </w:r>
      <w:r w:rsidR="001F3F13">
        <w:t xml:space="preserve">. </w:t>
      </w:r>
      <w:r w:rsidR="006071D9">
        <w:t xml:space="preserve">Grants were also released for </w:t>
      </w:r>
      <w:r w:rsidR="006071D9" w:rsidRPr="006071D9">
        <w:t>infrastructure projects that target hazardous waste streams</w:t>
      </w:r>
      <w:r w:rsidR="006071D9">
        <w:t xml:space="preserve">. Projects will </w:t>
      </w:r>
      <w:r w:rsidR="00E73DF3">
        <w:t>divert more materials from landfill, increase Victoria’s processing capacity and create new jobs.</w:t>
      </w:r>
    </w:p>
    <w:p w14:paraId="06B51243" w14:textId="123FC13B" w:rsidR="00974E40" w:rsidRDefault="0060587F" w:rsidP="00A43218">
      <w:pPr>
        <w:pStyle w:val="ListBullet"/>
      </w:pPr>
      <w:r>
        <w:t>F</w:t>
      </w:r>
      <w:r w:rsidR="00974E40">
        <w:t xml:space="preserve">unded 16 projects under the </w:t>
      </w:r>
      <w:r w:rsidR="00232108" w:rsidRPr="00232108">
        <w:t>Circular Economy Business Innovation Centre (</w:t>
      </w:r>
      <w:r>
        <w:t>CEBIC</w:t>
      </w:r>
      <w:r w:rsidR="00232108" w:rsidRPr="00232108">
        <w:t>)</w:t>
      </w:r>
      <w:r>
        <w:t xml:space="preserve"> </w:t>
      </w:r>
      <w:r w:rsidR="00974E40">
        <w:t xml:space="preserve">RV </w:t>
      </w:r>
      <w:r w:rsidR="00EC7861">
        <w:t>B</w:t>
      </w:r>
      <w:r w:rsidR="00974E40">
        <w:t xml:space="preserve">usiness </w:t>
      </w:r>
      <w:r w:rsidR="00EC7861">
        <w:t>S</w:t>
      </w:r>
      <w:r w:rsidR="00974E40">
        <w:t xml:space="preserve">upport </w:t>
      </w:r>
      <w:r w:rsidR="00EC7861">
        <w:t>F</w:t>
      </w:r>
      <w:r w:rsidR="00974E40">
        <w:t xml:space="preserve">und and 11 projects under the </w:t>
      </w:r>
      <w:r>
        <w:t xml:space="preserve">CEBIC </w:t>
      </w:r>
      <w:r w:rsidR="00974E40">
        <w:t xml:space="preserve">RV </w:t>
      </w:r>
      <w:r w:rsidR="00EC7861">
        <w:t>I</w:t>
      </w:r>
      <w:r w:rsidR="00974E40">
        <w:t xml:space="preserve">nnovation </w:t>
      </w:r>
      <w:r w:rsidR="00EC7861">
        <w:t>F</w:t>
      </w:r>
      <w:r w:rsidR="00974E40">
        <w:t>und. Some of these projects are already complete!</w:t>
      </w:r>
    </w:p>
    <w:p w14:paraId="7E99B259" w14:textId="32E4B446" w:rsidR="00B5697C" w:rsidRPr="002945A0" w:rsidRDefault="00B5697C" w:rsidP="00A43218">
      <w:pPr>
        <w:pStyle w:val="ListBullet"/>
      </w:pPr>
      <w:r w:rsidRPr="002945A0">
        <w:t xml:space="preserve">The </w:t>
      </w:r>
      <w:r>
        <w:t xml:space="preserve">VEU </w:t>
      </w:r>
      <w:r w:rsidRPr="002945A0">
        <w:t>Small Business Energy Saver</w:t>
      </w:r>
      <w:r>
        <w:t xml:space="preserve"> </w:t>
      </w:r>
      <w:r w:rsidR="005340E8">
        <w:t>P</w:t>
      </w:r>
      <w:r>
        <w:t>rogram</w:t>
      </w:r>
      <w:r w:rsidRPr="002945A0">
        <w:t> </w:t>
      </w:r>
      <w:r>
        <w:t xml:space="preserve">took home the prize for </w:t>
      </w:r>
      <w:r w:rsidRPr="002945A0">
        <w:t>Best Energy Saving Program at the National Energy Efficiency Awards.</w:t>
      </w:r>
    </w:p>
    <w:p w14:paraId="49B686B5" w14:textId="0AE4B1FB" w:rsidR="00B5697C" w:rsidRDefault="0060587F" w:rsidP="00A43218">
      <w:pPr>
        <w:pStyle w:val="ListBullet"/>
        <w:rPr>
          <w:rFonts w:ascii="Roboto" w:hAnsi="Roboto"/>
          <w:color w:val="000000" w:themeColor="accent2"/>
        </w:rPr>
      </w:pPr>
      <w:r>
        <w:rPr>
          <w:rFonts w:cs="Segoe UI"/>
          <w:color w:val="000000" w:themeColor="accent2"/>
        </w:rPr>
        <w:t>H</w:t>
      </w:r>
      <w:r w:rsidR="00B5697C" w:rsidRPr="6C9E6870">
        <w:rPr>
          <w:rFonts w:cs="Segoe UI"/>
          <w:color w:val="000000" w:themeColor="accent2"/>
        </w:rPr>
        <w:t xml:space="preserve">osted the </w:t>
      </w:r>
      <w:hyperlink r:id="rId26">
        <w:r w:rsidR="00B5697C" w:rsidRPr="00B603FA">
          <w:rPr>
            <w:rStyle w:val="Hyperlink"/>
          </w:rPr>
          <w:t>Premier’s Sustainability Award</w:t>
        </w:r>
        <w:r w:rsidR="00B5697C" w:rsidRPr="00D94972">
          <w:rPr>
            <w:rStyle w:val="Hyperlink"/>
          </w:rPr>
          <w:t>s</w:t>
        </w:r>
      </w:hyperlink>
      <w:r w:rsidR="00B5697C" w:rsidRPr="6C9E6870">
        <w:rPr>
          <w:rFonts w:cs="Segoe UI"/>
          <w:color w:val="000000" w:themeColor="accent2"/>
        </w:rPr>
        <w:t> </w:t>
      </w:r>
      <w:r w:rsidR="00B5697C" w:rsidRPr="6C9E6870">
        <w:rPr>
          <w:rFonts w:ascii="Roboto" w:hAnsi="Roboto"/>
          <w:color w:val="000000" w:themeColor="accent2"/>
        </w:rPr>
        <w:t xml:space="preserve">on </w:t>
      </w:r>
      <w:r w:rsidR="00B5697C" w:rsidRPr="006471C7">
        <w:t>23 November 2021 to recognise and celebrate Victorians who are leading the way to a sustainable future. Twelve organisations won awards under six categories that link to the globally accepted SDGs.</w:t>
      </w:r>
    </w:p>
    <w:p w14:paraId="73648FAD" w14:textId="4E96B75C" w:rsidR="0060587F" w:rsidRDefault="0060587F" w:rsidP="00A43218">
      <w:pPr>
        <w:pStyle w:val="ListBullet"/>
        <w:rPr>
          <w:rFonts w:ascii="Roboto" w:hAnsi="Roboto"/>
          <w:color w:val="000000" w:themeColor="accent2"/>
        </w:rPr>
      </w:pPr>
      <w:r>
        <w:t xml:space="preserve">Launched our </w:t>
      </w:r>
      <w:hyperlink r:id="rId27">
        <w:r w:rsidR="00F170C8">
          <w:rPr>
            <w:rStyle w:val="Hyperlink"/>
            <w:rFonts w:cstheme="minorBidi"/>
            <w:color w:val="auto"/>
          </w:rPr>
          <w:t>‘</w:t>
        </w:r>
        <w:r w:rsidRPr="00D94972">
          <w:rPr>
            <w:rStyle w:val="Hyperlink"/>
          </w:rPr>
          <w:t>Buy Recycled Service</w:t>
        </w:r>
        <w:r w:rsidR="00F170C8">
          <w:rPr>
            <w:rStyle w:val="Hyperlink"/>
            <w:rFonts w:cstheme="minorBidi"/>
            <w:color w:val="auto"/>
          </w:rPr>
          <w:t>’</w:t>
        </w:r>
      </w:hyperlink>
      <w:r>
        <w:t xml:space="preserve"> website to encourage local councils to use more recycled products and materials in municipal infrastructure and landscaping</w:t>
      </w:r>
      <w:r w:rsidR="00EC46C5">
        <w:t>.</w:t>
      </w:r>
    </w:p>
    <w:p w14:paraId="00E05677" w14:textId="228D5651" w:rsidR="00974E40" w:rsidRDefault="006F3A6C" w:rsidP="00A43218">
      <w:pPr>
        <w:pStyle w:val="ListBullet"/>
      </w:pPr>
      <w:r>
        <w:t xml:space="preserve">Completed the </w:t>
      </w:r>
      <w:r w:rsidR="00B65BA9">
        <w:t>Healthy</w:t>
      </w:r>
      <w:r>
        <w:t xml:space="preserve"> Homes program and </w:t>
      </w:r>
      <w:r w:rsidR="00B65BA9">
        <w:t xml:space="preserve">analysed the </w:t>
      </w:r>
      <w:r w:rsidR="00B65BA9" w:rsidRPr="00B65BA9">
        <w:t>data to show the health, energy and climate change benefits of improved energy efficiency and winter warmth in Victorian households.</w:t>
      </w:r>
    </w:p>
    <w:p w14:paraId="08BBD874" w14:textId="028CA7C7" w:rsidR="009A274C" w:rsidRDefault="009A274C" w:rsidP="00A43218">
      <w:pPr>
        <w:pStyle w:val="ListBullet"/>
      </w:pPr>
      <w:r>
        <w:t>Built 14</w:t>
      </w:r>
      <w:r w:rsidR="004511AE">
        <w:t xml:space="preserve"> </w:t>
      </w:r>
      <w:r>
        <w:t>7-star certified homes.</w:t>
      </w:r>
    </w:p>
    <w:p w14:paraId="139887E7" w14:textId="77777777" w:rsidR="003B434F" w:rsidRDefault="003B434F" w:rsidP="00A43218">
      <w:pPr>
        <w:rPr>
          <w:rFonts w:cstheme="minorHAnsi"/>
          <w:color w:val="41631F" w:themeColor="background1" w:themeShade="80"/>
          <w:sz w:val="36"/>
          <w:szCs w:val="36"/>
        </w:rPr>
      </w:pPr>
      <w:r>
        <w:br w:type="page"/>
      </w:r>
    </w:p>
    <w:p w14:paraId="0772A1F3" w14:textId="690D3C9B" w:rsidR="009E270E" w:rsidRDefault="00174069" w:rsidP="00A43218">
      <w:pPr>
        <w:pStyle w:val="Body"/>
      </w:pPr>
      <w:r w:rsidRPr="00174069">
        <w:lastRenderedPageBreak/>
        <w:t xml:space="preserve">Our </w:t>
      </w:r>
      <w:r>
        <w:t xml:space="preserve">investment and innovation </w:t>
      </w:r>
      <w:r w:rsidRPr="00174069">
        <w:t>programs impacted:</w:t>
      </w:r>
    </w:p>
    <w:p w14:paraId="754D7575" w14:textId="3BDAF2CF" w:rsidR="003D632F" w:rsidRDefault="003D632F" w:rsidP="00A43218">
      <w:pPr>
        <w:pStyle w:val="ListBullet"/>
      </w:pPr>
      <w:r>
        <w:t>Jobs and return on investment</w:t>
      </w:r>
    </w:p>
    <w:p w14:paraId="577815DB" w14:textId="6C40FFC1" w:rsidR="003D632F" w:rsidRDefault="003D632F" w:rsidP="00A43218">
      <w:pPr>
        <w:pStyle w:val="ListBullet"/>
      </w:pPr>
      <w:r>
        <w:t>Retaining value from our resources</w:t>
      </w:r>
    </w:p>
    <w:p w14:paraId="52FB0F24" w14:textId="09067571" w:rsidR="003D632F" w:rsidRDefault="003D632F" w:rsidP="00A43218">
      <w:pPr>
        <w:pStyle w:val="ListBullet"/>
      </w:pPr>
      <w:r>
        <w:t>Reduced emissions</w:t>
      </w:r>
    </w:p>
    <w:p w14:paraId="7F4FD020" w14:textId="59A1BA47" w:rsidR="003D632F" w:rsidRDefault="003D632F" w:rsidP="00A43218">
      <w:pPr>
        <w:pStyle w:val="ListBullet"/>
      </w:pPr>
      <w:r>
        <w:t>Resilient and healthy Victorian community.</w:t>
      </w:r>
    </w:p>
    <w:p w14:paraId="0E3FCBCF" w14:textId="496491B7" w:rsidR="003D632F" w:rsidRDefault="003D632F" w:rsidP="00A43218">
      <w:r>
        <w:t xml:space="preserve">Our investment and innovation </w:t>
      </w:r>
      <w:r w:rsidRPr="00174069">
        <w:t>programs</w:t>
      </w:r>
      <w:r>
        <w:t xml:space="preserve"> delivered the following SDGs:</w:t>
      </w:r>
    </w:p>
    <w:p w14:paraId="5B70AEB7" w14:textId="5158B885" w:rsidR="00B31310" w:rsidRPr="00B31310" w:rsidRDefault="00B31310" w:rsidP="00CA69C6">
      <w:pPr>
        <w:pStyle w:val="ListParagraph"/>
        <w:numPr>
          <w:ilvl w:val="0"/>
          <w:numId w:val="31"/>
        </w:numPr>
      </w:pPr>
      <w:r w:rsidRPr="00B31310">
        <w:t>Primary alignment: S</w:t>
      </w:r>
    </w:p>
    <w:p w14:paraId="0CEB7F3F" w14:textId="79DB73D2" w:rsidR="00B31310" w:rsidRPr="00B31310" w:rsidRDefault="00B31310" w:rsidP="00CA69C6">
      <w:pPr>
        <w:pStyle w:val="ListParagraph"/>
        <w:numPr>
          <w:ilvl w:val="1"/>
          <w:numId w:val="31"/>
        </w:numPr>
      </w:pPr>
      <w:r w:rsidRPr="00B31310">
        <w:t>DG 7: Affordable and clean energy</w:t>
      </w:r>
    </w:p>
    <w:p w14:paraId="417D426B" w14:textId="1245D6C8" w:rsidR="00B31310" w:rsidRPr="00B31310" w:rsidRDefault="00B31310" w:rsidP="00CA69C6">
      <w:pPr>
        <w:pStyle w:val="ListParagraph"/>
        <w:numPr>
          <w:ilvl w:val="1"/>
          <w:numId w:val="31"/>
        </w:numPr>
      </w:pPr>
      <w:r w:rsidRPr="00B31310">
        <w:t>SDG 8: Decent work and economic growth</w:t>
      </w:r>
    </w:p>
    <w:p w14:paraId="7D69D4FD" w14:textId="6326926A" w:rsidR="00B31310" w:rsidRPr="00B31310" w:rsidRDefault="00B31310" w:rsidP="00CA69C6">
      <w:pPr>
        <w:pStyle w:val="ListParagraph"/>
        <w:numPr>
          <w:ilvl w:val="1"/>
          <w:numId w:val="31"/>
        </w:numPr>
      </w:pPr>
      <w:r w:rsidRPr="00B31310">
        <w:t>SDG 9: Industry innovation and infrastructure</w:t>
      </w:r>
    </w:p>
    <w:p w14:paraId="601CF11C" w14:textId="7DA6E669" w:rsidR="00B31310" w:rsidRPr="00B31310" w:rsidRDefault="00B31310" w:rsidP="00CA69C6">
      <w:pPr>
        <w:pStyle w:val="ListParagraph"/>
        <w:numPr>
          <w:ilvl w:val="1"/>
          <w:numId w:val="31"/>
        </w:numPr>
      </w:pPr>
      <w:r w:rsidRPr="00B31310">
        <w:t>SDG 13: Climate action</w:t>
      </w:r>
    </w:p>
    <w:p w14:paraId="515A9B1C" w14:textId="2F2BEE08" w:rsidR="00B31310" w:rsidRPr="00B31310" w:rsidRDefault="00B31310" w:rsidP="00CA69C6">
      <w:pPr>
        <w:pStyle w:val="ListParagraph"/>
        <w:numPr>
          <w:ilvl w:val="0"/>
          <w:numId w:val="31"/>
        </w:numPr>
      </w:pPr>
      <w:r w:rsidRPr="00B31310">
        <w:t>Secondary alignment</w:t>
      </w:r>
    </w:p>
    <w:p w14:paraId="1BFD5625" w14:textId="2C740FC9" w:rsidR="00B31310" w:rsidRPr="00B31310" w:rsidRDefault="00B31310" w:rsidP="00CA69C6">
      <w:pPr>
        <w:pStyle w:val="ListParagraph"/>
        <w:numPr>
          <w:ilvl w:val="1"/>
          <w:numId w:val="31"/>
        </w:numPr>
      </w:pPr>
      <w:r w:rsidRPr="00B31310">
        <w:t>SDG 11: Sustainable cities and communities</w:t>
      </w:r>
    </w:p>
    <w:p w14:paraId="60DE7C2B" w14:textId="748654C6" w:rsidR="00B31310" w:rsidRPr="00B31310" w:rsidRDefault="00B31310" w:rsidP="00CA69C6">
      <w:pPr>
        <w:pStyle w:val="ListParagraph"/>
        <w:numPr>
          <w:ilvl w:val="1"/>
          <w:numId w:val="31"/>
        </w:numPr>
      </w:pPr>
      <w:r w:rsidRPr="00B31310">
        <w:t>SDG 12: Responsible consumption and production</w:t>
      </w:r>
    </w:p>
    <w:p w14:paraId="7F8934D2" w14:textId="0320C3B7" w:rsidR="003D632F" w:rsidRPr="00F170C8" w:rsidRDefault="00B31310" w:rsidP="00CA69C6">
      <w:pPr>
        <w:pStyle w:val="ListParagraph"/>
        <w:numPr>
          <w:ilvl w:val="1"/>
          <w:numId w:val="31"/>
        </w:numPr>
      </w:pPr>
      <w:r w:rsidRPr="00B31310">
        <w:t>SDG 17: Partnerships for the goals</w:t>
      </w:r>
    </w:p>
    <w:p w14:paraId="4B184ADE" w14:textId="77777777" w:rsidR="00FC425F" w:rsidRDefault="00FC425F" w:rsidP="00A43218">
      <w:pPr>
        <w:pStyle w:val="Heading2"/>
      </w:pPr>
      <w:r>
        <w:t>Investing in infrastructure</w:t>
      </w:r>
    </w:p>
    <w:p w14:paraId="7DFD061B" w14:textId="30A2BB36" w:rsidR="00FC425F" w:rsidRDefault="00FC425F" w:rsidP="00A43218">
      <w:pPr>
        <w:pStyle w:val="Body"/>
      </w:pPr>
      <w:r w:rsidRPr="00537D7B">
        <w:t xml:space="preserve">SV directly invests in new, large-scale recycling infrastructure that will help mitigate the risks of the current disruptions to recycling markets and the </w:t>
      </w:r>
      <w:r w:rsidR="0001214E">
        <w:t>incoming</w:t>
      </w:r>
      <w:r w:rsidR="0001214E" w:rsidRPr="00537D7B">
        <w:t xml:space="preserve"> </w:t>
      </w:r>
      <w:r w:rsidRPr="00537D7B">
        <w:t>materials export bans a</w:t>
      </w:r>
      <w:r w:rsidR="00240D02">
        <w:t>s well as</w:t>
      </w:r>
      <w:r w:rsidRPr="00537D7B">
        <w:t xml:space="preserve"> increase safe recycling of some hazardous materials.</w:t>
      </w:r>
    </w:p>
    <w:p w14:paraId="6EE02361" w14:textId="7B8E4B43" w:rsidR="00FC425F" w:rsidRDefault="00FC425F" w:rsidP="00A43218">
      <w:pPr>
        <w:pStyle w:val="Body"/>
      </w:pPr>
      <w:r>
        <w:t xml:space="preserve">Infrastructure funding helps </w:t>
      </w:r>
      <w:r w:rsidRPr="004B36CA">
        <w:t>increase the capacity and capability of Victoria’s resource recovery sector and the quality of materials recovered</w:t>
      </w:r>
      <w:r>
        <w:t>.</w:t>
      </w:r>
    </w:p>
    <w:p w14:paraId="27BA3DE5" w14:textId="1CEA40DA" w:rsidR="00FC425F" w:rsidRDefault="00FC425F" w:rsidP="00A43218">
      <w:pPr>
        <w:pStyle w:val="Body"/>
      </w:pPr>
      <w:r>
        <w:t xml:space="preserve">In 2021–22, we </w:t>
      </w:r>
      <w:r w:rsidR="009F0322" w:rsidRPr="0035195D">
        <w:t>funded and installed</w:t>
      </w:r>
      <w:r>
        <w:t xml:space="preserve"> </w:t>
      </w:r>
      <w:r w:rsidRPr="00FB4C16">
        <w:t>another 852</w:t>
      </w:r>
      <w:r w:rsidR="00CD0AD2">
        <w:t>,</w:t>
      </w:r>
      <w:r w:rsidRPr="00FB4C16">
        <w:t>102</w:t>
      </w:r>
      <w:r w:rsidRPr="00C34B4E">
        <w:t xml:space="preserve"> </w:t>
      </w:r>
      <w:r>
        <w:t xml:space="preserve">tonnes of </w:t>
      </w:r>
      <w:r w:rsidR="009F0322">
        <w:t>r</w:t>
      </w:r>
      <w:r w:rsidR="009F0322" w:rsidRPr="0035195D">
        <w:t xml:space="preserve">esource recovery </w:t>
      </w:r>
      <w:r>
        <w:t>capacity through our funded projects.</w:t>
      </w:r>
    </w:p>
    <w:p w14:paraId="2EE54532" w14:textId="31992DEB" w:rsidR="00FC425F" w:rsidRDefault="00FC425F" w:rsidP="00A43218">
      <w:pPr>
        <w:pStyle w:val="Heading3"/>
      </w:pPr>
      <w:r>
        <w:t>Recycling transformation drive</w:t>
      </w:r>
      <w:r w:rsidR="00E76508">
        <w:t>s</w:t>
      </w:r>
      <w:r>
        <w:t xml:space="preserve"> jobs in Victoria</w:t>
      </w:r>
    </w:p>
    <w:p w14:paraId="2C9C6230" w14:textId="61C6BA3E" w:rsidR="00FC425F" w:rsidRDefault="00FC425F" w:rsidP="00A43218">
      <w:pPr>
        <w:pStyle w:val="Body"/>
      </w:pPr>
      <w:r w:rsidRPr="00103D54">
        <w:t>The transformation of Australia’s recycling sector has stepped up another gear with the Australian and Victorian Governments jointly announcing 13 new projects that will see 137,000 tonnes of plastics, paper, glass and tyres remade into new products while creating new jobs and new investment in the Victorian economy.</w:t>
      </w:r>
    </w:p>
    <w:p w14:paraId="066F88CF" w14:textId="1FE3CE91" w:rsidR="00FC425F" w:rsidRPr="006A276E" w:rsidRDefault="00FC425F" w:rsidP="00A43218">
      <w:pPr>
        <w:pStyle w:val="Body"/>
      </w:pPr>
      <w:r w:rsidRPr="006A276E">
        <w:t>Jointly funded by the Australian Government, th</w:t>
      </w:r>
      <w:r>
        <w:t xml:space="preserve">e RV </w:t>
      </w:r>
      <w:r w:rsidR="001D0B9B">
        <w:t>R</w:t>
      </w:r>
      <w:r>
        <w:t xml:space="preserve">ecycling </w:t>
      </w:r>
      <w:r w:rsidR="001D0B9B">
        <w:t>M</w:t>
      </w:r>
      <w:r>
        <w:t xml:space="preserve">odernisation </w:t>
      </w:r>
      <w:r w:rsidR="001D0B9B">
        <w:t>F</w:t>
      </w:r>
      <w:r w:rsidRPr="006A276E">
        <w:t>und addresses materials subject to the Australian Government’s waste export bans (paper and cardboard, plastics, glass and tyres).</w:t>
      </w:r>
    </w:p>
    <w:p w14:paraId="52F68E2B" w14:textId="017855B0" w:rsidR="00FC425F" w:rsidRDefault="00FC425F" w:rsidP="00A43218">
      <w:pPr>
        <w:pStyle w:val="Body"/>
        <w:rPr>
          <w:shd w:val="clear" w:color="auto" w:fill="FFFFFF"/>
        </w:rPr>
      </w:pPr>
      <w:r w:rsidRPr="00CD418C">
        <w:t xml:space="preserve">An additional 350,000 tonnes of glass, textiles and organic materials will be recycled right here in Victoria each year thanks to a funding boost of $5.7 million for </w:t>
      </w:r>
      <w:hyperlink r:id="rId28" w:history="1">
        <w:r w:rsidRPr="0052311A">
          <w:rPr>
            <w:rStyle w:val="Hyperlink"/>
            <w:rFonts w:cstheme="minorHAnsi"/>
          </w:rPr>
          <w:t>six new infrastructure projects</w:t>
        </w:r>
      </w:hyperlink>
      <w:r>
        <w:t xml:space="preserve"> under the RV </w:t>
      </w:r>
      <w:r w:rsidR="005A2EBE">
        <w:t>I</w:t>
      </w:r>
      <w:r>
        <w:t xml:space="preserve">nfrastructure </w:t>
      </w:r>
      <w:r w:rsidR="005A2EBE">
        <w:t>F</w:t>
      </w:r>
      <w:r>
        <w:t xml:space="preserve">und. </w:t>
      </w:r>
      <w:r w:rsidR="00BF71D8">
        <w:t>F</w:t>
      </w:r>
      <w:r>
        <w:rPr>
          <w:shd w:val="clear" w:color="auto" w:fill="FFFFFF"/>
        </w:rPr>
        <w:t>unded projects will create more than 75 new ongoing full-time jobs, as well as increasing the quality of recycled glass and organics products for reuse.</w:t>
      </w:r>
    </w:p>
    <w:p w14:paraId="57B8E102" w14:textId="007BFF95" w:rsidR="00FC425F" w:rsidRDefault="00FC425F" w:rsidP="00A43218">
      <w:pPr>
        <w:pStyle w:val="Body"/>
      </w:pPr>
      <w:r>
        <w:t xml:space="preserve">SV is also set to fund several </w:t>
      </w:r>
      <w:hyperlink r:id="rId29">
        <w:r w:rsidRPr="77175068">
          <w:rPr>
            <w:rStyle w:val="Hyperlink"/>
          </w:rPr>
          <w:t>infrastructure projects that target hazardous waste streams</w:t>
        </w:r>
      </w:hyperlink>
      <w:r>
        <w:t xml:space="preserve"> such as low-level contaminated soils and reportable priority waste.</w:t>
      </w:r>
    </w:p>
    <w:p w14:paraId="6A9CFE50" w14:textId="77777777" w:rsidR="00FC425F" w:rsidRDefault="00FC425F" w:rsidP="00A43218">
      <w:pPr>
        <w:pStyle w:val="Heading3"/>
      </w:pPr>
      <w:r>
        <w:lastRenderedPageBreak/>
        <w:t>Playing the long game – infrastructure investment pays off</w:t>
      </w:r>
    </w:p>
    <w:p w14:paraId="23D5352E" w14:textId="3008A4EA" w:rsidR="00FC425F" w:rsidRDefault="4E21BC4F" w:rsidP="00A43218">
      <w:pPr>
        <w:pStyle w:val="Body"/>
      </w:pPr>
      <w:r>
        <w:t xml:space="preserve">Since its inception in 2017, the </w:t>
      </w:r>
      <w:hyperlink r:id="rId30">
        <w:r w:rsidR="005A2EBE">
          <w:rPr>
            <w:rStyle w:val="Hyperlink"/>
            <w:rFonts w:cstheme="minorBidi"/>
          </w:rPr>
          <w:t>Resource Recovery Infrastructure Fund</w:t>
        </w:r>
      </w:hyperlink>
      <w:r>
        <w:t xml:space="preserve"> (RRIF) has added a huge 1.7 million tonnes of processing capacity in Victoria. Over the years, we’ve awarded $</w:t>
      </w:r>
      <w:r w:rsidR="000A2B7D">
        <w:t>20</w:t>
      </w:r>
      <w:r w:rsidRPr="00F10BB1">
        <w:t> million to</w:t>
      </w:r>
      <w:r w:rsidR="000A2B7D" w:rsidRPr="00F10BB1">
        <w:t xml:space="preserve"> 62</w:t>
      </w:r>
      <w:r w:rsidRPr="00F10BB1">
        <w:t> infrastructure</w:t>
      </w:r>
      <w:r>
        <w:t xml:space="preserve"> projects across Victoria.</w:t>
      </w:r>
    </w:p>
    <w:p w14:paraId="3164BCD9" w14:textId="3D43AA0C" w:rsidR="00FC425F" w:rsidRDefault="00BA116C" w:rsidP="00A43218">
      <w:pPr>
        <w:pStyle w:val="bigtext"/>
        <w:rPr>
          <w:rStyle w:val="Strong"/>
        </w:rPr>
      </w:pPr>
      <w:r w:rsidRPr="1D70DBEE">
        <w:rPr>
          <w:rStyle w:val="Strong"/>
        </w:rPr>
        <w:t>Here</w:t>
      </w:r>
      <w:r w:rsidR="00F6320D">
        <w:rPr>
          <w:rStyle w:val="Strong"/>
        </w:rPr>
        <w:t>’s a snapshot</w:t>
      </w:r>
      <w:r w:rsidRPr="1D70DBEE">
        <w:rPr>
          <w:rStyle w:val="Strong"/>
        </w:rPr>
        <w:t xml:space="preserve"> of </w:t>
      </w:r>
      <w:r w:rsidR="00F6320D">
        <w:rPr>
          <w:rStyle w:val="Strong"/>
        </w:rPr>
        <w:t>RRIF</w:t>
      </w:r>
      <w:r w:rsidRPr="1D70DBEE">
        <w:rPr>
          <w:rStyle w:val="Strong"/>
        </w:rPr>
        <w:t xml:space="preserve"> projects completed in </w:t>
      </w:r>
      <w:r w:rsidR="00FC425F" w:rsidRPr="1D70DBEE">
        <w:rPr>
          <w:rStyle w:val="Strong"/>
        </w:rPr>
        <w:t>2021–22</w:t>
      </w:r>
    </w:p>
    <w:p w14:paraId="5D15917C" w14:textId="56E8BF68" w:rsidR="00A021FC" w:rsidRPr="0080447A" w:rsidRDefault="003B4FA3" w:rsidP="00A43218">
      <w:r>
        <w:t xml:space="preserve">Colour sorting technology turns </w:t>
      </w:r>
      <w:r w:rsidR="00EA6C41">
        <w:t>plastic flakes into new products</w:t>
      </w:r>
    </w:p>
    <w:p w14:paraId="4096821D" w14:textId="56AB634F" w:rsidR="6D307460" w:rsidRDefault="007A6971" w:rsidP="00A43218">
      <w:r w:rsidRPr="007A6971">
        <w:t xml:space="preserve">Astron </w:t>
      </w:r>
      <w:r w:rsidR="00EA6C41">
        <w:t xml:space="preserve">Plastics </w:t>
      </w:r>
      <w:r w:rsidRPr="007A6971">
        <w:t>installed near infrared/colour sorting technology at their Cheltenham facility to increase their capacity to purchase and process post-consumer mixed-plastic flake from M</w:t>
      </w:r>
      <w:r>
        <w:t xml:space="preserve">aterials Recycling Facilities </w:t>
      </w:r>
      <w:r w:rsidRPr="007A6971">
        <w:t>to be used as recycled content in their recycled manufactured products. They were allocated $490,500 for this project</w:t>
      </w:r>
      <w:r>
        <w:t>.</w:t>
      </w:r>
    </w:p>
    <w:p w14:paraId="470FFBDE" w14:textId="080DA508" w:rsidR="50B3DD8A" w:rsidRDefault="5D6B1065" w:rsidP="00A43218">
      <w:r w:rsidRPr="7AB2B43D">
        <w:rPr>
          <w:rStyle w:val="Strong"/>
        </w:rPr>
        <w:t xml:space="preserve">Cleanaway </w:t>
      </w:r>
      <w:r w:rsidR="00416A8C">
        <w:rPr>
          <w:rStyle w:val="Strong"/>
        </w:rPr>
        <w:t xml:space="preserve">diverts more </w:t>
      </w:r>
      <w:r w:rsidR="00160B76">
        <w:rPr>
          <w:rStyle w:val="Strong"/>
        </w:rPr>
        <w:t xml:space="preserve">plastics from landfill </w:t>
      </w:r>
      <w:r w:rsidR="14399134">
        <w:br/>
      </w:r>
      <w:r w:rsidR="00566333">
        <w:t xml:space="preserve">Cleanaway </w:t>
      </w:r>
      <w:r w:rsidR="000155F1">
        <w:t xml:space="preserve">has upgraded </w:t>
      </w:r>
      <w:r w:rsidR="00566333">
        <w:t>its Laverton North plant and invest</w:t>
      </w:r>
      <w:r w:rsidR="000155F1">
        <w:t>ed</w:t>
      </w:r>
      <w:r w:rsidR="00566333">
        <w:t xml:space="preserve"> in equipment to provide a resource recovery solution to divert further </w:t>
      </w:r>
      <w:r w:rsidR="00485C36">
        <w:t>g</w:t>
      </w:r>
      <w:r w:rsidR="00566333">
        <w:t xml:space="preserve">reen PET bottles, </w:t>
      </w:r>
      <w:r w:rsidR="00485C36">
        <w:t>c</w:t>
      </w:r>
      <w:r w:rsidR="00566333">
        <w:t>lear PET and PP trays from landfill.</w:t>
      </w:r>
    </w:p>
    <w:p w14:paraId="540373E2" w14:textId="0E80DF1A" w:rsidR="30E7EAE9" w:rsidRDefault="30E7EAE9" w:rsidP="00A43218">
      <w:r w:rsidRPr="00BA4B5B" w:rsidDel="30E7EAE9">
        <w:rPr>
          <w:b/>
        </w:rPr>
        <w:t xml:space="preserve">Officeworks </w:t>
      </w:r>
      <w:r w:rsidR="00BA4B5B" w:rsidRPr="00BA4B5B">
        <w:rPr>
          <w:b/>
          <w:bCs/>
        </w:rPr>
        <w:t>rolls out recycling station to collect batteries, e-waste and soft plastics</w:t>
      </w:r>
      <w:r>
        <w:br/>
      </w:r>
      <w:r w:rsidR="1D70DBEE" w:rsidRPr="1D70DBEE">
        <w:t xml:space="preserve">Officeworks designed a new recycling station which they rolled out to all </w:t>
      </w:r>
      <w:r w:rsidR="00485C36">
        <w:t>about 40</w:t>
      </w:r>
      <w:r w:rsidR="1D70DBEE" w:rsidRPr="1D70DBEE">
        <w:t xml:space="preserve"> stores in Victoria. The recycling station includes batteries, e-waste, soft plastics and is part of their Product Stewardship Program.</w:t>
      </w:r>
    </w:p>
    <w:p w14:paraId="7E75DB7F" w14:textId="3721D4FC" w:rsidR="0E1F5D1E" w:rsidRDefault="1BE3F417" w:rsidP="00A43218">
      <w:r w:rsidRPr="00265A38">
        <w:rPr>
          <w:rStyle w:val="Strong"/>
        </w:rPr>
        <w:t xml:space="preserve">Council </w:t>
      </w:r>
      <w:r w:rsidR="4BF50BD5" w:rsidRPr="00265A38">
        <w:rPr>
          <w:rStyle w:val="Strong"/>
        </w:rPr>
        <w:t>invests in</w:t>
      </w:r>
      <w:r w:rsidRPr="00265A38">
        <w:rPr>
          <w:rStyle w:val="Strong"/>
        </w:rPr>
        <w:t xml:space="preserve"> </w:t>
      </w:r>
      <w:r w:rsidR="2FA3DFE5" w:rsidRPr="00265A38">
        <w:rPr>
          <w:rStyle w:val="Strong"/>
        </w:rPr>
        <w:t xml:space="preserve">food waste </w:t>
      </w:r>
      <w:r w:rsidR="4BF50BD5" w:rsidRPr="00265A38">
        <w:rPr>
          <w:rStyle w:val="Strong"/>
        </w:rPr>
        <w:t>collection</w:t>
      </w:r>
      <w:r w:rsidR="3441053A">
        <w:br/>
      </w:r>
      <w:r w:rsidR="3441053A" w:rsidRPr="1BE3F417">
        <w:t xml:space="preserve">Macedon Ranges Shire Council </w:t>
      </w:r>
      <w:r w:rsidR="2FA3DFE5" w:rsidRPr="2FA3DFE5">
        <w:t>have expanded</w:t>
      </w:r>
      <w:r w:rsidR="3441053A" w:rsidRPr="1BE3F417">
        <w:t xml:space="preserve"> their existing garden organics collection for residents to include the collection of food waste and introduce additional garden and food waste collection services. </w:t>
      </w:r>
      <w:r w:rsidR="3EEABA3B" w:rsidRPr="3EEABA3B">
        <w:t>A RRIF grant of $182,000 helped</w:t>
      </w:r>
      <w:r w:rsidR="3441053A" w:rsidRPr="1BE3F417">
        <w:t xml:space="preserve"> provide the infrastructure, such as kitchen caddies, liners and kerbside bins, and educational material to promote the service.</w:t>
      </w:r>
    </w:p>
    <w:p w14:paraId="1641E146" w14:textId="00FBAEF5" w:rsidR="00FC425F" w:rsidRDefault="00FC425F" w:rsidP="00A43218">
      <w:pPr>
        <w:pStyle w:val="Heading3"/>
        <w:rPr>
          <w:rStyle w:val="BodyChar"/>
        </w:rPr>
      </w:pPr>
      <w:r>
        <w:t>W</w:t>
      </w:r>
      <w:r w:rsidRPr="009B73A0">
        <w:t xml:space="preserve">aste to energy </w:t>
      </w:r>
      <w:r>
        <w:t>infrastructure</w:t>
      </w:r>
    </w:p>
    <w:p w14:paraId="786BEC8E" w14:textId="52739D8F" w:rsidR="00FC425F" w:rsidRDefault="00FC425F" w:rsidP="00A43218">
      <w:pPr>
        <w:pStyle w:val="Body"/>
      </w:pPr>
      <w:r>
        <w:t xml:space="preserve">SV </w:t>
      </w:r>
      <w:r w:rsidRPr="00DF53EC">
        <w:t>support</w:t>
      </w:r>
      <w:r>
        <w:t>s</w:t>
      </w:r>
      <w:r w:rsidRPr="00DF53EC">
        <w:t xml:space="preserve"> waste to energy investments where they meet best practice environment protection requirements, demonstrate social licence with affected communities, and reduce waste to landfill, using the waste hierarchy as an order of preference for how waste is managed.</w:t>
      </w:r>
    </w:p>
    <w:p w14:paraId="5F5EF148" w14:textId="7B1F08BC" w:rsidR="00FC425F" w:rsidRDefault="00FC425F" w:rsidP="00A43218">
      <w:pPr>
        <w:pStyle w:val="Body"/>
      </w:pPr>
      <w:r>
        <w:t xml:space="preserve">In 2021–22, we wrapped up the last three </w:t>
      </w:r>
      <w:r w:rsidRPr="009B73A0">
        <w:t>waste to energy projects funded in 2017</w:t>
      </w:r>
      <w:r>
        <w:t xml:space="preserve"> and </w:t>
      </w:r>
      <w:r w:rsidR="001A36DD">
        <w:t xml:space="preserve">prepared to </w:t>
      </w:r>
      <w:r w:rsidR="4FD29457">
        <w:t>launch</w:t>
      </w:r>
      <w:r>
        <w:t xml:space="preserve"> a new round of funding</w:t>
      </w:r>
      <w:r w:rsidRPr="006A10CF">
        <w:t xml:space="preserve"> </w:t>
      </w:r>
      <w:r>
        <w:t xml:space="preserve">in </w:t>
      </w:r>
      <w:r w:rsidR="4FD29457">
        <w:t>Ju</w:t>
      </w:r>
      <w:r w:rsidR="0AA8C351">
        <w:t>ly</w:t>
      </w:r>
      <w:r>
        <w:t xml:space="preserve"> 2022. Grants will </w:t>
      </w:r>
      <w:r w:rsidRPr="00D26D6B">
        <w:t xml:space="preserve">support early entrants into Victoria’s </w:t>
      </w:r>
      <w:r>
        <w:t>w</w:t>
      </w:r>
      <w:r w:rsidRPr="00D26D6B">
        <w:t>aste to energy market including facilities that use organic waste conversion to make bioenergy or to provide precinct-scale grid energy.</w:t>
      </w:r>
    </w:p>
    <w:p w14:paraId="585B2DFF" w14:textId="77777777" w:rsidR="00FC425F" w:rsidRPr="00A72B65" w:rsidRDefault="00FC425F" w:rsidP="00A43218">
      <w:pPr>
        <w:pStyle w:val="Heading3"/>
      </w:pPr>
      <w:r>
        <w:t>E</w:t>
      </w:r>
      <w:r w:rsidRPr="001A36DD">
        <w:t xml:space="preserve">-waste </w:t>
      </w:r>
      <w:r>
        <w:t>infrastructure</w:t>
      </w:r>
    </w:p>
    <w:p w14:paraId="3D007D7B" w14:textId="38704567" w:rsidR="00FC425F" w:rsidRDefault="00FC425F" w:rsidP="00A43218">
      <w:r>
        <w:t xml:space="preserve">Since 2018, SV has been funding upgrades to the e-waste collection </w:t>
      </w:r>
      <w:r w:rsidRPr="00DE0896">
        <w:t>and build</w:t>
      </w:r>
      <w:r>
        <w:t>ing</w:t>
      </w:r>
      <w:r w:rsidRPr="00DE0896">
        <w:t xml:space="preserve"> e-waste reprocessing capacity</w:t>
      </w:r>
      <w:r>
        <w:t xml:space="preserve"> to support the </w:t>
      </w:r>
      <w:r w:rsidRPr="00400C89">
        <w:t>Victorian Government</w:t>
      </w:r>
      <w:r>
        <w:t xml:space="preserve">’s e-waste ban on </w:t>
      </w:r>
      <w:r w:rsidRPr="00400C89">
        <w:t>1 July 2019</w:t>
      </w:r>
      <w:r>
        <w:t>.</w:t>
      </w:r>
    </w:p>
    <w:p w14:paraId="56DABC76" w14:textId="4623462D" w:rsidR="00FC425F" w:rsidRDefault="00FC425F" w:rsidP="00A43218">
      <w:pPr>
        <w:pStyle w:val="CommentText"/>
      </w:pPr>
      <w:r>
        <w:lastRenderedPageBreak/>
        <w:t xml:space="preserve">To date, </w:t>
      </w:r>
      <w:r w:rsidRPr="000B018C">
        <w:t>137 e-waste collection site</w:t>
      </w:r>
      <w:r w:rsidR="00E86B1D">
        <w:t>s</w:t>
      </w:r>
      <w:r>
        <w:t xml:space="preserve"> and </w:t>
      </w:r>
      <w:r w:rsidRPr="000B018C">
        <w:t xml:space="preserve">one reprocessor </w:t>
      </w:r>
      <w:r>
        <w:t>have been</w:t>
      </w:r>
      <w:r w:rsidRPr="000B018C">
        <w:t xml:space="preserve"> upgrade</w:t>
      </w:r>
      <w:r>
        <w:t>d. The final three</w:t>
      </w:r>
      <w:r w:rsidRPr="000B018C">
        <w:t xml:space="preserve"> collection upgrades (part of larger site upgrades) and </w:t>
      </w:r>
      <w:r>
        <w:t xml:space="preserve">four </w:t>
      </w:r>
      <w:r w:rsidRPr="000B018C">
        <w:t xml:space="preserve">reprocessor upgrades will be completed by </w:t>
      </w:r>
      <w:r>
        <w:t xml:space="preserve">early </w:t>
      </w:r>
      <w:r w:rsidRPr="000B018C">
        <w:t>2024.</w:t>
      </w:r>
    </w:p>
    <w:p w14:paraId="5E1B20D2" w14:textId="52480A4F" w:rsidR="00FC425F" w:rsidRPr="00772345" w:rsidRDefault="00FC425F" w:rsidP="00A43218">
      <w:pPr>
        <w:pStyle w:val="Heading3"/>
      </w:pPr>
      <w:r>
        <w:t>Safer asbestos disposal</w:t>
      </w:r>
    </w:p>
    <w:p w14:paraId="65AA727A" w14:textId="30C4E1F5" w:rsidR="003B1166" w:rsidRPr="00AC6B77" w:rsidRDefault="003B1166" w:rsidP="00A43218">
      <w:pPr>
        <w:pStyle w:val="Body"/>
      </w:pPr>
      <w:r>
        <w:t xml:space="preserve">SV has been working with stakeholders and technical specialists to increase access to safe asbestos disposal options. A pilot program will trial asbestos transfer sites, </w:t>
      </w:r>
      <w:r w:rsidR="004F7142">
        <w:t xml:space="preserve">using </w:t>
      </w:r>
      <w:r>
        <w:t>existing waste facilities for</w:t>
      </w:r>
      <w:r w:rsidDel="004F7142">
        <w:t xml:space="preserve"> </w:t>
      </w:r>
      <w:r>
        <w:t xml:space="preserve">short-term storage and consolidation of small quantities of packaged asbestos </w:t>
      </w:r>
      <w:r w:rsidR="00172498">
        <w:t>before</w:t>
      </w:r>
      <w:r>
        <w:t xml:space="preserve"> disposal at landfill. The pilot will inform a phased roll</w:t>
      </w:r>
      <w:r w:rsidR="00A83070">
        <w:t>out</w:t>
      </w:r>
      <w:r>
        <w:t xml:space="preserve"> of further sites across the state. We</w:t>
      </w:r>
      <w:r w:rsidR="00073240">
        <w:t xml:space="preserve"> </w:t>
      </w:r>
      <w:r>
        <w:t>have also been looking at data collection and reporting needs.</w:t>
      </w:r>
    </w:p>
    <w:p w14:paraId="24294C97" w14:textId="58E4D455" w:rsidR="00C92E65" w:rsidRDefault="00C92E65" w:rsidP="00A43218">
      <w:r w:rsidRPr="00C92E65">
        <w:t>Driving innovation and expanding markets for recycled products</w:t>
      </w:r>
    </w:p>
    <w:p w14:paraId="67853BC1" w14:textId="277E3586" w:rsidR="00EF4630" w:rsidRDefault="00EF4630" w:rsidP="00A43218">
      <w:r>
        <w:t>SV helps with</w:t>
      </w:r>
      <w:r w:rsidRPr="003013B4">
        <w:t xml:space="preserve"> bringing new products made from recycled materials to market</w:t>
      </w:r>
      <w:r>
        <w:t>. This includes funding and support t</w:t>
      </w:r>
      <w:r w:rsidR="00142F48">
        <w:t>o</w:t>
      </w:r>
      <w:r w:rsidR="00AF438C">
        <w:t>:</w:t>
      </w:r>
    </w:p>
    <w:p w14:paraId="7D523FED" w14:textId="41AB1BEE" w:rsidR="00EF4630" w:rsidRDefault="00EF4630" w:rsidP="00A43218">
      <w:pPr>
        <w:pStyle w:val="ListBullet"/>
      </w:pPr>
      <w:r>
        <w:t>find new and innovative ways to use recycl</w:t>
      </w:r>
      <w:r w:rsidR="00216C4D">
        <w:t>ed</w:t>
      </w:r>
      <w:r>
        <w:t xml:space="preserve"> materials </w:t>
      </w:r>
      <w:r w:rsidR="00216C4D">
        <w:t>and organics</w:t>
      </w:r>
    </w:p>
    <w:p w14:paraId="5191F439" w14:textId="5BA32EE3" w:rsidR="00AF2354" w:rsidRDefault="009A4BC0" w:rsidP="00A43218">
      <w:pPr>
        <w:pStyle w:val="ListBullet"/>
      </w:pPr>
      <w:r>
        <w:t xml:space="preserve">develop standards and specifications </w:t>
      </w:r>
      <w:r w:rsidR="0066077A">
        <w:t>t</w:t>
      </w:r>
      <w:r w:rsidR="00AF438C">
        <w:t>o</w:t>
      </w:r>
      <w:r w:rsidR="0066077A">
        <w:t xml:space="preserve"> improve market confidence in and uptake of products incorporating recycled materials and organics</w:t>
      </w:r>
    </w:p>
    <w:p w14:paraId="488DA189" w14:textId="30C049FF" w:rsidR="005D7CBE" w:rsidRDefault="005D7CBE" w:rsidP="00A43218">
      <w:pPr>
        <w:pStyle w:val="ListBullet"/>
      </w:pPr>
      <w:r>
        <w:t xml:space="preserve">commercialise innovative products and </w:t>
      </w:r>
      <w:r w:rsidR="002959DD">
        <w:t>process that contain recycled materials</w:t>
      </w:r>
    </w:p>
    <w:p w14:paraId="576B6354" w14:textId="19DFD807" w:rsidR="00EF4630" w:rsidRDefault="00EF4630" w:rsidP="00A43218">
      <w:pPr>
        <w:pStyle w:val="ListBullet"/>
      </w:pPr>
      <w:r>
        <w:t>reduce contamination in end products</w:t>
      </w:r>
    </w:p>
    <w:p w14:paraId="4DCE6DA6" w14:textId="5BE3988C" w:rsidR="00EF4630" w:rsidRDefault="00EF4630" w:rsidP="00A43218">
      <w:pPr>
        <w:pStyle w:val="ListBullet"/>
      </w:pPr>
      <w:r w:rsidRPr="006C22E5">
        <w:t>increase the adoption of recycled organics in agriculture and urban amenity</w:t>
      </w:r>
      <w:r w:rsidR="00AF438C">
        <w:t>.</w:t>
      </w:r>
    </w:p>
    <w:p w14:paraId="24FFA96A" w14:textId="456015B1" w:rsidR="00EF4630" w:rsidRDefault="00EF4630" w:rsidP="00A43218">
      <w:r>
        <w:t xml:space="preserve">The </w:t>
      </w:r>
      <w:r w:rsidRPr="00784A09">
        <w:t xml:space="preserve">$30 million </w:t>
      </w:r>
      <w:r w:rsidRPr="0001608E">
        <w:t>RV Recycling Markets Acceleration Package</w:t>
      </w:r>
      <w:r w:rsidRPr="000A0D30">
        <w:t xml:space="preserve"> </w:t>
      </w:r>
      <w:r w:rsidR="00957DF5">
        <w:t xml:space="preserve">was released in 2020–21 to </w:t>
      </w:r>
      <w:r w:rsidRPr="00784A09">
        <w:t xml:space="preserve">help industry, universities and government collaborate to identify new uses for recycled products and </w:t>
      </w:r>
      <w:r w:rsidR="009436AF">
        <w:t>drive demand for recycled materials across the economy.</w:t>
      </w:r>
    </w:p>
    <w:p w14:paraId="507C199D" w14:textId="122CF12F" w:rsidR="00EF4630" w:rsidRDefault="00EF4630" w:rsidP="00A43218">
      <w:pPr>
        <w:pStyle w:val="Heading3"/>
      </w:pPr>
      <w:r>
        <w:t>Materials</w:t>
      </w:r>
    </w:p>
    <w:p w14:paraId="43EF8888" w14:textId="612D4F4B" w:rsidR="00EF4630" w:rsidRDefault="00EF4630" w:rsidP="00A43218">
      <w:r>
        <w:t xml:space="preserve">Nine projects completed their research into developing </w:t>
      </w:r>
      <w:r w:rsidRPr="00EC5BCE">
        <w:t>new products made from recycled materials</w:t>
      </w:r>
      <w:r>
        <w:t xml:space="preserve">, </w:t>
      </w:r>
      <w:r w:rsidRPr="00EC5BCE">
        <w:t>such as glass, plastic, concrete, brick and rubber</w:t>
      </w:r>
      <w:r>
        <w:t xml:space="preserve">, thanks to $1.6 million in </w:t>
      </w:r>
      <w:r w:rsidRPr="007E2F11">
        <w:t>grants</w:t>
      </w:r>
      <w:r>
        <w:rPr>
          <w:rStyle w:val="Hyperlink"/>
          <w:color w:val="auto"/>
        </w:rPr>
        <w:t xml:space="preserve"> </w:t>
      </w:r>
      <w:r w:rsidRPr="006901E6">
        <w:rPr>
          <w:rStyle w:val="Hyperlink"/>
          <w:color w:val="auto"/>
          <w:u w:val="none"/>
        </w:rPr>
        <w:t>awarded in 2020–21.</w:t>
      </w:r>
    </w:p>
    <w:p w14:paraId="0B7B7887" w14:textId="0104A20C" w:rsidR="00EF4630" w:rsidRDefault="00EF4630" w:rsidP="00A43218">
      <w:r w:rsidRPr="002F07FF">
        <w:t xml:space="preserve">In October 2021, </w:t>
      </w:r>
      <w:hyperlink r:id="rId31" w:history="1">
        <w:r w:rsidRPr="00331EB3">
          <w:rPr>
            <w:rStyle w:val="Hyperlink"/>
            <w:rFonts w:cstheme="minorHAnsi"/>
          </w:rPr>
          <w:t>ten research institutes were awarded a total of $2.1 million</w:t>
        </w:r>
      </w:hyperlink>
      <w:r w:rsidRPr="002F07FF">
        <w:t xml:space="preserve"> to create new products </w:t>
      </w:r>
      <w:r>
        <w:t>made from</w:t>
      </w:r>
      <w:r w:rsidRPr="002F07FF">
        <w:t xml:space="preserve"> </w:t>
      </w:r>
      <w:r>
        <w:t>materials subject to the waste export ban</w:t>
      </w:r>
      <w:r w:rsidR="00AD553C">
        <w:t>, including recycled plastic, paper</w:t>
      </w:r>
      <w:r w:rsidR="00106062">
        <w:t xml:space="preserve">, cardboard, </w:t>
      </w:r>
      <w:r w:rsidR="003A6C1F">
        <w:t>glass and tyres</w:t>
      </w:r>
      <w:r w:rsidDel="00AD553C">
        <w:t>.</w:t>
      </w:r>
      <w:r>
        <w:t xml:space="preserve"> T</w:t>
      </w:r>
      <w:r w:rsidRPr="002F07FF">
        <w:t xml:space="preserve">he projects </w:t>
      </w:r>
      <w:r>
        <w:t xml:space="preserve">are funding </w:t>
      </w:r>
      <w:r w:rsidRPr="002F07FF">
        <w:t>nine new dedicated research roles and partially fund</w:t>
      </w:r>
      <w:r>
        <w:t>ing</w:t>
      </w:r>
      <w:r w:rsidRPr="002F07FF">
        <w:t xml:space="preserve"> six existing positions, enabling industry to work with researchers to develop new ways to use recycled materials in products and infrastructure such as roads and residential housing.</w:t>
      </w:r>
    </w:p>
    <w:p w14:paraId="1ACB8B77" w14:textId="2247EB6E" w:rsidR="00EF4630" w:rsidRDefault="00EF4630" w:rsidP="00A43218">
      <w:r>
        <w:t xml:space="preserve">In April 2022, the </w:t>
      </w:r>
      <w:r w:rsidRPr="000918A9">
        <w:t xml:space="preserve">Minister for </w:t>
      </w:r>
      <w:r w:rsidR="00D538B2" w:rsidRPr="00D538B2">
        <w:t xml:space="preserve">Environment and Climate Action </w:t>
      </w:r>
      <w:r w:rsidRPr="000918A9">
        <w:t xml:space="preserve">Lily D’Ambrosio launched </w:t>
      </w:r>
      <w:r>
        <w:t xml:space="preserve">the </w:t>
      </w:r>
      <w:r w:rsidRPr="0001608E">
        <w:t xml:space="preserve">RV Recycling Markets </w:t>
      </w:r>
      <w:r w:rsidR="00757877">
        <w:t xml:space="preserve">Acceleration </w:t>
      </w:r>
      <w:r>
        <w:t>Fund</w:t>
      </w:r>
      <w:r w:rsidR="00757877">
        <w:t xml:space="preserve"> to support research institutes, industry and business to develop</w:t>
      </w:r>
      <w:r w:rsidR="004630E0">
        <w:t xml:space="preserve"> and commercialise new</w:t>
      </w:r>
      <w:r w:rsidR="00EB7547">
        <w:t xml:space="preserve"> uses for recycled materials. </w:t>
      </w:r>
      <w:r w:rsidR="00023286">
        <w:t>The fund targets priority recycled materials</w:t>
      </w:r>
      <w:r w:rsidR="001E059D">
        <w:t>,</w:t>
      </w:r>
      <w:r w:rsidR="00023286">
        <w:t xml:space="preserve"> including those subject to the waste export ban as well as emerging materials such as e-was</w:t>
      </w:r>
      <w:r w:rsidR="007C5764">
        <w:t>te and textiles</w:t>
      </w:r>
      <w:r w:rsidR="006E2157">
        <w:t xml:space="preserve">. It </w:t>
      </w:r>
      <w:r w:rsidR="004C7892">
        <w:t xml:space="preserve">is being distributed through </w:t>
      </w:r>
      <w:r w:rsidR="004B2F14">
        <w:t xml:space="preserve">two funding streams: a research, development and demonstration stream and a commercialisation </w:t>
      </w:r>
      <w:r w:rsidR="00021024">
        <w:t>and business support stream</w:t>
      </w:r>
      <w:r w:rsidR="00576993">
        <w:t>.</w:t>
      </w:r>
    </w:p>
    <w:p w14:paraId="0653A916" w14:textId="4A37D744" w:rsidR="00EF4630" w:rsidRDefault="00530FD7" w:rsidP="00530FD7">
      <w:pPr>
        <w:pStyle w:val="Heading4"/>
      </w:pPr>
      <w:r>
        <w:lastRenderedPageBreak/>
        <w:t>Project spotlight</w:t>
      </w:r>
    </w:p>
    <w:p w14:paraId="528A7194" w14:textId="3C1FA61D" w:rsidR="00EF4630" w:rsidRPr="00272413" w:rsidRDefault="00EF4630" w:rsidP="00272413">
      <w:pPr>
        <w:pStyle w:val="ListParagraph"/>
      </w:pPr>
      <w:r w:rsidRPr="00272413">
        <w:rPr>
          <w:rStyle w:val="Heading6Char"/>
          <w:rFonts w:ascii="Calibri" w:eastAsiaTheme="minorEastAsia" w:hAnsi="Calibri" w:cs="Calibri"/>
          <w:i w:val="0"/>
          <w:iCs w:val="0"/>
          <w:color w:val="auto"/>
          <w:sz w:val="24"/>
          <w:szCs w:val="24"/>
        </w:rPr>
        <w:t xml:space="preserve">Monash University’s Institute of Railway Technology </w:t>
      </w:r>
      <w:r w:rsidR="00405035" w:rsidRPr="00272413">
        <w:rPr>
          <w:rStyle w:val="Heading6Char"/>
          <w:rFonts w:ascii="Calibri" w:eastAsiaTheme="minorEastAsia" w:hAnsi="Calibri" w:cs="Calibri"/>
          <w:i w:val="0"/>
          <w:iCs w:val="0"/>
          <w:color w:val="auto"/>
          <w:sz w:val="24"/>
          <w:szCs w:val="24"/>
        </w:rPr>
        <w:t xml:space="preserve">and partners Yarra Trams </w:t>
      </w:r>
      <w:r w:rsidRPr="00272413">
        <w:rPr>
          <w:rStyle w:val="Heading6Char"/>
          <w:rFonts w:ascii="Calibri" w:eastAsiaTheme="minorEastAsia" w:hAnsi="Calibri" w:cs="Calibri"/>
          <w:i w:val="0"/>
          <w:iCs w:val="0"/>
          <w:color w:val="auto"/>
          <w:sz w:val="24"/>
          <w:szCs w:val="24"/>
        </w:rPr>
        <w:t>w</w:t>
      </w:r>
      <w:r w:rsidR="003164F5" w:rsidRPr="00272413">
        <w:rPr>
          <w:rStyle w:val="Heading6Char"/>
          <w:rFonts w:ascii="Calibri" w:eastAsiaTheme="minorEastAsia" w:hAnsi="Calibri" w:cs="Calibri"/>
          <w:i w:val="0"/>
          <w:iCs w:val="0"/>
          <w:color w:val="auto"/>
          <w:sz w:val="24"/>
          <w:szCs w:val="24"/>
        </w:rPr>
        <w:t>ere</w:t>
      </w:r>
      <w:r w:rsidRPr="00272413">
        <w:t xml:space="preserve"> awarded $300,000 to </w:t>
      </w:r>
      <w:r w:rsidR="00076E04" w:rsidRPr="00272413">
        <w:t>make ways to develop</w:t>
      </w:r>
      <w:r w:rsidR="00A57D54" w:rsidRPr="00272413">
        <w:t xml:space="preserve"> </w:t>
      </w:r>
      <w:r w:rsidR="008C348A" w:rsidRPr="00272413">
        <w:t xml:space="preserve">modular elements made from reinforced </w:t>
      </w:r>
      <w:r w:rsidR="00E273C5" w:rsidRPr="00272413">
        <w:t>recycled plastic for the construction of tram stops.</w:t>
      </w:r>
    </w:p>
    <w:p w14:paraId="24342AA3" w14:textId="77777777" w:rsidR="00EF4630" w:rsidRPr="00272413" w:rsidRDefault="00EF4630" w:rsidP="00272413">
      <w:pPr>
        <w:pStyle w:val="ListParagraph"/>
      </w:pPr>
      <w:r w:rsidRPr="00272413">
        <w:rPr>
          <w:rStyle w:val="Heading6Char"/>
          <w:rFonts w:ascii="Calibri" w:eastAsiaTheme="minorEastAsia" w:hAnsi="Calibri" w:cs="Calibri"/>
          <w:i w:val="0"/>
          <w:iCs w:val="0"/>
          <w:color w:val="auto"/>
          <w:sz w:val="24"/>
          <w:szCs w:val="24"/>
        </w:rPr>
        <w:t>Swinburne University of Technology and industry partners Polyfoam and Frubber were</w:t>
      </w:r>
      <w:r w:rsidRPr="00272413">
        <w:t xml:space="preserve"> awarded $200,000 to develop a new process to use recycled expanded polystyrene and tyres in residential housing construction.</w:t>
      </w:r>
    </w:p>
    <w:p w14:paraId="005469F6" w14:textId="2534877F" w:rsidR="00EF4630" w:rsidRDefault="008408B1" w:rsidP="00530FD7">
      <w:pPr>
        <w:pStyle w:val="Body"/>
      </w:pPr>
      <w:hyperlink r:id="rId32" w:history="1">
        <w:r w:rsidR="00EF4630" w:rsidRPr="00974803">
          <w:rPr>
            <w:rStyle w:val="Hyperlink"/>
            <w:rFonts w:cstheme="minorHAnsi"/>
          </w:rPr>
          <w:t>See a full list of grant recipients</w:t>
        </w:r>
      </w:hyperlink>
      <w:r w:rsidR="00EF4630">
        <w:t>.</w:t>
      </w:r>
    </w:p>
    <w:p w14:paraId="24A79A2A" w14:textId="16D97ED0" w:rsidR="00EF4630" w:rsidRDefault="00EF4630" w:rsidP="00A43218">
      <w:pPr>
        <w:pStyle w:val="Heading3"/>
      </w:pPr>
      <w:r>
        <w:t>Organics</w:t>
      </w:r>
    </w:p>
    <w:p w14:paraId="4CD213CD" w14:textId="77777777" w:rsidR="00EF4630" w:rsidRDefault="00EF4630" w:rsidP="00A43218">
      <w:pPr>
        <w:pStyle w:val="Body"/>
      </w:pPr>
      <w:r w:rsidRPr="00F35C7E">
        <w:t>Six projects received $1.6 million in funding under the RV Research and Development Fund –Organics</w:t>
      </w:r>
      <w:r>
        <w:t xml:space="preserve"> to </w:t>
      </w:r>
      <w:r w:rsidRPr="00F35C7E">
        <w:t>research and develop innovative ways to improve processes, performance or systems for recycled organics.</w:t>
      </w:r>
    </w:p>
    <w:p w14:paraId="324E7172" w14:textId="2CA4F720" w:rsidR="00EF4630" w:rsidRPr="00DE2E53" w:rsidRDefault="00EF4630" w:rsidP="00A43218">
      <w:pPr>
        <w:pStyle w:val="Body"/>
      </w:pPr>
      <w:r w:rsidRPr="00235DE4">
        <w:t xml:space="preserve">SV is also supporting end markets for recycled organic products through the </w:t>
      </w:r>
      <w:hyperlink r:id="rId33" w:history="1">
        <w:r w:rsidRPr="00DE2E53">
          <w:rPr>
            <w:rStyle w:val="Hyperlink"/>
          </w:rPr>
          <w:t>RV Organics Markets Fund</w:t>
        </w:r>
      </w:hyperlink>
      <w:r w:rsidRPr="00235DE4">
        <w:t xml:space="preserve">, a $2 million support package which aims to remove barriers and accelerate a sustained increase in the adoption of these products. Grants were released on </w:t>
      </w:r>
      <w:r w:rsidRPr="00DE2E53">
        <w:t>21 June 2022 and applications close on 19 July.</w:t>
      </w:r>
    </w:p>
    <w:p w14:paraId="0662F151" w14:textId="324CCABA" w:rsidR="00EF4630" w:rsidRDefault="00EF4630" w:rsidP="00A43218">
      <w:pPr>
        <w:pStyle w:val="Body"/>
      </w:pPr>
      <w:r w:rsidRPr="00FC5757">
        <w:t>SV has also worked with industry, particularly the Australian Organics Recycling Association (AORA), with highlights including collaboration on research projects, consultation with organics processors, site tours</w:t>
      </w:r>
      <w:r w:rsidR="006C39C0">
        <w:t xml:space="preserve"> and</w:t>
      </w:r>
      <w:r w:rsidRPr="00FC5757">
        <w:t xml:space="preserve"> attendance at the AORA conference.</w:t>
      </w:r>
    </w:p>
    <w:p w14:paraId="3F1E84C0" w14:textId="6B3EC842" w:rsidR="003A0A77" w:rsidRDefault="0050136D" w:rsidP="00A43218">
      <w:pPr>
        <w:pStyle w:val="Body"/>
      </w:pPr>
      <w:r>
        <w:t xml:space="preserve">In October 2021, SV </w:t>
      </w:r>
      <w:r w:rsidR="0053735B" w:rsidRPr="0053735B">
        <w:t>announced a $10.2 million fund to divert more organic waste from landfill, reduce contamination and improve the quality of recovered organic material to help grow the food of tomorrow and secure Australia’s agricultural future.</w:t>
      </w:r>
      <w:r w:rsidR="0053735B">
        <w:t xml:space="preserve"> </w:t>
      </w:r>
      <w:r w:rsidR="003A0A77">
        <w:t>Successful applicants to t</w:t>
      </w:r>
      <w:r w:rsidR="00EF4630" w:rsidRPr="00F03C1F">
        <w:t xml:space="preserve">he </w:t>
      </w:r>
      <w:hyperlink r:id="rId34" w:tgtFrame="_blank" w:history="1">
        <w:r w:rsidR="00EF4630" w:rsidRPr="00DE2E53">
          <w:rPr>
            <w:rStyle w:val="Hyperlink"/>
          </w:rPr>
          <w:t>Recycling Victoria Organics Sector Transformation (RVOST) Fund</w:t>
        </w:r>
      </w:hyperlink>
      <w:r w:rsidR="00EF4630" w:rsidRPr="00DE2E53">
        <w:t> </w:t>
      </w:r>
      <w:r w:rsidR="003A0A77">
        <w:t>will be announced in 2022–23.</w:t>
      </w:r>
    </w:p>
    <w:p w14:paraId="1CD06E2B" w14:textId="629583DC" w:rsidR="00EF4630" w:rsidRPr="00DE2E53" w:rsidRDefault="00087FCF" w:rsidP="00A43218">
      <w:pPr>
        <w:pStyle w:val="Body"/>
      </w:pPr>
      <w:r>
        <w:t xml:space="preserve">Funding under </w:t>
      </w:r>
      <w:r w:rsidR="004F516C">
        <w:t xml:space="preserve">the </w:t>
      </w:r>
      <w:r w:rsidR="00EF4630">
        <w:t>RVOST</w:t>
      </w:r>
      <w:r w:rsidR="004F516C">
        <w:t xml:space="preserve"> Fund has been matched by</w:t>
      </w:r>
      <w:r w:rsidR="00EF4630">
        <w:t xml:space="preserve"> </w:t>
      </w:r>
      <w:r w:rsidR="00EF4630" w:rsidRPr="00DE2E53">
        <w:t>the Australian Government with co</w:t>
      </w:r>
      <w:r w:rsidR="00EF4630">
        <w:t>-</w:t>
      </w:r>
      <w:r w:rsidR="00EF4630" w:rsidRPr="00DE2E53">
        <w:t xml:space="preserve">leveraged secured under the national Food </w:t>
      </w:r>
      <w:r w:rsidR="00EF4630">
        <w:t>W</w:t>
      </w:r>
      <w:r w:rsidR="00EF4630" w:rsidRPr="00DE2E53">
        <w:t>aste for Healthy Soils Fund.</w:t>
      </w:r>
    </w:p>
    <w:p w14:paraId="5F3C3344" w14:textId="77777777" w:rsidR="00EF4630" w:rsidRPr="00F35C7E" w:rsidRDefault="00EF4630" w:rsidP="00A43218">
      <w:pPr>
        <w:pStyle w:val="Heading3"/>
      </w:pPr>
      <w:r>
        <w:t>Encouraging use of recycled products</w:t>
      </w:r>
    </w:p>
    <w:p w14:paraId="203769F6" w14:textId="4A514760" w:rsidR="00EF4630" w:rsidRPr="00423C83" w:rsidRDefault="00EF4630" w:rsidP="00A43218">
      <w:r>
        <w:t>Creating new products from recycled materials is only one part of the puzzle – we also need markets for those products. SV</w:t>
      </w:r>
      <w:r w:rsidRPr="00423C83">
        <w:t xml:space="preserve"> </w:t>
      </w:r>
      <w:r w:rsidR="0053141A">
        <w:t>works</w:t>
      </w:r>
      <w:r>
        <w:t xml:space="preserve"> </w:t>
      </w:r>
      <w:r w:rsidRPr="00423C83">
        <w:t>with Victorian local government</w:t>
      </w:r>
      <w:r>
        <w:t>s</w:t>
      </w:r>
      <w:r w:rsidRPr="00423C83">
        <w:t xml:space="preserve"> </w:t>
      </w:r>
      <w:r>
        <w:t xml:space="preserve">to increase the use of recycled products in their infrastructure and landscaping projects. We do this through funding and other mechanisms to help them </w:t>
      </w:r>
      <w:r w:rsidRPr="00423C83">
        <w:t>embed effective sustainable procurement approaches, including the Recycled First policy.</w:t>
      </w:r>
    </w:p>
    <w:p w14:paraId="08E8C31C" w14:textId="1CF080BE" w:rsidR="00EF4630" w:rsidRDefault="00EF4630" w:rsidP="00A43218">
      <w:r>
        <w:t>In 2021–22,</w:t>
      </w:r>
      <w:r w:rsidRPr="00423C83">
        <w:t xml:space="preserve"> </w:t>
      </w:r>
      <w:r>
        <w:t>we</w:t>
      </w:r>
      <w:r w:rsidRPr="00423C83">
        <w:t xml:space="preserve"> </w:t>
      </w:r>
      <w:r>
        <w:t>launched o</w:t>
      </w:r>
      <w:r w:rsidRPr="00827D75">
        <w:t xml:space="preserve">ur </w:t>
      </w:r>
      <w:hyperlink r:id="rId35" w:history="1">
        <w:r w:rsidR="00827D75" w:rsidRPr="00827D75">
          <w:rPr>
            <w:rStyle w:val="Hyperlink"/>
          </w:rPr>
          <w:t>'Buy Recycled Service'</w:t>
        </w:r>
      </w:hyperlink>
      <w:r w:rsidR="00827D75">
        <w:t xml:space="preserve"> </w:t>
      </w:r>
      <w:r>
        <w:t xml:space="preserve">website </w:t>
      </w:r>
      <w:r w:rsidRPr="00AC7332">
        <w:t>to encourage local councils to use more recycled products and materials in municipal infrastructure and landscaping</w:t>
      </w:r>
      <w:r w:rsidR="00BA6029">
        <w:t xml:space="preserve"> projects</w:t>
      </w:r>
      <w:r w:rsidRPr="00AC7332">
        <w:t xml:space="preserve">. The new service includes case studies, product information, a </w:t>
      </w:r>
      <w:r w:rsidR="00BA6029">
        <w:t xml:space="preserve">sustainable </w:t>
      </w:r>
      <w:r w:rsidRPr="00AC7332">
        <w:t xml:space="preserve">procurement toolkit, and an upgraded </w:t>
      </w:r>
      <w:hyperlink r:id="rId36" w:history="1">
        <w:r w:rsidR="00752DA4" w:rsidRPr="00651390">
          <w:rPr>
            <w:rStyle w:val="Hyperlink"/>
            <w:color w:val="0070C0"/>
          </w:rPr>
          <w:t>directory of recycled products</w:t>
        </w:r>
      </w:hyperlink>
      <w:r w:rsidR="00752DA4" w:rsidRPr="00AC7332">
        <w:t xml:space="preserve"> </w:t>
      </w:r>
      <w:r w:rsidRPr="00AC7332">
        <w:t xml:space="preserve">available for purchase. </w:t>
      </w:r>
      <w:r>
        <w:t>Two online masterclasses helped upskill councils further.</w:t>
      </w:r>
    </w:p>
    <w:p w14:paraId="6491BA3F" w14:textId="77777777" w:rsidR="00EF4630" w:rsidRPr="00DD44D1" w:rsidRDefault="00EF4630" w:rsidP="00A43218">
      <w:pPr>
        <w:pStyle w:val="Heading4"/>
      </w:pPr>
      <w:r>
        <w:rPr>
          <w:rStyle w:val="normaltextrun"/>
        </w:rPr>
        <w:lastRenderedPageBreak/>
        <w:t>R</w:t>
      </w:r>
      <w:r w:rsidRPr="00377C56">
        <w:rPr>
          <w:rStyle w:val="normaltextrun"/>
        </w:rPr>
        <w:t xml:space="preserve">ecycled materials </w:t>
      </w:r>
      <w:r>
        <w:rPr>
          <w:rStyle w:val="normaltextrun"/>
        </w:rPr>
        <w:t xml:space="preserve">make the grade in council </w:t>
      </w:r>
      <w:r w:rsidRPr="00377C56">
        <w:rPr>
          <w:rStyle w:val="normaltextrun"/>
        </w:rPr>
        <w:t>projects</w:t>
      </w:r>
    </w:p>
    <w:p w14:paraId="45A3021D" w14:textId="5187A920" w:rsidR="00EF4630" w:rsidRPr="00774B78" w:rsidRDefault="00EF4630" w:rsidP="00A43218">
      <w:pPr>
        <w:pStyle w:val="Body"/>
        <w:rPr>
          <w:rStyle w:val="normaltextrun"/>
          <w:color w:val="34511B" w:themeColor="accent4" w:themeShade="80"/>
        </w:rPr>
      </w:pPr>
      <w:r>
        <w:rPr>
          <w:rStyle w:val="normaltextrun"/>
        </w:rPr>
        <w:t xml:space="preserve">Sixteen local councils and </w:t>
      </w:r>
      <w:r w:rsidRPr="00377C56">
        <w:rPr>
          <w:rStyle w:val="normaltextrun"/>
        </w:rPr>
        <w:t xml:space="preserve">two </w:t>
      </w:r>
      <w:r>
        <w:rPr>
          <w:rStyle w:val="normaltextrun"/>
        </w:rPr>
        <w:t>a</w:t>
      </w:r>
      <w:r w:rsidRPr="00377C56">
        <w:rPr>
          <w:rStyle w:val="normaltextrun"/>
        </w:rPr>
        <w:t xml:space="preserve">lpine </w:t>
      </w:r>
      <w:r>
        <w:rPr>
          <w:rStyle w:val="normaltextrun"/>
        </w:rPr>
        <w:t>b</w:t>
      </w:r>
      <w:r w:rsidRPr="00377C56">
        <w:rPr>
          <w:rStyle w:val="normaltextrun"/>
        </w:rPr>
        <w:t>oards</w:t>
      </w:r>
      <w:r>
        <w:rPr>
          <w:rStyle w:val="normaltextrun"/>
        </w:rPr>
        <w:t xml:space="preserve"> have been working on </w:t>
      </w:r>
      <w:r w:rsidRPr="00377C56">
        <w:rPr>
          <w:rStyle w:val="normaltextrun"/>
        </w:rPr>
        <w:t>us</w:t>
      </w:r>
      <w:r>
        <w:rPr>
          <w:rStyle w:val="normaltextrun"/>
        </w:rPr>
        <w:t>ing</w:t>
      </w:r>
      <w:r w:rsidRPr="00377C56">
        <w:rPr>
          <w:rStyle w:val="normaltextrun"/>
        </w:rPr>
        <w:t xml:space="preserve"> recycled priority materials in infrastructure projects</w:t>
      </w:r>
      <w:r>
        <w:rPr>
          <w:rStyle w:val="normaltextrun"/>
        </w:rPr>
        <w:t xml:space="preserve"> after receiving </w:t>
      </w:r>
      <w:r w:rsidRPr="00377C56">
        <w:rPr>
          <w:rStyle w:val="normaltextrun"/>
        </w:rPr>
        <w:t>$2.6</w:t>
      </w:r>
      <w:r>
        <w:rPr>
          <w:rStyle w:val="normaltextrun"/>
        </w:rPr>
        <w:t> </w:t>
      </w:r>
      <w:r w:rsidRPr="00377C56">
        <w:rPr>
          <w:rStyle w:val="normaltextrun"/>
        </w:rPr>
        <w:t>million in fu</w:t>
      </w:r>
      <w:r>
        <w:rPr>
          <w:rStyle w:val="normaltextrun"/>
        </w:rPr>
        <w:t>nding under the Sustainable Infrastructure Fund in 2020–21.</w:t>
      </w:r>
    </w:p>
    <w:p w14:paraId="1994FCB6" w14:textId="77777777" w:rsidR="00EF4630" w:rsidRDefault="00EF4630" w:rsidP="00A43218">
      <w:pPr>
        <w:pStyle w:val="Body"/>
      </w:pPr>
      <w:r w:rsidRPr="001D13FA">
        <w:t>Together, these projects are supporting up to 338 job opportunities and use 2,000</w:t>
      </w:r>
      <w:r>
        <w:t> </w:t>
      </w:r>
      <w:r w:rsidRPr="001D13FA">
        <w:t>tonnes of recycled materials including glass, plastic and rubber to make roads, footpaths, outdoor park furniture, drainage and pavements.</w:t>
      </w:r>
    </w:p>
    <w:p w14:paraId="03AF945C" w14:textId="5C7021FD" w:rsidR="00EF4630" w:rsidRPr="00F50E78" w:rsidRDefault="00057A0F" w:rsidP="00057A0F">
      <w:pPr>
        <w:pStyle w:val="Heading5"/>
      </w:pPr>
      <w:r w:rsidRPr="00F50E78">
        <w:t>Project examples</w:t>
      </w:r>
    </w:p>
    <w:p w14:paraId="01DB306B" w14:textId="77777777" w:rsidR="00EF4630" w:rsidRPr="00F50E78" w:rsidRDefault="00EF4630" w:rsidP="00057A0F">
      <w:pPr>
        <w:pStyle w:val="Heading6"/>
        <w:rPr>
          <w:rStyle w:val="BookTitle"/>
        </w:rPr>
      </w:pPr>
      <w:r w:rsidRPr="00F50E78">
        <w:rPr>
          <w:rStyle w:val="BookTitle"/>
        </w:rPr>
        <w:t>Ground glass paves the way in Whittlesea</w:t>
      </w:r>
    </w:p>
    <w:p w14:paraId="1BBF4494" w14:textId="77777777" w:rsidR="0047412B" w:rsidRDefault="0047412B" w:rsidP="00A43218">
      <w:pPr>
        <w:pStyle w:val="Body"/>
      </w:pPr>
      <w:r w:rsidRPr="00B6130D">
        <w:rPr>
          <w:rStyle w:val="Strong"/>
          <w:noProof/>
        </w:rPr>
        <w:drawing>
          <wp:inline distT="0" distB="0" distL="0" distR="0" wp14:anchorId="585D6B41" wp14:editId="5AB6421C">
            <wp:extent cx="1639685" cy="1247775"/>
            <wp:effectExtent l="0" t="0" r="0" b="0"/>
            <wp:docPr id="43" name="Picture 43" descr="Photo of people operating machinery to resurface the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hoto of people operating machinery to resurface the road. "/>
                    <pic:cNvPicPr/>
                  </pic:nvPicPr>
                  <pic:blipFill>
                    <a:blip r:embed="rId37"/>
                    <a:stretch>
                      <a:fillRect/>
                    </a:stretch>
                  </pic:blipFill>
                  <pic:spPr>
                    <a:xfrm>
                      <a:off x="0" y="0"/>
                      <a:ext cx="1646801" cy="1253191"/>
                    </a:xfrm>
                    <a:prstGeom prst="rect">
                      <a:avLst/>
                    </a:prstGeom>
                  </pic:spPr>
                </pic:pic>
              </a:graphicData>
            </a:graphic>
          </wp:inline>
        </w:drawing>
      </w:r>
    </w:p>
    <w:p w14:paraId="4EFB4F84" w14:textId="54D4E04B" w:rsidR="00EF4630" w:rsidRDefault="00A93D53" w:rsidP="00A43218">
      <w:pPr>
        <w:pStyle w:val="Body"/>
        <w:rPr>
          <w:rStyle w:val="BookTitle"/>
        </w:rPr>
      </w:pPr>
      <w:r>
        <w:t>The surface of Yale Drive</w:t>
      </w:r>
      <w:r w:rsidR="00EF4630" w:rsidRPr="00F50E78">
        <w:t xml:space="preserve"> in the City of Whittlesea is performing well after</w:t>
      </w:r>
      <w:r w:rsidR="00FB0A1E">
        <w:t xml:space="preserve"> a section of</w:t>
      </w:r>
      <w:r w:rsidR="00BA07F9">
        <w:t xml:space="preserve"> failed pavement was</w:t>
      </w:r>
      <w:r w:rsidR="00EF4630" w:rsidRPr="00F50E78">
        <w:t xml:space="preserve"> replaced with foam bitumen asphalt made from 95.3% recycled materials. The Whittlesea Council partnered with suppliers, Repurpose It, to rehabilitate an area of failed pavement in Yale Drive, Epping.</w:t>
      </w:r>
    </w:p>
    <w:p w14:paraId="1A265A7D" w14:textId="77777777" w:rsidR="00EF4630" w:rsidRPr="00F50E78" w:rsidRDefault="00EF4630" w:rsidP="00057A0F">
      <w:pPr>
        <w:pStyle w:val="Heading6"/>
        <w:rPr>
          <w:rStyle w:val="BookTitle"/>
        </w:rPr>
      </w:pPr>
      <w:r w:rsidRPr="00F50E78">
        <w:rPr>
          <w:rStyle w:val="BookTitle"/>
        </w:rPr>
        <w:t>Playing with plastic in Darebin</w:t>
      </w:r>
    </w:p>
    <w:p w14:paraId="338973AF" w14:textId="77777777" w:rsidR="007A5547" w:rsidRDefault="00EF4630" w:rsidP="00A43218">
      <w:pPr>
        <w:pStyle w:val="Body"/>
      </w:pPr>
      <w:r w:rsidRPr="009F6739">
        <w:rPr>
          <w:noProof/>
          <w:shd w:val="clear" w:color="auto" w:fill="FFFFFF"/>
        </w:rPr>
        <w:drawing>
          <wp:inline distT="0" distB="0" distL="0" distR="0" wp14:anchorId="4A67F7EE" wp14:editId="0E2D314A">
            <wp:extent cx="1669973" cy="1028700"/>
            <wp:effectExtent l="0" t="0" r="6985" b="0"/>
            <wp:docPr id="46" name="Picture 46" descr="Photo of the refurbed KP Hardiman Hocke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hoto of the refurbed KP Hardiman Hockey Field"/>
                    <pic:cNvPicPr/>
                  </pic:nvPicPr>
                  <pic:blipFill>
                    <a:blip r:embed="rId38"/>
                    <a:stretch>
                      <a:fillRect/>
                    </a:stretch>
                  </pic:blipFill>
                  <pic:spPr>
                    <a:xfrm>
                      <a:off x="0" y="0"/>
                      <a:ext cx="1669973" cy="1028700"/>
                    </a:xfrm>
                    <a:prstGeom prst="rect">
                      <a:avLst/>
                    </a:prstGeom>
                  </pic:spPr>
                </pic:pic>
              </a:graphicData>
            </a:graphic>
          </wp:inline>
        </w:drawing>
      </w:r>
    </w:p>
    <w:p w14:paraId="4C6A3797" w14:textId="05AD80FB" w:rsidR="00EF4630" w:rsidRPr="00F50E78" w:rsidRDefault="00EF4630" w:rsidP="00A43218">
      <w:pPr>
        <w:pStyle w:val="Body"/>
      </w:pPr>
      <w:r w:rsidRPr="00F50E78">
        <w:t xml:space="preserve">The KP Hardiman Hockey Field </w:t>
      </w:r>
      <w:r w:rsidRPr="00F50E78">
        <w:rPr>
          <w:rStyle w:val="normaltextrun"/>
        </w:rPr>
        <w:t>was refurbed using more than 236</w:t>
      </w:r>
      <w:r w:rsidR="000D73EA">
        <w:rPr>
          <w:rStyle w:val="normaltextrun"/>
        </w:rPr>
        <w:t> </w:t>
      </w:r>
      <w:r w:rsidRPr="00F50E78">
        <w:rPr>
          <w:rStyle w:val="normaltextrun"/>
        </w:rPr>
        <w:t xml:space="preserve">tonnes of </w:t>
      </w:r>
      <w:r w:rsidRPr="00F50E78">
        <w:t xml:space="preserve">recycled products and materials. The shock pad material was made of about 98% recycled car and truck tyres and the concrete contained recycled soft plastic. Darebin Council worked with their contractor, Polytan, to find recycled alternatives to using virgin materials that </w:t>
      </w:r>
      <w:r w:rsidR="00FC1970">
        <w:t>met</w:t>
      </w:r>
      <w:r w:rsidRPr="00F50E78">
        <w:t xml:space="preserve"> performance criteria and International Hockey Federation accreditation</w:t>
      </w:r>
      <w:r w:rsidR="00D61B55">
        <w:t xml:space="preserve"> standards</w:t>
      </w:r>
      <w:r w:rsidRPr="00F50E78">
        <w:t>.</w:t>
      </w:r>
    </w:p>
    <w:p w14:paraId="21E36EF4" w14:textId="77777777" w:rsidR="00EF4630" w:rsidRPr="00F50E78" w:rsidRDefault="00EF4630" w:rsidP="00057A0F">
      <w:pPr>
        <w:pStyle w:val="Heading6"/>
        <w:rPr>
          <w:rStyle w:val="BookTitle"/>
        </w:rPr>
      </w:pPr>
      <w:r w:rsidRPr="00F50E78">
        <w:rPr>
          <w:rStyle w:val="BookTitle"/>
        </w:rPr>
        <w:t>Fantastic fencing in Berwick</w:t>
      </w:r>
    </w:p>
    <w:p w14:paraId="53065E9A" w14:textId="77777777" w:rsidR="007A5547" w:rsidRDefault="00EF4630" w:rsidP="00A43218">
      <w:pPr>
        <w:pStyle w:val="Body"/>
      </w:pPr>
      <w:r w:rsidRPr="00CB684B">
        <w:rPr>
          <w:rStyle w:val="Strong"/>
          <w:noProof/>
        </w:rPr>
        <w:drawing>
          <wp:inline distT="0" distB="0" distL="0" distR="0" wp14:anchorId="22F0B0CF" wp14:editId="0D8D6C26">
            <wp:extent cx="1724025" cy="1207734"/>
            <wp:effectExtent l="0" t="0" r="0" b="0"/>
            <wp:docPr id="47" name="Picture 47" descr="Photo of the white plastic fence installed at Berwick cricket grou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hoto of the white plastic fence installed at Berwick cricket ground. &#10;"/>
                    <pic:cNvPicPr/>
                  </pic:nvPicPr>
                  <pic:blipFill>
                    <a:blip r:embed="rId39"/>
                    <a:stretch>
                      <a:fillRect/>
                    </a:stretch>
                  </pic:blipFill>
                  <pic:spPr>
                    <a:xfrm>
                      <a:off x="0" y="0"/>
                      <a:ext cx="1724025" cy="1207734"/>
                    </a:xfrm>
                    <a:prstGeom prst="rect">
                      <a:avLst/>
                    </a:prstGeom>
                  </pic:spPr>
                </pic:pic>
              </a:graphicData>
            </a:graphic>
          </wp:inline>
        </w:drawing>
      </w:r>
    </w:p>
    <w:p w14:paraId="2D244AFA" w14:textId="6C39C797" w:rsidR="00EF4630" w:rsidRPr="00F50E78" w:rsidRDefault="00EF4630" w:rsidP="00A43218">
      <w:pPr>
        <w:pStyle w:val="Body"/>
      </w:pPr>
      <w:r w:rsidRPr="00F50E78">
        <w:t>A recycled plastic picket fence is holding strong at the Arch Brown Reserve in Berwick, home to some of Casey's largest cricket, junior football</w:t>
      </w:r>
      <w:r w:rsidR="009372CA">
        <w:t xml:space="preserve"> and</w:t>
      </w:r>
      <w:r w:rsidRPr="00F50E78">
        <w:t xml:space="preserve"> tennis clubs.</w:t>
      </w:r>
    </w:p>
    <w:p w14:paraId="645D2578" w14:textId="7FAAE4B6" w:rsidR="00EF4630" w:rsidRDefault="00EF4630" w:rsidP="00A43218">
      <w:pPr>
        <w:pStyle w:val="Body"/>
      </w:pPr>
      <w:r w:rsidRPr="00F50E78">
        <w:lastRenderedPageBreak/>
        <w:t>Although more expensive than wire mesh fencing, it was locally made, easy to install and needs less maintenance over time. It also showcases the benefits of recycled materials to the local community.</w:t>
      </w:r>
    </w:p>
    <w:p w14:paraId="1D1F7982" w14:textId="52F1759F" w:rsidR="00A22585" w:rsidRDefault="00A22585" w:rsidP="00A43218">
      <w:pPr>
        <w:pStyle w:val="IntenseQuote"/>
        <w:rPr>
          <w:b/>
          <w:bCs/>
          <w:sz w:val="34"/>
          <w:szCs w:val="34"/>
        </w:rPr>
      </w:pPr>
      <w:r w:rsidRPr="00A22585">
        <w:t xml:space="preserve">Roads made using recycled glass, park benches from recycled plastic, and sports courts that use recycled tyres are likely to become increasingly common across the state with the launch of </w:t>
      </w:r>
      <w:r w:rsidR="00E33914">
        <w:t>the Buy Recycled S</w:t>
      </w:r>
      <w:r w:rsidRPr="00A22585">
        <w:t>ervic</w:t>
      </w:r>
      <w:r w:rsidR="00E33914">
        <w:t>e</w:t>
      </w:r>
      <w:r w:rsidRPr="00A22585">
        <w:t>.</w:t>
      </w:r>
    </w:p>
    <w:p w14:paraId="77A11ED1" w14:textId="192F366F" w:rsidR="007D6FE4" w:rsidRDefault="00BD2DBF" w:rsidP="00A43218">
      <w:pPr>
        <w:pStyle w:val="Heading2"/>
      </w:pPr>
      <w:r>
        <w:t>Investing in</w:t>
      </w:r>
      <w:r w:rsidR="007D6FE4">
        <w:t xml:space="preserve"> energy</w:t>
      </w:r>
      <w:r w:rsidR="00646621">
        <w:t>-</w:t>
      </w:r>
      <w:r w:rsidR="007D6FE4">
        <w:t>efficient new homes</w:t>
      </w:r>
    </w:p>
    <w:p w14:paraId="1C50A5D0" w14:textId="517E35CC" w:rsidR="001476F8" w:rsidRDefault="001476F8" w:rsidP="00A43218">
      <w:r>
        <w:t>The 7</w:t>
      </w:r>
      <w:r w:rsidR="0065693E">
        <w:t>-</w:t>
      </w:r>
      <w:r>
        <w:t>Star Homes program works with businesses and individuals across the building and construction supply chain to increase capability and capacity for delivering energy-efficient homes.</w:t>
      </w:r>
    </w:p>
    <w:p w14:paraId="31766FD1" w14:textId="56266690" w:rsidR="001476F8" w:rsidRDefault="001476F8" w:rsidP="00A43218">
      <w:r>
        <w:t xml:space="preserve">With proposed changes to the National Construction Code forecast for 2022, the 7 Star </w:t>
      </w:r>
      <w:r w:rsidR="002040C2">
        <w:t>H</w:t>
      </w:r>
      <w:r>
        <w:t>omes program accelerates the transition to 7-star homes by:</w:t>
      </w:r>
    </w:p>
    <w:p w14:paraId="6511F81D" w14:textId="5A1519DE" w:rsidR="001476F8" w:rsidRDefault="001476F8" w:rsidP="00A43218">
      <w:pPr>
        <w:pStyle w:val="ListParagraph"/>
        <w:numPr>
          <w:ilvl w:val="0"/>
          <w:numId w:val="13"/>
        </w:numPr>
        <w:rPr>
          <w:rFonts w:asciiTheme="minorHAnsi" w:hAnsiTheme="minorHAnsi" w:cstheme="minorBidi"/>
          <w:color w:val="000000" w:themeColor="accent2"/>
        </w:rPr>
      </w:pPr>
      <w:r>
        <w:t>offering financial rebates to new home builders</w:t>
      </w:r>
    </w:p>
    <w:p w14:paraId="3695A09B" w14:textId="07EC09A2" w:rsidR="001476F8" w:rsidRDefault="001476F8" w:rsidP="00A43218">
      <w:pPr>
        <w:pStyle w:val="ListParagraph"/>
        <w:numPr>
          <w:ilvl w:val="0"/>
          <w:numId w:val="13"/>
        </w:numPr>
        <w:rPr>
          <w:rFonts w:asciiTheme="minorHAnsi" w:hAnsiTheme="minorHAnsi" w:cstheme="minorBidi"/>
          <w:color w:val="000000" w:themeColor="accent2"/>
        </w:rPr>
      </w:pPr>
      <w:r>
        <w:t>providing training so that builders and building professionals have the skills and capabilities needed to deliver more energy-efficient homes.</w:t>
      </w:r>
    </w:p>
    <w:p w14:paraId="54DA35BC" w14:textId="388A4C6F" w:rsidR="6CBEA41F" w:rsidRDefault="6CBEA41F" w:rsidP="00A43218">
      <w:pPr>
        <w:rPr>
          <w:color w:val="000000" w:themeColor="accent2"/>
        </w:rPr>
      </w:pPr>
      <w:r>
        <w:t xml:space="preserve">SV is partnering with 27 builders and land developers including </w:t>
      </w:r>
      <w:r w:rsidR="00422287">
        <w:t xml:space="preserve">some of the </w:t>
      </w:r>
      <w:r w:rsidR="00493C1A">
        <w:t xml:space="preserve">state’s </w:t>
      </w:r>
      <w:r w:rsidR="002C49B7">
        <w:t xml:space="preserve">largest </w:t>
      </w:r>
      <w:r w:rsidR="00BD4D8B">
        <w:t>volume home builders such as Metricon, Stockland, Henley, Burbank, Mirvac</w:t>
      </w:r>
      <w:r w:rsidR="00AB6257">
        <w:t>, Creation</w:t>
      </w:r>
      <w:r w:rsidR="00BD4D8B">
        <w:t xml:space="preserve"> and Arden Homes. Participating homes must meet a minimum 7-star NatHERS rating, comply with a Whole of Home assessment (using SV’s Whole of Home Pilot Tool) and pass an As-built Verification (ABV) assessment</w:t>
      </w:r>
      <w:r w:rsidR="007B1EDD">
        <w:t xml:space="preserve"> including </w:t>
      </w:r>
      <w:r w:rsidR="00C277FB">
        <w:t>therm</w:t>
      </w:r>
      <w:r w:rsidR="00790E39">
        <w:t>ography and blower</w:t>
      </w:r>
      <w:r w:rsidR="0068318C">
        <w:t xml:space="preserve"> door </w:t>
      </w:r>
      <w:r w:rsidR="00BD186A">
        <w:t>testing.</w:t>
      </w:r>
    </w:p>
    <w:p w14:paraId="2FC42E36" w14:textId="135FF7AA" w:rsidR="00827697" w:rsidRDefault="6CBEA41F" w:rsidP="00A43218">
      <w:pPr>
        <w:rPr>
          <w:color w:val="000000" w:themeColor="accent2"/>
        </w:rPr>
      </w:pPr>
      <w:r>
        <w:t xml:space="preserve">The </w:t>
      </w:r>
      <w:r w:rsidR="00BD4D8B">
        <w:t>program is on track to meet the target of delivering 80 new homes by June 2023.</w:t>
      </w:r>
    </w:p>
    <w:p w14:paraId="596A9CB5" w14:textId="191A085B" w:rsidR="00827697" w:rsidRDefault="6CBEA41F" w:rsidP="00A43218">
      <w:pPr>
        <w:rPr>
          <w:color w:val="000000" w:themeColor="accent2"/>
        </w:rPr>
      </w:pPr>
      <w:r>
        <w:t>In 2021</w:t>
      </w:r>
      <w:r w:rsidR="004C5098">
        <w:t>–</w:t>
      </w:r>
      <w:r>
        <w:t xml:space="preserve">22, </w:t>
      </w:r>
      <w:r w:rsidR="00BD4D8B">
        <w:t>15 homes completed an onsite ABV workshop at the lock-up stage of construction and 13 homes completed their final ABV test. Eight homes have been issued a $4,000 rebate for their participation in the program.</w:t>
      </w:r>
    </w:p>
    <w:p w14:paraId="32867502" w14:textId="789C4EA9" w:rsidR="00827697" w:rsidRDefault="00BD4D8B" w:rsidP="00A43218">
      <w:pPr>
        <w:rPr>
          <w:color w:val="000000" w:themeColor="accent2"/>
        </w:rPr>
      </w:pPr>
      <w:r>
        <w:t>To date, the average NatHERS star rating of the homes is 7.55 stars, 77</w:t>
      </w:r>
      <w:r w:rsidR="00F158E9">
        <w:t>%</w:t>
      </w:r>
      <w:r>
        <w:t xml:space="preserve"> are all-electric, with new emissions reduction from the program of 77.73 tonnes CO2</w:t>
      </w:r>
      <w:r w:rsidR="4FC3FDF2">
        <w:t>-e</w:t>
      </w:r>
      <w:r>
        <w:t>. Additionally, 86</w:t>
      </w:r>
      <w:r w:rsidR="007F6F0A">
        <w:t xml:space="preserve">% </w:t>
      </w:r>
      <w:r>
        <w:t>of homes have solar PV, 30</w:t>
      </w:r>
      <w:r w:rsidR="007F6F0A">
        <w:t xml:space="preserve">% </w:t>
      </w:r>
      <w:r>
        <w:t>have battery storage and 58</w:t>
      </w:r>
      <w:r w:rsidR="007F6F0A">
        <w:t>%</w:t>
      </w:r>
      <w:r>
        <w:t xml:space="preserve"> are EV ready.</w:t>
      </w:r>
    </w:p>
    <w:p w14:paraId="524176AC" w14:textId="48974816" w:rsidR="00827697" w:rsidRDefault="00BD4D8B" w:rsidP="00A43218">
      <w:pPr>
        <w:rPr>
          <w:color w:val="000000" w:themeColor="accent2"/>
        </w:rPr>
      </w:pPr>
      <w:r>
        <w:t>Program participants attend a training session run by SV on how to complete a Whole of Home assessment and designing and constructing a 7-star home. We had over 800 attendees this year, smashing our target of 100. This shows the industry’s interest in this program.</w:t>
      </w:r>
    </w:p>
    <w:p w14:paraId="1E42F88E" w14:textId="77777777" w:rsidR="00827697" w:rsidRPr="00272413" w:rsidRDefault="001476F8" w:rsidP="00272413">
      <w:pPr>
        <w:pStyle w:val="Heading3"/>
        <w:rPr>
          <w:rStyle w:val="BookTitle"/>
          <w:rFonts w:asciiTheme="majorHAnsi" w:hAnsiTheme="majorHAnsi"/>
          <w:b/>
          <w:bCs/>
          <w:color w:val="595959" w:themeColor="accent2" w:themeTint="A6"/>
        </w:rPr>
      </w:pPr>
      <w:r w:rsidRPr="00272413">
        <w:rPr>
          <w:rStyle w:val="BookTitle"/>
          <w:rFonts w:asciiTheme="majorHAnsi" w:hAnsiTheme="majorHAnsi"/>
          <w:b/>
          <w:bCs/>
          <w:color w:val="595959" w:themeColor="accent2" w:themeTint="A6"/>
        </w:rPr>
        <w:lastRenderedPageBreak/>
        <w:t>Case study: A Good Friday Henley Home with a sustainable twist</w:t>
      </w:r>
    </w:p>
    <w:p w14:paraId="31DBA7D7" w14:textId="77777777" w:rsidR="007C1449" w:rsidRDefault="00F37B70" w:rsidP="00A43218">
      <w:r>
        <w:rPr>
          <w:noProof/>
        </w:rPr>
        <w:drawing>
          <wp:inline distT="0" distB="0" distL="0" distR="0" wp14:anchorId="5FEAA218" wp14:editId="755CC6B1">
            <wp:extent cx="2078381" cy="1665514"/>
            <wp:effectExtent l="0" t="0" r="0" b="0"/>
            <wp:docPr id="29" name="Picture 81" descr="Photo of the Henley 2022 Good Friday Appeal Charity home. Double storey Vogue 34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1" descr="Photo of the Henley 2022 Good Friday Appeal Charity home. Double storey Vogue 34 design."/>
                    <pic:cNvPicPr/>
                  </pic:nvPicPr>
                  <pic:blipFill>
                    <a:blip r:embed="rId40">
                      <a:extLst>
                        <a:ext uri="{28A0092B-C50C-407E-A947-70E740481C1C}">
                          <a14:useLocalDpi xmlns:a14="http://schemas.microsoft.com/office/drawing/2010/main" val="0"/>
                        </a:ext>
                      </a:extLst>
                    </a:blip>
                    <a:stretch>
                      <a:fillRect/>
                    </a:stretch>
                  </pic:blipFill>
                  <pic:spPr>
                    <a:xfrm>
                      <a:off x="0" y="0"/>
                      <a:ext cx="2078381" cy="1665514"/>
                    </a:xfrm>
                    <a:prstGeom prst="rect">
                      <a:avLst/>
                    </a:prstGeom>
                  </pic:spPr>
                </pic:pic>
              </a:graphicData>
            </a:graphic>
          </wp:inline>
        </w:drawing>
      </w:r>
    </w:p>
    <w:p w14:paraId="1F3959DD" w14:textId="768E4E4F" w:rsidR="00827697" w:rsidRDefault="001476F8" w:rsidP="00A43218">
      <w:pPr>
        <w:rPr>
          <w:rStyle w:val="BodyChar"/>
        </w:rPr>
      </w:pPr>
      <w:r>
        <w:t xml:space="preserve">The charity home auctioned for this year's Good Friday Appeal </w:t>
      </w:r>
      <w:r w:rsidRPr="6CBEA41F">
        <w:rPr>
          <w:rStyle w:val="BodyChar"/>
        </w:rPr>
        <w:t>achieved an energy rating of 7.1-stars and is fully electric while producing net zero emissions</w:t>
      </w:r>
      <w:r w:rsidR="005A3D17">
        <w:rPr>
          <w:rStyle w:val="BodyChar"/>
        </w:rPr>
        <w:t>, thanks to a collaboration between SV and Henley Homes.</w:t>
      </w:r>
    </w:p>
    <w:p w14:paraId="5053361C" w14:textId="69626E21" w:rsidR="00EF2014" w:rsidRDefault="00EF2014" w:rsidP="00A43218">
      <w:pPr>
        <w:rPr>
          <w:rStyle w:val="BodyChar"/>
        </w:rPr>
      </w:pPr>
      <w:r w:rsidRPr="00EF2014">
        <w:rPr>
          <w:rStyle w:val="BodyChar"/>
        </w:rPr>
        <w:t>By adhering to sustainable design principles, this modern double-story family home is 78% cheaper to run, more comfortable to live in and kinder to the environment.</w:t>
      </w:r>
      <w:r w:rsidR="003766E9" w:rsidRPr="003766E9">
        <w:rPr>
          <w:rStyle w:val="BodyChar"/>
        </w:rPr>
        <w:t xml:space="preserve"> </w:t>
      </w:r>
      <w:r w:rsidR="003766E9" w:rsidRPr="6CBEA41F">
        <w:rPr>
          <w:rStyle w:val="BodyChar"/>
        </w:rPr>
        <w:t>The successful bidder can expect annual energy costs as low as $591 a year.</w:t>
      </w:r>
    </w:p>
    <w:p w14:paraId="715DB611" w14:textId="4C5F25C8" w:rsidR="00827697" w:rsidRDefault="001476F8" w:rsidP="00A43218">
      <w:pPr>
        <w:pStyle w:val="Body"/>
      </w:pPr>
      <w:r>
        <w:t>This all-electric home has energy</w:t>
      </w:r>
      <w:r w:rsidR="00F7403C">
        <w:t>-</w:t>
      </w:r>
      <w:r>
        <w:t>efficient appliances, solar PV, battery storage, good insulation and double-glazed windows. A heat recovery ventilation system provides this home with a continuous supply of fresh clean air, regulating humidity and reducing the risk of condensation and mould.</w:t>
      </w:r>
    </w:p>
    <w:p w14:paraId="0CC68D74" w14:textId="24F5450E" w:rsidR="00F80CB5" w:rsidRPr="00574DC2" w:rsidRDefault="00574DC2" w:rsidP="00A43218">
      <w:pPr>
        <w:pStyle w:val="Body"/>
      </w:pPr>
      <w:r w:rsidRPr="00574DC2">
        <w:t>Pictured: Henley 2022 Good Friday Appeal Charity home. Double storey Vogue 34 design.</w:t>
      </w:r>
    </w:p>
    <w:p w14:paraId="594DB65A" w14:textId="793957DF" w:rsidR="00391CA4" w:rsidRDefault="00391CA4" w:rsidP="00A43218">
      <w:pPr>
        <w:pStyle w:val="Heading2"/>
      </w:pPr>
      <w:bookmarkStart w:id="22" w:name="_Hlk56598932"/>
      <w:bookmarkEnd w:id="13"/>
      <w:r>
        <w:t>Celebrating 1,000 free home energy upgrades</w:t>
      </w:r>
    </w:p>
    <w:p w14:paraId="3B59DD34" w14:textId="27ED0DA2" w:rsidR="00BA50E2" w:rsidRPr="00AE4B15" w:rsidRDefault="003E7283" w:rsidP="00A43218">
      <w:r w:rsidRPr="00A554B2">
        <w:t>In 2021</w:t>
      </w:r>
      <w:r w:rsidR="00AF438C">
        <w:t>–</w:t>
      </w:r>
      <w:r w:rsidRPr="00A554B2">
        <w:t xml:space="preserve">22, SV completed </w:t>
      </w:r>
      <w:r w:rsidRPr="00AE4B15">
        <w:t xml:space="preserve">delivery of the Healthy Homes program. This program provided 1,000 </w:t>
      </w:r>
      <w:r w:rsidRPr="00A554B2">
        <w:t>free home energy upgrades</w:t>
      </w:r>
      <w:r w:rsidRPr="00AE4B15">
        <w:t> </w:t>
      </w:r>
      <w:r w:rsidRPr="00A554B2">
        <w:t xml:space="preserve">to </w:t>
      </w:r>
      <w:r w:rsidRPr="00AE4B15">
        <w:t>Victorians who live with complex healthcare needs and have low incomes, in Melbourne's western suburbs and the Goulburn Valley.</w:t>
      </w:r>
    </w:p>
    <w:p w14:paraId="4812755D" w14:textId="4C30D100" w:rsidR="00DF7957" w:rsidRDefault="00DF7957" w:rsidP="00A43218">
      <w:r>
        <w:t xml:space="preserve">The Healthy Homes program was </w:t>
      </w:r>
      <w:r w:rsidRPr="1EE2D39D">
        <w:rPr>
          <w:color w:val="000000" w:themeColor="accent2"/>
        </w:rPr>
        <w:t xml:space="preserve">more than a delivery program – it was designed as a </w:t>
      </w:r>
      <w:r>
        <w:t>rigorous randomised controlled trial</w:t>
      </w:r>
      <w:r w:rsidRPr="1EE2D39D">
        <w:rPr>
          <w:color w:val="000000" w:themeColor="accent2"/>
        </w:rPr>
        <w:t xml:space="preserve">, </w:t>
      </w:r>
      <w:r>
        <w:t>the first of its kind in Australia.</w:t>
      </w:r>
    </w:p>
    <w:p w14:paraId="54B287E2" w14:textId="73EB7233" w:rsidR="00BA50E2" w:rsidRDefault="00BA50E2" w:rsidP="00A43218">
      <w:r>
        <w:t xml:space="preserve">We </w:t>
      </w:r>
      <w:r w:rsidR="00630B4F">
        <w:t xml:space="preserve">now </w:t>
      </w:r>
      <w:r>
        <w:t>have the data to show the health, energy and climate change benefits of improved energy efficiency and winter warmth in Victorian households.</w:t>
      </w:r>
    </w:p>
    <w:p w14:paraId="6013CF61" w14:textId="07CEBBFA" w:rsidR="00BA50E2" w:rsidRPr="005F3AA5" w:rsidRDefault="00BA50E2" w:rsidP="00272413">
      <w:pPr>
        <w:pStyle w:val="Heading3"/>
        <w:rPr>
          <w:rStyle w:val="BookTitle"/>
        </w:rPr>
      </w:pPr>
      <w:r w:rsidRPr="005F3AA5">
        <w:rPr>
          <w:rStyle w:val="BookTitle"/>
        </w:rPr>
        <w:t>What does the data show?</w:t>
      </w:r>
    </w:p>
    <w:p w14:paraId="2C4A557C" w14:textId="57692C5F" w:rsidR="004B2C1A" w:rsidRDefault="0FF9F01A" w:rsidP="00A43218">
      <w:r w:rsidRPr="0FF9F01A">
        <w:t xml:space="preserve">Our research indicated that a fairly minor upgrade </w:t>
      </w:r>
      <w:r w:rsidR="00BA50E2">
        <w:t>(average around $3,000 per house) had wide-ranging benefits over the winter period. Average indoor temperature was increased by 0.33</w:t>
      </w:r>
      <w:r w:rsidR="00BA50E2" w:rsidRPr="00AE4B15">
        <w:rPr>
          <w:vertAlign w:val="superscript"/>
        </w:rPr>
        <w:t>o</w:t>
      </w:r>
      <w:r w:rsidR="00BA50E2">
        <w:t>C, reducing exposure to cold temperatures by 43 minutes per day. Householders were more than twice as likely to report that their home felt warmer. These gains in thermal comfort were obtained despite a significant reduction in gas use in upgraded homes. The upgrade was linked to improved quality of life, particularly the mental health and social care aspects. Health benefits of the upgrade were reflected in cost savings, with $812 less healthcare cost over the winter period. Cost</w:t>
      </w:r>
      <w:r w:rsidR="00A83070">
        <w:t>–</w:t>
      </w:r>
      <w:r w:rsidR="00BA50E2">
        <w:t xml:space="preserve">benefit analysis indicated that the upgrade would be cost-saving after </w:t>
      </w:r>
      <w:r w:rsidR="001961F7">
        <w:t>three</w:t>
      </w:r>
      <w:r w:rsidR="00BA50E2">
        <w:t xml:space="preserve"> years due to savings in both energy and health (note that for every $1 saved in energy, more than $10 is saved in health).</w:t>
      </w:r>
    </w:p>
    <w:p w14:paraId="69D6AF45" w14:textId="3D81EB48" w:rsidR="00BA50E2" w:rsidRPr="00C8716F" w:rsidRDefault="008D0641" w:rsidP="00272413">
      <w:pPr>
        <w:pStyle w:val="Heading3"/>
      </w:pPr>
      <w:r w:rsidRPr="00C8716F">
        <w:lastRenderedPageBreak/>
        <w:t xml:space="preserve">Case study: </w:t>
      </w:r>
      <w:r w:rsidR="00A210E0" w:rsidRPr="00C8716F">
        <w:t>Home upgrades offer more than just warmth</w:t>
      </w:r>
    </w:p>
    <w:p w14:paraId="6FFC5135" w14:textId="210E2A88" w:rsidR="00B96270" w:rsidRDefault="00B96270" w:rsidP="00272413">
      <w:pPr>
        <w:pStyle w:val="Body"/>
        <w:rPr>
          <w:sz w:val="20"/>
          <w:szCs w:val="20"/>
        </w:rPr>
      </w:pPr>
      <w:r>
        <w:t>The Healthy Homes upgrade offers both mental and physical health benefits to householders, especially for people with health problems that are exacerbated by living in a cold environment.</w:t>
      </w:r>
    </w:p>
    <w:p w14:paraId="3DC45265" w14:textId="37826C89" w:rsidR="00B96270" w:rsidRDefault="00B96270" w:rsidP="00272413">
      <w:pPr>
        <w:pStyle w:val="Body"/>
      </w:pPr>
      <w:r w:rsidRPr="3F15FFF6">
        <w:t>Judy</w:t>
      </w:r>
      <w:r w:rsidR="2A7DF1A4" w:rsidRPr="6E77E709">
        <w:t>*,</w:t>
      </w:r>
      <w:r w:rsidRPr="3F15FFF6">
        <w:t xml:space="preserve"> in her late 60s, owns her house in Melbourne’s west. She has cerebral palsy, which affects her legs and balance. In 2011, a car accident led to a torn meniscus in one of her knees, which has made life more difficult.</w:t>
      </w:r>
    </w:p>
    <w:p w14:paraId="2F99B526" w14:textId="77777777" w:rsidR="00B96270" w:rsidRDefault="00B96270" w:rsidP="00272413">
      <w:pPr>
        <w:pStyle w:val="Body"/>
      </w:pPr>
      <w:r>
        <w:t>“I have balance problems,” said Judy. “I’ve got to walk with crutches or use my wheelchair depending on what kind of day I’m having.”</w:t>
      </w:r>
    </w:p>
    <w:p w14:paraId="36C73F15" w14:textId="218AA867" w:rsidR="00B96270" w:rsidRDefault="00B96270" w:rsidP="00272413">
      <w:pPr>
        <w:pStyle w:val="Body"/>
      </w:pPr>
      <w:r>
        <w:t>Under the Healthy Homes program, SV added curtains and blinds, draught sealing and installed a split system. Judy was impressed by the warmth provided by the window coverings and door guards.</w:t>
      </w:r>
    </w:p>
    <w:p w14:paraId="14CBDF06" w14:textId="5F6B28B8" w:rsidR="00B96270" w:rsidRDefault="00B96270" w:rsidP="00272413">
      <w:pPr>
        <w:pStyle w:val="Body"/>
      </w:pPr>
      <w:r>
        <w:t>But the biggest difference has been the split system which was added – unusually – to the bathroom. Now Judy stays warm during the lengthy wheelchair transfers in and out of the shower in the mornings.</w:t>
      </w:r>
    </w:p>
    <w:p w14:paraId="6C37AD36" w14:textId="2D06089D" w:rsidR="00B96270" w:rsidRDefault="00B96270" w:rsidP="00272413">
      <w:pPr>
        <w:pStyle w:val="Body"/>
      </w:pPr>
      <w:r>
        <w:t>“The morning is lovely,” said Judy. “We put it on and it’s warm by the time I get in there for the shower. You just turn it on and they’re so efficient.”</w:t>
      </w:r>
    </w:p>
    <w:p w14:paraId="2EFCEE20" w14:textId="5B854CD8" w:rsidR="00B96270" w:rsidRDefault="00B96270" w:rsidP="00272413">
      <w:pPr>
        <w:pStyle w:val="Body"/>
      </w:pPr>
      <w:r>
        <w:t>But the upgrades offer more than just warmth. A warm house helps Judy stay mobile and improves her respiratory health, which is important as an asthma sufferer. And a warm home provides a sanctuary for Judy who has a history of anxiety and post-traumatic stress disorder. The house upgrades have fed into a positive feedback loop which helps Judy manage her physical and mental health.</w:t>
      </w:r>
    </w:p>
    <w:p w14:paraId="3847FEB1" w14:textId="23E1E432" w:rsidR="00B96270" w:rsidRDefault="00B96270" w:rsidP="00272413">
      <w:pPr>
        <w:pStyle w:val="Body"/>
      </w:pPr>
      <w:r w:rsidRPr="6E77E709">
        <w:t>“Anything that was attached to something medical was the trigger for my anxiety,” explained Judy. “If my medical condition is better, I feel better. If my health is better, I feel better…</w:t>
      </w:r>
      <w:r w:rsidR="00AE4B24" w:rsidRPr="6E77E709">
        <w:t xml:space="preserve"> </w:t>
      </w:r>
      <w:r w:rsidRPr="6E77E709">
        <w:t>so it’s all linked. If I can keep myself healthy and warm, my anxiety stays away. If I’m mentally OK then my physical is much better, and if I’m physically OK the mental is much better.”</w:t>
      </w:r>
    </w:p>
    <w:p w14:paraId="285B2FC7" w14:textId="2BFC10F5" w:rsidR="6E77E709" w:rsidRDefault="6E77E709" w:rsidP="00272413">
      <w:pPr>
        <w:pStyle w:val="Body"/>
      </w:pPr>
      <w:r w:rsidRPr="6E77E709">
        <w:t>*Name changed for privacy reasons.</w:t>
      </w:r>
    </w:p>
    <w:p w14:paraId="61D7E201" w14:textId="52B58AD1" w:rsidR="001729A8" w:rsidRDefault="00BE5A47" w:rsidP="00A43218">
      <w:pPr>
        <w:pStyle w:val="Heading2"/>
      </w:pPr>
      <w:r>
        <w:t xml:space="preserve">CEBIC – </w:t>
      </w:r>
      <w:r w:rsidR="001729A8">
        <w:t xml:space="preserve">Investing in </w:t>
      </w:r>
      <w:r w:rsidR="0001738C" w:rsidRPr="00B76048">
        <w:t>circular economy business models</w:t>
      </w:r>
    </w:p>
    <w:p w14:paraId="7F32F7CE" w14:textId="002342BA" w:rsidR="00056235" w:rsidRDefault="00412B93" w:rsidP="00A43218">
      <w:r>
        <w:t>In late 2020,</w:t>
      </w:r>
      <w:r w:rsidR="00056235">
        <w:t xml:space="preserve"> we launched our </w:t>
      </w:r>
      <w:hyperlink r:id="rId41">
        <w:r w:rsidR="00056235" w:rsidRPr="6CBEA41F">
          <w:rPr>
            <w:rStyle w:val="Hyperlink"/>
          </w:rPr>
          <w:t>Circular Economy Business Innovation Centre</w:t>
        </w:r>
      </w:hyperlink>
      <w:r w:rsidR="00056235">
        <w:t xml:space="preserve"> – CEBIC for short – to accelerate our transition to a circular and climate-resilient economy. It’s a one-stop shop for </w:t>
      </w:r>
      <w:r w:rsidR="00056235" w:rsidRPr="00B76048">
        <w:t>events, funding support and research to stimulate the adoption of proven circular economy business models.</w:t>
      </w:r>
    </w:p>
    <w:p w14:paraId="2AB0F3A4" w14:textId="63C38421" w:rsidR="00961F3A" w:rsidRDefault="00961F3A" w:rsidP="00A43218">
      <w:r>
        <w:t xml:space="preserve">CEBIC is already funding numerous </w:t>
      </w:r>
      <w:r w:rsidR="00AB6249">
        <w:t xml:space="preserve">circular economy </w:t>
      </w:r>
      <w:r>
        <w:t xml:space="preserve">projects </w:t>
      </w:r>
      <w:r w:rsidR="00AB6249">
        <w:t>with funding awarded in both 2020–21 and 2021–22</w:t>
      </w:r>
      <w:r w:rsidR="00597F81">
        <w:t xml:space="preserve"> under two funds</w:t>
      </w:r>
      <w:r w:rsidR="0048695A">
        <w:t xml:space="preserve">. </w:t>
      </w:r>
      <w:r w:rsidR="00433861">
        <w:t>More funding will be available in 2022–23.</w:t>
      </w:r>
    </w:p>
    <w:p w14:paraId="0C8ECFC2" w14:textId="72BF839B" w:rsidR="0097071B" w:rsidRDefault="0097071B" w:rsidP="00A43218">
      <w:r>
        <w:lastRenderedPageBreak/>
        <w:t xml:space="preserve">The </w:t>
      </w:r>
      <w:r w:rsidRPr="00276DEF">
        <w:t xml:space="preserve">RV </w:t>
      </w:r>
      <w:r w:rsidR="00F12EB6" w:rsidRPr="00276DEF">
        <w:t>Business Support Fund</w:t>
      </w:r>
      <w:r>
        <w:t xml:space="preserve"> </w:t>
      </w:r>
      <w:r w:rsidR="269FB17B">
        <w:t>supports</w:t>
      </w:r>
      <w:r w:rsidR="000A2C07">
        <w:t xml:space="preserve"> businesses, industry groups </w:t>
      </w:r>
      <w:r w:rsidR="269FB17B">
        <w:t xml:space="preserve">and associations </w:t>
      </w:r>
      <w:r w:rsidR="000A2C07">
        <w:t xml:space="preserve">to </w:t>
      </w:r>
      <w:r w:rsidR="269FB17B">
        <w:t>develop and implement</w:t>
      </w:r>
      <w:r w:rsidR="000A2C07">
        <w:t xml:space="preserve"> circular economy business models</w:t>
      </w:r>
      <w:r w:rsidR="269FB17B">
        <w:t xml:space="preserve"> and practices that avoid waste, save money, and create new jobs. In 2021</w:t>
      </w:r>
      <w:r w:rsidR="007504E4">
        <w:t>–</w:t>
      </w:r>
      <w:r w:rsidR="269FB17B">
        <w:t>22, we funded:</w:t>
      </w:r>
    </w:p>
    <w:p w14:paraId="7D69E933" w14:textId="7BED2207" w:rsidR="004A3FB4" w:rsidRDefault="00DB133D" w:rsidP="00CA69C6">
      <w:pPr>
        <w:pStyle w:val="ListParagraph"/>
        <w:numPr>
          <w:ilvl w:val="0"/>
          <w:numId w:val="16"/>
        </w:numPr>
        <w:rPr>
          <w:rFonts w:asciiTheme="minorHAnsi" w:hAnsiTheme="minorHAnsi" w:cstheme="minorBidi"/>
        </w:rPr>
      </w:pPr>
      <w:r>
        <w:t>10</w:t>
      </w:r>
      <w:r w:rsidR="4ECADF50">
        <w:t xml:space="preserve"> new</w:t>
      </w:r>
      <w:r w:rsidR="004A3FB4">
        <w:t xml:space="preserve"> circular economy business models, products, services and stewardship schemes</w:t>
      </w:r>
    </w:p>
    <w:p w14:paraId="04C86C33" w14:textId="5EB0C66C" w:rsidR="009F64A3" w:rsidRDefault="007504E4" w:rsidP="00CA69C6">
      <w:pPr>
        <w:pStyle w:val="ListParagraph"/>
        <w:numPr>
          <w:ilvl w:val="0"/>
          <w:numId w:val="16"/>
        </w:numPr>
        <w:rPr>
          <w:rFonts w:asciiTheme="minorHAnsi" w:hAnsiTheme="minorHAnsi" w:cstheme="minorBidi"/>
        </w:rPr>
      </w:pPr>
      <w:r>
        <w:t>s</w:t>
      </w:r>
      <w:r w:rsidR="004A3FB4">
        <w:t>ix circular economy solutions to be implement</w:t>
      </w:r>
      <w:r w:rsidR="00943F40">
        <w:t>ed</w:t>
      </w:r>
      <w:r w:rsidR="004A3FB4">
        <w:t xml:space="preserve"> across one or multiple businesses</w:t>
      </w:r>
      <w:r>
        <w:t>.</w:t>
      </w:r>
    </w:p>
    <w:p w14:paraId="762AB8EC" w14:textId="636975F6" w:rsidR="00112E32" w:rsidRDefault="269FB17B" w:rsidP="00A43218">
      <w:r>
        <w:t xml:space="preserve">The </w:t>
      </w:r>
      <w:r w:rsidRPr="00805D92">
        <w:t xml:space="preserve">RV </w:t>
      </w:r>
      <w:r w:rsidR="007504E4">
        <w:t>I</w:t>
      </w:r>
      <w:r w:rsidRPr="00805D92">
        <w:t xml:space="preserve">nnovation </w:t>
      </w:r>
      <w:r w:rsidR="007504E4">
        <w:t>F</w:t>
      </w:r>
      <w:r w:rsidRPr="00805D92">
        <w:t>und</w:t>
      </w:r>
      <w:r>
        <w:t xml:space="preserve"> </w:t>
      </w:r>
      <w:r w:rsidR="667F7C54">
        <w:t xml:space="preserve">fosters collaboration across industries, sectors, and regions to support projects that </w:t>
      </w:r>
      <w:r w:rsidR="4E062EC3">
        <w:t>design out waste to improve environmental and economic outcomes for Victoria. In 2020</w:t>
      </w:r>
      <w:r w:rsidR="00943F40">
        <w:t>–</w:t>
      </w:r>
      <w:r w:rsidR="4E062EC3">
        <w:t>21, we funded 12</w:t>
      </w:r>
      <w:r w:rsidR="004D472C">
        <w:t xml:space="preserve"> businesses</w:t>
      </w:r>
      <w:r w:rsidR="00EB54D3">
        <w:t xml:space="preserve"> to </w:t>
      </w:r>
      <w:r w:rsidR="004D472C">
        <w:t>work with industry and research partners to develop and implement circular economy under two rounds of funding (one project has since been terminated).</w:t>
      </w:r>
    </w:p>
    <w:p w14:paraId="247A5A05" w14:textId="11C830DD" w:rsidR="00433861" w:rsidRPr="00433861" w:rsidRDefault="00433861" w:rsidP="00A43218">
      <w:pPr>
        <w:pStyle w:val="Heading3"/>
      </w:pPr>
      <w:r w:rsidRPr="00433861">
        <w:t>CEBIC events</w:t>
      </w:r>
    </w:p>
    <w:p w14:paraId="4DFDF2A9" w14:textId="3EB8FCB2" w:rsidR="00112E32" w:rsidRDefault="00433861" w:rsidP="00A43218">
      <w:r w:rsidRPr="00BF2037">
        <w:t>CEBIC lists events for just about every circular</w:t>
      </w:r>
      <w:r>
        <w:t xml:space="preserve"> economy</w:t>
      </w:r>
      <w:r w:rsidRPr="00BF2037">
        <w:t xml:space="preserve"> interest</w:t>
      </w:r>
      <w:r>
        <w:t xml:space="preserve"> at </w:t>
      </w:r>
      <w:hyperlink r:id="rId42" w:history="1">
        <w:r w:rsidRPr="17534859">
          <w:rPr>
            <w:rStyle w:val="Hyperlink"/>
            <w:rFonts w:cstheme="minorBidi"/>
          </w:rPr>
          <w:t>cebic.vic.gov.au/events</w:t>
        </w:r>
      </w:hyperlink>
      <w:r w:rsidR="00112E32">
        <w:t xml:space="preserve">. The CEBIC team also hosted a variety of thought leadership events, workshops, and masterclasses to spark innovative ideas, foster collaboration, and support businesses to turbocharge their </w:t>
      </w:r>
      <w:r w:rsidR="00112E32" w:rsidRPr="002E59B5">
        <w:t>circular economy projects</w:t>
      </w:r>
      <w:r w:rsidR="00331E85">
        <w:t>.</w:t>
      </w:r>
    </w:p>
    <w:p w14:paraId="0DBD5258" w14:textId="1D533975" w:rsidR="00433861" w:rsidRDefault="00433861" w:rsidP="005717D3">
      <w:pPr>
        <w:pStyle w:val="Heading3"/>
        <w:rPr>
          <w:rStyle w:val="BookTitle"/>
        </w:rPr>
      </w:pPr>
      <w:r w:rsidRPr="00CF2E22">
        <w:rPr>
          <w:rStyle w:val="BookTitle"/>
        </w:rPr>
        <w:t>Purchasing Power for the Planet at Melbourne Fashion Festival</w:t>
      </w:r>
    </w:p>
    <w:p w14:paraId="1B883AE4" w14:textId="31754D3B" w:rsidR="009F64A3" w:rsidRPr="00433861" w:rsidRDefault="00433861" w:rsidP="005717D3">
      <w:pPr>
        <w:pStyle w:val="Body"/>
        <w:rPr>
          <w:rStyle w:val="BookTitle"/>
          <w:rFonts w:ascii="Calibri" w:hAnsi="Calibri"/>
          <w:b w:val="0"/>
          <w:bCs w:val="0"/>
          <w:color w:val="auto"/>
        </w:rPr>
      </w:pPr>
      <w:r w:rsidRPr="00433861">
        <w:rPr>
          <w:rStyle w:val="BookTitle"/>
          <w:rFonts w:ascii="Calibri" w:hAnsi="Calibri"/>
          <w:b w:val="0"/>
          <w:bCs w:val="0"/>
          <w:color w:val="auto"/>
        </w:rPr>
        <w:t xml:space="preserve">A knowledgeable suite of panellists working for clothing organisations at the forefront of circular practices took to the stage to talk about fast fashion and how to make more sustainable choices using our purchasing power. </w:t>
      </w:r>
      <w:r w:rsidRPr="08B71D35">
        <w:rPr>
          <w:rStyle w:val="BookTitle"/>
          <w:rFonts w:ascii="Calibri" w:hAnsi="Calibri"/>
          <w:b w:val="0"/>
          <w:bCs w:val="0"/>
          <w:color w:val="auto"/>
        </w:rPr>
        <w:t xml:space="preserve">Watch the </w:t>
      </w:r>
      <w:hyperlink r:id="rId43">
        <w:r w:rsidRPr="08B71D35">
          <w:rPr>
            <w:rStyle w:val="Hyperlink"/>
            <w:color w:val="auto"/>
            <w:u w:val="none"/>
          </w:rPr>
          <w:t xml:space="preserve">full event on the CEBIC website. </w:t>
        </w:r>
      </w:hyperlink>
    </w:p>
    <w:p w14:paraId="75D86507" w14:textId="0EA95618" w:rsidR="00506CC1" w:rsidRDefault="00696F1C" w:rsidP="00696F1C">
      <w:pPr>
        <w:pStyle w:val="Heading3"/>
        <w:rPr>
          <w:rStyle w:val="BookTitle"/>
        </w:rPr>
      </w:pPr>
      <w:r>
        <w:rPr>
          <w:rStyle w:val="BookTitle"/>
        </w:rPr>
        <w:t>CEBIC success stories</w:t>
      </w:r>
    </w:p>
    <w:p w14:paraId="57E0F441" w14:textId="681E3E2A" w:rsidR="004A3FB4" w:rsidRPr="00696F1C" w:rsidRDefault="004A3FB4" w:rsidP="00696F1C">
      <w:pPr>
        <w:pStyle w:val="Heading4"/>
        <w:rPr>
          <w:rStyle w:val="BookTitle"/>
          <w:rFonts w:asciiTheme="majorHAnsi" w:hAnsiTheme="majorHAnsi"/>
          <w:b w:val="0"/>
          <w:bCs w:val="0"/>
          <w:color w:val="000000"/>
          <w14:textFill>
            <w14:solidFill>
              <w14:srgbClr w14:val="000000">
                <w14:lumMod w14:val="65000"/>
                <w14:lumOff w14:val="35000"/>
              </w14:srgbClr>
            </w14:solidFill>
          </w14:textFill>
        </w:rPr>
      </w:pPr>
      <w:r w:rsidRPr="00696F1C">
        <w:rPr>
          <w:rStyle w:val="BookTitle"/>
          <w:rFonts w:asciiTheme="majorHAnsi" w:hAnsiTheme="majorHAnsi"/>
          <w:b w:val="0"/>
          <w:bCs w:val="0"/>
          <w:color w:val="000000"/>
          <w14:textFill>
            <w14:solidFill>
              <w14:srgbClr w14:val="000000">
                <w14:lumMod w14:val="65000"/>
                <w14:lumOff w14:val="35000"/>
              </w14:srgbClr>
            </w14:solidFill>
          </w14:textFill>
        </w:rPr>
        <w:t>Melbourne's first zero</w:t>
      </w:r>
      <w:r w:rsidR="00173BFB">
        <w:rPr>
          <w:rStyle w:val="BookTitle"/>
          <w:rFonts w:asciiTheme="majorHAnsi" w:hAnsiTheme="majorHAnsi"/>
          <w:b w:val="0"/>
          <w:bCs w:val="0"/>
          <w:color w:val="000000"/>
          <w14:textFill>
            <w14:solidFill>
              <w14:srgbClr w14:val="000000">
                <w14:lumMod w14:val="65000"/>
                <w14:lumOff w14:val="35000"/>
              </w14:srgbClr>
            </w14:solidFill>
          </w14:textFill>
        </w:rPr>
        <w:t>-</w:t>
      </w:r>
      <w:r w:rsidRPr="00696F1C">
        <w:rPr>
          <w:rStyle w:val="BookTitle"/>
          <w:rFonts w:asciiTheme="majorHAnsi" w:hAnsiTheme="majorHAnsi"/>
          <w:b w:val="0"/>
          <w:bCs w:val="0"/>
          <w:color w:val="000000"/>
          <w14:textFill>
            <w14:solidFill>
              <w14:srgbClr w14:val="000000">
                <w14:lumMod w14:val="65000"/>
                <w14:lumOff w14:val="35000"/>
              </w14:srgbClr>
            </w14:solidFill>
          </w14:textFill>
        </w:rPr>
        <w:t>waste food upcycling hub</w:t>
      </w:r>
    </w:p>
    <w:p w14:paraId="6C074B39" w14:textId="41CF7DEE" w:rsidR="004A3FB4" w:rsidRDefault="004A3FB4" w:rsidP="00A43218">
      <w:pPr>
        <w:pStyle w:val="Body"/>
        <w:rPr>
          <w:rStyle w:val="Strong"/>
          <w:b w:val="0"/>
          <w:bCs w:val="0"/>
        </w:rPr>
      </w:pPr>
      <w:r w:rsidRPr="583BBC93">
        <w:rPr>
          <w:rStyle w:val="Strong"/>
          <w:b w:val="0"/>
          <w:bCs w:val="0"/>
        </w:rPr>
        <w:t xml:space="preserve">A </w:t>
      </w:r>
      <w:hyperlink r:id="rId44" w:history="1">
        <w:r w:rsidRPr="583BBC93">
          <w:rPr>
            <w:rStyle w:val="Hyperlink"/>
            <w:rFonts w:cstheme="minorBidi"/>
          </w:rPr>
          <w:t>new processing plant in Werribee South</w:t>
        </w:r>
      </w:hyperlink>
      <w:r w:rsidRPr="583BBC93">
        <w:rPr>
          <w:rStyle w:val="Strong"/>
          <w:b w:val="0"/>
          <w:bCs w:val="0"/>
        </w:rPr>
        <w:t xml:space="preserve"> will transf</w:t>
      </w:r>
      <w:r>
        <w:t>orm 7,900 tonnes of surplus vegetables and vegetable offcuts into new foods, including nutrient powders and snacks. Led by Fresh Select and Nutri V, the plant will reduce food waste and create new long-term, circular</w:t>
      </w:r>
      <w:r w:rsidR="002C4C3F">
        <w:t xml:space="preserve"> </w:t>
      </w:r>
      <w:r>
        <w:t>economy</w:t>
      </w:r>
      <w:r w:rsidR="002C4C3F">
        <w:t xml:space="preserve"> </w:t>
      </w:r>
      <w:r>
        <w:t>based jobs</w:t>
      </w:r>
      <w:r w:rsidRPr="583BBC93">
        <w:rPr>
          <w:rStyle w:val="Strong"/>
          <w:b w:val="0"/>
          <w:bCs w:val="0"/>
        </w:rPr>
        <w:t xml:space="preserve">. Local growers will be able to use 100% of their crops. </w:t>
      </w:r>
    </w:p>
    <w:p w14:paraId="6EDDB78D" w14:textId="77777777" w:rsidR="004A3FB4" w:rsidRPr="00696F1C" w:rsidRDefault="004A3FB4" w:rsidP="00696F1C">
      <w:pPr>
        <w:pStyle w:val="Heading4"/>
        <w:rPr>
          <w:rStyle w:val="BookTitle"/>
          <w:rFonts w:asciiTheme="majorHAnsi" w:hAnsiTheme="majorHAnsi"/>
          <w:b w:val="0"/>
          <w:bCs w:val="0"/>
          <w:color w:val="000000"/>
          <w14:textFill>
            <w14:solidFill>
              <w14:srgbClr w14:val="000000">
                <w14:lumMod w14:val="65000"/>
                <w14:lumOff w14:val="35000"/>
              </w14:srgbClr>
            </w14:solidFill>
          </w14:textFill>
        </w:rPr>
      </w:pPr>
      <w:r w:rsidRPr="00696F1C">
        <w:rPr>
          <w:rStyle w:val="BookTitle"/>
          <w:rFonts w:asciiTheme="majorHAnsi" w:hAnsiTheme="majorHAnsi"/>
          <w:b w:val="0"/>
          <w:bCs w:val="0"/>
          <w:color w:val="000000"/>
          <w14:textFill>
            <w14:solidFill>
              <w14:srgbClr w14:val="000000">
                <w14:lumMod w14:val="65000"/>
                <w14:lumOff w14:val="35000"/>
              </w14:srgbClr>
            </w14:solidFill>
          </w14:textFill>
        </w:rPr>
        <w:t>A sustainable business model for retired electric vehicle batteries</w:t>
      </w:r>
    </w:p>
    <w:p w14:paraId="4AD78127" w14:textId="77777777" w:rsidR="004A3FB4" w:rsidRDefault="004A3FB4" w:rsidP="00A43218">
      <w:pPr>
        <w:pStyle w:val="Body"/>
        <w:rPr>
          <w:rStyle w:val="Strong"/>
          <w:b w:val="0"/>
          <w:bCs w:val="0"/>
        </w:rPr>
      </w:pPr>
      <w:r w:rsidRPr="583BBC93">
        <w:rPr>
          <w:rStyle w:val="Strong"/>
          <w:b w:val="0"/>
          <w:bCs w:val="0"/>
        </w:rPr>
        <w:t>The Innovative Mechatronics Group have developed a circular economy business model to create Australia’s first scalable reuse and recycling program for retired lithium-ion batteries from electric vehicles.</w:t>
      </w:r>
    </w:p>
    <w:p w14:paraId="4882826B" w14:textId="34DB77CE" w:rsidR="004A3FB4" w:rsidRPr="00696F1C" w:rsidRDefault="004A3FB4" w:rsidP="00696F1C">
      <w:pPr>
        <w:pStyle w:val="Heading4"/>
        <w:rPr>
          <w:rStyle w:val="BookTitle"/>
          <w:rFonts w:asciiTheme="majorHAnsi" w:hAnsiTheme="majorHAnsi"/>
          <w:b w:val="0"/>
          <w:bCs w:val="0"/>
          <w:color w:val="000000"/>
          <w14:textFill>
            <w14:solidFill>
              <w14:srgbClr w14:val="000000">
                <w14:lumMod w14:val="65000"/>
                <w14:lumOff w14:val="35000"/>
              </w14:srgbClr>
            </w14:solidFill>
          </w14:textFill>
        </w:rPr>
      </w:pPr>
      <w:r w:rsidRPr="00696F1C">
        <w:rPr>
          <w:rStyle w:val="BookTitle"/>
          <w:rFonts w:asciiTheme="majorHAnsi" w:hAnsiTheme="majorHAnsi"/>
          <w:b w:val="0"/>
          <w:bCs w:val="0"/>
          <w:color w:val="000000"/>
          <w14:textFill>
            <w14:solidFill>
              <w14:srgbClr w14:val="000000">
                <w14:lumMod w14:val="65000"/>
                <w14:lumOff w14:val="35000"/>
              </w14:srgbClr>
            </w14:solidFill>
          </w14:textFill>
        </w:rPr>
        <w:t>Melbourne’s first online zero-waste grocery service</w:t>
      </w:r>
    </w:p>
    <w:p w14:paraId="0633D1D1" w14:textId="0B9A0FEB" w:rsidR="004A3FB4" w:rsidRDefault="008408B1" w:rsidP="00A43218">
      <w:pPr>
        <w:pStyle w:val="Body"/>
        <w:rPr>
          <w:rStyle w:val="Strong"/>
          <w:b w:val="0"/>
        </w:rPr>
      </w:pPr>
      <w:hyperlink r:id="rId45" w:history="1">
        <w:r w:rsidR="004A3FB4" w:rsidRPr="006D4FC5">
          <w:rPr>
            <w:rStyle w:val="Strong"/>
          </w:rPr>
          <w:t>Returnr Marketplace</w:t>
        </w:r>
      </w:hyperlink>
      <w:r w:rsidR="004A3FB4" w:rsidRPr="006D4FC5">
        <w:rPr>
          <w:rStyle w:val="Strong"/>
          <w:b w:val="0"/>
        </w:rPr>
        <w:t xml:space="preserve"> is </w:t>
      </w:r>
      <w:r w:rsidR="001D07B1">
        <w:rPr>
          <w:rStyle w:val="Strong"/>
          <w:b w:val="0"/>
        </w:rPr>
        <w:t xml:space="preserve">a </w:t>
      </w:r>
      <w:r w:rsidR="004A3FB4" w:rsidRPr="006D4FC5">
        <w:rPr>
          <w:rStyle w:val="Strong"/>
          <w:b w:val="0"/>
        </w:rPr>
        <w:t>membership-based service that allows customers to place weekly food and grocery orders online. The central distribution hub dispatches deliveries to customers in specially designed tote bags and empty containers are collected for washing and reuse.</w:t>
      </w:r>
    </w:p>
    <w:p w14:paraId="5312C2AF" w14:textId="053310BC" w:rsidR="00D97F25" w:rsidRPr="00696F1C" w:rsidRDefault="00D97F25" w:rsidP="00696F1C">
      <w:pPr>
        <w:pStyle w:val="Heading4"/>
        <w:rPr>
          <w:rStyle w:val="BookTitle"/>
          <w:rFonts w:asciiTheme="majorHAnsi" w:hAnsiTheme="majorHAnsi"/>
          <w:b w:val="0"/>
          <w:bCs w:val="0"/>
          <w:color w:val="000000"/>
          <w14:textFill>
            <w14:solidFill>
              <w14:srgbClr w14:val="000000">
                <w14:lumMod w14:val="65000"/>
                <w14:lumOff w14:val="35000"/>
              </w14:srgbClr>
            </w14:solidFill>
          </w14:textFill>
        </w:rPr>
      </w:pPr>
      <w:r w:rsidRPr="00696F1C">
        <w:rPr>
          <w:rStyle w:val="BookTitle"/>
          <w:rFonts w:asciiTheme="majorHAnsi" w:hAnsiTheme="majorHAnsi"/>
          <w:b w:val="0"/>
          <w:bCs w:val="0"/>
          <w:color w:val="000000"/>
          <w14:textFill>
            <w14:solidFill>
              <w14:srgbClr w14:val="000000">
                <w14:lumMod w14:val="65000"/>
                <w14:lumOff w14:val="35000"/>
              </w14:srgbClr>
            </w14:solidFill>
          </w14:textFill>
        </w:rPr>
        <w:lastRenderedPageBreak/>
        <w:t>Farm foods find new buyers</w:t>
      </w:r>
    </w:p>
    <w:p w14:paraId="11C390DD" w14:textId="32A260D6" w:rsidR="00D97F25" w:rsidRPr="00294C9B" w:rsidRDefault="00D97F25" w:rsidP="00A43218">
      <w:pPr>
        <w:pStyle w:val="Body"/>
        <w:rPr>
          <w:rStyle w:val="Strong"/>
          <w:b w:val="0"/>
          <w:bCs w:val="0"/>
        </w:rPr>
      </w:pPr>
      <w:r w:rsidRPr="00294C9B">
        <w:rPr>
          <w:rStyle w:val="Strong"/>
          <w:b w:val="0"/>
          <w:bCs w:val="0"/>
        </w:rPr>
        <w:t>The Open Food Network is matching farmers with buyers to purchase whole crops regardless of quality to reduce on-farm waste. While the project is still ongoing, they’ve had some success stories! Over 700 kg of strawberries destined for waste ended up as strawberry ice cream and jam at three suppliers. And the Farmer Incubator whole garlic crop has been turned into Lebanese garlic sauce by Tom Sarafian. Farmer Incubator is a Victorian social enterprise that supports young farmers to develop their skills, knowledge and access to land. </w:t>
      </w:r>
    </w:p>
    <w:p w14:paraId="432663E6" w14:textId="0E71AAA5" w:rsidR="006D4FC5" w:rsidRDefault="004823ED" w:rsidP="00A43218">
      <w:pPr>
        <w:pStyle w:val="Heading3"/>
      </w:pPr>
      <w:r>
        <w:t>CEBIC i</w:t>
      </w:r>
      <w:r w:rsidR="006D4FC5">
        <w:t>nfographic:</w:t>
      </w:r>
    </w:p>
    <w:p w14:paraId="32D35881" w14:textId="34568AC1" w:rsidR="006D4FC5" w:rsidRDefault="006D4FC5" w:rsidP="00CA69C6">
      <w:pPr>
        <w:pStyle w:val="Body"/>
        <w:numPr>
          <w:ilvl w:val="0"/>
          <w:numId w:val="14"/>
        </w:numPr>
      </w:pPr>
      <w:r>
        <w:t>7,900 tonnes of new processing capacity commissioned to reduce generation of waste (food waste upcycling) </w:t>
      </w:r>
    </w:p>
    <w:p w14:paraId="70F7208E" w14:textId="77777777" w:rsidR="006D4FC5" w:rsidRDefault="006D4FC5" w:rsidP="00CA69C6">
      <w:pPr>
        <w:pStyle w:val="Body"/>
        <w:numPr>
          <w:ilvl w:val="0"/>
          <w:numId w:val="14"/>
        </w:numPr>
      </w:pPr>
      <w:r>
        <w:t>13 short-term jobs began</w:t>
      </w:r>
    </w:p>
    <w:p w14:paraId="53A8E3AB" w14:textId="77777777" w:rsidR="006D4FC5" w:rsidRDefault="006D4FC5" w:rsidP="00CA69C6">
      <w:pPr>
        <w:pStyle w:val="Body"/>
        <w:numPr>
          <w:ilvl w:val="0"/>
          <w:numId w:val="14"/>
        </w:numPr>
      </w:pPr>
      <w:r>
        <w:t>~700 individuals or organisations engaged via events and training </w:t>
      </w:r>
    </w:p>
    <w:p w14:paraId="1132E92C" w14:textId="77777777" w:rsidR="006D4FC5" w:rsidRDefault="006D4FC5" w:rsidP="00CA69C6">
      <w:pPr>
        <w:pStyle w:val="Body"/>
        <w:numPr>
          <w:ilvl w:val="0"/>
          <w:numId w:val="14"/>
        </w:numPr>
      </w:pPr>
      <w:r>
        <w:t>40+ new circular economy products or services developed </w:t>
      </w:r>
    </w:p>
    <w:p w14:paraId="42FB3602" w14:textId="6AE11A02" w:rsidR="00035543" w:rsidRDefault="00035543" w:rsidP="00035543">
      <w:pPr>
        <w:pStyle w:val="IntenseQuote"/>
      </w:pPr>
      <w:r w:rsidRPr="00035543">
        <w:t>CEBIC awarded $6.7 million across 28 circular economy projects in 2021–22.</w:t>
      </w:r>
    </w:p>
    <w:p w14:paraId="20D728B0" w14:textId="77777777" w:rsidR="004823ED" w:rsidRDefault="004823ED">
      <w:pPr>
        <w:spacing w:line="264" w:lineRule="auto"/>
        <w:rPr>
          <w:rFonts w:asciiTheme="majorHAnsi" w:eastAsiaTheme="majorEastAsia" w:hAnsiTheme="majorHAnsi" w:cstheme="majorBidi"/>
          <w:b/>
          <w:bCs/>
          <w:color w:val="174F37"/>
          <w:sz w:val="34"/>
          <w:szCs w:val="34"/>
        </w:rPr>
      </w:pPr>
      <w:r>
        <w:br w:type="page"/>
      </w:r>
    </w:p>
    <w:p w14:paraId="273534F6" w14:textId="39AC44C6" w:rsidR="00F26DF7" w:rsidRDefault="00F26DF7" w:rsidP="00A43218">
      <w:pPr>
        <w:pStyle w:val="Heading2"/>
      </w:pPr>
      <w:r>
        <w:lastRenderedPageBreak/>
        <w:t xml:space="preserve">Investing in businesses </w:t>
      </w:r>
    </w:p>
    <w:p w14:paraId="4024FE5E" w14:textId="247E7ED2" w:rsidR="00F26DF7" w:rsidRDefault="00F26DF7" w:rsidP="00A43218">
      <w:pPr>
        <w:pStyle w:val="Body"/>
      </w:pPr>
      <w:r>
        <w:t xml:space="preserve">SV supports businesses through materials efficiency audits and assistance with capital funding. </w:t>
      </w:r>
    </w:p>
    <w:p w14:paraId="3A0F7F67" w14:textId="70A2DBD1" w:rsidR="009B3F4F" w:rsidRPr="00745095" w:rsidRDefault="008408B1" w:rsidP="00A43218">
      <w:pPr>
        <w:pStyle w:val="Heading3"/>
      </w:pPr>
      <w:hyperlink r:id="rId46" w:tgtFrame="_blank" w:history="1">
        <w:r w:rsidR="009B3F4F" w:rsidRPr="00745095">
          <w:t>S</w:t>
        </w:r>
        <w:r w:rsidR="009E6F63" w:rsidRPr="00745095">
          <w:t>mall Business Energy Saver Program</w:t>
        </w:r>
        <w:r w:rsidR="00517522" w:rsidRPr="00745095">
          <w:t xml:space="preserve"> </w:t>
        </w:r>
      </w:hyperlink>
      <w:r w:rsidR="00517522" w:rsidRPr="00745095">
        <w:t xml:space="preserve">scoops the prize </w:t>
      </w:r>
      <w:r w:rsidR="00C04F00" w:rsidRPr="00745095">
        <w:t>at the National Energy Efficiency Awards</w:t>
      </w:r>
      <w:r w:rsidR="00805D92" w:rsidRPr="00745095">
        <w:t xml:space="preserve"> </w:t>
      </w:r>
    </w:p>
    <w:p w14:paraId="337CAA68" w14:textId="673156AA" w:rsidR="00E456F9" w:rsidRDefault="00E456F9" w:rsidP="00A43218">
      <w:pPr>
        <w:pStyle w:val="Body"/>
      </w:pPr>
      <w:r>
        <w:t xml:space="preserve">From </w:t>
      </w:r>
      <w:r w:rsidR="00EC577B" w:rsidRPr="00EC577B">
        <w:t xml:space="preserve">June 2021 </w:t>
      </w:r>
      <w:r>
        <w:t>to June</w:t>
      </w:r>
      <w:r w:rsidR="00EC577B" w:rsidRPr="00EC577B">
        <w:t xml:space="preserve"> 2022, the </w:t>
      </w:r>
      <w:hyperlink r:id="rId47" w:history="1">
        <w:r w:rsidR="0009337F" w:rsidRPr="00EC577B">
          <w:rPr>
            <w:rStyle w:val="Hyperlink"/>
          </w:rPr>
          <w:t>Small Business Energy Saver Program</w:t>
        </w:r>
      </w:hyperlink>
      <w:r w:rsidR="00EC577B">
        <w:rPr>
          <w:rStyle w:val="Hyperlink"/>
          <w:color w:val="auto"/>
          <w:u w:val="none"/>
        </w:rPr>
        <w:t xml:space="preserve"> </w:t>
      </w:r>
      <w:r w:rsidR="00EC577B" w:rsidRPr="00EC577B">
        <w:t xml:space="preserve">provided energy efficiency upgrades to </w:t>
      </w:r>
      <w:r w:rsidRPr="00E456F9">
        <w:t>5,000 Victorian small businesses to undertake energy efficiency upgrades</w:t>
      </w:r>
      <w:r w:rsidR="004B5206" w:rsidRPr="004B5206">
        <w:t xml:space="preserve"> through the Victorian Energy Upgrades </w:t>
      </w:r>
      <w:r w:rsidR="00FE4DDC">
        <w:t xml:space="preserve">(VEU) </w:t>
      </w:r>
      <w:r w:rsidR="004B5206" w:rsidRPr="004B5206">
        <w:t>program</w:t>
      </w:r>
      <w:r w:rsidRPr="00E456F9">
        <w:t xml:space="preserve">. </w:t>
      </w:r>
    </w:p>
    <w:p w14:paraId="04BA8F80" w14:textId="01069058" w:rsidR="00104C1B" w:rsidRPr="0036795D" w:rsidRDefault="00104C1B" w:rsidP="00A43218">
      <w:pPr>
        <w:pStyle w:val="Body"/>
      </w:pPr>
      <w:r w:rsidRPr="0036795D">
        <w:t xml:space="preserve">This popular program took home the </w:t>
      </w:r>
      <w:r w:rsidR="00C04F00" w:rsidRPr="0036795D">
        <w:t>big prize at the National Energy Efficiency Awards</w:t>
      </w:r>
      <w:r w:rsidR="00F23DC7" w:rsidRPr="0036795D">
        <w:t xml:space="preserve">. The most popular </w:t>
      </w:r>
      <w:r w:rsidR="0036795D" w:rsidRPr="0036795D">
        <w:t xml:space="preserve">appliance upgrades were </w:t>
      </w:r>
      <w:r w:rsidR="008B1305" w:rsidRPr="0036795D">
        <w:t>refrigerated display cabinets, followed by fridges and freezers, hot water pumps</w:t>
      </w:r>
      <w:r w:rsidR="008B1305">
        <w:t xml:space="preserve"> a</w:t>
      </w:r>
      <w:r w:rsidR="008B1305" w:rsidRPr="0036795D">
        <w:t>nd air conditioners</w:t>
      </w:r>
      <w:r w:rsidR="00F26DF7">
        <w:t xml:space="preserve">. </w:t>
      </w:r>
    </w:p>
    <w:p w14:paraId="2DCA47FD" w14:textId="093B4D2C" w:rsidR="1D70DBEE" w:rsidRDefault="1D70DBEE" w:rsidP="00A43218">
      <w:pPr>
        <w:pStyle w:val="Body"/>
      </w:pPr>
      <w:r>
        <w:rPr>
          <w:noProof/>
        </w:rPr>
        <w:drawing>
          <wp:inline distT="0" distB="0" distL="0" distR="0" wp14:anchorId="4DD73BED" wp14:editId="30A00210">
            <wp:extent cx="2746904" cy="3683000"/>
            <wp:effectExtent l="0" t="0" r="0" b="0"/>
            <wp:docPr id="579060654" name="Picture 579060654" descr="Photo of SV staff accepting the award for Best Energy Saving Program at the National Energy Efficiency Awards on 25–26 Ma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60654" name="Picture 579060654" descr="Photo of SV staff accepting the award for Best Energy Saving Program at the National Energy Efficiency Awards on 25–26 May 2022 "/>
                    <pic:cNvPicPr/>
                  </pic:nvPicPr>
                  <pic:blipFill>
                    <a:blip r:embed="rId48">
                      <a:extLst>
                        <a:ext uri="{28A0092B-C50C-407E-A947-70E740481C1C}">
                          <a14:useLocalDpi xmlns:a14="http://schemas.microsoft.com/office/drawing/2010/main" val="0"/>
                        </a:ext>
                      </a:extLst>
                    </a:blip>
                    <a:stretch>
                      <a:fillRect/>
                    </a:stretch>
                  </pic:blipFill>
                  <pic:spPr>
                    <a:xfrm>
                      <a:off x="0" y="0"/>
                      <a:ext cx="2746904" cy="3683000"/>
                    </a:xfrm>
                    <a:prstGeom prst="rect">
                      <a:avLst/>
                    </a:prstGeom>
                  </pic:spPr>
                </pic:pic>
              </a:graphicData>
            </a:graphic>
          </wp:inline>
        </w:drawing>
      </w:r>
    </w:p>
    <w:p w14:paraId="6D0B7C04" w14:textId="1D768CAD" w:rsidR="1D70DBEE" w:rsidRPr="00AE20F7" w:rsidRDefault="1D70DBEE" w:rsidP="00ED61F8">
      <w:pPr>
        <w:pStyle w:val="Caption"/>
      </w:pPr>
      <w:r w:rsidRPr="1D70DBEE">
        <w:t xml:space="preserve">SV staff accept the </w:t>
      </w:r>
      <w:r w:rsidR="00EA1F4E">
        <w:t xml:space="preserve">award for </w:t>
      </w:r>
      <w:r w:rsidR="00EA1F4E" w:rsidRPr="1D70DBEE">
        <w:t xml:space="preserve">Best </w:t>
      </w:r>
      <w:r w:rsidR="00EA1F4E">
        <w:t>E</w:t>
      </w:r>
      <w:r w:rsidR="00EA1F4E" w:rsidRPr="1D70DBEE">
        <w:t xml:space="preserve">nergy Saving Program </w:t>
      </w:r>
      <w:r w:rsidR="00EA1F4E">
        <w:t>at</w:t>
      </w:r>
      <w:r>
        <w:t xml:space="preserve"> the </w:t>
      </w:r>
      <w:r w:rsidRPr="1D70DBEE">
        <w:t xml:space="preserve">National Energy Efficiency Awards </w:t>
      </w:r>
      <w:r w:rsidR="00C17DAA">
        <w:t xml:space="preserve">on </w:t>
      </w:r>
      <w:r w:rsidR="00C17DAA" w:rsidRPr="00AE20F7">
        <w:t xml:space="preserve">25–26 May 2022 </w:t>
      </w:r>
      <w:r w:rsidRPr="00AE20F7">
        <w:t>(L-R, Nick Katsanevakis, Heather Willison, Ian Winneke)</w:t>
      </w:r>
    </w:p>
    <w:p w14:paraId="3F904B83" w14:textId="299571C9" w:rsidR="00F977E0" w:rsidRDefault="00F977E0" w:rsidP="00A43218">
      <w:pPr>
        <w:pStyle w:val="Heading3"/>
      </w:pPr>
      <w:r>
        <w:t xml:space="preserve">Investment support grants </w:t>
      </w:r>
    </w:p>
    <w:p w14:paraId="2E0F2919" w14:textId="09DE7F50" w:rsidR="00F977E0" w:rsidRDefault="00F977E0" w:rsidP="00A43218">
      <w:r>
        <w:t xml:space="preserve">In 2021–22, SV </w:t>
      </w:r>
      <w:r w:rsidRPr="00FB0673">
        <w:t xml:space="preserve">launched a second round of funding for </w:t>
      </w:r>
      <w:r>
        <w:t>SMEs,</w:t>
      </w:r>
      <w:r w:rsidRPr="00FB0673">
        <w:t xml:space="preserve"> not</w:t>
      </w:r>
      <w:r w:rsidR="006B53E1">
        <w:t>-</w:t>
      </w:r>
      <w:r w:rsidRPr="00FB0673">
        <w:t>for</w:t>
      </w:r>
      <w:r w:rsidR="006B53E1">
        <w:t>-</w:t>
      </w:r>
      <w:r w:rsidRPr="00FB0673">
        <w:t>profits and social enterprises to pursue packaging waste reduction or recovery opportunities under the Investment Support Grant – Packaging (ISG</w:t>
      </w:r>
      <w:r>
        <w:t>-</w:t>
      </w:r>
      <w:r w:rsidRPr="00FB0673">
        <w:t>P) program.</w:t>
      </w:r>
      <w:r>
        <w:t xml:space="preserve"> </w:t>
      </w:r>
    </w:p>
    <w:p w14:paraId="2A5DB3B7" w14:textId="0ADADC55" w:rsidR="009525FF" w:rsidRDefault="007866DC" w:rsidP="00A43218">
      <w:pPr>
        <w:rPr>
          <w:rFonts w:asciiTheme="majorHAnsi" w:eastAsiaTheme="majorEastAsia" w:hAnsiTheme="majorHAnsi" w:cstheme="majorBidi"/>
          <w:b/>
          <w:color w:val="174F37"/>
          <w:sz w:val="34"/>
          <w:szCs w:val="34"/>
        </w:rPr>
      </w:pPr>
      <w:r>
        <w:t xml:space="preserve">Fifteen </w:t>
      </w:r>
      <w:r w:rsidR="00F977E0">
        <w:t>grants were awarded</w:t>
      </w:r>
      <w:r w:rsidR="00F977E0" w:rsidRPr="000F0FA3">
        <w:t xml:space="preserve">, taking the total number of </w:t>
      </w:r>
      <w:r w:rsidR="00F977E0" w:rsidRPr="00712EA8">
        <w:t>grants</w:t>
      </w:r>
      <w:r w:rsidR="00F977E0">
        <w:t xml:space="preserve"> to </w:t>
      </w:r>
      <w:r w:rsidR="00F977E0" w:rsidRPr="000F0FA3">
        <w:t xml:space="preserve">33 </w:t>
      </w:r>
      <w:r w:rsidR="00F977E0">
        <w:t xml:space="preserve">and </w:t>
      </w:r>
      <w:r w:rsidR="00F977E0" w:rsidRPr="000F0FA3">
        <w:t>totalling $1 million</w:t>
      </w:r>
      <w:r w:rsidR="00F977E0">
        <w:t xml:space="preserve"> in funding</w:t>
      </w:r>
      <w:r w:rsidR="00F977E0" w:rsidRPr="000F0FA3">
        <w:t xml:space="preserve">. Together these grants </w:t>
      </w:r>
      <w:r w:rsidR="00F977E0" w:rsidRPr="002E7373">
        <w:t xml:space="preserve">will </w:t>
      </w:r>
      <w:r w:rsidR="00F977E0" w:rsidRPr="00C77E5B">
        <w:t>leverage $1.25</w:t>
      </w:r>
      <w:r w:rsidR="00F977E0" w:rsidRPr="002E7373">
        <w:t xml:space="preserve"> million in private investment, create 35</w:t>
      </w:r>
      <w:r w:rsidR="00F977E0" w:rsidRPr="00C77E5B">
        <w:t xml:space="preserve"> </w:t>
      </w:r>
      <w:r w:rsidR="00F977E0" w:rsidRPr="002E7373">
        <w:t>jo</w:t>
      </w:r>
      <w:r w:rsidR="00F977E0" w:rsidRPr="000F0FA3">
        <w:t>bs</w:t>
      </w:r>
      <w:r w:rsidR="009372CA">
        <w:t xml:space="preserve"> and</w:t>
      </w:r>
      <w:r w:rsidR="00F977E0" w:rsidRPr="000F0FA3">
        <w:t xml:space="preserve"> </w:t>
      </w:r>
      <w:r w:rsidR="00F977E0">
        <w:t>divert about 1</w:t>
      </w:r>
      <w:r w:rsidR="00AC2508">
        <w:t>%</w:t>
      </w:r>
      <w:r w:rsidR="00F977E0" w:rsidRPr="000F0FA3">
        <w:t xml:space="preserve"> of </w:t>
      </w:r>
      <w:r w:rsidR="00F977E0">
        <w:t xml:space="preserve">packaging waste </w:t>
      </w:r>
      <w:r w:rsidR="00F977E0" w:rsidRPr="000F0FA3">
        <w:t>from landfill in Victoria.</w:t>
      </w:r>
      <w:bookmarkStart w:id="23" w:name="_Toc106308819"/>
      <w:r w:rsidR="009525FF">
        <w:br w:type="page"/>
      </w:r>
    </w:p>
    <w:p w14:paraId="06ADC452" w14:textId="7CE35BE6" w:rsidR="00722609" w:rsidRDefault="00722609" w:rsidP="00A43218">
      <w:pPr>
        <w:pStyle w:val="Heading1"/>
      </w:pPr>
      <w:bookmarkStart w:id="24" w:name="_Toc127096137"/>
      <w:r>
        <w:lastRenderedPageBreak/>
        <w:t>Focus area 2: Behaviour change and education</w:t>
      </w:r>
      <w:bookmarkEnd w:id="23"/>
      <w:bookmarkEnd w:id="24"/>
      <w:r>
        <w:t xml:space="preserve"> </w:t>
      </w:r>
    </w:p>
    <w:p w14:paraId="5351438C" w14:textId="77777777" w:rsidR="00722609" w:rsidRDefault="00722609" w:rsidP="00A43218">
      <w:pPr>
        <w:pStyle w:val="Body"/>
      </w:pPr>
      <w:r>
        <w:t>We strive to inspire and influence the actions of individuals, groups and entire communities. We know that Victorians take climate change seriously but changing behaviours can sometimes be challenging.</w:t>
      </w:r>
    </w:p>
    <w:p w14:paraId="6F992FD1" w14:textId="77777777" w:rsidR="00722609" w:rsidRDefault="00722609" w:rsidP="00A43218">
      <w:pPr>
        <w:pStyle w:val="Body"/>
      </w:pPr>
      <w:r>
        <w:t>We leverage behavioural insights and social research to guide new and more sustainable ways of doing things. We collect best practice research projects, data and insights. Through partnerships, we then develop the knowledge and evidence base to inform and drive new directions and targeted interventions. This supports the community to overcome barriers and take measurable positive actions.</w:t>
      </w:r>
    </w:p>
    <w:p w14:paraId="39A4CA43" w14:textId="77777777" w:rsidR="00EC3AE8" w:rsidRDefault="00EC3AE8" w:rsidP="00A43218">
      <w:pPr>
        <w:pStyle w:val="Heading2"/>
      </w:pPr>
      <w:r>
        <w:t xml:space="preserve">Highlights in 2021–22: </w:t>
      </w:r>
    </w:p>
    <w:p w14:paraId="444B4E72" w14:textId="23D3F36A" w:rsidR="00661101" w:rsidRDefault="00661101" w:rsidP="00A43218">
      <w:pPr>
        <w:pStyle w:val="ListBullet"/>
      </w:pPr>
      <w:r>
        <w:t xml:space="preserve">Redeveloped the ResourceSmart Schools framework and online platform ready for launch in July 2022. </w:t>
      </w:r>
    </w:p>
    <w:p w14:paraId="180D4362" w14:textId="7439B1C0" w:rsidR="00661101" w:rsidRDefault="00661101" w:rsidP="00A43218">
      <w:pPr>
        <w:pStyle w:val="ListBullet"/>
      </w:pPr>
      <w:r>
        <w:t xml:space="preserve">Hosted the </w:t>
      </w:r>
      <w:r w:rsidRPr="004815D6">
        <w:t>ResourceSmart Schools awards</w:t>
      </w:r>
      <w:r>
        <w:t xml:space="preserve"> with our </w:t>
      </w:r>
      <w:r w:rsidR="00C34CAB">
        <w:t>M</w:t>
      </w:r>
      <w:r>
        <w:t>inister, the Hon. Lily D’Ambrosi</w:t>
      </w:r>
      <w:r w:rsidR="00D538B2">
        <w:t>o</w:t>
      </w:r>
      <w:r>
        <w:t xml:space="preserve"> MP</w:t>
      </w:r>
      <w:r w:rsidR="00EC46C5">
        <w:t>.</w:t>
      </w:r>
    </w:p>
    <w:p w14:paraId="20451FA8" w14:textId="195EADCB" w:rsidR="00C957FA" w:rsidRDefault="009A3E3D" w:rsidP="00A43218">
      <w:pPr>
        <w:pStyle w:val="ListBullet"/>
      </w:pPr>
      <w:r>
        <w:t>Launched funding to help food serving businesses experiment with reducing single-use plastics</w:t>
      </w:r>
      <w:r w:rsidR="00855690">
        <w:t xml:space="preserve"> in preparation for the single-use plastics ban in February 2023. </w:t>
      </w:r>
    </w:p>
    <w:p w14:paraId="308DF231" w14:textId="061E8874" w:rsidR="00317A17" w:rsidRPr="00317A17" w:rsidRDefault="005A28A8" w:rsidP="00A43218">
      <w:pPr>
        <w:pStyle w:val="ListBullet"/>
        <w:rPr>
          <w:u w:val="single"/>
        </w:rPr>
      </w:pPr>
      <w:r>
        <w:t>L</w:t>
      </w:r>
      <w:r w:rsidRPr="00FA7563">
        <w:t xml:space="preserve">aunched </w:t>
      </w:r>
      <w:r w:rsidR="431117D1">
        <w:t>the</w:t>
      </w:r>
      <w:r w:rsidRPr="00FA7563">
        <w:t xml:space="preserve"> </w:t>
      </w:r>
      <w:hyperlink r:id="rId49">
        <w:r w:rsidR="00466C03">
          <w:rPr>
            <w:rStyle w:val="Hyperlink"/>
          </w:rPr>
          <w:t>Small Acts, Big Impact</w:t>
        </w:r>
      </w:hyperlink>
      <w:r>
        <w:t xml:space="preserve"> campaign with major advertising that engaged Victorians in finding small acts that </w:t>
      </w:r>
      <w:r w:rsidR="431117D1">
        <w:t xml:space="preserve">make a big impact on Victoria’s sustainable future. </w:t>
      </w:r>
    </w:p>
    <w:p w14:paraId="2ED80BC7" w14:textId="657B5629" w:rsidR="00317A17" w:rsidRPr="002079AB" w:rsidRDefault="00317A17" w:rsidP="00A43218">
      <w:pPr>
        <w:pStyle w:val="ListBullet"/>
      </w:pPr>
      <w:r w:rsidRPr="002079AB">
        <w:t xml:space="preserve">Reached </w:t>
      </w:r>
      <w:r w:rsidR="002079AB" w:rsidRPr="002079AB">
        <w:t xml:space="preserve">over 250,000 people through our </w:t>
      </w:r>
      <w:r w:rsidR="002079AB">
        <w:t>‘</w:t>
      </w:r>
      <w:r w:rsidR="002079AB" w:rsidRPr="002079AB">
        <w:t>Make the most of your leftovers</w:t>
      </w:r>
      <w:r w:rsidR="002079AB">
        <w:t>’</w:t>
      </w:r>
      <w:r w:rsidR="002079AB" w:rsidRPr="002079AB">
        <w:t xml:space="preserve"> campaign. </w:t>
      </w:r>
    </w:p>
    <w:p w14:paraId="5F2DA5ED" w14:textId="09983DF7" w:rsidR="00380785" w:rsidRPr="003C1BB5" w:rsidRDefault="00380785" w:rsidP="00A43218">
      <w:pPr>
        <w:pStyle w:val="ListBullet"/>
        <w:rPr>
          <w:u w:val="single"/>
        </w:rPr>
      </w:pPr>
      <w:r>
        <w:t>Ga</w:t>
      </w:r>
      <w:r w:rsidRPr="00136799">
        <w:t xml:space="preserve">ve $1 million in funding to 15 councils </w:t>
      </w:r>
      <w:r>
        <w:t xml:space="preserve">and </w:t>
      </w:r>
      <w:r w:rsidR="00441DDF" w:rsidRPr="00441DDF">
        <w:t>Alpine Resort Management Board</w:t>
      </w:r>
      <w:r w:rsidRPr="00136799">
        <w:t xml:space="preserve">s to deliver local campaigns </w:t>
      </w:r>
      <w:r>
        <w:t xml:space="preserve">to help households adapt to a 4-bin household collection service. </w:t>
      </w:r>
    </w:p>
    <w:p w14:paraId="118BB1FA" w14:textId="728423B7" w:rsidR="003C1BB5" w:rsidRDefault="003C1BB5" w:rsidP="00A43218">
      <w:pPr>
        <w:pStyle w:val="Body"/>
      </w:pPr>
      <w:r w:rsidRPr="00174069">
        <w:t xml:space="preserve">Our </w:t>
      </w:r>
      <w:r>
        <w:t xml:space="preserve">behaviour change and education </w:t>
      </w:r>
      <w:r w:rsidRPr="00174069">
        <w:t xml:space="preserve">programs impacted: </w:t>
      </w:r>
    </w:p>
    <w:p w14:paraId="37376C95" w14:textId="77777777" w:rsidR="003C1BB5" w:rsidRDefault="003C1BB5" w:rsidP="00A43218">
      <w:pPr>
        <w:pStyle w:val="ListBullet"/>
      </w:pPr>
      <w:r>
        <w:t xml:space="preserve">Jobs and return on investment </w:t>
      </w:r>
    </w:p>
    <w:p w14:paraId="644D62C6" w14:textId="77777777" w:rsidR="003C1BB5" w:rsidRDefault="003C1BB5" w:rsidP="00A43218">
      <w:pPr>
        <w:pStyle w:val="ListBullet"/>
      </w:pPr>
      <w:r>
        <w:t>Retaining value from our resources</w:t>
      </w:r>
    </w:p>
    <w:p w14:paraId="07D32D2F" w14:textId="77777777" w:rsidR="003C1BB5" w:rsidRDefault="003C1BB5" w:rsidP="00A43218">
      <w:pPr>
        <w:pStyle w:val="ListBullet"/>
      </w:pPr>
      <w:r>
        <w:t>Reduced emissions</w:t>
      </w:r>
    </w:p>
    <w:p w14:paraId="4B792317" w14:textId="77777777" w:rsidR="003C1BB5" w:rsidRDefault="003C1BB5" w:rsidP="00A43218">
      <w:pPr>
        <w:pStyle w:val="ListBullet"/>
      </w:pPr>
      <w:r>
        <w:t xml:space="preserve">Resilient and healthy Victorian community. </w:t>
      </w:r>
    </w:p>
    <w:p w14:paraId="0143F9FC" w14:textId="77777777" w:rsidR="003C1BB5" w:rsidRDefault="003C1BB5" w:rsidP="00A43218">
      <w:r>
        <w:t xml:space="preserve">Our investment and innovation </w:t>
      </w:r>
      <w:r w:rsidRPr="00174069">
        <w:t>programs</w:t>
      </w:r>
      <w:r>
        <w:t xml:space="preserve"> delivered the following SDGs:</w:t>
      </w:r>
    </w:p>
    <w:p w14:paraId="27D9D6BF" w14:textId="1373E640" w:rsidR="003C1BB5" w:rsidRPr="00B31310" w:rsidRDefault="003C1BB5" w:rsidP="00CA69C6">
      <w:pPr>
        <w:pStyle w:val="ListParagraph"/>
        <w:numPr>
          <w:ilvl w:val="0"/>
          <w:numId w:val="31"/>
        </w:numPr>
      </w:pPr>
      <w:r w:rsidRPr="00B31310">
        <w:t xml:space="preserve">Primary alignment: </w:t>
      </w:r>
    </w:p>
    <w:p w14:paraId="46BF37BD" w14:textId="3AE85726" w:rsidR="00A5240B" w:rsidRDefault="00A5240B" w:rsidP="00CA69C6">
      <w:pPr>
        <w:pStyle w:val="ListParagraph"/>
        <w:numPr>
          <w:ilvl w:val="1"/>
          <w:numId w:val="31"/>
        </w:numPr>
      </w:pPr>
      <w:r>
        <w:t>SDG 4: Quality Education</w:t>
      </w:r>
    </w:p>
    <w:p w14:paraId="60F9C5DF" w14:textId="77777777" w:rsidR="00A5240B" w:rsidRPr="00B31310" w:rsidRDefault="00A5240B" w:rsidP="00CA69C6">
      <w:pPr>
        <w:pStyle w:val="ListParagraph"/>
        <w:numPr>
          <w:ilvl w:val="1"/>
          <w:numId w:val="31"/>
        </w:numPr>
      </w:pPr>
      <w:r w:rsidRPr="00B31310">
        <w:t>SDG 12: Responsible consumption and production</w:t>
      </w:r>
    </w:p>
    <w:p w14:paraId="447B1A85" w14:textId="77777777" w:rsidR="00A5240B" w:rsidRPr="00B31310" w:rsidRDefault="00A5240B" w:rsidP="00CA69C6">
      <w:pPr>
        <w:pStyle w:val="ListParagraph"/>
        <w:numPr>
          <w:ilvl w:val="1"/>
          <w:numId w:val="31"/>
        </w:numPr>
      </w:pPr>
      <w:r w:rsidRPr="00B31310">
        <w:t>SDG 13: Climate action</w:t>
      </w:r>
    </w:p>
    <w:p w14:paraId="4BBD5B17" w14:textId="77777777" w:rsidR="003C1BB5" w:rsidRPr="00B31310" w:rsidRDefault="003C1BB5" w:rsidP="00CA69C6">
      <w:pPr>
        <w:pStyle w:val="ListParagraph"/>
        <w:numPr>
          <w:ilvl w:val="0"/>
          <w:numId w:val="31"/>
        </w:numPr>
      </w:pPr>
      <w:r w:rsidRPr="00B31310">
        <w:t>Secondary alignment</w:t>
      </w:r>
    </w:p>
    <w:p w14:paraId="5A2E2F3C" w14:textId="7CD94713" w:rsidR="00A5240B" w:rsidRDefault="00A5240B" w:rsidP="00CA69C6">
      <w:pPr>
        <w:pStyle w:val="ListParagraph"/>
        <w:numPr>
          <w:ilvl w:val="1"/>
          <w:numId w:val="31"/>
        </w:numPr>
      </w:pPr>
      <w:r>
        <w:t>SDG 1: No poverty</w:t>
      </w:r>
    </w:p>
    <w:p w14:paraId="72559D99" w14:textId="6611F699" w:rsidR="00A5240B" w:rsidRPr="00B31310" w:rsidRDefault="00A5240B" w:rsidP="00CA69C6">
      <w:pPr>
        <w:pStyle w:val="ListParagraph"/>
        <w:numPr>
          <w:ilvl w:val="1"/>
          <w:numId w:val="31"/>
        </w:numPr>
      </w:pPr>
      <w:r>
        <w:t>S</w:t>
      </w:r>
      <w:r w:rsidRPr="00B31310">
        <w:t>DG 7: Affordable and clean energy</w:t>
      </w:r>
    </w:p>
    <w:p w14:paraId="5DC56C58" w14:textId="77777777" w:rsidR="00A5240B" w:rsidRPr="00B31310" w:rsidRDefault="00A5240B" w:rsidP="00CA69C6">
      <w:pPr>
        <w:pStyle w:val="ListParagraph"/>
        <w:numPr>
          <w:ilvl w:val="1"/>
          <w:numId w:val="31"/>
        </w:numPr>
      </w:pPr>
      <w:r w:rsidRPr="00B31310">
        <w:t>SDG 8: Decent work and economic growth</w:t>
      </w:r>
    </w:p>
    <w:p w14:paraId="3A5C6469" w14:textId="77777777" w:rsidR="003C1BB5" w:rsidRPr="00B31310" w:rsidRDefault="003C1BB5" w:rsidP="00CA69C6">
      <w:pPr>
        <w:pStyle w:val="ListParagraph"/>
        <w:numPr>
          <w:ilvl w:val="1"/>
          <w:numId w:val="31"/>
        </w:numPr>
      </w:pPr>
      <w:r w:rsidRPr="00B31310">
        <w:t xml:space="preserve">SDG 11: Sustainable cities and communities </w:t>
      </w:r>
    </w:p>
    <w:p w14:paraId="7B9582BE" w14:textId="75B5705B" w:rsidR="00312DEF" w:rsidRDefault="00312DEF" w:rsidP="00A43218">
      <w:pPr>
        <w:pStyle w:val="Heading2"/>
        <w:rPr>
          <w:lang w:eastAsia="en-US"/>
        </w:rPr>
      </w:pPr>
      <w:r w:rsidRPr="00433BB1">
        <w:rPr>
          <w:lang w:eastAsia="en-US"/>
        </w:rPr>
        <w:lastRenderedPageBreak/>
        <w:t xml:space="preserve">ResourceSmart Schools </w:t>
      </w:r>
      <w:r>
        <w:rPr>
          <w:lang w:eastAsia="en-US"/>
        </w:rPr>
        <w:t>bounce back!</w:t>
      </w:r>
    </w:p>
    <w:p w14:paraId="31C5A584" w14:textId="295F3207" w:rsidR="00312DEF" w:rsidRDefault="00F56868" w:rsidP="00A43218">
      <w:pPr>
        <w:pStyle w:val="Body"/>
      </w:pPr>
      <w:r>
        <w:t xml:space="preserve">It’s been a big year </w:t>
      </w:r>
      <w:r w:rsidR="00312DEF">
        <w:t>for our ResourceSmart Schools program</w:t>
      </w:r>
      <w:r>
        <w:t>!</w:t>
      </w:r>
      <w:r w:rsidR="00312DEF">
        <w:t xml:space="preserve"> After the many challenges presented by COVID-19, we were excited to get back into schools and celebrate their achievements at our first in-person ResourceSmart Schools awards since 2019. </w:t>
      </w:r>
    </w:p>
    <w:p w14:paraId="3009A734" w14:textId="6F6378CA" w:rsidR="00312DEF" w:rsidRDefault="00312DEF" w:rsidP="00A43218">
      <w:r>
        <w:t xml:space="preserve">In 2021–22, </w:t>
      </w:r>
      <w:r w:rsidRPr="00137329">
        <w:t xml:space="preserve">457 schools actively participated in SV’s ResourceSmart Schools program, saving </w:t>
      </w:r>
      <w:r w:rsidR="00952150" w:rsidRPr="00137329">
        <w:t>more than 14.5</w:t>
      </w:r>
      <w:r w:rsidR="00466C03">
        <w:t> </w:t>
      </w:r>
      <w:r w:rsidR="00952150" w:rsidRPr="00137329">
        <w:t>million</w:t>
      </w:r>
      <w:r w:rsidR="00952150" w:rsidRPr="00137329" w:rsidDel="00952150">
        <w:t xml:space="preserve"> </w:t>
      </w:r>
      <w:r w:rsidRPr="00137329">
        <w:t xml:space="preserve">kWh of energy in 2021 through this program, </w:t>
      </w:r>
      <w:r w:rsidRPr="00E50D79">
        <w:t>$4.3</w:t>
      </w:r>
      <w:r w:rsidR="00E50D79">
        <w:t> </w:t>
      </w:r>
      <w:r w:rsidRPr="00E50D79">
        <w:t>million on their annual energy bills, and</w:t>
      </w:r>
      <w:r w:rsidRPr="00137329">
        <w:t xml:space="preserve"> avoiding more than 18,900</w:t>
      </w:r>
      <w:r w:rsidR="00466C03">
        <w:t> </w:t>
      </w:r>
      <w:r w:rsidRPr="00137329">
        <w:t>tonnes of greenhouse</w:t>
      </w:r>
      <w:r w:rsidRPr="00FA7563">
        <w:t xml:space="preserve"> gases</w:t>
      </w:r>
      <w:r>
        <w:t xml:space="preserve">. </w:t>
      </w:r>
      <w:r w:rsidR="0022757A">
        <w:t xml:space="preserve">Participation continued to be lower </w:t>
      </w:r>
      <w:r w:rsidR="00DC5A49">
        <w:t>tha</w:t>
      </w:r>
      <w:r w:rsidR="006F7CDC">
        <w:t>n</w:t>
      </w:r>
      <w:r w:rsidR="00DC5A49">
        <w:t xml:space="preserve"> targeted due to </w:t>
      </w:r>
      <w:r w:rsidR="006F7CDC">
        <w:t xml:space="preserve">schools managing </w:t>
      </w:r>
      <w:r w:rsidR="00DC5A49">
        <w:t>the ongoing impacts of COVID-19</w:t>
      </w:r>
      <w:r w:rsidR="006F7CDC">
        <w:t xml:space="preserve">. </w:t>
      </w:r>
    </w:p>
    <w:p w14:paraId="4A3385AF" w14:textId="68E4A8EE" w:rsidR="00001653" w:rsidRDefault="00001653" w:rsidP="00A43218">
      <w:pPr>
        <w:pStyle w:val="Body"/>
      </w:pPr>
      <w:r>
        <w:t xml:space="preserve">We redeveloped the </w:t>
      </w:r>
      <w:r w:rsidRPr="00001653">
        <w:t xml:space="preserve">ResourceSmart Schools Sustainability Framework </w:t>
      </w:r>
      <w:r>
        <w:t xml:space="preserve">ready for launch </w:t>
      </w:r>
      <w:r w:rsidRPr="00001653">
        <w:t>in July 2022</w:t>
      </w:r>
      <w:r>
        <w:t>,</w:t>
      </w:r>
      <w:r w:rsidRPr="00001653">
        <w:t xml:space="preserve"> along with an improved online system</w:t>
      </w:r>
      <w:r w:rsidR="008D0FE8">
        <w:t>,</w:t>
      </w:r>
      <w:r w:rsidRPr="00001653">
        <w:t xml:space="preserve"> making the program easier for schools to access and simpler to progress through.</w:t>
      </w:r>
    </w:p>
    <w:p w14:paraId="6550656B" w14:textId="77777777" w:rsidR="00312DEF" w:rsidRDefault="00312DEF" w:rsidP="00A43218">
      <w:r>
        <w:t>We continued to run</w:t>
      </w:r>
      <w:r w:rsidRPr="00BF1481">
        <w:t xml:space="preserve"> </w:t>
      </w:r>
      <w:r>
        <w:t xml:space="preserve">online information sessions and workshops which has helped us reach more schools more easily. </w:t>
      </w:r>
    </w:p>
    <w:p w14:paraId="178F0862" w14:textId="3E7C4BEF" w:rsidR="005248A6" w:rsidRDefault="005248A6" w:rsidP="005248A6">
      <w:pPr>
        <w:pStyle w:val="Heading3"/>
      </w:pPr>
      <w:r>
        <w:t>What is ResourceSmart Schools?</w:t>
      </w:r>
    </w:p>
    <w:p w14:paraId="0940CB13" w14:textId="77777777" w:rsidR="005248A6" w:rsidRDefault="005248A6" w:rsidP="005248A6">
      <w:pPr>
        <w:rPr>
          <w:lang w:eastAsia="en-US"/>
        </w:rPr>
      </w:pPr>
      <w:r w:rsidRPr="00696F20">
        <w:rPr>
          <w:lang w:eastAsia="en-US"/>
        </w:rPr>
        <w:t xml:space="preserve">ResourceSmart Schools is a free program offered by </w:t>
      </w:r>
      <w:r>
        <w:rPr>
          <w:lang w:eastAsia="en-US"/>
        </w:rPr>
        <w:t>SV</w:t>
      </w:r>
      <w:r w:rsidRPr="00696F20">
        <w:rPr>
          <w:lang w:eastAsia="en-US"/>
        </w:rPr>
        <w:t xml:space="preserve"> that supports Victorian schools to embed sustainability across the school facilities, community and curriculum, while saving resources and money for the school.</w:t>
      </w:r>
    </w:p>
    <w:p w14:paraId="584FB6A0" w14:textId="275AC94F" w:rsidR="00312DEF" w:rsidRPr="00D168F8" w:rsidRDefault="00603A3C" w:rsidP="00D168F8">
      <w:pPr>
        <w:pStyle w:val="Heading3"/>
        <w:rPr>
          <w:b w:val="0"/>
          <w:bCs w:val="0"/>
        </w:rPr>
      </w:pPr>
      <w:r w:rsidRPr="00D168F8">
        <w:rPr>
          <w:b w:val="0"/>
          <w:bCs w:val="0"/>
        </w:rPr>
        <w:t xml:space="preserve">Celebrating schools </w:t>
      </w:r>
      <w:r w:rsidR="004D18CB" w:rsidRPr="00D168F8">
        <w:rPr>
          <w:b w:val="0"/>
          <w:bCs w:val="0"/>
        </w:rPr>
        <w:t xml:space="preserve">at the </w:t>
      </w:r>
      <w:r w:rsidR="00312DEF" w:rsidRPr="00D168F8">
        <w:rPr>
          <w:b w:val="0"/>
          <w:bCs w:val="0"/>
        </w:rPr>
        <w:t>ResourceSmart School Awards 2022</w:t>
      </w:r>
    </w:p>
    <w:p w14:paraId="051E0287" w14:textId="77777777" w:rsidR="00312DEF" w:rsidRDefault="00312DEF" w:rsidP="00A43218">
      <w:pPr>
        <w:pStyle w:val="casestudybox"/>
      </w:pPr>
      <w:r>
        <w:t>W</w:t>
      </w:r>
      <w:r w:rsidRPr="00B93171">
        <w:t>e were very excited to host the ResourceSmart School awards on 2 June 2022 and celebrate everyone who has been working so hard</w:t>
      </w:r>
      <w:r>
        <w:t xml:space="preserve">. </w:t>
      </w:r>
    </w:p>
    <w:p w14:paraId="6B53A5D2" w14:textId="77777777" w:rsidR="00312DEF" w:rsidRDefault="00312DEF" w:rsidP="00A43218">
      <w:pPr>
        <w:pStyle w:val="casestudybox"/>
      </w:pPr>
      <w:r>
        <w:t xml:space="preserve">This year’s theme was </w:t>
      </w:r>
      <w:r w:rsidRPr="00B93171">
        <w:rPr>
          <w:i/>
          <w:iCs/>
        </w:rPr>
        <w:t>Now for the Future</w:t>
      </w:r>
      <w:r>
        <w:t xml:space="preserve"> to recognise that t</w:t>
      </w:r>
      <w:r w:rsidRPr="00882BE6">
        <w:t xml:space="preserve">omorrow’s leaders have </w:t>
      </w:r>
      <w:r>
        <w:t xml:space="preserve">already </w:t>
      </w:r>
      <w:r w:rsidRPr="00882BE6">
        <w:t>arrived – our young people and schools are already leading the way on sustainability, creating real impact for Victorian communities beyond the school gate.</w:t>
      </w:r>
    </w:p>
    <w:p w14:paraId="030D4CA6" w14:textId="561DD44B" w:rsidR="00312DEF" w:rsidRPr="006B7BC8" w:rsidRDefault="00312DEF" w:rsidP="00A43218">
      <w:pPr>
        <w:pStyle w:val="casestudybox"/>
      </w:pPr>
      <w:r w:rsidRPr="006B7BC8">
        <w:t>The ResourceSmart School of the Year was Brentwood Secondary College in Glen Waverley. This 5</w:t>
      </w:r>
      <w:r w:rsidR="00093E55">
        <w:t> </w:t>
      </w:r>
      <w:r w:rsidRPr="006B7BC8">
        <w:t>Star ResourceSmart School reduced their emissions by 23% in five years, demonstrating that climate action and zero emissions are possible goals.</w:t>
      </w:r>
      <w:r w:rsidR="00E0480C">
        <w:t xml:space="preserve"> The school has set a target of zero emissions by 2030. </w:t>
      </w:r>
    </w:p>
    <w:p w14:paraId="30422A63" w14:textId="6AD69950" w:rsidR="00312DEF" w:rsidRPr="000A1321" w:rsidRDefault="008408B1" w:rsidP="00A43218">
      <w:pPr>
        <w:pStyle w:val="casestudybox"/>
      </w:pPr>
      <w:hyperlink r:id="rId50" w:history="1">
        <w:r w:rsidR="00312DEF" w:rsidRPr="000A1321">
          <w:rPr>
            <w:rStyle w:val="Hyperlink"/>
          </w:rPr>
          <w:t>The finalists and winners in this and other award categories are listed on the SV website</w:t>
        </w:r>
      </w:hyperlink>
      <w:r w:rsidR="00312DEF" w:rsidRPr="000A1321">
        <w:t xml:space="preserve">. </w:t>
      </w:r>
    </w:p>
    <w:p w14:paraId="67AA7CF7" w14:textId="6489937B" w:rsidR="00C73757" w:rsidRPr="00D507FD" w:rsidRDefault="00C73757" w:rsidP="00A43218">
      <w:pPr>
        <w:pStyle w:val="Heading2"/>
        <w:rPr>
          <w:highlight w:val="yellow"/>
        </w:rPr>
      </w:pPr>
      <w:r w:rsidRPr="00AD1785">
        <w:t>RV behaviour change campaigns</w:t>
      </w:r>
    </w:p>
    <w:p w14:paraId="0C998237" w14:textId="54747714" w:rsidR="00C73757" w:rsidRDefault="00C73757" w:rsidP="00A43218">
      <w:r w:rsidRPr="008F0E7E">
        <w:t>SV developed the RV Household Education and Behaviour Change Program to help educate Victorians to better manage and reduce their household waste</w:t>
      </w:r>
      <w:r w:rsidR="00EC2D3F" w:rsidRPr="008F0E7E">
        <w:t xml:space="preserve"> using </w:t>
      </w:r>
      <w:r w:rsidRPr="008F0E7E">
        <w:t>state and local campaigns.</w:t>
      </w:r>
    </w:p>
    <w:p w14:paraId="18D5FCE4" w14:textId="49345C7C" w:rsidR="000734B6" w:rsidRDefault="00AD0B36" w:rsidP="00A43218">
      <w:r>
        <w:t xml:space="preserve">To maximise our reach across Victoria, SV </w:t>
      </w:r>
      <w:r w:rsidR="001677F0">
        <w:t>deliver</w:t>
      </w:r>
      <w:r>
        <w:t xml:space="preserve">s </w:t>
      </w:r>
      <w:r w:rsidR="00AD1785">
        <w:t xml:space="preserve">statewide </w:t>
      </w:r>
      <w:r w:rsidR="001677F0">
        <w:t>campaigns</w:t>
      </w:r>
      <w:r>
        <w:t xml:space="preserve"> while also supporting </w:t>
      </w:r>
      <w:r w:rsidR="001677F0">
        <w:t xml:space="preserve">councils to </w:t>
      </w:r>
      <w:r>
        <w:t xml:space="preserve">deliver campaigns locally. </w:t>
      </w:r>
    </w:p>
    <w:p w14:paraId="281F106D" w14:textId="5B664A82" w:rsidR="00AE6BA5" w:rsidRPr="008F0E7E" w:rsidRDefault="00AE6BA5" w:rsidP="00A43218">
      <w:pPr>
        <w:pStyle w:val="Heading3"/>
      </w:pPr>
      <w:r>
        <w:lastRenderedPageBreak/>
        <w:t xml:space="preserve">Statewide campaigns </w:t>
      </w:r>
    </w:p>
    <w:p w14:paraId="3810E319" w14:textId="3BAF96BB" w:rsidR="00B80BF9" w:rsidRDefault="00B80BF9" w:rsidP="00A43218">
      <w:r w:rsidRPr="008F0E7E">
        <w:t>In 2021–22, we delivered phase 1 of a major statewide campaign</w:t>
      </w:r>
      <w:r w:rsidR="008F0E7E">
        <w:t>,</w:t>
      </w:r>
      <w:r w:rsidR="0012154E">
        <w:t xml:space="preserve"> </w:t>
      </w:r>
      <w:r w:rsidR="0012154E" w:rsidRPr="008F0E7E">
        <w:t xml:space="preserve">delivering three campaigns on recycling contamination, food waste and plastic waste reduction. </w:t>
      </w:r>
    </w:p>
    <w:p w14:paraId="34AD3C69" w14:textId="41703BF6" w:rsidR="00230E51" w:rsidRDefault="00230E51" w:rsidP="00A43218">
      <w:r>
        <w:t xml:space="preserve">In March 2022, we began delivering phase 2 with </w:t>
      </w:r>
      <w:r w:rsidR="00A156A7">
        <w:t xml:space="preserve">the launch of </w:t>
      </w:r>
      <w:r>
        <w:t xml:space="preserve">our </w:t>
      </w:r>
      <w:r w:rsidRPr="008F0E7E">
        <w:t>Small Acts, Big Impact campaign</w:t>
      </w:r>
      <w:r w:rsidR="00A156A7">
        <w:t xml:space="preserve">, which is </w:t>
      </w:r>
      <w:r w:rsidRPr="008F0E7E">
        <w:t>part of our ongoing behaviour change action to move Victorians to a circular economy.</w:t>
      </w:r>
    </w:p>
    <w:p w14:paraId="5467ACFF" w14:textId="5AAECA40" w:rsidR="004E6434" w:rsidRDefault="004E6434" w:rsidP="00A43218">
      <w:pPr>
        <w:pStyle w:val="Heading4"/>
        <w:rPr>
          <w:color w:val="222222"/>
          <w14:textFill>
            <w14:solidFill>
              <w14:srgbClr w14:val="222222">
                <w14:lumMod w14:val="65000"/>
                <w14:lumOff w14:val="35000"/>
              </w14:srgbClr>
            </w14:solidFill>
          </w14:textFill>
        </w:rPr>
      </w:pPr>
      <w:r w:rsidRPr="004E6434">
        <w:t>Make the most of your leftovers </w:t>
      </w:r>
    </w:p>
    <w:p w14:paraId="28649DC9" w14:textId="778E0C3F" w:rsidR="004E6434" w:rsidRPr="00AB2C1A" w:rsidRDefault="00396454" w:rsidP="00A43218">
      <w:pPr>
        <w:pStyle w:val="Body"/>
      </w:pPr>
      <w:r>
        <w:t>W</w:t>
      </w:r>
      <w:r w:rsidR="005721DD" w:rsidRPr="00AB2C1A">
        <w:t xml:space="preserve">e ran </w:t>
      </w:r>
      <w:r w:rsidR="004175BD" w:rsidRPr="00AB2C1A">
        <w:t xml:space="preserve">a </w:t>
      </w:r>
      <w:r w:rsidR="00D96CCC">
        <w:t xml:space="preserve">social media </w:t>
      </w:r>
      <w:hyperlink r:id="rId51" w:history="1">
        <w:r w:rsidR="004175BD" w:rsidRPr="00AB2C1A">
          <w:rPr>
            <w:rStyle w:val="Hyperlink"/>
          </w:rPr>
          <w:t>campaign</w:t>
        </w:r>
        <w:r w:rsidR="002A4A95">
          <w:rPr>
            <w:rStyle w:val="Hyperlink"/>
          </w:rPr>
          <w:t xml:space="preserve"> over </w:t>
        </w:r>
        <w:r w:rsidR="00552CC0">
          <w:rPr>
            <w:rStyle w:val="Hyperlink"/>
          </w:rPr>
          <w:t>summer</w:t>
        </w:r>
        <w:r w:rsidR="004175BD" w:rsidRPr="00AB2C1A">
          <w:rPr>
            <w:rStyle w:val="Hyperlink"/>
          </w:rPr>
          <w:t xml:space="preserve"> to encourage Victorians to use </w:t>
        </w:r>
        <w:r w:rsidR="00B36B4E" w:rsidRPr="00AB2C1A">
          <w:rPr>
            <w:rStyle w:val="Hyperlink"/>
          </w:rPr>
          <w:t>up their leftovers</w:t>
        </w:r>
      </w:hyperlink>
      <w:r w:rsidR="00B36B4E" w:rsidRPr="00AB2C1A">
        <w:t xml:space="preserve"> and reduce the amount of food being wasted based on seven behaviours. </w:t>
      </w:r>
    </w:p>
    <w:p w14:paraId="02075ED7" w14:textId="000FA4D1" w:rsidR="004E6434" w:rsidRPr="00AB2C1A" w:rsidRDefault="006F176D" w:rsidP="00A43218">
      <w:pPr>
        <w:pStyle w:val="Body"/>
      </w:pPr>
      <w:r w:rsidRPr="00AB2C1A">
        <w:t xml:space="preserve">We worked with influencers </w:t>
      </w:r>
      <w:r w:rsidR="004E6434" w:rsidRPr="00AB2C1A">
        <w:t>to raise awareness of the financial an</w:t>
      </w:r>
      <w:r w:rsidRPr="00AB2C1A">
        <w:t>d</w:t>
      </w:r>
      <w:r w:rsidR="004E6434" w:rsidRPr="00AB2C1A">
        <w:t xml:space="preserve"> environmental impacts of food waste</w:t>
      </w:r>
      <w:r w:rsidR="006653D9" w:rsidRPr="00AB2C1A">
        <w:t xml:space="preserve">. They gave </w:t>
      </w:r>
      <w:r w:rsidR="004E6434" w:rsidRPr="00AB2C1A">
        <w:t>tips to make the most of leftovers</w:t>
      </w:r>
      <w:r w:rsidR="006653D9" w:rsidRPr="00AB2C1A">
        <w:t xml:space="preserve">, such as </w:t>
      </w:r>
      <w:r w:rsidR="004E6434" w:rsidRPr="00AB2C1A">
        <w:t>us</w:t>
      </w:r>
      <w:r w:rsidR="006653D9" w:rsidRPr="00AB2C1A">
        <w:t>ing</w:t>
      </w:r>
      <w:r w:rsidR="004E6434" w:rsidRPr="00AB2C1A">
        <w:t xml:space="preserve"> up food </w:t>
      </w:r>
      <w:r w:rsidR="00350668">
        <w:t>to</w:t>
      </w:r>
      <w:r w:rsidR="004E6434" w:rsidRPr="00AB2C1A">
        <w:t xml:space="preserve"> creat</w:t>
      </w:r>
      <w:r w:rsidR="00350668">
        <w:t>e</w:t>
      </w:r>
      <w:r w:rsidR="004E6434" w:rsidRPr="00AB2C1A">
        <w:t xml:space="preserve"> delicious and unique recipes. This was supported by organic social activity via SV social channels and councils were also </w:t>
      </w:r>
      <w:r w:rsidR="00563B02" w:rsidRPr="00AB2C1A">
        <w:t xml:space="preserve">given </w:t>
      </w:r>
      <w:r w:rsidR="004E6434" w:rsidRPr="00AB2C1A">
        <w:t>resources to amplify campaign messaging.</w:t>
      </w:r>
    </w:p>
    <w:p w14:paraId="00A1F95D" w14:textId="1B0F1D27" w:rsidR="00A76AA3" w:rsidRDefault="00AA2DAC" w:rsidP="00A43218">
      <w:pPr>
        <w:pStyle w:val="Body"/>
      </w:pPr>
      <w:r w:rsidRPr="00AB2C1A">
        <w:t xml:space="preserve">The combination of </w:t>
      </w:r>
      <w:r w:rsidR="00AB2C1A" w:rsidRPr="00AB2C1A">
        <w:t>influencer</w:t>
      </w:r>
      <w:r w:rsidRPr="00AB2C1A">
        <w:t xml:space="preserve"> activity and </w:t>
      </w:r>
      <w:r w:rsidR="00AB2C1A" w:rsidRPr="00AB2C1A">
        <w:t xml:space="preserve">organic and boosted posts on Instagram and Facebook gave us a reach of </w:t>
      </w:r>
      <w:r w:rsidRPr="00AB2C1A">
        <w:t>261,009 people</w:t>
      </w:r>
      <w:r w:rsidR="00AB2C1A" w:rsidRPr="00AB2C1A">
        <w:t xml:space="preserve"> – well ahead of ou</w:t>
      </w:r>
      <w:r w:rsidR="00AD1785">
        <w:t>r</w:t>
      </w:r>
      <w:r w:rsidR="00AB2C1A" w:rsidRPr="00AB2C1A">
        <w:t xml:space="preserve"> 50K target</w:t>
      </w:r>
      <w:r w:rsidR="00AD1785">
        <w:t xml:space="preserve">! </w:t>
      </w:r>
    </w:p>
    <w:p w14:paraId="6143E114" w14:textId="77777777" w:rsidR="00965B41" w:rsidRDefault="001D7FA1" w:rsidP="00A43218">
      <w:pPr>
        <w:pStyle w:val="Body"/>
      </w:pPr>
      <w:r w:rsidRPr="00416DBF">
        <w:t xml:space="preserve">Pictured here: Julia Ostro, </w:t>
      </w:r>
      <w:r w:rsidR="00C56EB2" w:rsidRPr="00416DBF">
        <w:t>a Melbourne-based cook and author</w:t>
      </w:r>
      <w:r w:rsidR="00ED35D6" w:rsidRPr="00416DBF">
        <w:t xml:space="preserve"> promoting </w:t>
      </w:r>
      <w:r w:rsidR="00F53CFD" w:rsidRPr="00416DBF">
        <w:t>our campaign on Instagram</w:t>
      </w:r>
    </w:p>
    <w:p w14:paraId="7E3E47E0" w14:textId="55CE2A91" w:rsidR="001D7FA1" w:rsidRPr="00416DBF" w:rsidRDefault="00965B41" w:rsidP="00A43218">
      <w:pPr>
        <w:pStyle w:val="Body"/>
      </w:pPr>
      <w:r w:rsidRPr="00A76AA3">
        <w:rPr>
          <w:noProof/>
        </w:rPr>
        <w:drawing>
          <wp:inline distT="0" distB="0" distL="0" distR="0" wp14:anchorId="6870455E" wp14:editId="36221D63">
            <wp:extent cx="1466850" cy="2383155"/>
            <wp:effectExtent l="0" t="0" r="0" b="0"/>
            <wp:docPr id="23" name="Picture 2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lt=””"/>
                    <pic:cNvPicPr/>
                  </pic:nvPicPr>
                  <pic:blipFill>
                    <a:blip r:embed="rId52"/>
                    <a:stretch>
                      <a:fillRect/>
                    </a:stretch>
                  </pic:blipFill>
                  <pic:spPr>
                    <a:xfrm>
                      <a:off x="0" y="0"/>
                      <a:ext cx="1466850" cy="2383155"/>
                    </a:xfrm>
                    <a:prstGeom prst="rect">
                      <a:avLst/>
                    </a:prstGeom>
                  </pic:spPr>
                </pic:pic>
              </a:graphicData>
            </a:graphic>
          </wp:inline>
        </w:drawing>
      </w:r>
    </w:p>
    <w:p w14:paraId="67AE7697" w14:textId="1B4225A9" w:rsidR="00AE6BA5" w:rsidRPr="008F0E7E" w:rsidRDefault="00A156A7" w:rsidP="00A43218">
      <w:pPr>
        <w:pStyle w:val="Heading3"/>
      </w:pPr>
      <w:r>
        <w:t xml:space="preserve">Local action </w:t>
      </w:r>
    </w:p>
    <w:p w14:paraId="59ED672C" w14:textId="361EEA26" w:rsidR="00D268C2" w:rsidRPr="00C61A10" w:rsidRDefault="0012154E" w:rsidP="00A43218">
      <w:r w:rsidRPr="008F0E7E">
        <w:t>We gave $1 million in funding to 15 councils</w:t>
      </w:r>
      <w:r w:rsidR="00441DDF" w:rsidRPr="008F0E7E">
        <w:t xml:space="preserve"> and Alpine Resort Management Board</w:t>
      </w:r>
      <w:r w:rsidRPr="008F0E7E">
        <w:t xml:space="preserve"> to deliver local campaigns</w:t>
      </w:r>
      <w:r w:rsidR="005E43A1" w:rsidRPr="008F0E7E">
        <w:t xml:space="preserve"> under the </w:t>
      </w:r>
      <w:hyperlink r:id="rId53">
        <w:r w:rsidR="005E43A1" w:rsidRPr="00C61A10">
          <w:t>RV Household Education and Behaviour Change Fund</w:t>
        </w:r>
      </w:hyperlink>
      <w:r w:rsidR="005E43A1" w:rsidRPr="00C61A10">
        <w:t>.</w:t>
      </w:r>
      <w:r w:rsidR="000734B6" w:rsidRPr="00C61A10">
        <w:t xml:space="preserve"> </w:t>
      </w:r>
      <w:r w:rsidR="00D268C2" w:rsidRPr="00C61A10">
        <w:t xml:space="preserve">Councils can use this </w:t>
      </w:r>
      <w:r w:rsidR="00B02743" w:rsidRPr="00C61A10">
        <w:t xml:space="preserve">money to fund campaigns designed to </w:t>
      </w:r>
      <w:r w:rsidR="00D268C2" w:rsidRPr="00C61A10">
        <w:t>reduce food and plastic waste</w:t>
      </w:r>
      <w:r w:rsidR="00B02743" w:rsidRPr="00C61A10">
        <w:t xml:space="preserve">, reduce contamination or </w:t>
      </w:r>
      <w:r w:rsidR="00C073EA" w:rsidRPr="00C61A10">
        <w:t xml:space="preserve">help </w:t>
      </w:r>
      <w:r w:rsidR="00AF0E8E" w:rsidRPr="00C61A10">
        <w:t xml:space="preserve">with the transition to </w:t>
      </w:r>
      <w:r w:rsidR="00C073EA" w:rsidRPr="00C61A10">
        <w:t xml:space="preserve">the 4-bin </w:t>
      </w:r>
      <w:r w:rsidR="00AF0E8E" w:rsidRPr="00C61A10">
        <w:t xml:space="preserve">household recycling </w:t>
      </w:r>
      <w:r w:rsidR="00C073EA" w:rsidRPr="00C61A10">
        <w:t>s</w:t>
      </w:r>
      <w:r w:rsidR="00AF0E8E" w:rsidRPr="00C61A10">
        <w:t>ervice.</w:t>
      </w:r>
      <w:r w:rsidR="00C073EA" w:rsidRPr="00C61A10">
        <w:t xml:space="preserve"> </w:t>
      </w:r>
    </w:p>
    <w:p w14:paraId="63FDE1A0" w14:textId="25936874" w:rsidR="0072631E" w:rsidRDefault="00057509" w:rsidP="00A43218">
      <w:pPr>
        <w:pStyle w:val="IntenseQuote"/>
        <w:rPr>
          <w:b/>
          <w:bCs/>
          <w:sz w:val="34"/>
          <w:szCs w:val="34"/>
        </w:rPr>
      </w:pPr>
      <w:r>
        <w:t>58,000</w:t>
      </w:r>
      <w:r w:rsidR="00F47979">
        <w:t xml:space="preserve"> Victorians adopted</w:t>
      </w:r>
      <w:r w:rsidR="00F47979" w:rsidRPr="00D66675">
        <w:t xml:space="preserve"> food waste avoidance behaviours as a result of the SV education and behaviour change program</w:t>
      </w:r>
      <w:r w:rsidR="00F47979">
        <w:t xml:space="preserve">, well </w:t>
      </w:r>
      <w:r w:rsidR="00F47979" w:rsidRPr="0011743B">
        <w:t>ahead</w:t>
      </w:r>
      <w:r w:rsidR="00F47979">
        <w:t xml:space="preserve"> of our 8,250 target! </w:t>
      </w:r>
    </w:p>
    <w:p w14:paraId="26C145C9" w14:textId="77777777" w:rsidR="006521F9" w:rsidRDefault="006521F9" w:rsidP="00A43218">
      <w:pPr>
        <w:rPr>
          <w:lang w:eastAsia="en-US"/>
        </w:rPr>
      </w:pPr>
      <w:r w:rsidRPr="00103ECD">
        <w:rPr>
          <w:noProof/>
          <w:lang w:eastAsia="en-US"/>
        </w:rPr>
        <w:lastRenderedPageBreak/>
        <w:drawing>
          <wp:inline distT="0" distB="0" distL="0" distR="0" wp14:anchorId="6DD7ED50" wp14:editId="15211268">
            <wp:extent cx="4319221" cy="2900855"/>
            <wp:effectExtent l="0" t="0" r="5715" b="0"/>
            <wp:docPr id="30" name="Picture 30" descr="A graphic from the Small Acts, Big Impacts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ic from the Small Acts, Big Impacts campaign"/>
                    <pic:cNvPicPr/>
                  </pic:nvPicPr>
                  <pic:blipFill>
                    <a:blip r:embed="rId54"/>
                    <a:stretch>
                      <a:fillRect/>
                    </a:stretch>
                  </pic:blipFill>
                  <pic:spPr>
                    <a:xfrm>
                      <a:off x="0" y="0"/>
                      <a:ext cx="4325581" cy="2905126"/>
                    </a:xfrm>
                    <a:prstGeom prst="rect">
                      <a:avLst/>
                    </a:prstGeom>
                  </pic:spPr>
                </pic:pic>
              </a:graphicData>
            </a:graphic>
          </wp:inline>
        </w:drawing>
      </w:r>
    </w:p>
    <w:p w14:paraId="5F9EE584" w14:textId="56B0DB13" w:rsidR="006521F9" w:rsidRDefault="006521F9" w:rsidP="00A43218">
      <w:pPr>
        <w:pStyle w:val="TableHeader0"/>
      </w:pPr>
      <w:r>
        <w:t>Our Small Acts, Big Impact behav</w:t>
      </w:r>
      <w:r w:rsidR="00C141A0">
        <w:t>iou</w:t>
      </w:r>
      <w:r>
        <w:t>r change campaign launched in 2022 with easy steps that Victorians can take today to have a</w:t>
      </w:r>
      <w:r w:rsidRPr="00F62CFC">
        <w:t xml:space="preserve"> big impact on our environment.</w:t>
      </w:r>
    </w:p>
    <w:p w14:paraId="29C2D763" w14:textId="6253EB55" w:rsidR="10936F9C" w:rsidRDefault="10936F9C" w:rsidP="00A43218">
      <w:pPr>
        <w:pStyle w:val="Heading2"/>
      </w:pPr>
      <w:r>
        <w:t>Single</w:t>
      </w:r>
      <w:r w:rsidR="00965978">
        <w:t>-</w:t>
      </w:r>
      <w:r>
        <w:t>use plastics</w:t>
      </w:r>
    </w:p>
    <w:p w14:paraId="0020635F" w14:textId="0EEFC059" w:rsidR="0019592C" w:rsidRDefault="005D7ADB" w:rsidP="00A43218">
      <w:r>
        <w:t xml:space="preserve">SV is supporting businesses to prepare for the </w:t>
      </w:r>
      <w:hyperlink r:id="rId55" w:history="1">
        <w:r w:rsidRPr="00B74139">
          <w:rPr>
            <w:rStyle w:val="Hyperlink"/>
          </w:rPr>
          <w:t>single-use plastics ban</w:t>
        </w:r>
      </w:hyperlink>
      <w:r>
        <w:t xml:space="preserve"> </w:t>
      </w:r>
      <w:r w:rsidR="00D6551C">
        <w:t xml:space="preserve">by providing </w:t>
      </w:r>
      <w:r w:rsidR="00DC0510">
        <w:t xml:space="preserve">grants and </w:t>
      </w:r>
      <w:r w:rsidR="00325EC3">
        <w:t>information</w:t>
      </w:r>
      <w:r w:rsidR="00B74139">
        <w:t xml:space="preserve"> on moving away from</w:t>
      </w:r>
      <w:r w:rsidR="008559F1">
        <w:t xml:space="preserve"> items such as plastic drinking straws, cutlery, plates, drink-stirrers, expanded polystyrene food and drink containers</w:t>
      </w:r>
      <w:r w:rsidR="00325EC3">
        <w:t>.</w:t>
      </w:r>
    </w:p>
    <w:p w14:paraId="6768EE82" w14:textId="59D15047" w:rsidR="005D7ADB" w:rsidRDefault="00C433A7" w:rsidP="00A43218">
      <w:r>
        <w:t xml:space="preserve">SV </w:t>
      </w:r>
      <w:r w:rsidR="004A2104">
        <w:t>launche</w:t>
      </w:r>
      <w:r w:rsidR="009B743B">
        <w:t xml:space="preserve">d </w:t>
      </w:r>
      <w:r>
        <w:t>the</w:t>
      </w:r>
      <w:r w:rsidR="00325EC3">
        <w:t xml:space="preserve"> </w:t>
      </w:r>
      <w:hyperlink r:id="rId56">
        <w:r w:rsidR="005D7ADB">
          <w:t>Reuse Pilots Fund</w:t>
        </w:r>
      </w:hyperlink>
      <w:r w:rsidR="005D7ADB">
        <w:t xml:space="preserve"> </w:t>
      </w:r>
      <w:r w:rsidR="009B743B">
        <w:t>on 31 May with applications closing on 13 July 2022. The fund</w:t>
      </w:r>
      <w:r w:rsidR="009E40DE">
        <w:t xml:space="preserve"> is supporting</w:t>
      </w:r>
      <w:r w:rsidR="00F16D95">
        <w:t xml:space="preserve"> food serv</w:t>
      </w:r>
      <w:r w:rsidR="00AD5F30">
        <w:t xml:space="preserve">ing businesses to pilot reuse systems. </w:t>
      </w:r>
    </w:p>
    <w:p w14:paraId="458A6A1C" w14:textId="4E018E9B" w:rsidR="001B3C8E" w:rsidRDefault="001B3C8E" w:rsidP="00A43218">
      <w:r>
        <w:t xml:space="preserve">In May 2022, SV partnered with </w:t>
      </w:r>
      <w:r w:rsidRPr="001B3C8E">
        <w:t>University of Melbourne</w:t>
      </w:r>
      <w:r>
        <w:t xml:space="preserve"> </w:t>
      </w:r>
      <w:r w:rsidR="007A192C">
        <w:t xml:space="preserve">under the University’s Choose to Reuse program </w:t>
      </w:r>
      <w:r w:rsidR="00462019">
        <w:t xml:space="preserve">to host a </w:t>
      </w:r>
      <w:hyperlink r:id="rId57" w:history="1">
        <w:r w:rsidR="00462019" w:rsidRPr="007A192C">
          <w:rPr>
            <w:rStyle w:val="Hyperlink"/>
          </w:rPr>
          <w:t>masterclass</w:t>
        </w:r>
      </w:hyperlink>
      <w:r w:rsidR="00462019" w:rsidRPr="00462019">
        <w:t xml:space="preserve"> for other universities, food hall operators and permanent market operators to learn how to adopt a reusable system in preparation for the Victorian Government’s </w:t>
      </w:r>
      <w:r w:rsidR="00756AE4">
        <w:t>s</w:t>
      </w:r>
      <w:r w:rsidR="00462019" w:rsidRPr="00462019">
        <w:t>ingle-use plastics ban.</w:t>
      </w:r>
    </w:p>
    <w:p w14:paraId="0B27F4AC" w14:textId="408322FC" w:rsidR="00E33F71" w:rsidRPr="00F07360" w:rsidRDefault="00E33F71" w:rsidP="00FF77AA">
      <w:pPr>
        <w:pStyle w:val="Heading3"/>
      </w:pPr>
      <w:r w:rsidRPr="00F07360">
        <w:t>Success story</w:t>
      </w:r>
    </w:p>
    <w:p w14:paraId="2AFE0EC0" w14:textId="57BCDDD8" w:rsidR="00F07360" w:rsidRDefault="00F07360" w:rsidP="00FF77AA">
      <w:pPr>
        <w:pStyle w:val="Body"/>
      </w:pPr>
      <w:r w:rsidRPr="00F07360">
        <w:rPr>
          <w:noProof/>
        </w:rPr>
        <w:drawing>
          <wp:inline distT="0" distB="0" distL="0" distR="0" wp14:anchorId="3B7ECBD2" wp14:editId="079206F9">
            <wp:extent cx="2164013" cy="1623849"/>
            <wp:effectExtent l="0" t="0" r="8255" b="0"/>
            <wp:docPr id="28" name="Picture 28" descr="Photo showing ice cream in a reusable steel ca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 showing ice cream in a reusable steel canister"/>
                    <pic:cNvPicPr/>
                  </pic:nvPicPr>
                  <pic:blipFill>
                    <a:blip r:embed="rId58"/>
                    <a:stretch>
                      <a:fillRect/>
                    </a:stretch>
                  </pic:blipFill>
                  <pic:spPr>
                    <a:xfrm>
                      <a:off x="0" y="0"/>
                      <a:ext cx="2173508" cy="1630974"/>
                    </a:xfrm>
                    <a:prstGeom prst="rect">
                      <a:avLst/>
                    </a:prstGeom>
                  </pic:spPr>
                </pic:pic>
              </a:graphicData>
            </a:graphic>
          </wp:inline>
        </w:drawing>
      </w:r>
    </w:p>
    <w:p w14:paraId="06F814D8" w14:textId="11C3E548" w:rsidR="00E33F71" w:rsidRPr="00FF77AA" w:rsidRDefault="002E78B3" w:rsidP="00FF77AA">
      <w:pPr>
        <w:pStyle w:val="Body"/>
      </w:pPr>
      <w:r>
        <w:t xml:space="preserve">Regulars at Little Sky Gelato in Brighton </w:t>
      </w:r>
      <w:r w:rsidRPr="00FF77AA">
        <w:t xml:space="preserve">can </w:t>
      </w:r>
      <w:r w:rsidR="00D1662A" w:rsidRPr="00FF77AA">
        <w:t>take</w:t>
      </w:r>
      <w:r w:rsidR="001E536C" w:rsidRPr="00FF77AA">
        <w:t xml:space="preserve"> their ice cream away in</w:t>
      </w:r>
      <w:r w:rsidR="00D1662A" w:rsidRPr="00FF77AA">
        <w:t xml:space="preserve"> a stainless steel Returnr canister for a $6 deposit</w:t>
      </w:r>
      <w:r w:rsidR="0074573D" w:rsidRPr="00FF77AA">
        <w:t xml:space="preserve"> in place of expanded polystyrene containers. </w:t>
      </w:r>
      <w:r w:rsidR="001E536C" w:rsidRPr="00FF77AA">
        <w:t xml:space="preserve">Little Sky Gelato has almost 400 Returnr containers in circulation and has avoided </w:t>
      </w:r>
      <w:r w:rsidR="00756AE4" w:rsidRPr="00FF77AA">
        <w:t xml:space="preserve">more than </w:t>
      </w:r>
      <w:r w:rsidR="001E536C" w:rsidRPr="00FF77AA">
        <w:t>5,000 expanded polystyrene containers going into landfill since 2020. They receive positive feedback from both staff and customers on this initiative.</w:t>
      </w:r>
    </w:p>
    <w:p w14:paraId="233FB72D" w14:textId="666353FD" w:rsidR="00B12106" w:rsidRPr="00FF77AA" w:rsidRDefault="00B12106" w:rsidP="00FF77AA">
      <w:pPr>
        <w:pStyle w:val="Body"/>
        <w:rPr>
          <w:b/>
          <w:bCs/>
        </w:rPr>
      </w:pPr>
      <w:r w:rsidRPr="00B12106">
        <w:lastRenderedPageBreak/>
        <w:t>Image supplied by Little Sky Gelato, Brighton</w:t>
      </w:r>
    </w:p>
    <w:p w14:paraId="2D0A3CF5" w14:textId="77777777" w:rsidR="006126F7" w:rsidRDefault="006126F7" w:rsidP="00A43218">
      <w:pPr>
        <w:pStyle w:val="Heading2"/>
      </w:pPr>
      <w:r>
        <w:t>Behavioural insights in program design and delivery</w:t>
      </w:r>
    </w:p>
    <w:p w14:paraId="7CD14F47" w14:textId="77777777" w:rsidR="006126F7" w:rsidRDefault="006126F7" w:rsidP="00A43218">
      <w:pPr>
        <w:pStyle w:val="Body"/>
      </w:pPr>
      <w:r w:rsidRPr="0086200F">
        <w:t>SV continued to embed behavioural insights into priority SV projects and deliver social research assessing pro-environmental attitudes and behaviours across Victoria.</w:t>
      </w:r>
      <w:r>
        <w:t xml:space="preserve"> Our behavioural insights team supported behaviour change and research work in every branch across SV. </w:t>
      </w:r>
    </w:p>
    <w:p w14:paraId="04DB538D" w14:textId="77777777" w:rsidR="006126F7" w:rsidRDefault="006126F7" w:rsidP="00A43218">
      <w:pPr>
        <w:pStyle w:val="Body"/>
      </w:pPr>
      <w:r>
        <w:t>Highlights in 2021–22 included:</w:t>
      </w:r>
    </w:p>
    <w:p w14:paraId="6D210C54" w14:textId="2A0EBBA6" w:rsidR="006126F7" w:rsidRPr="00B53E61" w:rsidRDefault="006126F7" w:rsidP="00DE2EDA">
      <w:pPr>
        <w:pStyle w:val="ListParagraph"/>
        <w:rPr>
          <w:rFonts w:asciiTheme="minorHAnsi" w:hAnsiTheme="minorHAnsi" w:cstheme="minorBidi"/>
        </w:rPr>
      </w:pPr>
      <w:r>
        <w:t xml:space="preserve">launching the </w:t>
      </w:r>
      <w:hyperlink r:id="rId59">
        <w:r w:rsidRPr="583BBC93">
          <w:rPr>
            <w:rStyle w:val="Hyperlink"/>
          </w:rPr>
          <w:t>Small Act Finder</w:t>
        </w:r>
      </w:hyperlink>
      <w:r w:rsidR="00F730AB">
        <w:t xml:space="preserve"> –</w:t>
      </w:r>
      <w:r>
        <w:t xml:space="preserve"> a tool to help Victorians find a small act that can have a big impact on environmental sustainability</w:t>
      </w:r>
    </w:p>
    <w:p w14:paraId="27E2F6FE" w14:textId="77777777" w:rsidR="006126F7" w:rsidRPr="0086200F" w:rsidRDefault="006126F7" w:rsidP="00DE2EDA">
      <w:pPr>
        <w:pStyle w:val="ListParagraph"/>
        <w:rPr>
          <w:rFonts w:asciiTheme="minorHAnsi" w:hAnsiTheme="minorHAnsi" w:cstheme="minorBidi"/>
        </w:rPr>
      </w:pPr>
      <w:r>
        <w:t>launching the Behaviour Change Toolkit for Circular Economy to help the Victorian Public Service build behaviour change into the design of Victorian Government circular economy programs</w:t>
      </w:r>
    </w:p>
    <w:p w14:paraId="492A2725" w14:textId="77777777" w:rsidR="006126F7" w:rsidRPr="009E075B" w:rsidRDefault="006126F7" w:rsidP="00DE2EDA">
      <w:pPr>
        <w:pStyle w:val="ListParagraph"/>
        <w:rPr>
          <w:rFonts w:asciiTheme="minorHAnsi" w:hAnsiTheme="minorHAnsi" w:cstheme="minorBidi"/>
        </w:rPr>
      </w:pPr>
      <w:r>
        <w:t xml:space="preserve">establishing the multi-year Sustainability Engagement Tracker (SET) to track the attitudes and behaviours of Victorians over time and measure the extent to which they are living ‘sustainably’ and aligned with the SV2030 vision. </w:t>
      </w:r>
    </w:p>
    <w:p w14:paraId="47EFC183" w14:textId="0FDA415E" w:rsidR="00F47979" w:rsidRDefault="00F47979" w:rsidP="00A43218">
      <w:pPr>
        <w:pStyle w:val="Heading2"/>
      </w:pPr>
      <w:r>
        <w:t xml:space="preserve">Other behaviour change and education activities: </w:t>
      </w:r>
    </w:p>
    <w:p w14:paraId="53DFA8C3" w14:textId="1241A267" w:rsidR="00F47979" w:rsidRDefault="00F47979" w:rsidP="00A43218">
      <w:pPr>
        <w:pStyle w:val="ListBullet"/>
      </w:pPr>
      <w:r w:rsidRPr="7208255D">
        <w:t>As a member of the Fight Food Waste Cooperative Research Centre, SV has been heavily involved in household-focused research over the past year. This landmark project has continued from previous years and defines the key behaviours, audiences and messages most impactful in reducing food waste in Australian households.</w:t>
      </w:r>
    </w:p>
    <w:p w14:paraId="0BF49D69" w14:textId="7B000DC0" w:rsidR="00F47979" w:rsidRPr="00B82C88" w:rsidRDefault="00F47979" w:rsidP="00A43218">
      <w:pPr>
        <w:pStyle w:val="ListBullet"/>
      </w:pPr>
      <w:r w:rsidRPr="00B82C88">
        <w:t>Developed a new materials projection model to help expand Victoria’s waste data systems for better materials management and circular economy monitoring.</w:t>
      </w:r>
    </w:p>
    <w:p w14:paraId="424771F4" w14:textId="7A453F25" w:rsidR="00F47979" w:rsidRPr="00B82C88" w:rsidRDefault="00F47979" w:rsidP="00A43218">
      <w:pPr>
        <w:pStyle w:val="ListBullet"/>
      </w:pPr>
      <w:r w:rsidRPr="00B82C88">
        <w:t xml:space="preserve">Prepared to transition the state’s waste and recycling data function to Recycling Victoria. </w:t>
      </w:r>
    </w:p>
    <w:p w14:paraId="49EB68F1" w14:textId="1DAD2BF2" w:rsidR="00F47979" w:rsidRPr="00F6170A" w:rsidRDefault="00F47979" w:rsidP="00A43218">
      <w:pPr>
        <w:pStyle w:val="ListBullet"/>
        <w:rPr>
          <w:rFonts w:ascii="Times New Roman" w:hAnsi="Times New Roman" w:cs="Times New Roman"/>
          <w:sz w:val="20"/>
          <w:szCs w:val="20"/>
        </w:rPr>
      </w:pPr>
      <w:r>
        <w:t xml:space="preserve">Developed and launched the </w:t>
      </w:r>
      <w:hyperlink r:id="rId60" w:anchor=":~:text=Sustainability%20Victoria%2C%20NSW%20EPA%20and,of%20litter%20in%20the%20environment." w:history="1">
        <w:r>
          <w:rPr>
            <w:rStyle w:val="Hyperlink"/>
            <w:shd w:val="clear" w:color="auto" w:fill="FFFFFF"/>
          </w:rPr>
          <w:t>Australian Litter Measure (AusLM)</w:t>
        </w:r>
      </w:hyperlink>
      <w:r>
        <w:rPr>
          <w:color w:val="000000"/>
          <w:shd w:val="clear" w:color="auto" w:fill="FFFFFF"/>
        </w:rPr>
        <w:t xml:space="preserve"> in partnership with New South Wales EPA and the Queensland Government. </w:t>
      </w:r>
      <w:r>
        <w:t>The aim of the methodology is to inform litter prevention and management policies and evaluation. The methodology is available for use by local governments and community organisations.</w:t>
      </w:r>
      <w:r>
        <w:rPr>
          <w:color w:val="000000"/>
          <w:shd w:val="clear" w:color="auto" w:fill="FFFFFF"/>
        </w:rPr>
        <w:t xml:space="preserve"> </w:t>
      </w:r>
    </w:p>
    <w:p w14:paraId="6725D471" w14:textId="7D283645" w:rsidR="00F47979" w:rsidRPr="00390EC5" w:rsidRDefault="00F47979" w:rsidP="00A43218">
      <w:pPr>
        <w:pStyle w:val="ListBullet"/>
        <w:rPr>
          <w:rFonts w:ascii="Times New Roman" w:hAnsi="Times New Roman" w:cs="Times New Roman"/>
          <w:sz w:val="20"/>
          <w:szCs w:val="20"/>
        </w:rPr>
      </w:pPr>
      <w:r>
        <w:t xml:space="preserve">Completed a cost of litter study in partnership with </w:t>
      </w:r>
      <w:r>
        <w:rPr>
          <w:color w:val="000000"/>
          <w:shd w:val="clear" w:color="auto" w:fill="FFFFFF"/>
        </w:rPr>
        <w:t>New South Wales EPA</w:t>
      </w:r>
      <w:r>
        <w:t xml:space="preserve"> and the </w:t>
      </w:r>
      <w:r>
        <w:rPr>
          <w:color w:val="000000"/>
          <w:shd w:val="clear" w:color="auto" w:fill="FFFFFF"/>
        </w:rPr>
        <w:t>Queensland Government</w:t>
      </w:r>
      <w:r>
        <w:t xml:space="preserve"> to inform future litter prevention and management policies and programs. The studies looked at the </w:t>
      </w:r>
      <w:hyperlink r:id="rId61" w:history="1">
        <w:r>
          <w:rPr>
            <w:rStyle w:val="Hyperlink"/>
          </w:rPr>
          <w:t>environmental cost of litter and illegal dumping</w:t>
        </w:r>
      </w:hyperlink>
      <w:r>
        <w:t xml:space="preserve"> and the </w:t>
      </w:r>
      <w:hyperlink r:id="rId62" w:history="1">
        <w:r>
          <w:rPr>
            <w:rStyle w:val="Hyperlink"/>
          </w:rPr>
          <w:t>loss of visual amenity from litter and illegal dumping in public places</w:t>
        </w:r>
      </w:hyperlink>
      <w:r>
        <w:t xml:space="preserve">. </w:t>
      </w:r>
    </w:p>
    <w:p w14:paraId="1BE4317B" w14:textId="77777777" w:rsidR="00722609" w:rsidRDefault="00722609" w:rsidP="00DE2EDA">
      <w:pPr>
        <w:pStyle w:val="Body"/>
        <w:rPr>
          <w:rFonts w:asciiTheme="majorHAnsi" w:eastAsiaTheme="majorEastAsia" w:hAnsiTheme="majorHAnsi" w:cstheme="majorBidi"/>
          <w:color w:val="174F37"/>
          <w:sz w:val="52"/>
          <w:szCs w:val="52"/>
        </w:rPr>
      </w:pPr>
      <w:r>
        <w:br w:type="page"/>
      </w:r>
    </w:p>
    <w:p w14:paraId="5F8E2A5D" w14:textId="2ED426E0" w:rsidR="00722609" w:rsidRDefault="00722609" w:rsidP="00A43218">
      <w:pPr>
        <w:pStyle w:val="Heading1"/>
      </w:pPr>
      <w:bookmarkStart w:id="25" w:name="_Toc106308820"/>
      <w:bookmarkStart w:id="26" w:name="_Toc127096138"/>
      <w:r>
        <w:lastRenderedPageBreak/>
        <w:t>Focus area 3: Community action</w:t>
      </w:r>
      <w:bookmarkEnd w:id="25"/>
      <w:bookmarkEnd w:id="26"/>
      <w:r w:rsidRPr="00A84527">
        <w:t xml:space="preserve"> </w:t>
      </w:r>
    </w:p>
    <w:p w14:paraId="6BFC1AD5" w14:textId="77777777" w:rsidR="00722609" w:rsidRDefault="00722609" w:rsidP="00A43218">
      <w:pPr>
        <w:pStyle w:val="Body"/>
      </w:pPr>
      <w:r>
        <w:t>Everything starts with people – their intellectual capital, skills, connections, voice, agency and actions. We want to acknowledge and harness this resource, whether it is the desire for change by individuals, as a family, a neighbourhood, a community, a business, an industry, a region or a state.</w:t>
      </w:r>
    </w:p>
    <w:p w14:paraId="419E508B" w14:textId="77777777" w:rsidR="00722609" w:rsidRDefault="00722609" w:rsidP="00A43218">
      <w:pPr>
        <w:pStyle w:val="Body"/>
      </w:pPr>
      <w:r>
        <w:t>We work with the Victorian community – individuals, neighbourhoods, councils and regions – to develop place-based projects, programs and working hubs covering a range of environmental initiatives.</w:t>
      </w:r>
    </w:p>
    <w:p w14:paraId="765BF507" w14:textId="03AFCBDA" w:rsidR="00BD3C96" w:rsidRDefault="00BD3C96" w:rsidP="00A43218">
      <w:pPr>
        <w:pStyle w:val="Heading2"/>
      </w:pPr>
      <w:r>
        <w:t xml:space="preserve">Highlights in </w:t>
      </w:r>
      <w:r w:rsidR="00AF5F90">
        <w:t>2021–</w:t>
      </w:r>
      <w:r w:rsidR="00214AA2">
        <w:t>22</w:t>
      </w:r>
      <w:r w:rsidR="00AF5F90">
        <w:t xml:space="preserve">: </w:t>
      </w:r>
    </w:p>
    <w:p w14:paraId="4DFEA212" w14:textId="4D947191" w:rsidR="00B738DC" w:rsidRPr="003E7F12" w:rsidRDefault="00AF5F90" w:rsidP="00A43218">
      <w:pPr>
        <w:pStyle w:val="ListBullet"/>
        <w:rPr>
          <w:rStyle w:val="Strong"/>
          <w:b w:val="0"/>
          <w:bCs w:val="0"/>
        </w:rPr>
      </w:pPr>
      <w:r>
        <w:t xml:space="preserve">Almost 12,000 householders safely disposed of </w:t>
      </w:r>
      <w:r w:rsidR="00B738DC" w:rsidRPr="003E7F12">
        <w:rPr>
          <w:rStyle w:val="Strong"/>
          <w:b w:val="0"/>
          <w:bCs w:val="0"/>
        </w:rPr>
        <w:t>234</w:t>
      </w:r>
      <w:r w:rsidR="00B738DC" w:rsidRPr="003E7F12">
        <w:rPr>
          <w:rStyle w:val="Strong"/>
          <w:b w:val="0"/>
        </w:rPr>
        <w:t xml:space="preserve"> tonnes of toxic household chemicals at </w:t>
      </w:r>
      <w:r w:rsidR="00B738DC" w:rsidRPr="003E7F12">
        <w:rPr>
          <w:rStyle w:val="Strong"/>
          <w:b w:val="0"/>
          <w:bCs w:val="0"/>
        </w:rPr>
        <w:t>67</w:t>
      </w:r>
      <w:r w:rsidR="00E12072">
        <w:rPr>
          <w:rStyle w:val="Strong"/>
          <w:b w:val="0"/>
        </w:rPr>
        <w:t> </w:t>
      </w:r>
      <w:hyperlink r:id="rId63">
        <w:r w:rsidR="00B738DC" w:rsidRPr="003E7F12">
          <w:rPr>
            <w:rStyle w:val="Strong"/>
            <w:b w:val="0"/>
          </w:rPr>
          <w:t>Detox your Home</w:t>
        </w:r>
      </w:hyperlink>
      <w:r w:rsidR="00B738DC" w:rsidRPr="003E7F12">
        <w:rPr>
          <w:rStyle w:val="Strong"/>
          <w:b w:val="0"/>
        </w:rPr>
        <w:t xml:space="preserve"> mobile collections. </w:t>
      </w:r>
    </w:p>
    <w:p w14:paraId="7B6239D3" w14:textId="2795EDB2" w:rsidR="003E7F12" w:rsidRDefault="00D717AC" w:rsidP="00A43218">
      <w:pPr>
        <w:pStyle w:val="ListBullet"/>
      </w:pPr>
      <w:r>
        <w:t xml:space="preserve">Twenty-five </w:t>
      </w:r>
      <w:r w:rsidR="00037CC5">
        <w:t xml:space="preserve">council and </w:t>
      </w:r>
      <w:r w:rsidR="00441DDF" w:rsidRPr="00441DDF">
        <w:t>Alpine Resort Management Board</w:t>
      </w:r>
      <w:r w:rsidR="00441DDF">
        <w:t xml:space="preserve"> </w:t>
      </w:r>
      <w:r w:rsidR="005D12B2" w:rsidRPr="00254ECA">
        <w:t>circular economy projects</w:t>
      </w:r>
      <w:r>
        <w:t xml:space="preserve"> got under</w:t>
      </w:r>
      <w:r w:rsidR="004C6753">
        <w:t xml:space="preserve"> way</w:t>
      </w:r>
      <w:r w:rsidR="005D12B2" w:rsidRPr="00254ECA">
        <w:t xml:space="preserve"> </w:t>
      </w:r>
      <w:r w:rsidR="005D12B2">
        <w:t>in 2021–22</w:t>
      </w:r>
      <w:r>
        <w:t xml:space="preserve"> (funded in June 2021)</w:t>
      </w:r>
      <w:r w:rsidR="005D12B2">
        <w:t xml:space="preserve"> and </w:t>
      </w:r>
      <w:hyperlink r:id="rId64">
        <w:r w:rsidR="005D12B2" w:rsidRPr="705674A9">
          <w:rPr>
            <w:rStyle w:val="Hyperlink"/>
            <w:rFonts w:cstheme="minorBidi"/>
          </w:rPr>
          <w:t>17 feasibility projects were funded</w:t>
        </w:r>
      </w:hyperlink>
      <w:r w:rsidR="005D12B2" w:rsidRPr="705674A9">
        <w:rPr>
          <w:rStyle w:val="Hyperlink"/>
          <w:rFonts w:cstheme="minorBidi"/>
        </w:rPr>
        <w:t xml:space="preserve"> </w:t>
      </w:r>
      <w:r w:rsidR="00197864" w:rsidRPr="705674A9">
        <w:rPr>
          <w:rStyle w:val="Hyperlink"/>
          <w:rFonts w:cstheme="minorBidi"/>
        </w:rPr>
        <w:t xml:space="preserve">under a second round </w:t>
      </w:r>
      <w:r w:rsidR="005D12B2" w:rsidRPr="705674A9">
        <w:rPr>
          <w:rStyle w:val="Hyperlink"/>
          <w:rFonts w:cstheme="minorBidi"/>
        </w:rPr>
        <w:t>i</w:t>
      </w:r>
      <w:r w:rsidR="005D12B2">
        <w:t>n June 2022.</w:t>
      </w:r>
      <w:r w:rsidR="00376B5C">
        <w:t xml:space="preserve"> </w:t>
      </w:r>
    </w:p>
    <w:p w14:paraId="1EC2FC4A" w14:textId="67EA1EE6" w:rsidR="004E619C" w:rsidRDefault="002B7EBD" w:rsidP="00A43218">
      <w:pPr>
        <w:pStyle w:val="ListBullet"/>
      </w:pPr>
      <w:r>
        <w:t xml:space="preserve">Funded $2.3 million to </w:t>
      </w:r>
      <w:r w:rsidRPr="705674A9">
        <w:rPr>
          <w:rFonts w:cstheme="minorBidi"/>
        </w:rPr>
        <w:t xml:space="preserve">23 community groups, charities, social enterprises and not-for-profit </w:t>
      </w:r>
      <w:r w:rsidRPr="002B7EBD">
        <w:rPr>
          <w:rStyle w:val="BodyChar"/>
        </w:rPr>
        <w:t xml:space="preserve">organisations under the RV </w:t>
      </w:r>
      <w:r w:rsidR="00CD047C">
        <w:rPr>
          <w:rStyle w:val="BodyChar"/>
        </w:rPr>
        <w:t>C</w:t>
      </w:r>
      <w:r w:rsidRPr="002B7EBD">
        <w:rPr>
          <w:rStyle w:val="BodyChar"/>
        </w:rPr>
        <w:t xml:space="preserve">ommunities </w:t>
      </w:r>
      <w:r w:rsidR="00CD047C">
        <w:rPr>
          <w:rStyle w:val="BodyChar"/>
        </w:rPr>
        <w:t>F</w:t>
      </w:r>
      <w:r w:rsidRPr="002B7EBD">
        <w:rPr>
          <w:rStyle w:val="BodyChar"/>
        </w:rPr>
        <w:t>und to support</w:t>
      </w:r>
      <w:r w:rsidRPr="00A06801">
        <w:t xml:space="preserve"> their </w:t>
      </w:r>
      <w:r>
        <w:t>c</w:t>
      </w:r>
      <w:r w:rsidRPr="00A06801">
        <w:t>ircular economy projects that engage the community in low waste living.</w:t>
      </w:r>
    </w:p>
    <w:p w14:paraId="01D909D6" w14:textId="2EEA4036" w:rsidR="00195151" w:rsidRDefault="00195151" w:rsidP="00A43218">
      <w:pPr>
        <w:pStyle w:val="ListBullet"/>
      </w:pPr>
      <w:r>
        <w:t xml:space="preserve">Funded </w:t>
      </w:r>
      <w:r w:rsidR="00D369C4">
        <w:t>7</w:t>
      </w:r>
      <w:r>
        <w:t xml:space="preserve"> more Pilot Community Power Hubs across Victoria</w:t>
      </w:r>
      <w:r w:rsidR="0069788F">
        <w:t>. Hubs worked on</w:t>
      </w:r>
      <w:r>
        <w:t xml:space="preserve"> more than 25</w:t>
      </w:r>
      <w:r w:rsidR="00CD047C">
        <w:t> </w:t>
      </w:r>
      <w:r w:rsidRPr="003E37E0">
        <w:t>locally owned, cost-effective renewable energy projects</w:t>
      </w:r>
      <w:r w:rsidR="0069788F">
        <w:t xml:space="preserve"> and installed </w:t>
      </w:r>
      <w:r w:rsidR="0069788F" w:rsidRPr="28DD158B">
        <w:t>1 MW of new solar panels</w:t>
      </w:r>
      <w:r w:rsidR="0069788F">
        <w:t xml:space="preserve"> – </w:t>
      </w:r>
      <w:r w:rsidR="0069788F" w:rsidRPr="28DD158B">
        <w:t>preventing</w:t>
      </w:r>
      <w:r w:rsidR="0069788F">
        <w:t xml:space="preserve"> </w:t>
      </w:r>
      <w:r w:rsidR="0069788F" w:rsidRPr="28DD158B">
        <w:t>1</w:t>
      </w:r>
      <w:r w:rsidR="0069788F">
        <w:t>,384</w:t>
      </w:r>
      <w:r w:rsidR="0069788F" w:rsidRPr="28DD158B">
        <w:t xml:space="preserve"> tonnes of CO2e emissions and </w:t>
      </w:r>
      <w:r w:rsidR="0069788F">
        <w:t xml:space="preserve">reducing </w:t>
      </w:r>
      <w:r w:rsidR="0069788F" w:rsidRPr="28DD158B">
        <w:t xml:space="preserve">consumer electricity costs by </w:t>
      </w:r>
      <w:r w:rsidR="0069788F">
        <w:t xml:space="preserve">up to </w:t>
      </w:r>
      <w:r w:rsidR="0069788F" w:rsidRPr="28DD158B">
        <w:t>$2</w:t>
      </w:r>
      <w:r w:rsidR="0069788F">
        <w:t>35</w:t>
      </w:r>
      <w:r w:rsidR="0069788F" w:rsidRPr="28DD158B">
        <w:t>,000 a year.</w:t>
      </w:r>
    </w:p>
    <w:p w14:paraId="7E5AF95B" w14:textId="0ED28A51" w:rsidR="00195151" w:rsidRPr="00CC3F37" w:rsidRDefault="00CC3F37" w:rsidP="00A43218">
      <w:pPr>
        <w:pStyle w:val="ListBullet"/>
      </w:pPr>
      <w:r>
        <w:t xml:space="preserve">Launched the </w:t>
      </w:r>
      <w:r w:rsidRPr="00CC3F37">
        <w:t xml:space="preserve">Community Climate Change and Energy Action Fund in July 2021 to support local community groups by funding energy efficiency upgrades to community facilities. </w:t>
      </w:r>
      <w:r>
        <w:t xml:space="preserve">So far, we’ve funded </w:t>
      </w:r>
      <w:r w:rsidRPr="00CC3F37">
        <w:t>114 energy assessments at community group facilities and 49 community group projects, 1</w:t>
      </w:r>
      <w:r w:rsidR="00C103E6">
        <w:t>5</w:t>
      </w:r>
      <w:r w:rsidRPr="00CC3F37">
        <w:t xml:space="preserve"> of which are already complete.</w:t>
      </w:r>
    </w:p>
    <w:p w14:paraId="13773DD9" w14:textId="77777777" w:rsidR="00792B1F" w:rsidRDefault="00792B1F" w:rsidP="00A43218">
      <w:pPr>
        <w:pStyle w:val="Body"/>
      </w:pPr>
      <w:r w:rsidRPr="00174069">
        <w:t xml:space="preserve">Our </w:t>
      </w:r>
      <w:r>
        <w:t xml:space="preserve">behaviour change and education </w:t>
      </w:r>
      <w:r w:rsidRPr="00174069">
        <w:t xml:space="preserve">programs impacted: </w:t>
      </w:r>
    </w:p>
    <w:p w14:paraId="608C71B7" w14:textId="77777777" w:rsidR="00792B1F" w:rsidRDefault="00792B1F" w:rsidP="00A43218">
      <w:pPr>
        <w:pStyle w:val="ListBullet"/>
      </w:pPr>
      <w:r>
        <w:t xml:space="preserve">Jobs and return on investment </w:t>
      </w:r>
    </w:p>
    <w:p w14:paraId="06F3690D" w14:textId="77777777" w:rsidR="00792B1F" w:rsidRDefault="00792B1F" w:rsidP="00A43218">
      <w:pPr>
        <w:pStyle w:val="ListBullet"/>
      </w:pPr>
      <w:r>
        <w:t>Retaining value from our resources</w:t>
      </w:r>
    </w:p>
    <w:p w14:paraId="4311DCF5" w14:textId="77777777" w:rsidR="00792B1F" w:rsidRDefault="00792B1F" w:rsidP="00A43218">
      <w:pPr>
        <w:pStyle w:val="ListBullet"/>
      </w:pPr>
      <w:r>
        <w:t>Reduced emissions</w:t>
      </w:r>
    </w:p>
    <w:p w14:paraId="1F56768D" w14:textId="77777777" w:rsidR="00792B1F" w:rsidRDefault="00792B1F" w:rsidP="00A43218">
      <w:pPr>
        <w:pStyle w:val="ListBullet"/>
      </w:pPr>
      <w:r>
        <w:t xml:space="preserve">Resilient and healthy Victorian community. </w:t>
      </w:r>
    </w:p>
    <w:p w14:paraId="535557B7" w14:textId="57407633" w:rsidR="007A5CFA" w:rsidRDefault="00186B3B" w:rsidP="00A43218">
      <w:pPr>
        <w:pStyle w:val="Body"/>
      </w:pPr>
      <w:r>
        <w:t xml:space="preserve">And delivered the following </w:t>
      </w:r>
      <w:r w:rsidR="002B7EBD">
        <w:t xml:space="preserve">SDGs: </w:t>
      </w:r>
    </w:p>
    <w:p w14:paraId="5F63C9F2" w14:textId="7BACC92B" w:rsidR="00792B1F" w:rsidRPr="00B31310" w:rsidRDefault="00792B1F" w:rsidP="00CA69C6">
      <w:pPr>
        <w:pStyle w:val="ListParagraph"/>
        <w:numPr>
          <w:ilvl w:val="0"/>
          <w:numId w:val="31"/>
        </w:numPr>
      </w:pPr>
      <w:r w:rsidRPr="00B31310">
        <w:t xml:space="preserve">Primary alignment: </w:t>
      </w:r>
    </w:p>
    <w:p w14:paraId="38C38690" w14:textId="77777777" w:rsidR="00792B1F" w:rsidRPr="00B31310" w:rsidRDefault="00792B1F" w:rsidP="00CA69C6">
      <w:pPr>
        <w:pStyle w:val="ListParagraph"/>
        <w:numPr>
          <w:ilvl w:val="1"/>
          <w:numId w:val="31"/>
        </w:numPr>
      </w:pPr>
      <w:r>
        <w:t>S</w:t>
      </w:r>
      <w:r w:rsidRPr="00B31310">
        <w:t>DG 7: Affordable and clean energy</w:t>
      </w:r>
    </w:p>
    <w:p w14:paraId="6FDE8C97" w14:textId="77777777" w:rsidR="00792B1F" w:rsidRPr="00B31310" w:rsidRDefault="00792B1F" w:rsidP="00CA69C6">
      <w:pPr>
        <w:pStyle w:val="ListParagraph"/>
        <w:numPr>
          <w:ilvl w:val="1"/>
          <w:numId w:val="31"/>
        </w:numPr>
      </w:pPr>
      <w:r w:rsidRPr="00B31310">
        <w:t xml:space="preserve">SDG 11: Sustainable cities and communities </w:t>
      </w:r>
    </w:p>
    <w:p w14:paraId="4DB6DBAA" w14:textId="77777777" w:rsidR="00792B1F" w:rsidRPr="00B31310" w:rsidRDefault="00792B1F" w:rsidP="00CA69C6">
      <w:pPr>
        <w:pStyle w:val="ListParagraph"/>
        <w:numPr>
          <w:ilvl w:val="1"/>
          <w:numId w:val="31"/>
        </w:numPr>
      </w:pPr>
      <w:r w:rsidRPr="00B31310">
        <w:t>SDG 12: Responsible consumption and production</w:t>
      </w:r>
    </w:p>
    <w:p w14:paraId="7B15EAB0" w14:textId="77777777" w:rsidR="00792B1F" w:rsidRPr="00B31310" w:rsidRDefault="00792B1F" w:rsidP="00CA69C6">
      <w:pPr>
        <w:pStyle w:val="ListParagraph"/>
        <w:numPr>
          <w:ilvl w:val="1"/>
          <w:numId w:val="31"/>
        </w:numPr>
      </w:pPr>
      <w:r w:rsidRPr="00B31310">
        <w:t>SDG 13: Climate action</w:t>
      </w:r>
    </w:p>
    <w:p w14:paraId="352A1858" w14:textId="77777777" w:rsidR="00792B1F" w:rsidRPr="00B31310" w:rsidRDefault="00792B1F" w:rsidP="00CA69C6">
      <w:pPr>
        <w:pStyle w:val="ListParagraph"/>
        <w:numPr>
          <w:ilvl w:val="0"/>
          <w:numId w:val="31"/>
        </w:numPr>
      </w:pPr>
      <w:r w:rsidRPr="00B31310">
        <w:t>Secondary alignment</w:t>
      </w:r>
    </w:p>
    <w:p w14:paraId="2AF4C63B" w14:textId="77777777" w:rsidR="00792B1F" w:rsidRDefault="00792B1F" w:rsidP="00CA69C6">
      <w:pPr>
        <w:pStyle w:val="ListParagraph"/>
        <w:numPr>
          <w:ilvl w:val="1"/>
          <w:numId w:val="31"/>
        </w:numPr>
      </w:pPr>
      <w:r>
        <w:t>SDG 1: No poverty</w:t>
      </w:r>
    </w:p>
    <w:p w14:paraId="51C1F2F3" w14:textId="77777777" w:rsidR="00792B1F" w:rsidRPr="00B31310" w:rsidRDefault="00792B1F" w:rsidP="00CA69C6">
      <w:pPr>
        <w:pStyle w:val="ListParagraph"/>
        <w:numPr>
          <w:ilvl w:val="1"/>
          <w:numId w:val="31"/>
        </w:numPr>
      </w:pPr>
      <w:r w:rsidRPr="00B31310">
        <w:lastRenderedPageBreak/>
        <w:t>SDG 8: Decent work and economic growth</w:t>
      </w:r>
    </w:p>
    <w:p w14:paraId="141501F9" w14:textId="77777777" w:rsidR="00792B1F" w:rsidRPr="00B31310" w:rsidRDefault="00792B1F" w:rsidP="00CA69C6">
      <w:pPr>
        <w:pStyle w:val="ListParagraph"/>
        <w:numPr>
          <w:ilvl w:val="1"/>
          <w:numId w:val="31"/>
        </w:numPr>
      </w:pPr>
      <w:r w:rsidRPr="00B31310">
        <w:t>SDG 9: Industry innovation and infrastructure</w:t>
      </w:r>
    </w:p>
    <w:p w14:paraId="228F7DC5" w14:textId="77777777" w:rsidR="00792B1F" w:rsidRDefault="00792B1F" w:rsidP="00CA69C6">
      <w:pPr>
        <w:pStyle w:val="ListParagraph"/>
        <w:numPr>
          <w:ilvl w:val="1"/>
          <w:numId w:val="31"/>
        </w:numPr>
      </w:pPr>
      <w:r w:rsidRPr="00B31310">
        <w:t>SDG 17: Partnerships for the goals</w:t>
      </w:r>
      <w:r w:rsidRPr="00792B1F">
        <w:t xml:space="preserve"> </w:t>
      </w:r>
    </w:p>
    <w:p w14:paraId="3B59515D" w14:textId="4C4AC74E" w:rsidR="00913A7F" w:rsidRDefault="00913A7F" w:rsidP="00A43218">
      <w:pPr>
        <w:pStyle w:val="Heading2"/>
      </w:pPr>
      <w:r>
        <w:t>Detox your home</w:t>
      </w:r>
    </w:p>
    <w:p w14:paraId="6C9328E9" w14:textId="67B85BD3" w:rsidR="00913A7F" w:rsidRDefault="00913A7F" w:rsidP="00A43218">
      <w:r w:rsidRPr="00C65046">
        <w:t xml:space="preserve">We </w:t>
      </w:r>
      <w:r>
        <w:t xml:space="preserve">continued to </w:t>
      </w:r>
      <w:r w:rsidRPr="00C65046">
        <w:t xml:space="preserve">provide Victorian householders with free, safe, accessible, and environmentally responsible disposal options for both high and low toxicity household chemical products. </w:t>
      </w:r>
    </w:p>
    <w:p w14:paraId="64956176" w14:textId="088A2D19" w:rsidR="00913A7F" w:rsidRPr="00C65046" w:rsidRDefault="00913A7F" w:rsidP="00A43218">
      <w:r w:rsidRPr="00C65046">
        <w:t xml:space="preserve">In 2021–22, we continued with our redesigned ‘COVIDSafe’ contactless </w:t>
      </w:r>
      <w:r w:rsidRPr="00C65046">
        <w:rPr>
          <w:shd w:val="clear" w:color="auto" w:fill="FFFFFF"/>
        </w:rPr>
        <w:t xml:space="preserve">drive-through service so that householders could still dispose of chemicals safely. </w:t>
      </w:r>
    </w:p>
    <w:p w14:paraId="51C8DE95" w14:textId="3DCC8833" w:rsidR="00913A7F" w:rsidRDefault="00913A7F" w:rsidP="00A43218">
      <w:pPr>
        <w:pStyle w:val="Body"/>
        <w:rPr>
          <w:rStyle w:val="Strong"/>
          <w:b w:val="0"/>
        </w:rPr>
      </w:pPr>
      <w:r w:rsidRPr="00C65046">
        <w:rPr>
          <w:rStyle w:val="Strong"/>
          <w:b w:val="0"/>
          <w:bCs w:val="0"/>
        </w:rPr>
        <w:t>In</w:t>
      </w:r>
      <w:r w:rsidRPr="00C65046">
        <w:rPr>
          <w:rStyle w:val="Strong"/>
          <w:b w:val="0"/>
        </w:rPr>
        <w:t xml:space="preserve"> 2021–22, </w:t>
      </w:r>
      <w:r w:rsidRPr="3C62D2D1">
        <w:rPr>
          <w:rStyle w:val="Strong"/>
          <w:b w:val="0"/>
          <w:bCs w:val="0"/>
        </w:rPr>
        <w:t>11,814</w:t>
      </w:r>
      <w:r w:rsidRPr="00AF5F90">
        <w:rPr>
          <w:rStyle w:val="Strong"/>
          <w:b w:val="0"/>
        </w:rPr>
        <w:t xml:space="preserve"> householders</w:t>
      </w:r>
      <w:r w:rsidRPr="00C65046">
        <w:rPr>
          <w:rStyle w:val="Strong"/>
          <w:b w:val="0"/>
        </w:rPr>
        <w:t xml:space="preserve"> were helped to safely dispose of </w:t>
      </w:r>
      <w:r w:rsidR="00B738DC">
        <w:rPr>
          <w:rStyle w:val="Strong"/>
          <w:b w:val="0"/>
          <w:bCs w:val="0"/>
        </w:rPr>
        <w:t>about 234</w:t>
      </w:r>
      <w:r w:rsidRPr="00AF5F90">
        <w:rPr>
          <w:rStyle w:val="Strong"/>
          <w:b w:val="0"/>
        </w:rPr>
        <w:t xml:space="preserve"> tonnes</w:t>
      </w:r>
      <w:r w:rsidRPr="00C65046">
        <w:rPr>
          <w:rStyle w:val="Strong"/>
          <w:b w:val="0"/>
        </w:rPr>
        <w:t xml:space="preserve"> of toxic household chemicals at </w:t>
      </w:r>
      <w:r w:rsidRPr="2D394DC2">
        <w:rPr>
          <w:rStyle w:val="Strong"/>
          <w:b w:val="0"/>
          <w:bCs w:val="0"/>
        </w:rPr>
        <w:t>67</w:t>
      </w:r>
      <w:r w:rsidRPr="00AF5F90">
        <w:rPr>
          <w:rStyle w:val="Strong"/>
          <w:b w:val="0"/>
        </w:rPr>
        <w:t xml:space="preserve"> </w:t>
      </w:r>
      <w:hyperlink r:id="rId65">
        <w:r w:rsidRPr="00AF5F90">
          <w:rPr>
            <w:rStyle w:val="Strong"/>
            <w:b w:val="0"/>
          </w:rPr>
          <w:t>Detox your Home</w:t>
        </w:r>
      </w:hyperlink>
      <w:r w:rsidRPr="00AF5F90">
        <w:rPr>
          <w:rStyle w:val="Strong"/>
          <w:b w:val="0"/>
        </w:rPr>
        <w:t xml:space="preserve"> mobile collections</w:t>
      </w:r>
      <w:r w:rsidRPr="00C65046">
        <w:rPr>
          <w:rStyle w:val="Strong"/>
          <w:b w:val="0"/>
        </w:rPr>
        <w:t>.</w:t>
      </w:r>
    </w:p>
    <w:p w14:paraId="220FD77E" w14:textId="3BABAD66" w:rsidR="00913A7F" w:rsidRDefault="00913A7F" w:rsidP="00A43218">
      <w:r w:rsidRPr="00C65046">
        <w:t xml:space="preserve">A further </w:t>
      </w:r>
      <w:r>
        <w:t>181</w:t>
      </w:r>
      <w:r w:rsidRPr="00AF5F90">
        <w:t xml:space="preserve"> tonnes</w:t>
      </w:r>
      <w:r w:rsidRPr="00C65046">
        <w:t xml:space="preserve"> of targeted materials (handheld batteries, fluorescent lights, paint) were collected at </w:t>
      </w:r>
      <w:r>
        <w:t xml:space="preserve">30 </w:t>
      </w:r>
      <w:r w:rsidRPr="00AF5F90">
        <w:t>permanent</w:t>
      </w:r>
      <w:r w:rsidRPr="00C65046">
        <w:t xml:space="preserve"> drop-off sites.</w:t>
      </w:r>
      <w:r w:rsidR="006726FD" w:rsidRPr="006726FD">
        <w:rPr>
          <w:noProof/>
        </w:rPr>
        <w:t xml:space="preserve"> </w:t>
      </w:r>
      <w:r w:rsidR="006726FD" w:rsidRPr="00960CD3">
        <w:rPr>
          <w:noProof/>
        </w:rPr>
        <w:drawing>
          <wp:inline distT="0" distB="0" distL="0" distR="0" wp14:anchorId="4A1A5647" wp14:editId="6F6CCAC4">
            <wp:extent cx="3660140" cy="1920240"/>
            <wp:effectExtent l="0" t="0" r="0" b="3810"/>
            <wp:docPr id="34" name="Picture 34" descr="Flyer for SV's Detox your Hom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lyer for SV's Detox your Home program"/>
                    <pic:cNvPicPr/>
                  </pic:nvPicPr>
                  <pic:blipFill>
                    <a:blip r:embed="rId66"/>
                    <a:stretch>
                      <a:fillRect/>
                    </a:stretch>
                  </pic:blipFill>
                  <pic:spPr>
                    <a:xfrm>
                      <a:off x="0" y="0"/>
                      <a:ext cx="3660140" cy="1920240"/>
                    </a:xfrm>
                    <a:prstGeom prst="rect">
                      <a:avLst/>
                    </a:prstGeom>
                  </pic:spPr>
                </pic:pic>
              </a:graphicData>
            </a:graphic>
          </wp:inline>
        </w:drawing>
      </w:r>
    </w:p>
    <w:p w14:paraId="580B4DA1" w14:textId="34F8A7B1" w:rsidR="00913A7F" w:rsidRDefault="00C525A9" w:rsidP="00A43218">
      <w:pPr>
        <w:pStyle w:val="Heading2"/>
      </w:pPr>
      <w:r>
        <w:t>Supporting</w:t>
      </w:r>
      <w:r w:rsidR="00913A7F">
        <w:t xml:space="preserve"> councils</w:t>
      </w:r>
      <w:r>
        <w:t xml:space="preserve"> to </w:t>
      </w:r>
      <w:r w:rsidR="004872DF">
        <w:t>transition to a circular economy</w:t>
      </w:r>
    </w:p>
    <w:p w14:paraId="0A76C1F7" w14:textId="595B9111" w:rsidR="00915BB0" w:rsidRDefault="00913A7F" w:rsidP="00A43218">
      <w:pPr>
        <w:pStyle w:val="Body"/>
        <w:rPr>
          <w:rStyle w:val="Hyperlink"/>
          <w:color w:val="auto"/>
        </w:rPr>
      </w:pPr>
      <w:r>
        <w:t>In 202</w:t>
      </w:r>
      <w:r w:rsidR="000F6C2E">
        <w:t>1</w:t>
      </w:r>
      <w:r>
        <w:t>–2</w:t>
      </w:r>
      <w:r w:rsidR="000F6C2E">
        <w:t>2</w:t>
      </w:r>
      <w:r>
        <w:t xml:space="preserve">, we </w:t>
      </w:r>
      <w:r w:rsidR="000F6C2E">
        <w:t>continued to support</w:t>
      </w:r>
      <w:r>
        <w:t xml:space="preserve"> </w:t>
      </w:r>
      <w:r w:rsidRPr="007C6A99">
        <w:t>local government</w:t>
      </w:r>
      <w:r w:rsidR="00915BB0">
        <w:t>s</w:t>
      </w:r>
      <w:r w:rsidRPr="007C6A99">
        <w:t xml:space="preserve"> and </w:t>
      </w:r>
      <w:r w:rsidR="00441DDF" w:rsidRPr="00441DDF">
        <w:t>Alpine Resort Management Board</w:t>
      </w:r>
      <w:r>
        <w:t>s</w:t>
      </w:r>
      <w:r w:rsidRPr="0080032A">
        <w:t xml:space="preserve"> </w:t>
      </w:r>
      <w:r w:rsidRPr="007C6A99">
        <w:t xml:space="preserve">to implement projects </w:t>
      </w:r>
      <w:r w:rsidRPr="00254ECA">
        <w:t>which reduce waste to landfill</w:t>
      </w:r>
      <w:r w:rsidR="00072F5B">
        <w:t xml:space="preserve"> and</w:t>
      </w:r>
      <w:r w:rsidR="000C2ABE">
        <w:t xml:space="preserve"> improve reuse and create local</w:t>
      </w:r>
      <w:r w:rsidR="00DD3CC3">
        <w:t xml:space="preserve"> jobs,</w:t>
      </w:r>
      <w:r w:rsidRPr="00254ECA" w:rsidDel="00DD3CC3">
        <w:t xml:space="preserve"> </w:t>
      </w:r>
      <w:r w:rsidRPr="00254ECA">
        <w:t>enabl</w:t>
      </w:r>
      <w:r w:rsidR="00DD3CC3">
        <w:t>ing</w:t>
      </w:r>
      <w:r w:rsidRPr="00254ECA">
        <w:t xml:space="preserve"> transition towards a circular economy</w:t>
      </w:r>
      <w:r>
        <w:t xml:space="preserve"> through the </w:t>
      </w:r>
      <w:hyperlink r:id="rId67" w:history="1">
        <w:r w:rsidRPr="007C6A99">
          <w:rPr>
            <w:rStyle w:val="Hyperlink"/>
          </w:rPr>
          <w:t>RV Councils Fund</w:t>
        </w:r>
      </w:hyperlink>
      <w:r>
        <w:rPr>
          <w:rStyle w:val="Hyperlink"/>
          <w:color w:val="auto"/>
        </w:rPr>
        <w:t xml:space="preserve">. </w:t>
      </w:r>
    </w:p>
    <w:p w14:paraId="44ADF0C8" w14:textId="349E256D" w:rsidR="00913A7F" w:rsidRDefault="00913A7F" w:rsidP="00A43218">
      <w:pPr>
        <w:pStyle w:val="Body"/>
      </w:pPr>
      <w:r>
        <w:t>C</w:t>
      </w:r>
      <w:r w:rsidRPr="00254ECA">
        <w:t xml:space="preserve">ouncils and </w:t>
      </w:r>
      <w:r w:rsidR="00441DDF" w:rsidRPr="00441DDF">
        <w:t>Alpine Resort Management Board</w:t>
      </w:r>
      <w:r w:rsidR="007A3C0E">
        <w:t>s</w:t>
      </w:r>
      <w:r w:rsidRPr="00254ECA">
        <w:t xml:space="preserve"> work</w:t>
      </w:r>
      <w:r>
        <w:t>ed</w:t>
      </w:r>
      <w:r w:rsidRPr="00254ECA">
        <w:t xml:space="preserve"> on </w:t>
      </w:r>
      <w:r>
        <w:t xml:space="preserve">25 </w:t>
      </w:r>
      <w:r w:rsidRPr="00254ECA">
        <w:t xml:space="preserve">local and regional circular economy projects </w:t>
      </w:r>
      <w:r>
        <w:t>in 2021–22 and</w:t>
      </w:r>
      <w:r w:rsidR="002A0F2F">
        <w:t xml:space="preserve"> a</w:t>
      </w:r>
      <w:r>
        <w:t xml:space="preserve"> </w:t>
      </w:r>
      <w:r w:rsidR="007A3C0E">
        <w:t>further</w:t>
      </w:r>
      <w:r w:rsidR="00980FB8">
        <w:t xml:space="preserve"> </w:t>
      </w:r>
      <w:r w:rsidRPr="00020193">
        <w:rPr>
          <w:rFonts w:cstheme="minorHAnsi"/>
        </w:rPr>
        <w:t xml:space="preserve">17 feasibility projects were </w:t>
      </w:r>
      <w:r w:rsidRPr="00020193">
        <w:t>funded in June</w:t>
      </w:r>
      <w:r>
        <w:t xml:space="preserve"> 2022. </w:t>
      </w:r>
      <w:r w:rsidR="003F0C3F">
        <w:t xml:space="preserve">The 17 projects – of which </w:t>
      </w:r>
      <w:r w:rsidR="00915BB0">
        <w:t>seven</w:t>
      </w:r>
      <w:r w:rsidR="003F0C3F">
        <w:t xml:space="preserve"> are large council </w:t>
      </w:r>
      <w:r w:rsidR="008C42DE">
        <w:t xml:space="preserve">partnerships </w:t>
      </w:r>
      <w:r w:rsidR="000967EA">
        <w:t>– will enable c</w:t>
      </w:r>
      <w:r>
        <w:t xml:space="preserve">ouncils </w:t>
      </w:r>
      <w:r w:rsidR="000967EA">
        <w:t>to</w:t>
      </w:r>
      <w:r>
        <w:t xml:space="preserve"> assess the feasibility </w:t>
      </w:r>
      <w:r w:rsidR="000967EA">
        <w:t xml:space="preserve">and </w:t>
      </w:r>
      <w:r w:rsidR="006B652F">
        <w:t>develop</w:t>
      </w:r>
      <w:r w:rsidR="000967EA">
        <w:t xml:space="preserve"> business cases for </w:t>
      </w:r>
      <w:r>
        <w:t xml:space="preserve">projects such as </w:t>
      </w:r>
      <w:r w:rsidR="000967EA">
        <w:t xml:space="preserve">establishing </w:t>
      </w:r>
      <w:r w:rsidR="00153DA5">
        <w:t>a regional composting facility</w:t>
      </w:r>
      <w:r w:rsidR="0038152B">
        <w:t xml:space="preserve">, improving resource </w:t>
      </w:r>
      <w:r w:rsidR="009163E2">
        <w:t xml:space="preserve">recovery centres and </w:t>
      </w:r>
      <w:r>
        <w:t>setting up reuse shop</w:t>
      </w:r>
      <w:r w:rsidR="00AB66D7">
        <w:t>s</w:t>
      </w:r>
      <w:r>
        <w:t>.</w:t>
      </w:r>
    </w:p>
    <w:p w14:paraId="5086DE85" w14:textId="3C6D5ED0" w:rsidR="00A045BD" w:rsidRDefault="00913A7F" w:rsidP="00A43218">
      <w:pPr>
        <w:pStyle w:val="Body"/>
        <w:rPr>
          <w:rFonts w:asciiTheme="majorHAnsi" w:eastAsiaTheme="majorEastAsia" w:hAnsiTheme="majorHAnsi" w:cstheme="majorBidi"/>
          <w:b/>
          <w:bCs/>
          <w:color w:val="174F37"/>
          <w:sz w:val="34"/>
          <w:szCs w:val="34"/>
        </w:rPr>
      </w:pPr>
      <w:r w:rsidDel="002F129B">
        <w:t xml:space="preserve">We </w:t>
      </w:r>
      <w:r w:rsidR="006B652F">
        <w:t xml:space="preserve">held </w:t>
      </w:r>
      <w:r w:rsidR="00C12C1A" w:rsidRPr="006B652F">
        <w:t xml:space="preserve">an online Circular Economy Masterclass </w:t>
      </w:r>
      <w:r w:rsidR="00C12C1A">
        <w:t xml:space="preserve">for </w:t>
      </w:r>
      <w:r w:rsidR="00DA0980">
        <w:t xml:space="preserve">Victorian </w:t>
      </w:r>
      <w:r w:rsidR="00C12C1A">
        <w:t>councils</w:t>
      </w:r>
      <w:r w:rsidR="00DA0980">
        <w:t xml:space="preserve"> in </w:t>
      </w:r>
      <w:r w:rsidR="00DA0980" w:rsidRPr="006B652F">
        <w:t>November 2021</w:t>
      </w:r>
      <w:r w:rsidR="00DA0980">
        <w:t xml:space="preserve"> – </w:t>
      </w:r>
      <w:r w:rsidR="006B652F">
        <w:t>our</w:t>
      </w:r>
      <w:r w:rsidR="002F129B">
        <w:t xml:space="preserve"> first </w:t>
      </w:r>
      <w:r w:rsidRPr="006B652F">
        <w:t>community of practice</w:t>
      </w:r>
      <w:r>
        <w:t xml:space="preserve"> </w:t>
      </w:r>
      <w:r w:rsidR="00F211CC">
        <w:t xml:space="preserve">event </w:t>
      </w:r>
      <w:r w:rsidR="00C76AA1">
        <w:t>which</w:t>
      </w:r>
      <w:r w:rsidR="00C12C1A">
        <w:t xml:space="preserve"> enables</w:t>
      </w:r>
      <w:r>
        <w:t xml:space="preserve"> </w:t>
      </w:r>
      <w:r w:rsidRPr="006B652F">
        <w:t>Victorian councils to connect and share their circular economy achievements</w:t>
      </w:r>
      <w:r w:rsidR="00C76AA1">
        <w:t>. The event</w:t>
      </w:r>
      <w:r w:rsidR="00B30CCB">
        <w:t xml:space="preserve"> was </w:t>
      </w:r>
      <w:r w:rsidR="00C76AA1">
        <w:t>attended by</w:t>
      </w:r>
      <w:r w:rsidR="00B30CCB" w:rsidRPr="006B652F">
        <w:t xml:space="preserve"> 149 council staff from </w:t>
      </w:r>
      <w:r w:rsidR="004D1D92" w:rsidRPr="006B652F">
        <w:t>59 councils (75</w:t>
      </w:r>
      <w:r w:rsidR="004D1D92">
        <w:t>%</w:t>
      </w:r>
      <w:r w:rsidR="003C272D">
        <w:t xml:space="preserve"> of the 79 councils</w:t>
      </w:r>
      <w:r w:rsidR="004D1D92" w:rsidRPr="005C7FF8">
        <w:t>).</w:t>
      </w:r>
      <w:r w:rsidR="00B30CCB" w:rsidRPr="005C7FF8" w:rsidDel="00B30CCB">
        <w:t xml:space="preserve"> </w:t>
      </w:r>
      <w:r w:rsidR="00A045BD">
        <w:br w:type="page"/>
      </w:r>
    </w:p>
    <w:p w14:paraId="5FE95131" w14:textId="52574561" w:rsidR="00C61E51" w:rsidRDefault="00B57F30" w:rsidP="00A43218">
      <w:pPr>
        <w:pStyle w:val="Heading2"/>
      </w:pPr>
      <w:r>
        <w:lastRenderedPageBreak/>
        <w:t xml:space="preserve">Empowering communities to </w:t>
      </w:r>
      <w:r w:rsidR="009D0EF9">
        <w:t>become more circular, renewable and efficient</w:t>
      </w:r>
    </w:p>
    <w:p w14:paraId="52883F0F" w14:textId="7F069CC7" w:rsidR="00143EF4" w:rsidRDefault="006F6643" w:rsidP="00A43218">
      <w:pPr>
        <w:pStyle w:val="Body"/>
      </w:pPr>
      <w:r>
        <w:t xml:space="preserve">SV is supporting and empowering communities to act through three </w:t>
      </w:r>
      <w:r w:rsidR="00847671">
        <w:t>funded</w:t>
      </w:r>
      <w:r>
        <w:t xml:space="preserve"> programs. </w:t>
      </w:r>
      <w:r w:rsidR="00F65CF8">
        <w:t>These p</w:t>
      </w:r>
      <w:r w:rsidR="00482A1A">
        <w:t xml:space="preserve">rograms have been </w:t>
      </w:r>
      <w:r w:rsidR="00505D89">
        <w:t xml:space="preserve">very popular, </w:t>
      </w:r>
      <w:r w:rsidR="00072D44">
        <w:t>showing</w:t>
      </w:r>
      <w:r w:rsidR="00505D89">
        <w:t xml:space="preserve"> the appetite for grassroot </w:t>
      </w:r>
      <w:r w:rsidR="00143EF4">
        <w:t>action on sustainability</w:t>
      </w:r>
      <w:r w:rsidR="00505D89">
        <w:t xml:space="preserve"> across Victoria. </w:t>
      </w:r>
    </w:p>
    <w:p w14:paraId="4F9A177F" w14:textId="141C9596" w:rsidR="00421376" w:rsidRDefault="00A63133" w:rsidP="00A43218">
      <w:pPr>
        <w:pStyle w:val="Heading3"/>
      </w:pPr>
      <w:r>
        <w:t xml:space="preserve">RV </w:t>
      </w:r>
      <w:r w:rsidR="00AA5BDB">
        <w:t>C</w:t>
      </w:r>
      <w:r>
        <w:t xml:space="preserve">ommunities </w:t>
      </w:r>
      <w:r w:rsidR="00AA5BDB">
        <w:t>F</w:t>
      </w:r>
      <w:r>
        <w:t>und</w:t>
      </w:r>
    </w:p>
    <w:p w14:paraId="79ADB696" w14:textId="42216ED9" w:rsidR="00F65CF8" w:rsidRDefault="00D60DEE" w:rsidP="00A43218">
      <w:r>
        <w:t xml:space="preserve">In 2021–22, SV funded $2.3 million to </w:t>
      </w:r>
      <w:hyperlink r:id="rId68" w:history="1">
        <w:r w:rsidRPr="00D60DEE">
          <w:rPr>
            <w:rStyle w:val="Hyperlink"/>
            <w:rFonts w:cstheme="minorHAnsi"/>
          </w:rPr>
          <w:t xml:space="preserve">23 </w:t>
        </w:r>
        <w:r w:rsidR="00195151">
          <w:rPr>
            <w:rStyle w:val="Hyperlink"/>
            <w:rFonts w:cstheme="minorHAnsi"/>
          </w:rPr>
          <w:t>community</w:t>
        </w:r>
        <w:r w:rsidRPr="00D60DEE">
          <w:rPr>
            <w:rStyle w:val="Hyperlink"/>
            <w:rFonts w:cstheme="minorHAnsi"/>
          </w:rPr>
          <w:t xml:space="preserve"> groups, charities, social enterprises and not-for-profit organisations</w:t>
        </w:r>
      </w:hyperlink>
      <w:r w:rsidRPr="00D60DEE">
        <w:rPr>
          <w:rStyle w:val="Hyperlink"/>
          <w:rFonts w:cstheme="minorHAnsi"/>
        </w:rPr>
        <w:t xml:space="preserve"> under the RV </w:t>
      </w:r>
      <w:r w:rsidR="00AA5BDB">
        <w:rPr>
          <w:rStyle w:val="Hyperlink"/>
          <w:rFonts w:cstheme="minorHAnsi"/>
        </w:rPr>
        <w:t>C</w:t>
      </w:r>
      <w:r w:rsidRPr="00D60DEE">
        <w:rPr>
          <w:rStyle w:val="Hyperlink"/>
          <w:rFonts w:cstheme="minorHAnsi"/>
        </w:rPr>
        <w:t xml:space="preserve">ommunities </w:t>
      </w:r>
      <w:r w:rsidR="00AA5BDB">
        <w:rPr>
          <w:rStyle w:val="Hyperlink"/>
          <w:rFonts w:cstheme="minorHAnsi"/>
        </w:rPr>
        <w:t>F</w:t>
      </w:r>
      <w:r w:rsidRPr="00D60DEE">
        <w:rPr>
          <w:rStyle w:val="Hyperlink"/>
          <w:rFonts w:cstheme="minorHAnsi"/>
        </w:rPr>
        <w:t xml:space="preserve">und </w:t>
      </w:r>
      <w:r w:rsidRPr="00A06801">
        <w:t xml:space="preserve">to support their </w:t>
      </w:r>
      <w:r>
        <w:t>c</w:t>
      </w:r>
      <w:r w:rsidRPr="00A06801">
        <w:t>ircular economy projects that engage the community in low waste living.</w:t>
      </w:r>
      <w:r w:rsidR="00C324AD" w:rsidRPr="00C324AD">
        <w:t xml:space="preserve"> </w:t>
      </w:r>
    </w:p>
    <w:p w14:paraId="7B0419D2" w14:textId="2B0BAB0C" w:rsidR="00D60DEE" w:rsidRDefault="00C324AD" w:rsidP="00A43218">
      <w:r w:rsidRPr="00457C4C">
        <w:t>Grants can be used for projects such as repair cafes, sharing centres, community composting and more.</w:t>
      </w:r>
      <w:r w:rsidR="000A2288">
        <w:t xml:space="preserve"> A second round of funding was also launched </w:t>
      </w:r>
      <w:r w:rsidR="008068BF">
        <w:t xml:space="preserve">with successful grantees to be announced later in 2022. </w:t>
      </w:r>
    </w:p>
    <w:p w14:paraId="3807DD4C" w14:textId="46B5F5E6" w:rsidR="00F8530E" w:rsidRDefault="002E307F" w:rsidP="00F8530E">
      <w:pPr>
        <w:pStyle w:val="Heading4"/>
      </w:pPr>
      <w:r>
        <w:t>Project examples</w:t>
      </w:r>
    </w:p>
    <w:p w14:paraId="57B16F8D" w14:textId="77777777" w:rsidR="00DC5B5F" w:rsidRPr="00B86EC0" w:rsidRDefault="00DC5B5F" w:rsidP="00B86EC0">
      <w:pPr>
        <w:pStyle w:val="Heading5"/>
        <w:rPr>
          <w:rStyle w:val="Strong"/>
          <w:b/>
          <w:bCs/>
        </w:rPr>
      </w:pPr>
      <w:r w:rsidRPr="00B86EC0">
        <w:rPr>
          <w:rStyle w:val="Strong"/>
          <w:b/>
          <w:bCs/>
        </w:rPr>
        <w:t xml:space="preserve">Vinnies spark interest in selling pre-owned electrical goods </w:t>
      </w:r>
    </w:p>
    <w:p w14:paraId="2B6E132D" w14:textId="6966B20F" w:rsidR="00DC5B5F" w:rsidRDefault="00DC5B5F" w:rsidP="00F8530E">
      <w:pPr>
        <w:pStyle w:val="Body"/>
      </w:pPr>
      <w:r>
        <w:t xml:space="preserve">Vinnies is equipping 111 Victorian retail stores </w:t>
      </w:r>
      <w:r w:rsidRPr="00C74FCC">
        <w:t xml:space="preserve">to </w:t>
      </w:r>
      <w:hyperlink r:id="rId69" w:history="1">
        <w:r w:rsidRPr="00C74FCC">
          <w:rPr>
            <w:rStyle w:val="Hyperlink"/>
            <w:rFonts w:ascii="Arial" w:eastAsia="Times New Roman" w:hAnsi="Arial" w:cs="Arial"/>
            <w:sz w:val="20"/>
            <w:szCs w:val="20"/>
          </w:rPr>
          <w:t>re-sell and reuse donated electrical items</w:t>
        </w:r>
      </w:hyperlink>
      <w:r>
        <w:rPr>
          <w:rStyle w:val="Hyperlink"/>
          <w:rFonts w:ascii="Arial" w:eastAsia="Times New Roman" w:hAnsi="Arial" w:cs="Arial"/>
          <w:sz w:val="20"/>
          <w:szCs w:val="20"/>
        </w:rPr>
        <w:t xml:space="preserve"> </w:t>
      </w:r>
      <w:r w:rsidRPr="00374AD6">
        <w:t>thanks to a $2</w:t>
      </w:r>
      <w:r w:rsidR="00592B48">
        <w:t>49</w:t>
      </w:r>
      <w:r w:rsidRPr="00374AD6">
        <w:t>,</w:t>
      </w:r>
      <w:r w:rsidR="00592B48">
        <w:t>82</w:t>
      </w:r>
      <w:r w:rsidRPr="00374AD6">
        <w:t>0</w:t>
      </w:r>
      <w:r>
        <w:t xml:space="preserve"> </w:t>
      </w:r>
      <w:r w:rsidRPr="00374AD6">
        <w:t xml:space="preserve">RV </w:t>
      </w:r>
      <w:r w:rsidR="00592B48">
        <w:t>C</w:t>
      </w:r>
      <w:r w:rsidRPr="00374AD6">
        <w:t>ommunities</w:t>
      </w:r>
      <w:r w:rsidR="00592B48">
        <w:t xml:space="preserve"> Fund</w:t>
      </w:r>
      <w:r w:rsidRPr="00374AD6">
        <w:t xml:space="preserve"> </w:t>
      </w:r>
      <w:r>
        <w:t>grant</w:t>
      </w:r>
      <w:r w:rsidRPr="00374AD6">
        <w:t>.</w:t>
      </w:r>
      <w:r>
        <w:t xml:space="preserve"> This </w:t>
      </w:r>
      <w:r w:rsidRPr="00DB76ED">
        <w:t xml:space="preserve">volunteer-run recycling program is dedicated to giving quality electrical goods a second chance </w:t>
      </w:r>
      <w:r>
        <w:t xml:space="preserve">and keeping them out of landfill. </w:t>
      </w:r>
    </w:p>
    <w:p w14:paraId="38E2743F" w14:textId="299D6D15" w:rsidR="00DC5B5F" w:rsidRPr="00B86EC0" w:rsidRDefault="00DC5B5F" w:rsidP="00B86EC0">
      <w:pPr>
        <w:pStyle w:val="Heading5"/>
        <w:rPr>
          <w:rStyle w:val="Strong"/>
          <w:b/>
          <w:bCs/>
        </w:rPr>
      </w:pPr>
      <w:r w:rsidRPr="00B86EC0">
        <w:rPr>
          <w:rStyle w:val="Strong"/>
          <w:b/>
          <w:bCs/>
        </w:rPr>
        <w:t>First ever repair caf</w:t>
      </w:r>
      <w:r w:rsidRPr="00B86EC0">
        <w:rPr>
          <w:rStyle w:val="Strong"/>
          <w:b/>
          <w:bCs/>
        </w:rPr>
        <w:t>é</w:t>
      </w:r>
      <w:r w:rsidRPr="00B86EC0">
        <w:rPr>
          <w:rStyle w:val="Strong"/>
          <w:b/>
          <w:bCs/>
        </w:rPr>
        <w:t xml:space="preserve"> coming to Mernda Community House</w:t>
      </w:r>
    </w:p>
    <w:p w14:paraId="629278FD" w14:textId="0921022A" w:rsidR="00DC5B5F" w:rsidRDefault="00DC5B5F" w:rsidP="00F8530E">
      <w:pPr>
        <w:pStyle w:val="Body"/>
        <w:rPr>
          <w:rStyle w:val="Strong"/>
          <w:b w:val="0"/>
          <w:bCs w:val="0"/>
        </w:rPr>
      </w:pPr>
      <w:r w:rsidRPr="00A34C39">
        <w:rPr>
          <w:rStyle w:val="Strong"/>
          <w:b w:val="0"/>
          <w:bCs w:val="0"/>
        </w:rPr>
        <w:t xml:space="preserve">Whittlesea Communities Connections is setting up the </w:t>
      </w:r>
      <w:hyperlink r:id="rId70" w:history="1">
        <w:r w:rsidRPr="00A34C39">
          <w:rPr>
            <w:rStyle w:val="Hyperlink"/>
          </w:rPr>
          <w:t>first ever repair café</w:t>
        </w:r>
      </w:hyperlink>
      <w:r w:rsidRPr="00A34C39">
        <w:rPr>
          <w:rStyle w:val="Strong"/>
          <w:b w:val="0"/>
          <w:bCs w:val="0"/>
        </w:rPr>
        <w:t xml:space="preserve"> at Mernda Community House</w:t>
      </w:r>
      <w:r>
        <w:rPr>
          <w:rStyle w:val="Strong"/>
          <w:b w:val="0"/>
          <w:bCs w:val="0"/>
        </w:rPr>
        <w:t xml:space="preserve"> thanks to a $</w:t>
      </w:r>
      <w:r w:rsidRPr="002A6718">
        <w:rPr>
          <w:rStyle w:val="Strong"/>
          <w:b w:val="0"/>
        </w:rPr>
        <w:t>45,848</w:t>
      </w:r>
      <w:r>
        <w:rPr>
          <w:rStyle w:val="Strong"/>
        </w:rPr>
        <w:t xml:space="preserve"> </w:t>
      </w:r>
      <w:r w:rsidRPr="005C7FF8">
        <w:rPr>
          <w:rStyle w:val="Strong"/>
          <w:b w:val="0"/>
        </w:rPr>
        <w:t xml:space="preserve">RV </w:t>
      </w:r>
      <w:r w:rsidR="00551555" w:rsidRPr="005C7FF8">
        <w:rPr>
          <w:rStyle w:val="Strong"/>
          <w:b w:val="0"/>
          <w:bCs w:val="0"/>
        </w:rPr>
        <w:t>C</w:t>
      </w:r>
      <w:r w:rsidRPr="005C7FF8">
        <w:rPr>
          <w:rStyle w:val="Strong"/>
          <w:b w:val="0"/>
          <w:bCs w:val="0"/>
        </w:rPr>
        <w:t>ommunities</w:t>
      </w:r>
      <w:r w:rsidR="00551555" w:rsidRPr="005C7FF8">
        <w:rPr>
          <w:rStyle w:val="Strong"/>
          <w:b w:val="0"/>
        </w:rPr>
        <w:t xml:space="preserve"> Fund</w:t>
      </w:r>
      <w:r w:rsidRPr="00374AD6">
        <w:rPr>
          <w:rFonts w:ascii="Arial" w:eastAsia="Times New Roman" w:hAnsi="Arial" w:cs="Arial"/>
          <w:color w:val="000000"/>
          <w:sz w:val="20"/>
          <w:szCs w:val="20"/>
        </w:rPr>
        <w:t xml:space="preserve"> </w:t>
      </w:r>
      <w:r>
        <w:rPr>
          <w:rFonts w:ascii="Arial" w:eastAsia="Times New Roman" w:hAnsi="Arial" w:cs="Arial"/>
          <w:color w:val="000000"/>
          <w:sz w:val="20"/>
          <w:szCs w:val="20"/>
        </w:rPr>
        <w:t>grant</w:t>
      </w:r>
      <w:r w:rsidRPr="00A34C39">
        <w:rPr>
          <w:rStyle w:val="Strong"/>
          <w:b w:val="0"/>
          <w:bCs w:val="0"/>
        </w:rPr>
        <w:t>. The café will host workshops to educate the community on low waste living.</w:t>
      </w:r>
    </w:p>
    <w:p w14:paraId="68AFA103" w14:textId="5D04BFAF" w:rsidR="00DC5B5F" w:rsidRPr="00B86EC0" w:rsidRDefault="00DC5B5F" w:rsidP="00B86EC0">
      <w:pPr>
        <w:pStyle w:val="Heading5"/>
        <w:rPr>
          <w:rStyle w:val="Strong"/>
          <w:b/>
          <w:bCs/>
        </w:rPr>
      </w:pPr>
      <w:r w:rsidRPr="00B86EC0">
        <w:rPr>
          <w:rStyle w:val="Strong"/>
          <w:b/>
          <w:bCs/>
        </w:rPr>
        <w:t xml:space="preserve">Diverting coffee grounds from landfill across more of Victoria </w:t>
      </w:r>
    </w:p>
    <w:p w14:paraId="34C0CC1A" w14:textId="0497D1A1" w:rsidR="00DC5B5F" w:rsidRPr="00C74FCC" w:rsidRDefault="00DC5B5F" w:rsidP="00F8530E">
      <w:pPr>
        <w:pStyle w:val="Body"/>
      </w:pPr>
      <w:r w:rsidRPr="00C74FCC">
        <w:t xml:space="preserve">Reground </w:t>
      </w:r>
      <w:r>
        <w:t xml:space="preserve">is </w:t>
      </w:r>
      <w:r w:rsidRPr="00C74FCC">
        <w:t>extend</w:t>
      </w:r>
      <w:r>
        <w:t>ing</w:t>
      </w:r>
      <w:r w:rsidRPr="00C74FCC">
        <w:t xml:space="preserve"> their service across regional Victoria, </w:t>
      </w:r>
      <w:r>
        <w:t xml:space="preserve">adding </w:t>
      </w:r>
      <w:r w:rsidRPr="00C74FCC">
        <w:t>up to 19 new councils and more than 100 new businesses</w:t>
      </w:r>
      <w:r>
        <w:t xml:space="preserve">, thanks to a </w:t>
      </w:r>
      <w:r w:rsidRPr="00C74FCC">
        <w:t>$170,000</w:t>
      </w:r>
      <w:r>
        <w:t xml:space="preserve"> </w:t>
      </w:r>
      <w:r w:rsidRPr="00374AD6">
        <w:t xml:space="preserve">RV </w:t>
      </w:r>
      <w:r w:rsidR="00551555">
        <w:t>C</w:t>
      </w:r>
      <w:r w:rsidRPr="00374AD6">
        <w:t xml:space="preserve">ommunities </w:t>
      </w:r>
      <w:r w:rsidR="00551555">
        <w:t xml:space="preserve">Fund </w:t>
      </w:r>
      <w:r>
        <w:t>grant</w:t>
      </w:r>
      <w:r w:rsidRPr="00C74FCC">
        <w:t>.</w:t>
      </w:r>
      <w:r>
        <w:t xml:space="preserve"> Reground will help these organisations to divert ground coffee and soft plastics from landfill. </w:t>
      </w:r>
    </w:p>
    <w:p w14:paraId="2D294FF6" w14:textId="77777777" w:rsidR="008E511B" w:rsidRDefault="00D36BCF" w:rsidP="00A43218">
      <w:pPr>
        <w:pStyle w:val="IntenseQuote"/>
      </w:pPr>
      <w:r>
        <w:t xml:space="preserve">Victorians contributed </w:t>
      </w:r>
      <w:r w:rsidR="00BC75D1">
        <w:t xml:space="preserve">over 30,000 volunteer hours </w:t>
      </w:r>
      <w:r w:rsidR="00B81F88">
        <w:t xml:space="preserve">to delivering </w:t>
      </w:r>
      <w:r w:rsidR="00EA772C">
        <w:t>renewable energy and circular economy projects</w:t>
      </w:r>
      <w:r w:rsidR="00862A4E">
        <w:t xml:space="preserve"> </w:t>
      </w:r>
      <w:r w:rsidR="00112386">
        <w:t xml:space="preserve">across the state </w:t>
      </w:r>
      <w:r w:rsidR="00862A4E">
        <w:t>in 2021–22</w:t>
      </w:r>
      <w:r w:rsidR="00EA772C">
        <w:t xml:space="preserve">. Go Victoria! </w:t>
      </w:r>
    </w:p>
    <w:p w14:paraId="2539E0A9" w14:textId="77777777" w:rsidR="00C23DBF" w:rsidRDefault="00C23DBF" w:rsidP="00A43218">
      <w:pPr>
        <w:rPr>
          <w:rFonts w:asciiTheme="majorHAnsi" w:eastAsiaTheme="majorEastAsia" w:hAnsiTheme="majorHAnsi" w:cstheme="majorBidi"/>
          <w:color w:val="595959" w:themeColor="accent2" w:themeTint="A6"/>
          <w:sz w:val="28"/>
          <w:szCs w:val="28"/>
        </w:rPr>
      </w:pPr>
      <w:r>
        <w:br w:type="page"/>
      </w:r>
    </w:p>
    <w:p w14:paraId="287EE085" w14:textId="0D919626" w:rsidR="001123DE" w:rsidRDefault="0070532E" w:rsidP="00A43218">
      <w:pPr>
        <w:pStyle w:val="Heading3"/>
      </w:pPr>
      <w:r w:rsidRPr="0070532E">
        <w:lastRenderedPageBreak/>
        <w:t xml:space="preserve">Renewable Community Hubs </w:t>
      </w:r>
      <w:r w:rsidR="00223C3F">
        <w:t>p</w:t>
      </w:r>
      <w:r w:rsidRPr="0070532E">
        <w:t xml:space="preserve">owering </w:t>
      </w:r>
      <w:r w:rsidR="00223C3F">
        <w:t>r</w:t>
      </w:r>
      <w:r w:rsidRPr="0070532E">
        <w:t>egional Victoria</w:t>
      </w:r>
    </w:p>
    <w:p w14:paraId="4078DA0E" w14:textId="5EDD365A" w:rsidR="00401134" w:rsidRDefault="00401134" w:rsidP="00A43218">
      <w:r>
        <w:t xml:space="preserve">In 2021–22, we expanded the successful Pilot Community Power </w:t>
      </w:r>
      <w:r w:rsidR="006A336F">
        <w:t>Hubs program</w:t>
      </w:r>
      <w:r>
        <w:t xml:space="preserve"> to fund seven more organisations </w:t>
      </w:r>
      <w:r w:rsidRPr="006A3489">
        <w:rPr>
          <w:rStyle w:val="Hyperlink"/>
        </w:rPr>
        <w:t xml:space="preserve">to form and operate a </w:t>
      </w:r>
      <w:r w:rsidRPr="00701BFD">
        <w:rPr>
          <w:rStyle w:val="Hyperlink"/>
        </w:rPr>
        <w:t>hub</w:t>
      </w:r>
      <w:r w:rsidRPr="006A3489">
        <w:rPr>
          <w:rStyle w:val="Hyperlink"/>
        </w:rPr>
        <w:t xml:space="preserve"> in their region</w:t>
      </w:r>
      <w:r w:rsidRPr="00E41CE7">
        <w:rPr>
          <w:rStyle w:val="BodyChar"/>
        </w:rPr>
        <w:t>. H</w:t>
      </w:r>
      <w:r w:rsidRPr="003E37E0">
        <w:t xml:space="preserve">ubs </w:t>
      </w:r>
      <w:r>
        <w:t>worked</w:t>
      </w:r>
      <w:r w:rsidRPr="003E37E0">
        <w:t xml:space="preserve"> closely with their communities to offer trusted </w:t>
      </w:r>
      <w:r>
        <w:t>advice on</w:t>
      </w:r>
      <w:r w:rsidRPr="003E37E0">
        <w:t xml:space="preserve"> clean energy solutions and </w:t>
      </w:r>
      <w:r>
        <w:t>supported, developed</w:t>
      </w:r>
      <w:r w:rsidRPr="003E37E0">
        <w:t xml:space="preserve"> and </w:t>
      </w:r>
      <w:r>
        <w:t>delivered more than 25</w:t>
      </w:r>
      <w:r w:rsidRPr="003E37E0">
        <w:t xml:space="preserve"> locally owned, cost-effective renewable energy projects.</w:t>
      </w:r>
    </w:p>
    <w:p w14:paraId="718F3726" w14:textId="28188F4D" w:rsidR="00176269" w:rsidRPr="002C7ADE" w:rsidRDefault="007C4ED3" w:rsidP="00B86EC0">
      <w:pPr>
        <w:pStyle w:val="Heading4"/>
      </w:pPr>
      <w:r w:rsidRPr="002C7ADE">
        <w:t xml:space="preserve">Bendigo Woollen Mills </w:t>
      </w:r>
      <w:r w:rsidR="00D734AF">
        <w:t>generates clean energy</w:t>
      </w:r>
    </w:p>
    <w:p w14:paraId="119329BB" w14:textId="2270BA05" w:rsidR="00176269" w:rsidRPr="00176269" w:rsidRDefault="00176269" w:rsidP="00B86EC0">
      <w:pPr>
        <w:pStyle w:val="Body"/>
      </w:pPr>
      <w:r>
        <w:t>T</w:t>
      </w:r>
      <w:r w:rsidRPr="00176269">
        <w:t>he Bendigo Woollen Mills – a historic coal-fired power station and Australia’s largest manufacturer and distributor of knitting yarn – is now generating clean energy</w:t>
      </w:r>
      <w:r w:rsidR="006A0BC0">
        <w:t xml:space="preserve">. </w:t>
      </w:r>
      <w:r w:rsidRPr="00176269">
        <w:t>Through the Loddon Mallee Community Power Hub, the Government invested $128,000 to install a 96</w:t>
      </w:r>
      <w:r w:rsidR="00D734AF" w:rsidRPr="00176269">
        <w:t>-</w:t>
      </w:r>
      <w:r w:rsidRPr="00176269">
        <w:t>kW solar system of 214</w:t>
      </w:r>
      <w:r w:rsidR="00D734AF">
        <w:t> </w:t>
      </w:r>
      <w:r w:rsidRPr="00176269">
        <w:t>rooftop solar panels at the historic site.</w:t>
      </w:r>
    </w:p>
    <w:p w14:paraId="4D143195" w14:textId="77777777" w:rsidR="00975E13" w:rsidRDefault="00176269" w:rsidP="00B86EC0">
      <w:pPr>
        <w:pStyle w:val="Body"/>
      </w:pPr>
      <w:r w:rsidRPr="00176269">
        <w:t>The new solar power system is helping the Woollen Mill save on energy costs. Savings will be used to repay the cost of the solar system to the Loddon Mallee Community Power Hub.</w:t>
      </w:r>
      <w:r w:rsidR="00975E13" w:rsidRPr="00975E13">
        <w:t xml:space="preserve"> </w:t>
      </w:r>
    </w:p>
    <w:p w14:paraId="6A866390" w14:textId="524C1D7D" w:rsidR="00975E13" w:rsidRPr="00176269" w:rsidRDefault="00975E13" w:rsidP="00B86EC0">
      <w:pPr>
        <w:pStyle w:val="Body"/>
      </w:pPr>
      <w:r w:rsidRPr="00176269">
        <w:t xml:space="preserve">The Bendigo Woollen Mills project is one of </w:t>
      </w:r>
      <w:r>
        <w:t>nine</w:t>
      </w:r>
      <w:r w:rsidRPr="00176269">
        <w:t xml:space="preserve"> in the region, which include installing solar systems at the Echuca Neighbourhood House,</w:t>
      </w:r>
      <w:r>
        <w:t xml:space="preserve"> Bendigo Jockey Club,</w:t>
      </w:r>
      <w:r w:rsidRPr="00176269">
        <w:t xml:space="preserve"> Hazeldenes poultry and processing facilities at Laanecoorie and Bald Hills, and the Mildura South Sporting Precinct.</w:t>
      </w:r>
    </w:p>
    <w:p w14:paraId="7D997DC7" w14:textId="77777777" w:rsidR="00975E13" w:rsidRDefault="00975E13" w:rsidP="00B86EC0">
      <w:pPr>
        <w:pStyle w:val="Body"/>
      </w:pPr>
      <w:r w:rsidRPr="00D746BA">
        <w:rPr>
          <w:noProof/>
        </w:rPr>
        <w:drawing>
          <wp:inline distT="0" distB="0" distL="0" distR="0" wp14:anchorId="15DDBFDB" wp14:editId="17BBA249">
            <wp:extent cx="2073349" cy="1546627"/>
            <wp:effectExtent l="0" t="0" r="3175" b="0"/>
            <wp:docPr id="25" name="Picture 2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lt=””"/>
                    <pic:cNvPicPr/>
                  </pic:nvPicPr>
                  <pic:blipFill>
                    <a:blip r:embed="rId71"/>
                    <a:stretch>
                      <a:fillRect/>
                    </a:stretch>
                  </pic:blipFill>
                  <pic:spPr>
                    <a:xfrm>
                      <a:off x="0" y="0"/>
                      <a:ext cx="2073349" cy="1546627"/>
                    </a:xfrm>
                    <a:prstGeom prst="rect">
                      <a:avLst/>
                    </a:prstGeom>
                  </pic:spPr>
                </pic:pic>
              </a:graphicData>
            </a:graphic>
          </wp:inline>
        </w:drawing>
      </w:r>
    </w:p>
    <w:p w14:paraId="74773A2D" w14:textId="1C7B0612" w:rsidR="00710845" w:rsidRPr="004766D1" w:rsidRDefault="00710845" w:rsidP="00B86EC0">
      <w:pPr>
        <w:pStyle w:val="Body"/>
      </w:pPr>
      <w:r w:rsidRPr="004766D1">
        <w:t>Photo</w:t>
      </w:r>
      <w:r w:rsidR="00B869EC" w:rsidRPr="004766D1">
        <w:t xml:space="preserve">: </w:t>
      </w:r>
      <w:r w:rsidR="00EC2783" w:rsidRPr="004766D1">
        <w:t xml:space="preserve">Bendigo Woollen Mills </w:t>
      </w:r>
      <w:r w:rsidR="00EC2783" w:rsidRPr="004766D1">
        <w:rPr>
          <w:bCs/>
        </w:rPr>
        <w:t>s</w:t>
      </w:r>
      <w:r w:rsidR="00B869EC" w:rsidRPr="004766D1">
        <w:rPr>
          <w:bCs/>
        </w:rPr>
        <w:t>olar</w:t>
      </w:r>
      <w:r w:rsidR="00B869EC" w:rsidRPr="004766D1">
        <w:t xml:space="preserve"> installation by Cola Solar</w:t>
      </w:r>
      <w:r w:rsidR="00F5315A" w:rsidRPr="004766D1">
        <w:t xml:space="preserve">. </w:t>
      </w:r>
      <w:r w:rsidR="00F5315A" w:rsidRPr="004766D1">
        <w:rPr>
          <w:bCs/>
        </w:rPr>
        <w:t>I</w:t>
      </w:r>
      <w:r w:rsidR="00B869EC" w:rsidRPr="004766D1">
        <w:rPr>
          <w:bCs/>
        </w:rPr>
        <w:t>mage</w:t>
      </w:r>
      <w:r w:rsidR="00B869EC" w:rsidRPr="004766D1">
        <w:t xml:space="preserve"> photographed by Miles Media</w:t>
      </w:r>
      <w:r w:rsidR="00715AD4">
        <w:t>.</w:t>
      </w:r>
      <w:r w:rsidR="00BF2F03" w:rsidRPr="004766D1">
        <w:t xml:space="preserve"> </w:t>
      </w:r>
    </w:p>
    <w:p w14:paraId="1EC4F2B6" w14:textId="537788FA" w:rsidR="00122A20" w:rsidRPr="007C3FA2" w:rsidRDefault="00641610" w:rsidP="00A43218">
      <w:pPr>
        <w:pStyle w:val="IntenseQuote"/>
      </w:pPr>
      <w:r w:rsidRPr="007C3FA2">
        <w:rPr>
          <w:rStyle w:val="Emphasis"/>
          <w:i w:val="0"/>
          <w:iCs w:val="0"/>
        </w:rPr>
        <w:t>“From coal to solar – Bendigo Woollen Mills tells the story of this state’s switch to renewables. Our community-owned and operated Hubs are bringing local renewable energy projects to life across Victoria, having an exponential impact on businesses and whole communities.”</w:t>
      </w:r>
      <w:r w:rsidR="007C3FA2" w:rsidRPr="007C3FA2">
        <w:rPr>
          <w:rStyle w:val="Emphasis"/>
          <w:i w:val="0"/>
          <w:iCs w:val="0"/>
        </w:rPr>
        <w:t xml:space="preserve"> </w:t>
      </w:r>
      <w:r w:rsidR="007C3FA2" w:rsidRPr="007C3FA2">
        <w:rPr>
          <w:rStyle w:val="Strong"/>
          <w:b w:val="0"/>
          <w:bCs w:val="0"/>
        </w:rPr>
        <w:t xml:space="preserve">Minister for Environment and Climate </w:t>
      </w:r>
      <w:r w:rsidR="007237DA">
        <w:rPr>
          <w:rStyle w:val="Strong"/>
          <w:b w:val="0"/>
          <w:bCs w:val="0"/>
        </w:rPr>
        <w:t>Action</w:t>
      </w:r>
      <w:r w:rsidR="0006510B">
        <w:rPr>
          <w:rStyle w:val="Strong"/>
          <w:b w:val="0"/>
          <w:bCs w:val="0"/>
        </w:rPr>
        <w:t>,</w:t>
      </w:r>
      <w:r w:rsidR="007237DA" w:rsidRPr="007C3FA2">
        <w:rPr>
          <w:rStyle w:val="Strong"/>
          <w:b w:val="0"/>
          <w:bCs w:val="0"/>
        </w:rPr>
        <w:t xml:space="preserve"> </w:t>
      </w:r>
      <w:r w:rsidR="007C3FA2" w:rsidRPr="007C3FA2">
        <w:rPr>
          <w:rStyle w:val="Strong"/>
          <w:b w:val="0"/>
          <w:bCs w:val="0"/>
        </w:rPr>
        <w:t>Lily D’Ambrosio</w:t>
      </w:r>
      <w:r w:rsidR="002918D2">
        <w:rPr>
          <w:rStyle w:val="Strong"/>
        </w:rPr>
        <w:t xml:space="preserve"> </w:t>
      </w:r>
      <w:r w:rsidR="002918D2" w:rsidRPr="004766D1">
        <w:rPr>
          <w:rStyle w:val="Strong"/>
          <w:b w:val="0"/>
        </w:rPr>
        <w:t>MP</w:t>
      </w:r>
      <w:r w:rsidR="00675377">
        <w:rPr>
          <w:rStyle w:val="Strong"/>
          <w:b w:val="0"/>
        </w:rPr>
        <w:t xml:space="preserve"> (</w:t>
      </w:r>
      <w:r w:rsidR="002E307F">
        <w:rPr>
          <w:rStyle w:val="Strong"/>
          <w:b w:val="0"/>
        </w:rPr>
        <w:t xml:space="preserve">Source: </w:t>
      </w:r>
      <w:r w:rsidR="007E0D01">
        <w:t>Lily D’Ambrosio MP Media Release</w:t>
      </w:r>
      <w:r w:rsidR="002E307F">
        <w:t>,</w:t>
      </w:r>
      <w:r w:rsidR="001E7582">
        <w:t xml:space="preserve"> </w:t>
      </w:r>
      <w:r w:rsidR="001E7582">
        <w:rPr>
          <w:lang w:val="en-GB"/>
        </w:rPr>
        <w:t>21 April 2022</w:t>
      </w:r>
      <w:r w:rsidR="001E7582">
        <w:t>, ‘</w:t>
      </w:r>
      <w:hyperlink r:id="rId72" w:history="1">
        <w:r w:rsidR="001E7582" w:rsidRPr="00A95F47">
          <w:rPr>
            <w:rStyle w:val="Hyperlink"/>
            <w:lang w:val="en-GB"/>
          </w:rPr>
          <w:t>Renewable Community Hubs Powering Regional Victoria</w:t>
        </w:r>
      </w:hyperlink>
      <w:r w:rsidR="001E7582">
        <w:rPr>
          <w:lang w:val="en-GB"/>
        </w:rPr>
        <w:t>’ Victorian Government, accessed 12 July 2022</w:t>
      </w:r>
      <w:r w:rsidR="002E307F">
        <w:rPr>
          <w:lang w:val="en-GB"/>
        </w:rPr>
        <w:t>)</w:t>
      </w:r>
      <w:r w:rsidR="00122A20" w:rsidRPr="007C3FA2">
        <w:br w:type="page"/>
      </w:r>
    </w:p>
    <w:p w14:paraId="103A88D2" w14:textId="5702BACB" w:rsidR="001F070A" w:rsidRDefault="001F070A" w:rsidP="00A43218">
      <w:pPr>
        <w:pStyle w:val="Heading3"/>
      </w:pPr>
      <w:r w:rsidRPr="007C7854">
        <w:lastRenderedPageBreak/>
        <w:t>Climate Change and Energy Action program</w:t>
      </w:r>
    </w:p>
    <w:p w14:paraId="54285174" w14:textId="0F63F367" w:rsidR="00C324AD" w:rsidRDefault="009367B3" w:rsidP="00A43218">
      <w:r>
        <w:t>T</w:t>
      </w:r>
      <w:r w:rsidR="001F070A" w:rsidRPr="00D40E73">
        <w:t xml:space="preserve">he </w:t>
      </w:r>
      <w:hyperlink r:id="rId73" w:history="1">
        <w:r w:rsidR="001F070A" w:rsidRPr="00D40E73">
          <w:rPr>
            <w:rStyle w:val="Hyperlink"/>
          </w:rPr>
          <w:t>Community Climate Change and Energy Action Fund</w:t>
        </w:r>
      </w:hyperlink>
      <w:r w:rsidR="001F070A" w:rsidRPr="00D40E73">
        <w:t xml:space="preserve"> </w:t>
      </w:r>
      <w:r w:rsidR="00E41B55">
        <w:t xml:space="preserve">(CCCEA) </w:t>
      </w:r>
      <w:r>
        <w:t xml:space="preserve">was launched in July 2021 </w:t>
      </w:r>
      <w:r w:rsidR="001F070A" w:rsidRPr="00D40E73">
        <w:t xml:space="preserve">to support local community groups by funding </w:t>
      </w:r>
      <w:r w:rsidR="001F070A">
        <w:t xml:space="preserve">energy efficiency </w:t>
      </w:r>
      <w:r w:rsidR="001F070A" w:rsidRPr="00D40E73">
        <w:t>upgrades to community facilities.</w:t>
      </w:r>
      <w:r w:rsidR="001F070A">
        <w:t xml:space="preserve"> </w:t>
      </w:r>
    </w:p>
    <w:p w14:paraId="45F9ECA4" w14:textId="087D65B4" w:rsidR="001F070A" w:rsidRDefault="00C324AD" w:rsidP="00A43218">
      <w:r>
        <w:t>W</w:t>
      </w:r>
      <w:r w:rsidR="001F070A">
        <w:t xml:space="preserve">e’ve funded 114 energy assessments at community group facilities and 49 community group </w:t>
      </w:r>
      <w:r w:rsidR="00615BEA">
        <w:t xml:space="preserve">upgrade </w:t>
      </w:r>
      <w:r w:rsidR="001F070A">
        <w:t>projects</w:t>
      </w:r>
      <w:r w:rsidR="00DC3D73">
        <w:t>, 1</w:t>
      </w:r>
      <w:r w:rsidR="00225BAF">
        <w:t>5</w:t>
      </w:r>
      <w:r w:rsidR="00DC3D73">
        <w:t xml:space="preserve"> of which are </w:t>
      </w:r>
      <w:r w:rsidR="001F070A">
        <w:t>already complete</w:t>
      </w:r>
      <w:r w:rsidR="00DC3D73">
        <w:t xml:space="preserve">. </w:t>
      </w:r>
      <w:r w:rsidR="001F070A">
        <w:t xml:space="preserve">Projects range from </w:t>
      </w:r>
      <w:r w:rsidR="001F070A" w:rsidRPr="00640879">
        <w:t>install</w:t>
      </w:r>
      <w:r w:rsidR="001F070A">
        <w:t>ing</w:t>
      </w:r>
      <w:r w:rsidR="001F070A" w:rsidRPr="00640879">
        <w:t xml:space="preserve"> solar panels and batteries, purchas</w:t>
      </w:r>
      <w:r w:rsidR="001F070A">
        <w:t>ing</w:t>
      </w:r>
      <w:r w:rsidR="001F070A" w:rsidRPr="00640879">
        <w:t xml:space="preserve"> electric vehicles </w:t>
      </w:r>
      <w:r w:rsidR="001F070A">
        <w:t xml:space="preserve">to upgrading the </w:t>
      </w:r>
      <w:r w:rsidR="001F070A" w:rsidRPr="00640879">
        <w:t xml:space="preserve">energy efficiency </w:t>
      </w:r>
      <w:r w:rsidR="001F070A">
        <w:t>of</w:t>
      </w:r>
      <w:r w:rsidR="001F070A" w:rsidRPr="00640879">
        <w:t xml:space="preserve"> community buildings.</w:t>
      </w:r>
      <w:r w:rsidR="001F070A">
        <w:t xml:space="preserve"> See </w:t>
      </w:r>
      <w:hyperlink r:id="rId74" w:history="1">
        <w:r w:rsidR="001F070A" w:rsidRPr="00E47905">
          <w:rPr>
            <w:rStyle w:val="Hyperlink"/>
            <w:rFonts w:cstheme="minorHAnsi"/>
          </w:rPr>
          <w:t>a full list of funded projects</w:t>
        </w:r>
      </w:hyperlink>
      <w:r w:rsidR="001F070A">
        <w:t xml:space="preserve">. </w:t>
      </w:r>
    </w:p>
    <w:p w14:paraId="6135AE07" w14:textId="297E3AF3" w:rsidR="002E307F" w:rsidRDefault="002E307F" w:rsidP="002E307F">
      <w:pPr>
        <w:pStyle w:val="Heading4"/>
      </w:pPr>
      <w:r>
        <w:t>Project examples</w:t>
      </w:r>
    </w:p>
    <w:p w14:paraId="243812A0" w14:textId="77777777" w:rsidR="00AB3C0A" w:rsidRPr="002E307F" w:rsidRDefault="00AB3C0A" w:rsidP="002E307F">
      <w:pPr>
        <w:pStyle w:val="Heading5"/>
        <w:rPr>
          <w:rStyle w:val="BookTitle"/>
          <w:rFonts w:ascii="SegoeUI" w:hAnsiTheme="majorHAnsi"/>
          <w:b/>
          <w:bCs/>
          <w:color w:val="595959" w:themeColor="text1" w:themeTint="A6"/>
        </w:rPr>
      </w:pPr>
      <w:r w:rsidRPr="002E307F">
        <w:rPr>
          <w:rStyle w:val="BookTitle"/>
          <w:rFonts w:ascii="SegoeUI" w:hAnsiTheme="majorHAnsi"/>
          <w:b/>
          <w:bCs/>
          <w:color w:val="595959" w:themeColor="text1" w:themeTint="A6"/>
        </w:rPr>
        <w:t xml:space="preserve">Not-for-profit school grows in scale but not emissions </w:t>
      </w:r>
    </w:p>
    <w:p w14:paraId="162F38A7" w14:textId="3E0E685C" w:rsidR="00AB3C0A" w:rsidRDefault="00AB3C0A" w:rsidP="002E307F">
      <w:pPr>
        <w:pStyle w:val="Body"/>
      </w:pPr>
      <w:r>
        <w:t xml:space="preserve">Daylesford Dharma School installed a </w:t>
      </w:r>
      <w:r w:rsidR="000A5FE4">
        <w:t>25-kW</w:t>
      </w:r>
      <w:r>
        <w:t xml:space="preserve"> solar system, thanks to funding under the CCCEA. The system is reducing electricity costs and supercharging a climate conversation in their school community. It also supports their Shire’s net</w:t>
      </w:r>
      <w:r w:rsidR="007B63D5">
        <w:t xml:space="preserve"> zero</w:t>
      </w:r>
      <w:r>
        <w:t xml:space="preserve"> emission transition. </w:t>
      </w:r>
    </w:p>
    <w:p w14:paraId="63273C8B" w14:textId="6F4BB547" w:rsidR="00DC5B5F" w:rsidRPr="002E307F" w:rsidRDefault="00DC5B5F" w:rsidP="002E307F">
      <w:pPr>
        <w:pStyle w:val="Heading5"/>
        <w:rPr>
          <w:rStyle w:val="Strong"/>
          <w:b/>
          <w:bCs/>
        </w:rPr>
      </w:pPr>
      <w:bookmarkStart w:id="27" w:name="_Ref127002335"/>
      <w:r w:rsidRPr="002E307F">
        <w:rPr>
          <w:rStyle w:val="Strong"/>
          <w:b/>
          <w:bCs/>
        </w:rPr>
        <w:t>LEDs brighten the future for Bendigo Badminton</w:t>
      </w:r>
      <w:bookmarkEnd w:id="27"/>
      <w:r w:rsidRPr="002E307F">
        <w:rPr>
          <w:rStyle w:val="Strong"/>
          <w:b/>
          <w:bCs/>
        </w:rPr>
        <w:t xml:space="preserve"> </w:t>
      </w:r>
    </w:p>
    <w:p w14:paraId="734A98C1" w14:textId="2948466B" w:rsidR="00DC5B5F" w:rsidRDefault="00DC5B5F" w:rsidP="002E307F">
      <w:pPr>
        <w:pStyle w:val="Body"/>
      </w:pPr>
      <w:r w:rsidRPr="00597A9A">
        <w:t>Bendigo Eaglehawk Badminton Association</w:t>
      </w:r>
      <w:r>
        <w:t xml:space="preserve"> replaced </w:t>
      </w:r>
      <w:r w:rsidRPr="00597A9A">
        <w:t>72</w:t>
      </w:r>
      <w:r w:rsidR="00BE73E8">
        <w:t> </w:t>
      </w:r>
      <w:r w:rsidR="00225BAF">
        <w:t>existing</w:t>
      </w:r>
      <w:r w:rsidRPr="00597A9A">
        <w:t xml:space="preserve"> 400</w:t>
      </w:r>
      <w:r w:rsidR="00FA4212">
        <w:t> </w:t>
      </w:r>
      <w:r>
        <w:t>W</w:t>
      </w:r>
      <w:r w:rsidRPr="00597A9A">
        <w:t xml:space="preserve"> metal halide lights with equivalent 120</w:t>
      </w:r>
      <w:r w:rsidR="00FA4212">
        <w:t> </w:t>
      </w:r>
      <w:r w:rsidRPr="00597A9A">
        <w:t>W LEDs</w:t>
      </w:r>
      <w:r>
        <w:t xml:space="preserve">, thanks to a CCCEA grant. The Centre will save </w:t>
      </w:r>
      <w:r w:rsidRPr="00597A9A">
        <w:t>$10,745</w:t>
      </w:r>
      <w:r>
        <w:t xml:space="preserve"> a year in operational costs and reduce greenhouse gas emissions by</w:t>
      </w:r>
      <w:r w:rsidRPr="00597A9A">
        <w:t xml:space="preserve"> an estimated 43.84</w:t>
      </w:r>
      <w:r w:rsidR="00BE73E8">
        <w:t> </w:t>
      </w:r>
      <w:r w:rsidRPr="00597A9A">
        <w:t>tonnes CO2e</w:t>
      </w:r>
      <w:r>
        <w:t xml:space="preserve"> a year.</w:t>
      </w:r>
      <w:r w:rsidRPr="00597A9A">
        <w:t xml:space="preserve"> </w:t>
      </w:r>
      <w:r>
        <w:t xml:space="preserve">A brighter more sustainable future and long-term financial position! </w:t>
      </w:r>
    </w:p>
    <w:p w14:paraId="43D2F3B8" w14:textId="77777777" w:rsidR="00A30C56" w:rsidRDefault="00A30C56" w:rsidP="002E307F">
      <w:pPr>
        <w:pStyle w:val="Body"/>
      </w:pPr>
      <w:r w:rsidRPr="00CA6C56">
        <w:rPr>
          <w:noProof/>
        </w:rPr>
        <w:drawing>
          <wp:inline distT="0" distB="0" distL="0" distR="0" wp14:anchorId="19D286F4" wp14:editId="43BDD40F">
            <wp:extent cx="2316480" cy="3096260"/>
            <wp:effectExtent l="0" t="0" r="7620" b="8890"/>
            <wp:docPr id="74" name="Picture 7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lt=””"/>
                    <pic:cNvPicPr/>
                  </pic:nvPicPr>
                  <pic:blipFill>
                    <a:blip r:embed="rId75"/>
                    <a:stretch>
                      <a:fillRect/>
                    </a:stretch>
                  </pic:blipFill>
                  <pic:spPr>
                    <a:xfrm>
                      <a:off x="0" y="0"/>
                      <a:ext cx="2316480" cy="3096260"/>
                    </a:xfrm>
                    <a:prstGeom prst="rect">
                      <a:avLst/>
                    </a:prstGeom>
                  </pic:spPr>
                </pic:pic>
              </a:graphicData>
            </a:graphic>
          </wp:inline>
        </w:drawing>
      </w:r>
    </w:p>
    <w:p w14:paraId="38A86D3C" w14:textId="059A3658" w:rsidR="00BC4E04" w:rsidRPr="00065BBE" w:rsidRDefault="00DC5B5F" w:rsidP="00065BBE">
      <w:pPr>
        <w:pStyle w:val="Body"/>
      </w:pPr>
      <w:r w:rsidRPr="00394186">
        <w:t>Pictured here</w:t>
      </w:r>
      <w:r w:rsidR="00BE73E8" w:rsidRPr="00394186">
        <w:t xml:space="preserve">: </w:t>
      </w:r>
      <w:r w:rsidRPr="00394186">
        <w:t xml:space="preserve">Minister for </w:t>
      </w:r>
      <w:r w:rsidR="007237DA" w:rsidRPr="00394186">
        <w:t>Environment and Climate Action</w:t>
      </w:r>
      <w:r w:rsidRPr="00394186">
        <w:t xml:space="preserve"> Lily D’Ambrosio engaged in a spot of table tennis at Bendigo Badminton Centre with the local MP</w:t>
      </w:r>
      <w:r w:rsidR="00214AA2" w:rsidRPr="00394186">
        <w:t xml:space="preserve"> </w:t>
      </w:r>
      <w:r w:rsidRPr="00394186">
        <w:t>on</w:t>
      </w:r>
      <w:r w:rsidR="00953F56" w:rsidRPr="00394186">
        <w:t xml:space="preserve"> </w:t>
      </w:r>
      <w:r w:rsidRPr="00394186">
        <w:t>16 April 2022</w:t>
      </w:r>
      <w:r w:rsidR="00D67079" w:rsidRPr="00394186">
        <w:t>.</w:t>
      </w:r>
      <w:r w:rsidR="002D14F3">
        <w:br w:type="page"/>
      </w:r>
    </w:p>
    <w:p w14:paraId="395B3CD9" w14:textId="77777777" w:rsidR="00AA2B5D" w:rsidRDefault="00AA2B5D" w:rsidP="00AA2B5D">
      <w:pPr>
        <w:pStyle w:val="Heading1"/>
      </w:pPr>
      <w:bookmarkStart w:id="28" w:name="_Toc127096139"/>
      <w:r w:rsidRPr="00AA2B5D">
        <w:lastRenderedPageBreak/>
        <w:t>Our culture</w:t>
      </w:r>
      <w:bookmarkEnd w:id="28"/>
      <w:r w:rsidRPr="00AA2B5D">
        <w:t xml:space="preserve"> </w:t>
      </w:r>
    </w:p>
    <w:p w14:paraId="5472FFB8" w14:textId="7C3A1A2F" w:rsidR="00497CED" w:rsidRPr="00A43218" w:rsidRDefault="00BD3CF7" w:rsidP="00A43218">
      <w:pPr>
        <w:pStyle w:val="Body"/>
      </w:pPr>
      <w:r w:rsidRPr="00A43218">
        <w:t xml:space="preserve">SV is a great place to work, where passion for the environment, rich knowledge and insights and positive culture come together to create a more sustainable future for Victoria. </w:t>
      </w:r>
      <w:r w:rsidR="00F03B53" w:rsidRPr="00A43218">
        <w:t>SV</w:t>
      </w:r>
      <w:r w:rsidRPr="00A43218">
        <w:t xml:space="preserve"> consciously build</w:t>
      </w:r>
      <w:r w:rsidR="00E921B2" w:rsidRPr="00A43218">
        <w:t>s</w:t>
      </w:r>
      <w:r w:rsidRPr="00A43218">
        <w:t xml:space="preserve"> our culture, aiming for a workplace that is achievement-oriented and encouraging</w:t>
      </w:r>
      <w:r w:rsidR="00497CED" w:rsidRPr="00A43218">
        <w:t xml:space="preserve">. </w:t>
      </w:r>
    </w:p>
    <w:p w14:paraId="5AC92975" w14:textId="3B26C43E" w:rsidR="00497CED" w:rsidRPr="00A43218" w:rsidRDefault="00497CED" w:rsidP="00A43218">
      <w:pPr>
        <w:pStyle w:val="Body"/>
      </w:pPr>
      <w:r w:rsidRPr="00A43218">
        <w:t xml:space="preserve">SV </w:t>
      </w:r>
      <w:r w:rsidR="00043F82" w:rsidRPr="00A43218">
        <w:t>is</w:t>
      </w:r>
      <w:r w:rsidRPr="00A43218">
        <w:t xml:space="preserve"> committed to providing an environment where all staff feel they can proudly bring their full and authentic self to work and have their talents recognised and applied to some of the toughest sustainability issues facing our state. </w:t>
      </w:r>
    </w:p>
    <w:p w14:paraId="5B3E9314" w14:textId="4233A738" w:rsidR="00A23DE7" w:rsidRPr="00A43218" w:rsidRDefault="00497CED" w:rsidP="00A43218">
      <w:pPr>
        <w:pStyle w:val="Body"/>
      </w:pPr>
      <w:r w:rsidRPr="00A43218">
        <w:t xml:space="preserve">In 2021–22, SV continued to strengthen the value we provide to Victorians in the areas of program impact, data and community insights and the agility and scalability of our services. SV </w:t>
      </w:r>
      <w:r w:rsidR="00AE05B3" w:rsidRPr="00A43218">
        <w:t xml:space="preserve">further </w:t>
      </w:r>
      <w:r w:rsidRPr="00A43218">
        <w:t xml:space="preserve">embedded </w:t>
      </w:r>
      <w:r w:rsidR="00AE05B3" w:rsidRPr="00A43218">
        <w:t>its</w:t>
      </w:r>
      <w:r w:rsidRPr="00A43218">
        <w:t xml:space="preserve"> OneSV Culture which focuses on having leaders with impact and maximising hybrid ways and collaborative ways of working across technology, program design, storytelling, leadership, research and behaviour change.</w:t>
      </w:r>
    </w:p>
    <w:p w14:paraId="31EE2F8F" w14:textId="77777777" w:rsidR="00E05A3A" w:rsidRDefault="00E05A3A" w:rsidP="00A43218">
      <w:pPr>
        <w:pStyle w:val="Heading2"/>
      </w:pPr>
      <w:r>
        <w:t>SV’s cultural aspirations</w:t>
      </w:r>
    </w:p>
    <w:p w14:paraId="295ABA84" w14:textId="77777777" w:rsidR="00E05A3A" w:rsidRPr="00BB2777" w:rsidRDefault="00E05A3A" w:rsidP="00A43218">
      <w:pPr>
        <w:pStyle w:val="Body"/>
        <w:rPr>
          <w:rStyle w:val="Strong"/>
        </w:rPr>
      </w:pPr>
      <w:r w:rsidRPr="00BB2777">
        <w:rPr>
          <w:rStyle w:val="Strong"/>
        </w:rPr>
        <w:t>We are ONE SV</w:t>
      </w:r>
    </w:p>
    <w:p w14:paraId="18B2203D" w14:textId="77777777" w:rsidR="00E05A3A" w:rsidRDefault="00E05A3A" w:rsidP="00A43218">
      <w:r>
        <w:t xml:space="preserve">We are an inclusive community of diverse individuals, working collaboratively to achieve our shared goals. </w:t>
      </w:r>
    </w:p>
    <w:p w14:paraId="048B862D" w14:textId="77777777" w:rsidR="00E05A3A" w:rsidRPr="00BB2777" w:rsidRDefault="00E05A3A" w:rsidP="00A43218">
      <w:pPr>
        <w:pStyle w:val="Body"/>
        <w:rPr>
          <w:rStyle w:val="Strong"/>
        </w:rPr>
      </w:pPr>
      <w:r w:rsidRPr="00BB2777">
        <w:rPr>
          <w:rStyle w:val="Strong"/>
        </w:rPr>
        <w:t xml:space="preserve">We have a GROWTH mindset </w:t>
      </w:r>
    </w:p>
    <w:p w14:paraId="77A720CB" w14:textId="77777777" w:rsidR="00E05A3A" w:rsidRDefault="00E05A3A" w:rsidP="00A43218">
      <w:r>
        <w:t xml:space="preserve">We bring our experience, skills and knowledge to everything we do, we are committed to personal and professional growth. </w:t>
      </w:r>
    </w:p>
    <w:p w14:paraId="61A211A4" w14:textId="77777777" w:rsidR="00E05A3A" w:rsidRPr="00D703C3" w:rsidRDefault="00E05A3A" w:rsidP="00A43218">
      <w:pPr>
        <w:rPr>
          <w:rStyle w:val="Strong"/>
        </w:rPr>
      </w:pPr>
      <w:r w:rsidRPr="00D703C3">
        <w:rPr>
          <w:rStyle w:val="Strong"/>
        </w:rPr>
        <w:t>We are COURAGEOUS and BOLD</w:t>
      </w:r>
    </w:p>
    <w:p w14:paraId="218BB133" w14:textId="77777777" w:rsidR="00E05A3A" w:rsidRDefault="00E05A3A" w:rsidP="00A43218">
      <w:r>
        <w:t xml:space="preserve">We are open to new ideas, values, creativity and encourage each other to think differently, take well-informed risks and be courageous in our exploration. </w:t>
      </w:r>
    </w:p>
    <w:p w14:paraId="0719A53B" w14:textId="77777777" w:rsidR="00E05A3A" w:rsidRPr="00D35DD3" w:rsidRDefault="00E05A3A" w:rsidP="00A43218">
      <w:r w:rsidRPr="00D35DD3">
        <w:t>We are IMPACTFUL</w:t>
      </w:r>
    </w:p>
    <w:p w14:paraId="7DE488A5" w14:textId="77777777" w:rsidR="00E05A3A" w:rsidRDefault="00E05A3A" w:rsidP="00A43218">
      <w:r>
        <w:t xml:space="preserve">We deliver impactful and measurable outcomes, holding each other to account, being brave in our decision-making and adopting a ‘can-do’ attitude. </w:t>
      </w:r>
    </w:p>
    <w:p w14:paraId="435B1555" w14:textId="77777777" w:rsidR="00E05A3A" w:rsidRPr="007F31F3" w:rsidRDefault="00E05A3A" w:rsidP="00A43218">
      <w:pPr>
        <w:rPr>
          <w:rStyle w:val="Strong"/>
        </w:rPr>
      </w:pPr>
      <w:r w:rsidRPr="007F31F3">
        <w:rPr>
          <w:rStyle w:val="Strong"/>
        </w:rPr>
        <w:t>We are INSIGHTFUL</w:t>
      </w:r>
    </w:p>
    <w:p w14:paraId="184E2D3B" w14:textId="77777777" w:rsidR="00E05A3A" w:rsidRDefault="00E05A3A" w:rsidP="00A43218">
      <w:r>
        <w:t xml:space="preserve">We see the big picture and think longer term adding value though insight, leveraging our rich evidence, data and research to explore scenarios and create new opportunities. </w:t>
      </w:r>
    </w:p>
    <w:p w14:paraId="0A29F1A0" w14:textId="77777777" w:rsidR="00E05A3A" w:rsidRPr="007F31F3" w:rsidRDefault="00E05A3A" w:rsidP="00A43218">
      <w:pPr>
        <w:rPr>
          <w:rStyle w:val="Strong"/>
        </w:rPr>
      </w:pPr>
      <w:r w:rsidRPr="007F31F3">
        <w:rPr>
          <w:rStyle w:val="Strong"/>
        </w:rPr>
        <w:t>We are AGILE</w:t>
      </w:r>
    </w:p>
    <w:p w14:paraId="06273BA7" w14:textId="75E7C2C9" w:rsidR="00E05A3A" w:rsidRDefault="00E05A3A" w:rsidP="00A43218">
      <w:r>
        <w:t xml:space="preserve">We are flexible and agile and redirect resources to achieve the maximum benefit for the Victorian </w:t>
      </w:r>
      <w:r w:rsidR="009B0776">
        <w:t>c</w:t>
      </w:r>
      <w:r>
        <w:t xml:space="preserve">ommunity. We foster a ‘safe-to-fail’ environment where staff are empowered to innovate and try new things. </w:t>
      </w:r>
    </w:p>
    <w:p w14:paraId="66CCFAF1" w14:textId="1CE9DD01" w:rsidR="00BD3CF7" w:rsidRPr="00071824" w:rsidRDefault="00BD3CF7" w:rsidP="00A43218">
      <w:pPr>
        <w:pStyle w:val="Heading2"/>
      </w:pPr>
      <w:r w:rsidRPr="00071824">
        <w:lastRenderedPageBreak/>
        <w:t>Diversity and inclusion</w:t>
      </w:r>
    </w:p>
    <w:p w14:paraId="17161284" w14:textId="50896952" w:rsidR="00C35642" w:rsidRPr="00F86811" w:rsidRDefault="00F85FAF" w:rsidP="00A43218">
      <w:r w:rsidRPr="00F86811">
        <w:t>SV is committed to fostering a safe and inclusive workplace where every person can bring their whole self to work</w:t>
      </w:r>
      <w:r w:rsidR="00AE05B3">
        <w:t xml:space="preserve"> supported by</w:t>
      </w:r>
      <w:r w:rsidR="00C35642" w:rsidRPr="00F86811">
        <w:t xml:space="preserve"> SV’s Diversity and Inclusion Plan 2023</w:t>
      </w:r>
      <w:r w:rsidR="002A4FB6">
        <w:t xml:space="preserve"> </w:t>
      </w:r>
      <w:r w:rsidR="002A4FB6" w:rsidRPr="00F86811">
        <w:t>(D</w:t>
      </w:r>
      <w:r w:rsidR="00EE2ECC">
        <w:t>&amp;</w:t>
      </w:r>
      <w:r w:rsidR="002A4FB6" w:rsidRPr="00F86811">
        <w:t>I</w:t>
      </w:r>
      <w:r w:rsidR="002A4FB6">
        <w:t xml:space="preserve"> plan</w:t>
      </w:r>
      <w:r w:rsidR="002A4FB6" w:rsidRPr="00F86811">
        <w:t>)</w:t>
      </w:r>
      <w:r w:rsidR="00AE05B3">
        <w:t>.</w:t>
      </w:r>
    </w:p>
    <w:p w14:paraId="44D1002F" w14:textId="7E207765" w:rsidR="00C35642" w:rsidRPr="00F86811" w:rsidRDefault="00C35642" w:rsidP="00A43218">
      <w:r w:rsidRPr="00F86811">
        <w:t>Our</w:t>
      </w:r>
      <w:r w:rsidRPr="00F86811" w:rsidDel="00071824">
        <w:t xml:space="preserve"> </w:t>
      </w:r>
      <w:r w:rsidRPr="00F86811">
        <w:t>diversity and inclusion purpose is to individually and collectively transform our workforce into one that is representative of the Victorian community</w:t>
      </w:r>
      <w:r w:rsidR="00AE05B3">
        <w:t>.</w:t>
      </w:r>
      <w:r w:rsidRPr="00F86811">
        <w:t xml:space="preserve"> </w:t>
      </w:r>
    </w:p>
    <w:p w14:paraId="2100E7B0" w14:textId="3CD57020" w:rsidR="00C35642" w:rsidRPr="00F86811" w:rsidRDefault="00C35642" w:rsidP="00A43218">
      <w:r w:rsidRPr="00F86811">
        <w:t>The D</w:t>
      </w:r>
      <w:r w:rsidR="00EE2ECC">
        <w:t>&amp;</w:t>
      </w:r>
      <w:r w:rsidRPr="00F86811">
        <w:t>I plan</w:t>
      </w:r>
      <w:r w:rsidRPr="00F86811" w:rsidDel="00071824">
        <w:t xml:space="preserve"> </w:t>
      </w:r>
      <w:r w:rsidRPr="00F86811">
        <w:t xml:space="preserve">has six pillars </w:t>
      </w:r>
      <w:r w:rsidR="000E4D3E">
        <w:t>with</w:t>
      </w:r>
      <w:r w:rsidRPr="00F86811">
        <w:t xml:space="preserve"> each focused on a specific diversity and inclusion area </w:t>
      </w:r>
      <w:r w:rsidR="000E4D3E">
        <w:t xml:space="preserve">to </w:t>
      </w:r>
      <w:r w:rsidRPr="00F86811">
        <w:t xml:space="preserve">drive our priorities and actions. </w:t>
      </w:r>
    </w:p>
    <w:p w14:paraId="3AC511E5" w14:textId="14C4F134" w:rsidR="00C35642" w:rsidRPr="00F86811" w:rsidRDefault="00C35642" w:rsidP="00A43218">
      <w:r w:rsidRPr="00F86811">
        <w:t>In the last 12 months, SV ha</w:t>
      </w:r>
      <w:r w:rsidR="00D0333B">
        <w:t>s:</w:t>
      </w:r>
      <w:r w:rsidRPr="00F86811">
        <w:t xml:space="preserve"> </w:t>
      </w:r>
    </w:p>
    <w:p w14:paraId="354C588E" w14:textId="0574128D" w:rsidR="00C35642" w:rsidRPr="00F86811" w:rsidRDefault="000E4D3E" w:rsidP="00A43218">
      <w:pPr>
        <w:pStyle w:val="ListBullet"/>
      </w:pPr>
      <w:r>
        <w:t>u</w:t>
      </w:r>
      <w:r w:rsidR="00C35642" w:rsidRPr="00F86811">
        <w:t xml:space="preserve">ndertaken a gender workplace audit and </w:t>
      </w:r>
      <w:r w:rsidR="00EB74D9">
        <w:t>d</w:t>
      </w:r>
      <w:r w:rsidR="00EB74D9" w:rsidRPr="00EB74D9">
        <w:t>eveloped a</w:t>
      </w:r>
      <w:r w:rsidR="00EB74D9">
        <w:t>nd submitted</w:t>
      </w:r>
      <w:r w:rsidR="00EB74D9" w:rsidRPr="00EB74D9">
        <w:t xml:space="preserve"> </w:t>
      </w:r>
      <w:r>
        <w:t>a</w:t>
      </w:r>
      <w:r w:rsidR="00EB74D9" w:rsidRPr="00EB74D9">
        <w:t xml:space="preserve"> four-year Gender Equality Action Plan </w:t>
      </w:r>
      <w:r w:rsidR="00C35642" w:rsidRPr="00F86811">
        <w:t xml:space="preserve">to the Gender </w:t>
      </w:r>
      <w:r w:rsidR="00D0333B">
        <w:t>Eq</w:t>
      </w:r>
      <w:r w:rsidR="00C35642" w:rsidRPr="00F86811">
        <w:t xml:space="preserve">uality Commission which met compliance requirements </w:t>
      </w:r>
    </w:p>
    <w:p w14:paraId="4CEE1BAC" w14:textId="4DB34F1B" w:rsidR="00C35642" w:rsidRPr="00F86811" w:rsidRDefault="00B8797F" w:rsidP="00A43218">
      <w:pPr>
        <w:pStyle w:val="ListBullet"/>
      </w:pPr>
      <w:r>
        <w:t>p</w:t>
      </w:r>
      <w:r w:rsidR="00C35642" w:rsidRPr="00F86811">
        <w:t xml:space="preserve">articipated in </w:t>
      </w:r>
      <w:r>
        <w:t xml:space="preserve">the </w:t>
      </w:r>
      <w:r w:rsidR="00C35642" w:rsidRPr="00F86811">
        <w:t xml:space="preserve">annual </w:t>
      </w:r>
      <w:hyperlink r:id="rId76" w:history="1">
        <w:r w:rsidR="00C35642" w:rsidRPr="004766C4">
          <w:rPr>
            <w:rStyle w:val="Hyperlink"/>
            <w:color w:val="auto"/>
            <w:u w:val="none"/>
          </w:rPr>
          <w:t>Midsumma Festival</w:t>
        </w:r>
      </w:hyperlink>
      <w:r w:rsidR="00C35642" w:rsidRPr="00F86811">
        <w:t xml:space="preserve"> to share and support the lived experiences of the LGBTQIA+ community</w:t>
      </w:r>
    </w:p>
    <w:p w14:paraId="65A87863" w14:textId="38CE895D" w:rsidR="00C35642" w:rsidRPr="004766C4" w:rsidRDefault="00784718" w:rsidP="00A43218">
      <w:pPr>
        <w:pStyle w:val="ListBullet"/>
      </w:pPr>
      <w:r w:rsidRPr="004766C4">
        <w:t>audited</w:t>
      </w:r>
      <w:r w:rsidR="00C35642" w:rsidRPr="004766C4">
        <w:t xml:space="preserve"> our office environment, identifying opportunities to improve user experience for our people and visitors to support </w:t>
      </w:r>
      <w:r w:rsidR="006476F5" w:rsidRPr="004766C4">
        <w:t xml:space="preserve">people with a </w:t>
      </w:r>
      <w:r w:rsidR="00A85A11" w:rsidRPr="004766C4">
        <w:t>disability</w:t>
      </w:r>
    </w:p>
    <w:p w14:paraId="0B1F652E" w14:textId="36724AEC" w:rsidR="00C35642" w:rsidRPr="004766C4" w:rsidRDefault="00316F74" w:rsidP="00A43218">
      <w:pPr>
        <w:pStyle w:val="ListBullet"/>
      </w:pPr>
      <w:r w:rsidRPr="004766C4">
        <w:t>l</w:t>
      </w:r>
      <w:r w:rsidR="00C35642" w:rsidRPr="004766C4">
        <w:t>aunched a Disability Awareness Training module</w:t>
      </w:r>
    </w:p>
    <w:p w14:paraId="4E7948D0" w14:textId="7B09643E" w:rsidR="00C35642" w:rsidRPr="004766C4" w:rsidRDefault="00316F74" w:rsidP="00A43218">
      <w:pPr>
        <w:pStyle w:val="ListBullet"/>
      </w:pPr>
      <w:r>
        <w:t>r</w:t>
      </w:r>
      <w:r w:rsidR="00C35642" w:rsidRPr="00F86811">
        <w:t>ecognised and celebrated the following days of significance with internal events to promote awareness and education across diversity and inclusion pillars:</w:t>
      </w:r>
    </w:p>
    <w:p w14:paraId="1DEB28C2" w14:textId="6B475ADD" w:rsidR="00C35642" w:rsidRPr="004766C4" w:rsidRDefault="00C35642" w:rsidP="00A43218">
      <w:pPr>
        <w:pStyle w:val="ListBullet"/>
      </w:pPr>
      <w:r w:rsidRPr="004766C4">
        <w:t>NAIDOC week 3</w:t>
      </w:r>
      <w:r w:rsidR="00DA5745" w:rsidRPr="004766C4">
        <w:t>–</w:t>
      </w:r>
      <w:r w:rsidRPr="004766C4">
        <w:t xml:space="preserve">10 July 2021 </w:t>
      </w:r>
    </w:p>
    <w:p w14:paraId="6187621B" w14:textId="2B75D01D" w:rsidR="00C35642" w:rsidRPr="004766C4" w:rsidRDefault="00C35642" w:rsidP="00A43218">
      <w:pPr>
        <w:pStyle w:val="ListBullet"/>
      </w:pPr>
      <w:r w:rsidRPr="004766C4">
        <w:t xml:space="preserve">National Science Week August 2021 </w:t>
      </w:r>
    </w:p>
    <w:p w14:paraId="21CB9887" w14:textId="77777777" w:rsidR="00C35642" w:rsidRPr="004766C4" w:rsidRDefault="00C35642" w:rsidP="00A43218">
      <w:pPr>
        <w:pStyle w:val="ListBullet"/>
      </w:pPr>
      <w:r w:rsidRPr="004766C4">
        <w:t>Wear it Purple Day 26 August 2021</w:t>
      </w:r>
    </w:p>
    <w:p w14:paraId="1AA72A0B" w14:textId="77777777" w:rsidR="00C35642" w:rsidRPr="004766C4" w:rsidRDefault="00C35642" w:rsidP="00A43218">
      <w:pPr>
        <w:pStyle w:val="ListBullet"/>
      </w:pPr>
      <w:r w:rsidRPr="004766C4">
        <w:t xml:space="preserve">International Equal Pay Day 18 September 2021 </w:t>
      </w:r>
    </w:p>
    <w:p w14:paraId="1A04A7EA" w14:textId="61BDBDE0" w:rsidR="00C35642" w:rsidRPr="004766C4" w:rsidRDefault="00C35642" w:rsidP="00A43218">
      <w:pPr>
        <w:pStyle w:val="ListBullet"/>
      </w:pPr>
      <w:r w:rsidRPr="004766C4">
        <w:t xml:space="preserve">International Day of the Girl 11 October 2021 </w:t>
      </w:r>
    </w:p>
    <w:p w14:paraId="3FAA6D29" w14:textId="77777777" w:rsidR="00C35642" w:rsidRPr="004766C4" w:rsidRDefault="00C35642" w:rsidP="00A43218">
      <w:pPr>
        <w:pStyle w:val="ListBullet"/>
      </w:pPr>
      <w:r w:rsidRPr="004766C4">
        <w:t>International Day of People with Disability 3 December 2021</w:t>
      </w:r>
    </w:p>
    <w:p w14:paraId="082A9DBB" w14:textId="77777777" w:rsidR="00C35642" w:rsidRPr="004766C4" w:rsidRDefault="00C35642" w:rsidP="00A43218">
      <w:pPr>
        <w:pStyle w:val="ListBullet"/>
      </w:pPr>
      <w:r w:rsidRPr="004766C4">
        <w:t>International Women’s Day 8 March 2022</w:t>
      </w:r>
    </w:p>
    <w:p w14:paraId="65F1CE9F" w14:textId="77777777" w:rsidR="00C35642" w:rsidRPr="004766C4" w:rsidRDefault="00C35642" w:rsidP="00A43218">
      <w:pPr>
        <w:pStyle w:val="ListBullet"/>
      </w:pPr>
      <w:r w:rsidRPr="004766C4">
        <w:t>Harmony Day 14 March 2022</w:t>
      </w:r>
    </w:p>
    <w:p w14:paraId="089092BD" w14:textId="77777777" w:rsidR="00C35642" w:rsidRPr="004766C4" w:rsidRDefault="00C35642" w:rsidP="00A43218">
      <w:pPr>
        <w:pStyle w:val="ListBullet"/>
      </w:pPr>
      <w:r w:rsidRPr="004766C4">
        <w:t>IDAHOBIT Day 17 May 2022</w:t>
      </w:r>
    </w:p>
    <w:p w14:paraId="2D5A227F" w14:textId="77777777" w:rsidR="00C35642" w:rsidRPr="004766C4" w:rsidRDefault="00C35642" w:rsidP="00A43218">
      <w:pPr>
        <w:pStyle w:val="ListBullet"/>
      </w:pPr>
      <w:r w:rsidRPr="004766C4">
        <w:t>Transgender Day of Visibility 31 March 2022</w:t>
      </w:r>
    </w:p>
    <w:p w14:paraId="75EA20B3" w14:textId="029D586C" w:rsidR="00C35642" w:rsidRPr="004766C4" w:rsidRDefault="00C35642" w:rsidP="00A43218">
      <w:pPr>
        <w:pStyle w:val="ListBullet"/>
      </w:pPr>
      <w:r w:rsidRPr="004766C4">
        <w:t>Global Accessibility Awareness Day 19 May 2022</w:t>
      </w:r>
    </w:p>
    <w:p w14:paraId="31F56691" w14:textId="6CD65CD7" w:rsidR="00C35642" w:rsidRDefault="00DA5745" w:rsidP="00A43218">
      <w:pPr>
        <w:pStyle w:val="Heading2"/>
      </w:pPr>
      <w:r>
        <w:t xml:space="preserve">Implementing the </w:t>
      </w:r>
      <w:r w:rsidR="00C35642">
        <w:t>Gender Equality Action Plan</w:t>
      </w:r>
      <w:r w:rsidR="00797928">
        <w:t xml:space="preserve"> </w:t>
      </w:r>
    </w:p>
    <w:p w14:paraId="6B6E2E61" w14:textId="72EE98CB" w:rsidR="0080056C" w:rsidRDefault="009954FB" w:rsidP="00A43218">
      <w:pPr>
        <w:rPr>
          <w:b/>
          <w:bCs/>
        </w:rPr>
      </w:pPr>
      <w:r>
        <w:t xml:space="preserve">In 2021–22, </w:t>
      </w:r>
      <w:r w:rsidR="007A73BE">
        <w:t xml:space="preserve">SV </w:t>
      </w:r>
      <w:r>
        <w:t xml:space="preserve">developed its first </w:t>
      </w:r>
      <w:r w:rsidRPr="007A73BE">
        <w:t>Gender Equality Action Plan</w:t>
      </w:r>
      <w:r>
        <w:t>, meeting the</w:t>
      </w:r>
      <w:r w:rsidRPr="007A73BE">
        <w:t xml:space="preserve"> compliance requirements</w:t>
      </w:r>
      <w:r>
        <w:t xml:space="preserve"> of the </w:t>
      </w:r>
      <w:hyperlink r:id="rId77" w:history="1">
        <w:r w:rsidRPr="00D73532">
          <w:rPr>
            <w:rStyle w:val="Hyperlink"/>
            <w:rFonts w:eastAsia="Calibri"/>
            <w:i/>
          </w:rPr>
          <w:t>Gender Equality Act 2020</w:t>
        </w:r>
      </w:hyperlink>
      <w:r>
        <w:t>.</w:t>
      </w:r>
      <w:r w:rsidR="00791BDE">
        <w:t xml:space="preserve"> </w:t>
      </w:r>
      <w:r w:rsidR="00953C9A">
        <w:t>SV is now embedding th</w:t>
      </w:r>
      <w:r w:rsidR="00D73532">
        <w:t>is plan</w:t>
      </w:r>
      <w:r w:rsidR="001A274D">
        <w:t>, focus</w:t>
      </w:r>
      <w:r w:rsidR="00791BDE">
        <w:t xml:space="preserve">ing on </w:t>
      </w:r>
      <w:r w:rsidR="001A274D">
        <w:t>four key goals:</w:t>
      </w:r>
    </w:p>
    <w:p w14:paraId="2E6CA61D" w14:textId="472A364E" w:rsidR="00C35642" w:rsidRPr="00F86811" w:rsidRDefault="00C35642" w:rsidP="00A43218">
      <w:pPr>
        <w:pStyle w:val="ListBullet"/>
      </w:pPr>
      <w:r w:rsidRPr="00F86811">
        <w:t>Gender Responsive Leaders with Impact: Our impact is strengthened by gender equal, diverse and responsive leadership</w:t>
      </w:r>
      <w:r w:rsidR="00CA3FBC">
        <w:t>.</w:t>
      </w:r>
    </w:p>
    <w:p w14:paraId="192D6D6C" w14:textId="440C84B0" w:rsidR="00C35642" w:rsidRPr="00F86811" w:rsidRDefault="00C35642" w:rsidP="00A43218">
      <w:pPr>
        <w:pStyle w:val="ListBullet"/>
      </w:pPr>
      <w:r w:rsidRPr="00F86811">
        <w:t>Diverse Workforce, Wholly Seen: We attract, grow and retain diverse people, supporting them to be wholly seen at work</w:t>
      </w:r>
      <w:r w:rsidR="00CA3FBC">
        <w:t>.</w:t>
      </w:r>
    </w:p>
    <w:p w14:paraId="7ECB7543" w14:textId="209F9AA5" w:rsidR="00C35642" w:rsidRPr="00F86811" w:rsidRDefault="00C35642" w:rsidP="00A43218">
      <w:pPr>
        <w:pStyle w:val="ListBullet"/>
      </w:pPr>
      <w:r w:rsidRPr="00F86811">
        <w:t>Actively closing the gender gap: Our organisation strives to courageously close gender gaps wherever they occur</w:t>
      </w:r>
      <w:r w:rsidR="00CA3FBC">
        <w:t>.</w:t>
      </w:r>
    </w:p>
    <w:p w14:paraId="5E5E91E9" w14:textId="69349B02" w:rsidR="00C35642" w:rsidRDefault="00C35642" w:rsidP="00A43218">
      <w:pPr>
        <w:pStyle w:val="ListBullet"/>
      </w:pPr>
      <w:r w:rsidRPr="00F86811">
        <w:lastRenderedPageBreak/>
        <w:t>Flexible, capable, and caring workforce: We enhance capability, brand and reputation through intersectional gender equality, workplace flexibility and gender equal care</w:t>
      </w:r>
      <w:r w:rsidR="00CA3FBC">
        <w:t>.</w:t>
      </w:r>
    </w:p>
    <w:p w14:paraId="3640DC56" w14:textId="4BC59D3E" w:rsidR="00825DC8" w:rsidRDefault="00825DC8" w:rsidP="00A43218">
      <w:pPr>
        <w:pStyle w:val="Heading2"/>
      </w:pPr>
      <w:r>
        <w:t>Operational excellence</w:t>
      </w:r>
    </w:p>
    <w:p w14:paraId="62E4E738" w14:textId="251BFF3F" w:rsidR="00F44537" w:rsidRPr="00F44537" w:rsidRDefault="00FD4F43" w:rsidP="00A43218">
      <w:r>
        <w:t xml:space="preserve">SV has </w:t>
      </w:r>
      <w:r w:rsidR="00A4638B">
        <w:t xml:space="preserve">finalised </w:t>
      </w:r>
      <w:r w:rsidR="00796421">
        <w:t>several</w:t>
      </w:r>
      <w:r w:rsidR="00A4638B">
        <w:t xml:space="preserve"> service level </w:t>
      </w:r>
      <w:r w:rsidR="00E7616C">
        <w:t xml:space="preserve">strategies to implement and embed a continuous </w:t>
      </w:r>
      <w:r w:rsidR="00325D52">
        <w:t>improvement culture</w:t>
      </w:r>
      <w:r w:rsidR="00796421">
        <w:t>. Over the next few years</w:t>
      </w:r>
      <w:r w:rsidR="00E965AF">
        <w:t>,</w:t>
      </w:r>
      <w:r w:rsidR="00796421">
        <w:t xml:space="preserve"> SV will implement</w:t>
      </w:r>
      <w:r w:rsidR="00B35386">
        <w:t xml:space="preserve"> </w:t>
      </w:r>
      <w:r w:rsidR="00785E1C">
        <w:t>improvements</w:t>
      </w:r>
      <w:r w:rsidR="00A3143B">
        <w:t xml:space="preserve"> outlined in these strategies</w:t>
      </w:r>
      <w:r w:rsidR="00785E1C">
        <w:t xml:space="preserve"> in how</w:t>
      </w:r>
      <w:r w:rsidR="00DC254E">
        <w:t xml:space="preserve"> we engage with stakeholders, </w:t>
      </w:r>
      <w:r w:rsidR="00E85C5C">
        <w:t xml:space="preserve">in ways of working, in building staff capability </w:t>
      </w:r>
      <w:r w:rsidR="00713973">
        <w:t>to deliver SV2030</w:t>
      </w:r>
      <w:r w:rsidR="00E85C5C">
        <w:t xml:space="preserve"> and </w:t>
      </w:r>
      <w:r w:rsidR="009E4520">
        <w:t xml:space="preserve">creating </w:t>
      </w:r>
      <w:r w:rsidR="00D46FE2">
        <w:t>revenue diversification opportunities</w:t>
      </w:r>
      <w:r w:rsidR="00B01801">
        <w:t>.</w:t>
      </w:r>
    </w:p>
    <w:p w14:paraId="0857106F" w14:textId="68E2AA22" w:rsidR="00854123" w:rsidRDefault="00797FE2" w:rsidP="00A43218">
      <w:r>
        <w:t>R</w:t>
      </w:r>
      <w:r w:rsidR="00062448">
        <w:t xml:space="preserve">ecent </w:t>
      </w:r>
      <w:r>
        <w:t>related</w:t>
      </w:r>
      <w:r w:rsidR="00062448">
        <w:t xml:space="preserve"> successes include</w:t>
      </w:r>
      <w:r w:rsidR="00F23070">
        <w:t xml:space="preserve"> setting up a new commercial function which </w:t>
      </w:r>
      <w:r w:rsidR="008C1037">
        <w:t>incorporates</w:t>
      </w:r>
      <w:r w:rsidR="00005A85">
        <w:t xml:space="preserve"> </w:t>
      </w:r>
      <w:r w:rsidR="0065110D">
        <w:t>a new service offering to generate revenue in the form of corporate space hire of SV’s new office environment.</w:t>
      </w:r>
      <w:r w:rsidR="00716D69">
        <w:t xml:space="preserve"> </w:t>
      </w:r>
      <w:r w:rsidR="00883E47" w:rsidRPr="001370D4">
        <w:t>Spaces have a sustainable fit</w:t>
      </w:r>
      <w:r w:rsidR="00BF659C">
        <w:t>-</w:t>
      </w:r>
      <w:r w:rsidR="00883E47" w:rsidRPr="001370D4">
        <w:t>out</w:t>
      </w:r>
      <w:r w:rsidR="00883E47" w:rsidRPr="001A23BF">
        <w:t xml:space="preserve"> with</w:t>
      </w:r>
      <w:r w:rsidR="00B43793">
        <w:t xml:space="preserve"> Wi-Fi, AV,</w:t>
      </w:r>
      <w:r w:rsidR="00883E47" w:rsidRPr="001A23BF">
        <w:t xml:space="preserve"> city views and an abundance of natural light.</w:t>
      </w:r>
    </w:p>
    <w:p w14:paraId="44790DB8" w14:textId="722B882F" w:rsidR="00062448" w:rsidRPr="00F44537" w:rsidRDefault="00716D69" w:rsidP="00A43218">
      <w:r>
        <w:t>In May 2022</w:t>
      </w:r>
      <w:r w:rsidR="00854123">
        <w:t>,</w:t>
      </w:r>
      <w:r>
        <w:t xml:space="preserve"> SV implemented its new campaigns model</w:t>
      </w:r>
      <w:r w:rsidR="00490C0E">
        <w:t xml:space="preserve"> to promote </w:t>
      </w:r>
      <w:r w:rsidR="00B979E9">
        <w:t xml:space="preserve">how different programs and services across SV </w:t>
      </w:r>
      <w:r w:rsidR="00B33F75">
        <w:t>are</w:t>
      </w:r>
      <w:r w:rsidR="00B979E9">
        <w:t xml:space="preserve"> working towards delivery of shared outcomes aligned to SV2030</w:t>
      </w:r>
      <w:r w:rsidR="00EE1B57">
        <w:t xml:space="preserve"> and to promote how SV is</w:t>
      </w:r>
      <w:r w:rsidR="00D10F2C">
        <w:t xml:space="preserve"> a thought leader in the circular economy future.</w:t>
      </w:r>
    </w:p>
    <w:p w14:paraId="6402CF00" w14:textId="6955E14D" w:rsidR="00EB0585" w:rsidRDefault="00EB0585" w:rsidP="00A43218">
      <w:pPr>
        <w:pStyle w:val="Heading3"/>
        <w:rPr>
          <w:rFonts w:ascii="Segoe UI" w:eastAsia="Segoe UI" w:hAnsi="Segoe UI" w:cs="Segoe UI"/>
          <w:color w:val="252423"/>
          <w:sz w:val="27"/>
          <w:szCs w:val="27"/>
        </w:rPr>
      </w:pPr>
      <w:r w:rsidRPr="00F704B5">
        <w:t xml:space="preserve">SV Lab </w:t>
      </w:r>
    </w:p>
    <w:p w14:paraId="5ACC1D52" w14:textId="77777777" w:rsidR="00EB0585" w:rsidRDefault="00EB0585" w:rsidP="00A43218">
      <w:pPr>
        <w:pStyle w:val="Body"/>
      </w:pPr>
      <w:r w:rsidRPr="00B6219C">
        <w:t xml:space="preserve">The SV Lab is a team of strategists, researchers, analysts, designers and policy experts. </w:t>
      </w:r>
      <w:r>
        <w:t>The Lab has three key functions:</w:t>
      </w:r>
    </w:p>
    <w:p w14:paraId="638DC953" w14:textId="2308A81E" w:rsidR="00EB0585" w:rsidRDefault="00EB0585" w:rsidP="00A43218">
      <w:pPr>
        <w:pStyle w:val="ListBullet"/>
      </w:pPr>
      <w:r w:rsidRPr="2C657DEC">
        <w:rPr>
          <w:b/>
          <w:bCs/>
        </w:rPr>
        <w:t xml:space="preserve">Futures and foresight </w:t>
      </w:r>
      <w:r w:rsidRPr="2C657DEC">
        <w:t>– look to the future using horizon scans and foresight to inform planning and strategy</w:t>
      </w:r>
      <w:r w:rsidR="00253A70">
        <w:t>.</w:t>
      </w:r>
    </w:p>
    <w:p w14:paraId="51715CA1" w14:textId="1E265055" w:rsidR="00EB0585" w:rsidRDefault="00EB0585" w:rsidP="00A43218">
      <w:pPr>
        <w:pStyle w:val="ListBullet"/>
      </w:pPr>
      <w:r w:rsidRPr="2C657DEC">
        <w:rPr>
          <w:b/>
          <w:bCs/>
        </w:rPr>
        <w:t xml:space="preserve">Research </w:t>
      </w:r>
      <w:r w:rsidRPr="2C657DEC">
        <w:t>– leverage value from research and other information to inform SV and build an evidence base</w:t>
      </w:r>
      <w:r w:rsidR="00253A70">
        <w:t>.</w:t>
      </w:r>
    </w:p>
    <w:p w14:paraId="04FB6069" w14:textId="3EE480A8" w:rsidR="00EB0585" w:rsidRDefault="00EB0585" w:rsidP="00A43218">
      <w:pPr>
        <w:pStyle w:val="ListBullet"/>
      </w:pPr>
      <w:r w:rsidRPr="2C657DEC">
        <w:rPr>
          <w:b/>
          <w:bCs/>
        </w:rPr>
        <w:t>Advisory –</w:t>
      </w:r>
      <w:r w:rsidRPr="2C657DEC">
        <w:t xml:space="preserve"> use expertise and relationships to inform policy and programs</w:t>
      </w:r>
      <w:r w:rsidR="00253A70">
        <w:t>.</w:t>
      </w:r>
    </w:p>
    <w:p w14:paraId="4EB53B77" w14:textId="4F01903E" w:rsidR="00EB0585" w:rsidRPr="00EB0585" w:rsidRDefault="00291AB3" w:rsidP="00A43218">
      <w:pPr>
        <w:pStyle w:val="Body"/>
      </w:pPr>
      <w:r>
        <w:t xml:space="preserve">The Lab is focused on </w:t>
      </w:r>
      <w:r w:rsidR="00EB0585" w:rsidRPr="00B6219C">
        <w:t>materials and energy/energy efficiency, with a broader remit around climate change and sustainability.</w:t>
      </w:r>
    </w:p>
    <w:p w14:paraId="104F6984" w14:textId="5EED794C" w:rsidR="00617DE6" w:rsidRDefault="00EB0585" w:rsidP="00A43218">
      <w:r w:rsidRPr="69FCF44A">
        <w:t xml:space="preserve">In </w:t>
      </w:r>
      <w:r w:rsidR="003C6D57">
        <w:t>2021–22</w:t>
      </w:r>
      <w:r w:rsidRPr="69FCF44A">
        <w:t xml:space="preserve">, </w:t>
      </w:r>
      <w:r w:rsidR="0027636B">
        <w:t xml:space="preserve">the SV Lab </w:t>
      </w:r>
      <w:r w:rsidR="009B1D30">
        <w:t xml:space="preserve">developed </w:t>
      </w:r>
      <w:r w:rsidR="00FB4DCC">
        <w:t xml:space="preserve">foresight capability </w:t>
      </w:r>
      <w:r w:rsidR="003F62C9">
        <w:t>which included</w:t>
      </w:r>
      <w:r w:rsidR="002521F3">
        <w:t>:</w:t>
      </w:r>
      <w:r w:rsidR="00FB4DCC">
        <w:t xml:space="preserve"> </w:t>
      </w:r>
    </w:p>
    <w:p w14:paraId="1241B661" w14:textId="77777777" w:rsidR="00617DE6" w:rsidRDefault="00FB4DCC" w:rsidP="00A43218">
      <w:pPr>
        <w:pStyle w:val="ListBullet"/>
      </w:pPr>
      <w:r>
        <w:t xml:space="preserve">writing Horizon Scans on key topics and preparing for SV’s first </w:t>
      </w:r>
      <w:r w:rsidR="00385C15">
        <w:t>l</w:t>
      </w:r>
      <w:r w:rsidR="004E7111">
        <w:t>ong</w:t>
      </w:r>
      <w:r w:rsidR="00617DE6">
        <w:t>-</w:t>
      </w:r>
      <w:r w:rsidR="004E7111">
        <w:t>term Insights Brief</w:t>
      </w:r>
    </w:p>
    <w:p w14:paraId="2D859AA6" w14:textId="77777777" w:rsidR="00617DE6" w:rsidRDefault="004E7111" w:rsidP="00A43218">
      <w:pPr>
        <w:pStyle w:val="ListBullet"/>
      </w:pPr>
      <w:r>
        <w:t>c</w:t>
      </w:r>
      <w:r w:rsidR="00364137">
        <w:t>omplet</w:t>
      </w:r>
      <w:r w:rsidR="00B45E7B">
        <w:t>ing</w:t>
      </w:r>
      <w:r w:rsidR="00364137">
        <w:t xml:space="preserve"> a seminal research project</w:t>
      </w:r>
      <w:r w:rsidR="00E260A8">
        <w:t xml:space="preserve"> (Healthy Homes)</w:t>
      </w:r>
    </w:p>
    <w:p w14:paraId="7ABAFEDB" w14:textId="77777777" w:rsidR="00617DE6" w:rsidRDefault="00E260A8" w:rsidP="00A43218">
      <w:pPr>
        <w:pStyle w:val="ListBullet"/>
      </w:pPr>
      <w:r>
        <w:t>inform</w:t>
      </w:r>
      <w:r w:rsidR="00B45E7B">
        <w:t>ing</w:t>
      </w:r>
      <w:r>
        <w:t xml:space="preserve"> emerging energy policies</w:t>
      </w:r>
    </w:p>
    <w:p w14:paraId="3583AE81" w14:textId="77777777" w:rsidR="00617DE6" w:rsidRDefault="00E260A8" w:rsidP="00A43218">
      <w:pPr>
        <w:pStyle w:val="ListBullet"/>
      </w:pPr>
      <w:r>
        <w:t>contribut</w:t>
      </w:r>
      <w:r w:rsidR="00B45E7B">
        <w:t>ing</w:t>
      </w:r>
      <w:r>
        <w:t xml:space="preserve"> to our </w:t>
      </w:r>
      <w:r w:rsidR="00032857">
        <w:t xml:space="preserve">ten-year strategy, SV2030. </w:t>
      </w:r>
    </w:p>
    <w:p w14:paraId="19B71B3A" w14:textId="64AF73FD" w:rsidR="00EB0585" w:rsidRDefault="002F1DCE" w:rsidP="00A43218">
      <w:r>
        <w:t xml:space="preserve">SV Lab </w:t>
      </w:r>
      <w:r w:rsidR="00F02D1A">
        <w:t>members</w:t>
      </w:r>
      <w:r>
        <w:t xml:space="preserve"> </w:t>
      </w:r>
      <w:r w:rsidR="000E0471">
        <w:t xml:space="preserve">also </w:t>
      </w:r>
      <w:r>
        <w:t xml:space="preserve">presented at various conferences and facilitated numerous internal and external workshops and events </w:t>
      </w:r>
      <w:r w:rsidR="00D91E6F">
        <w:t>throughout the</w:t>
      </w:r>
      <w:r>
        <w:t xml:space="preserve"> year. </w:t>
      </w:r>
    </w:p>
    <w:p w14:paraId="33584385" w14:textId="77777777" w:rsidR="00C35642" w:rsidRPr="004E5CCB" w:rsidRDefault="00C35642" w:rsidP="00A43218">
      <w:pPr>
        <w:pStyle w:val="Heading2"/>
      </w:pPr>
      <w:r w:rsidRPr="004E5CCB">
        <w:t xml:space="preserve">Our wellbeing </w:t>
      </w:r>
    </w:p>
    <w:p w14:paraId="5C23065A" w14:textId="3DEE7A8E" w:rsidR="00C35642" w:rsidRPr="00F86811" w:rsidRDefault="00716C77" w:rsidP="00A43218">
      <w:r>
        <w:t xml:space="preserve">SV has continued to </w:t>
      </w:r>
      <w:r w:rsidR="00474E3D">
        <w:t>proactively</w:t>
      </w:r>
      <w:r>
        <w:t xml:space="preserve"> fo</w:t>
      </w:r>
      <w:r w:rsidR="00C35642" w:rsidRPr="00F86811">
        <w:t>cus</w:t>
      </w:r>
      <w:r>
        <w:t xml:space="preserve"> on</w:t>
      </w:r>
      <w:r w:rsidR="00C35642" w:rsidRPr="00F86811" w:rsidDel="00716C77">
        <w:t xml:space="preserve"> </w:t>
      </w:r>
      <w:r w:rsidR="00C35642" w:rsidRPr="00F86811">
        <w:t>wellbeing as SV transitioned from remote working to a hybrid model of in-office and remote work.</w:t>
      </w:r>
    </w:p>
    <w:p w14:paraId="46B79E03" w14:textId="77777777" w:rsidR="00C35642" w:rsidRPr="00F86811" w:rsidRDefault="00C35642" w:rsidP="00A43218">
      <w:r w:rsidRPr="00F86811">
        <w:t xml:space="preserve">Over 2021 and 2022, SV introduced a range of wellbeing initiatives to support staff, including: </w:t>
      </w:r>
    </w:p>
    <w:p w14:paraId="0D35A179" w14:textId="21910BDA" w:rsidR="00C35642" w:rsidRPr="00F86811" w:rsidRDefault="00664943" w:rsidP="00A43218">
      <w:pPr>
        <w:pStyle w:val="ListBullet"/>
      </w:pPr>
      <w:r>
        <w:lastRenderedPageBreak/>
        <w:t>two</w:t>
      </w:r>
      <w:r w:rsidR="00716C77">
        <w:t xml:space="preserve"> </w:t>
      </w:r>
      <w:r w:rsidR="0051072C">
        <w:t>w</w:t>
      </w:r>
      <w:r w:rsidR="00C35642" w:rsidRPr="00F86811">
        <w:t>ellbeing leave</w:t>
      </w:r>
      <w:r w:rsidR="00716C77">
        <w:t xml:space="preserve"> days</w:t>
      </w:r>
    </w:p>
    <w:p w14:paraId="5D806444" w14:textId="3535229B" w:rsidR="00C35642" w:rsidRPr="00F86811" w:rsidRDefault="0051072C" w:rsidP="00A43218">
      <w:pPr>
        <w:pStyle w:val="ListBullet"/>
      </w:pPr>
      <w:r>
        <w:t>t</w:t>
      </w:r>
      <w:r w:rsidR="00716C77">
        <w:t xml:space="preserve">rained </w:t>
      </w:r>
      <w:r>
        <w:t>m</w:t>
      </w:r>
      <w:r w:rsidR="00C35642" w:rsidRPr="00F86811">
        <w:t>ental health first aid</w:t>
      </w:r>
      <w:r w:rsidR="00716C77">
        <w:t>ers</w:t>
      </w:r>
    </w:p>
    <w:p w14:paraId="21935F38" w14:textId="425818BB" w:rsidR="00C35642" w:rsidRPr="00F86811" w:rsidRDefault="0051072C" w:rsidP="00A43218">
      <w:pPr>
        <w:pStyle w:val="ListBullet"/>
      </w:pPr>
      <w:r w:rsidRPr="00F86811">
        <w:t xml:space="preserve">summer hours </w:t>
      </w:r>
      <w:r w:rsidR="00C35642" w:rsidRPr="00F86811">
        <w:t xml:space="preserve">with </w:t>
      </w:r>
      <w:r w:rsidR="00C35642" w:rsidRPr="00911C65">
        <w:t>2pm</w:t>
      </w:r>
      <w:r w:rsidR="00C35642" w:rsidRPr="00F86811">
        <w:t xml:space="preserve"> Friday finishes</w:t>
      </w:r>
      <w:r w:rsidR="00716C77">
        <w:t xml:space="preserve"> over </w:t>
      </w:r>
      <w:r>
        <w:t>s</w:t>
      </w:r>
      <w:r w:rsidR="00716C77">
        <w:t xml:space="preserve">ummer </w:t>
      </w:r>
    </w:p>
    <w:p w14:paraId="45BEA325" w14:textId="7780384D" w:rsidR="00716C77" w:rsidRDefault="00C35642" w:rsidP="00A43218">
      <w:pPr>
        <w:pStyle w:val="ListBullet"/>
      </w:pPr>
      <w:r w:rsidRPr="00F86811">
        <w:t>Smiling Mind staff app access</w:t>
      </w:r>
    </w:p>
    <w:p w14:paraId="2DB8AB01" w14:textId="6C0D8E98" w:rsidR="00C35642" w:rsidRPr="00F86811" w:rsidRDefault="0051072C" w:rsidP="00A43218">
      <w:pPr>
        <w:pStyle w:val="ListBullet"/>
      </w:pPr>
      <w:r>
        <w:t>we</w:t>
      </w:r>
      <w:r w:rsidR="00716C77">
        <w:t>llbeing workshops</w:t>
      </w:r>
      <w:r w:rsidR="00C35642" w:rsidRPr="00F86811" w:rsidDel="004F2075">
        <w:t xml:space="preserve"> </w:t>
      </w:r>
      <w:r>
        <w:t>on</w:t>
      </w:r>
      <w:r w:rsidRPr="00F86811">
        <w:t xml:space="preserve"> </w:t>
      </w:r>
      <w:r w:rsidR="00C35642" w:rsidRPr="00F86811">
        <w:t>resilience, mindfulness</w:t>
      </w:r>
      <w:r w:rsidR="00716C77">
        <w:t>, wellbeing</w:t>
      </w:r>
      <w:r w:rsidR="00C35642" w:rsidRPr="00F86811">
        <w:t xml:space="preserve"> and calm</w:t>
      </w:r>
    </w:p>
    <w:p w14:paraId="30BED67D" w14:textId="77777777" w:rsidR="00716C77" w:rsidRDefault="00C35642" w:rsidP="00A43218">
      <w:pPr>
        <w:pStyle w:val="ListBullet"/>
      </w:pPr>
      <w:r w:rsidRPr="00F86811">
        <w:t xml:space="preserve">Find Your Flex </w:t>
      </w:r>
    </w:p>
    <w:p w14:paraId="20852007" w14:textId="1BFAEB86" w:rsidR="00C35642" w:rsidRDefault="0051072C" w:rsidP="00A43218">
      <w:pPr>
        <w:pStyle w:val="ListBullet"/>
      </w:pPr>
      <w:r w:rsidRPr="00F86811">
        <w:t xml:space="preserve">hybrid working </w:t>
      </w:r>
      <w:r w:rsidR="00716C77">
        <w:t>framework</w:t>
      </w:r>
      <w:r>
        <w:t xml:space="preserve">. </w:t>
      </w:r>
    </w:p>
    <w:p w14:paraId="2F35FD80" w14:textId="3253F987" w:rsidR="00C35642" w:rsidRPr="004E5CCB" w:rsidRDefault="00C35642" w:rsidP="00A43218">
      <w:pPr>
        <w:pStyle w:val="Heading2"/>
      </w:pPr>
      <w:r w:rsidRPr="004E5CCB">
        <w:t xml:space="preserve">AFR </w:t>
      </w:r>
      <w:r w:rsidR="0099009F">
        <w:t>B</w:t>
      </w:r>
      <w:r w:rsidR="00320BBA">
        <w:t>OSS</w:t>
      </w:r>
      <w:r w:rsidR="0099009F">
        <w:t xml:space="preserve"> </w:t>
      </w:r>
      <w:r w:rsidRPr="004E5CCB">
        <w:t>Best Places to Work 2022</w:t>
      </w:r>
      <w:r w:rsidR="006F0061">
        <w:t xml:space="preserve"> award</w:t>
      </w:r>
    </w:p>
    <w:p w14:paraId="17AA2F67" w14:textId="20865BE8" w:rsidR="006E732F" w:rsidRPr="00E13B73" w:rsidRDefault="00C35642" w:rsidP="00A43218">
      <w:r w:rsidRPr="00F86811">
        <w:t xml:space="preserve">SV was awarded </w:t>
      </w:r>
      <w:r w:rsidR="0051072C">
        <w:t>fourth</w:t>
      </w:r>
      <w:r w:rsidRPr="00F86811">
        <w:t xml:space="preserve"> place in the Australian Financial Review</w:t>
      </w:r>
      <w:r w:rsidR="00BB04EC">
        <w:t xml:space="preserve"> </w:t>
      </w:r>
      <w:r w:rsidR="00BB04EC" w:rsidRPr="00BB04EC">
        <w:t>and BOSS Magazine</w:t>
      </w:r>
      <w:r w:rsidRPr="00F86811">
        <w:t xml:space="preserve">’s Best Places to Work </w:t>
      </w:r>
      <w:r w:rsidR="001E0B4F">
        <w:t>a</w:t>
      </w:r>
      <w:r w:rsidRPr="00F86811">
        <w:t>wards in the Government and Not-For-Profit sector</w:t>
      </w:r>
      <w:r w:rsidR="00716C77">
        <w:t xml:space="preserve">, </w:t>
      </w:r>
      <w:r w:rsidR="00234AD4">
        <w:t>in our inaugural submission.</w:t>
      </w:r>
    </w:p>
    <w:p w14:paraId="421ABFBD" w14:textId="6DC51915" w:rsidR="00BD3CF7" w:rsidRPr="008D1479" w:rsidRDefault="00BD3CF7" w:rsidP="00A43218">
      <w:pPr>
        <w:pStyle w:val="Heading2"/>
      </w:pPr>
      <w:r w:rsidRPr="008D1479">
        <w:t xml:space="preserve">Risk </w:t>
      </w:r>
      <w:r w:rsidR="004450BF">
        <w:t>m</w:t>
      </w:r>
      <w:r w:rsidR="004450BF" w:rsidRPr="008D1479">
        <w:t>aturity</w:t>
      </w:r>
    </w:p>
    <w:p w14:paraId="6FD40DBC" w14:textId="012CA360" w:rsidR="00422A11" w:rsidRDefault="523BC781" w:rsidP="00A43218">
      <w:pPr>
        <w:rPr>
          <w:rFonts w:asciiTheme="majorHAnsi" w:eastAsiaTheme="majorEastAsia" w:hAnsiTheme="majorHAnsi" w:cstheme="majorBidi"/>
          <w:color w:val="174F37"/>
          <w:sz w:val="52"/>
          <w:szCs w:val="52"/>
        </w:rPr>
      </w:pPr>
      <w:r>
        <w:t xml:space="preserve">SV measures risk maturity </w:t>
      </w:r>
      <w:r w:rsidR="00230EAD">
        <w:t xml:space="preserve">yearly </w:t>
      </w:r>
      <w:r>
        <w:t xml:space="preserve">using the Victorian Managed Insurance Authority (VMIA) risk maturity tool. </w:t>
      </w:r>
      <w:r w:rsidR="76BD1CA4">
        <w:t xml:space="preserve">As </w:t>
      </w:r>
      <w:r w:rsidR="00F158E9">
        <w:t xml:space="preserve">at </w:t>
      </w:r>
      <w:r>
        <w:t xml:space="preserve">June </w:t>
      </w:r>
      <w:r w:rsidR="03D379F7">
        <w:t>2022</w:t>
      </w:r>
      <w:r>
        <w:t xml:space="preserve">, SV’s risk maturity </w:t>
      </w:r>
      <w:r w:rsidR="4378EC09">
        <w:t xml:space="preserve">rating </w:t>
      </w:r>
      <w:r w:rsidR="00C3124A">
        <w:t>wa</w:t>
      </w:r>
      <w:r w:rsidR="4378EC09">
        <w:t xml:space="preserve">s </w:t>
      </w:r>
      <w:r w:rsidR="7C1F6BCA">
        <w:t>74</w:t>
      </w:r>
      <w:r w:rsidR="00391490">
        <w:t>%</w:t>
      </w:r>
      <w:r w:rsidR="00F158E9">
        <w:t xml:space="preserve"> </w:t>
      </w:r>
      <w:r w:rsidR="4378EC09">
        <w:t>placing SV in the ‘embedding’ category which represents integrating risk mana</w:t>
      </w:r>
      <w:r w:rsidR="346561BB">
        <w:t xml:space="preserve">gement into agency business structures and processes. This will allow SV to understand how risk management can enable agility and aid the achievement of strategic objectives. SV’s risk maturity rating </w:t>
      </w:r>
      <w:r w:rsidR="337CE458">
        <w:t xml:space="preserve">continues to track in the right direction and close to target, increasing from </w:t>
      </w:r>
      <w:r w:rsidR="00F81D54">
        <w:t>54% in 2018–19</w:t>
      </w:r>
      <w:r w:rsidR="00E40D1A">
        <w:t xml:space="preserve"> to </w:t>
      </w:r>
      <w:r w:rsidR="00F81D54">
        <w:t xml:space="preserve">67% in 2019–20 </w:t>
      </w:r>
      <w:r w:rsidR="00E40D1A">
        <w:t>and</w:t>
      </w:r>
      <w:r w:rsidR="00F81D54">
        <w:t xml:space="preserve"> </w:t>
      </w:r>
      <w:r w:rsidR="2CC17487">
        <w:t>70</w:t>
      </w:r>
      <w:r w:rsidR="00391490">
        <w:t>%</w:t>
      </w:r>
      <w:r w:rsidR="2CC17487">
        <w:t xml:space="preserve"> in </w:t>
      </w:r>
      <w:r w:rsidR="00B45443">
        <w:t>2020–</w:t>
      </w:r>
      <w:r w:rsidR="2CC17487">
        <w:t>21</w:t>
      </w:r>
      <w:r w:rsidR="00F81D54">
        <w:t xml:space="preserve">. </w:t>
      </w:r>
      <w:bookmarkStart w:id="29" w:name="_Toc56627327"/>
      <w:bookmarkStart w:id="30" w:name="_Toc57039861"/>
      <w:bookmarkEnd w:id="22"/>
      <w:r w:rsidR="00422A11">
        <w:br w:type="page"/>
      </w:r>
    </w:p>
    <w:p w14:paraId="10D34B40" w14:textId="70FF9CAB" w:rsidR="00737F53" w:rsidRDefault="00BB0319" w:rsidP="00A43218">
      <w:pPr>
        <w:pStyle w:val="Heading1"/>
      </w:pPr>
      <w:bookmarkStart w:id="31" w:name="_Ref85022990"/>
      <w:bookmarkStart w:id="32" w:name="_Toc127096140"/>
      <w:r>
        <w:lastRenderedPageBreak/>
        <w:t xml:space="preserve">Performance </w:t>
      </w:r>
      <w:r w:rsidR="00801DD3">
        <w:t>r</w:t>
      </w:r>
      <w:r>
        <w:t>eporting (</w:t>
      </w:r>
      <w:r w:rsidR="00801DD3">
        <w:t>f</w:t>
      </w:r>
      <w:r>
        <w:t>inancial)</w:t>
      </w:r>
      <w:bookmarkEnd w:id="29"/>
      <w:bookmarkEnd w:id="30"/>
      <w:bookmarkEnd w:id="31"/>
      <w:bookmarkEnd w:id="32"/>
    </w:p>
    <w:p w14:paraId="0E432211" w14:textId="3B8A1278" w:rsidR="006B16AC" w:rsidRPr="009E7C17" w:rsidRDefault="006B16AC" w:rsidP="00A43218">
      <w:pPr>
        <w:pStyle w:val="Heading2"/>
      </w:pPr>
      <w:bookmarkStart w:id="33" w:name="_Toc56627328"/>
      <w:bookmarkStart w:id="34" w:name="_Toc57039862"/>
      <w:r w:rsidRPr="009E7C17">
        <w:t>Five</w:t>
      </w:r>
      <w:r w:rsidR="00204477" w:rsidRPr="009E7C17">
        <w:t>-</w:t>
      </w:r>
      <w:r w:rsidRPr="009E7C17">
        <w:t>year financial summary</w:t>
      </w:r>
      <w:bookmarkEnd w:id="33"/>
      <w:bookmarkEnd w:id="34"/>
    </w:p>
    <w:p w14:paraId="102349F7" w14:textId="2AB80921" w:rsidR="006B16AC" w:rsidRDefault="00110DB9" w:rsidP="00A43218">
      <w:r w:rsidRPr="00386E0D">
        <w:fldChar w:fldCharType="begin"/>
      </w:r>
      <w:r w:rsidRPr="00386E0D">
        <w:instrText xml:space="preserve"> REF _Ref57272039 \h </w:instrText>
      </w:r>
      <w:r w:rsidR="00453E3D" w:rsidRPr="00386E0D">
        <w:instrText xml:space="preserve"> \* MERGEFORMAT </w:instrText>
      </w:r>
      <w:r w:rsidRPr="00386E0D">
        <w:fldChar w:fldCharType="separate"/>
      </w:r>
      <w:r w:rsidR="00812F47">
        <w:t>Table 7</w:t>
      </w:r>
      <w:r w:rsidRPr="00386E0D">
        <w:fldChar w:fldCharType="end"/>
      </w:r>
      <w:r w:rsidRPr="00386E0D">
        <w:t xml:space="preserve"> </w:t>
      </w:r>
      <w:r w:rsidR="00927600" w:rsidRPr="00386E0D">
        <w:t xml:space="preserve">outlines our </w:t>
      </w:r>
      <w:r w:rsidR="000535AD" w:rsidRPr="00386E0D">
        <w:t>five-year</w:t>
      </w:r>
      <w:r w:rsidR="00927600" w:rsidRPr="00386E0D">
        <w:t xml:space="preserve"> financial summary and current year financial review.</w:t>
      </w:r>
    </w:p>
    <w:p w14:paraId="3F4D4118" w14:textId="754E6BA5" w:rsidR="00110DB9" w:rsidRDefault="00110DB9" w:rsidP="00ED61F8">
      <w:pPr>
        <w:pStyle w:val="Caption"/>
      </w:pPr>
      <w:bookmarkStart w:id="35" w:name="_Ref57272039"/>
      <w:r>
        <w:t xml:space="preserve">Table </w:t>
      </w:r>
      <w:r>
        <w:fldChar w:fldCharType="begin"/>
      </w:r>
      <w:r>
        <w:instrText>SEQ Table \* ARABIC</w:instrText>
      </w:r>
      <w:r>
        <w:fldChar w:fldCharType="separate"/>
      </w:r>
      <w:r w:rsidR="00812F47">
        <w:rPr>
          <w:noProof/>
        </w:rPr>
        <w:t>7</w:t>
      </w:r>
      <w:r>
        <w:fldChar w:fldCharType="end"/>
      </w:r>
      <w:bookmarkEnd w:id="35"/>
      <w:r>
        <w:t>: F</w:t>
      </w:r>
      <w:r w:rsidRPr="000535AD">
        <w:t>ive-year</w:t>
      </w:r>
      <w:r w:rsidRPr="0068532D">
        <w:t xml:space="preserve"> financial summary and current year financial review</w:t>
      </w:r>
    </w:p>
    <w:tbl>
      <w:tblPr>
        <w:tblStyle w:val="TableGrid1"/>
        <w:tblW w:w="9319" w:type="dxa"/>
        <w:tblLook w:val="04A0" w:firstRow="1" w:lastRow="0" w:firstColumn="1" w:lastColumn="0" w:noHBand="0" w:noVBand="1"/>
      </w:tblPr>
      <w:tblGrid>
        <w:gridCol w:w="3539"/>
        <w:gridCol w:w="1124"/>
        <w:gridCol w:w="1216"/>
        <w:gridCol w:w="1246"/>
        <w:gridCol w:w="1158"/>
        <w:gridCol w:w="1036"/>
      </w:tblGrid>
      <w:tr w:rsidR="002C2E9A" w:rsidRPr="00195D9D" w14:paraId="7FF75655" w14:textId="77777777" w:rsidTr="005F31AB">
        <w:trPr>
          <w:trHeight w:val="600"/>
        </w:trPr>
        <w:tc>
          <w:tcPr>
            <w:tcW w:w="3539" w:type="dxa"/>
          </w:tcPr>
          <w:p w14:paraId="4D73E879" w14:textId="77777777" w:rsidR="002C2E9A" w:rsidRPr="00195D9D" w:rsidRDefault="002C2E9A" w:rsidP="00764883">
            <w:pPr>
              <w:pStyle w:val="tableheadright"/>
            </w:pPr>
          </w:p>
        </w:tc>
        <w:tc>
          <w:tcPr>
            <w:tcW w:w="1157" w:type="dxa"/>
          </w:tcPr>
          <w:p w14:paraId="6A36C37E" w14:textId="22861EE6" w:rsidR="00C61413" w:rsidRDefault="00C61413" w:rsidP="00764883">
            <w:pPr>
              <w:pStyle w:val="tableheadright"/>
            </w:pPr>
            <w:r>
              <w:t>2022 $’000</w:t>
            </w:r>
          </w:p>
        </w:tc>
        <w:tc>
          <w:tcPr>
            <w:tcW w:w="1283" w:type="dxa"/>
          </w:tcPr>
          <w:p w14:paraId="7C431C2F" w14:textId="030B793D" w:rsidR="002C2E9A" w:rsidRDefault="002C2E9A" w:rsidP="00764883">
            <w:pPr>
              <w:pStyle w:val="tableheadright"/>
            </w:pPr>
            <w:r>
              <w:t>2021</w:t>
            </w:r>
            <w:r w:rsidR="00F6684B">
              <w:br/>
            </w:r>
            <w:r>
              <w:t>$’000</w:t>
            </w:r>
          </w:p>
        </w:tc>
        <w:tc>
          <w:tcPr>
            <w:tcW w:w="1246" w:type="dxa"/>
          </w:tcPr>
          <w:p w14:paraId="72AA3EC6" w14:textId="05D728EA" w:rsidR="00F6684B" w:rsidRPr="00195D9D" w:rsidRDefault="002C2E9A" w:rsidP="00764883">
            <w:pPr>
              <w:pStyle w:val="tableheadright"/>
              <w:rPr>
                <w:rFonts w:ascii="Calibri" w:eastAsia="Times New Roman" w:hAnsi="Calibri"/>
                <w:color w:val="FFFFFF"/>
              </w:rPr>
            </w:pPr>
            <w:r>
              <w:t>2020</w:t>
            </w:r>
            <w:r>
              <w:br/>
              <w:t>$’000</w:t>
            </w:r>
          </w:p>
        </w:tc>
        <w:tc>
          <w:tcPr>
            <w:tcW w:w="1104" w:type="dxa"/>
          </w:tcPr>
          <w:p w14:paraId="08372373" w14:textId="2939CF48" w:rsidR="002C2E9A" w:rsidRPr="00195D9D" w:rsidRDefault="002C2E9A" w:rsidP="00764883">
            <w:pPr>
              <w:pStyle w:val="tableheadright"/>
              <w:rPr>
                <w:rFonts w:ascii="Calibri" w:eastAsia="Times New Roman" w:hAnsi="Calibri"/>
                <w:color w:val="FFFFFF"/>
              </w:rPr>
            </w:pPr>
            <w:r>
              <w:t>2019 $'000</w:t>
            </w:r>
          </w:p>
        </w:tc>
        <w:tc>
          <w:tcPr>
            <w:tcW w:w="990" w:type="dxa"/>
          </w:tcPr>
          <w:p w14:paraId="4657AD72" w14:textId="6F1E29BE" w:rsidR="002C2E9A" w:rsidRPr="00195D9D" w:rsidRDefault="002C2E9A" w:rsidP="00764883">
            <w:pPr>
              <w:pStyle w:val="tableheadright"/>
              <w:rPr>
                <w:rFonts w:ascii="Calibri" w:eastAsia="Times New Roman" w:hAnsi="Calibri"/>
                <w:color w:val="FFFFFF"/>
              </w:rPr>
            </w:pPr>
            <w:r>
              <w:t>2018 $'000</w:t>
            </w:r>
          </w:p>
        </w:tc>
      </w:tr>
      <w:tr w:rsidR="002C2E9A" w:rsidRPr="00195D9D" w14:paraId="5116CE93" w14:textId="77777777" w:rsidTr="005F31AB">
        <w:trPr>
          <w:trHeight w:val="300"/>
        </w:trPr>
        <w:tc>
          <w:tcPr>
            <w:tcW w:w="3539" w:type="dxa"/>
            <w:noWrap/>
          </w:tcPr>
          <w:p w14:paraId="4EB7F430" w14:textId="049BEA29" w:rsidR="002C2E9A" w:rsidRPr="00205952" w:rsidRDefault="002C2E9A" w:rsidP="00A43218">
            <w:pPr>
              <w:pStyle w:val="Tabletext0"/>
            </w:pPr>
            <w:r w:rsidRPr="00205952">
              <w:t>Income from Government</w:t>
            </w:r>
          </w:p>
        </w:tc>
        <w:tc>
          <w:tcPr>
            <w:tcW w:w="1157" w:type="dxa"/>
          </w:tcPr>
          <w:p w14:paraId="27114E44" w14:textId="69BACB02" w:rsidR="00C61413" w:rsidRPr="00764883" w:rsidRDefault="00DE698F" w:rsidP="005C75CF">
            <w:pPr>
              <w:pStyle w:val="tableright"/>
            </w:pPr>
            <w:r w:rsidRPr="00764883">
              <w:t>79</w:t>
            </w:r>
            <w:r w:rsidR="00DC4649" w:rsidRPr="00764883">
              <w:t>,214</w:t>
            </w:r>
          </w:p>
        </w:tc>
        <w:tc>
          <w:tcPr>
            <w:tcW w:w="1283" w:type="dxa"/>
          </w:tcPr>
          <w:p w14:paraId="687BB1D9" w14:textId="0D620F07" w:rsidR="002C2E9A" w:rsidRPr="00764883" w:rsidRDefault="00BF5364" w:rsidP="005C75CF">
            <w:pPr>
              <w:pStyle w:val="tableright"/>
            </w:pPr>
            <w:r w:rsidRPr="00764883">
              <w:t>48,11</w:t>
            </w:r>
            <w:r w:rsidR="00817607" w:rsidRPr="00764883">
              <w:t>9</w:t>
            </w:r>
          </w:p>
        </w:tc>
        <w:tc>
          <w:tcPr>
            <w:tcW w:w="1246" w:type="dxa"/>
            <w:noWrap/>
          </w:tcPr>
          <w:p w14:paraId="021FB247" w14:textId="359D2405" w:rsidR="002C2E9A" w:rsidRPr="00764883" w:rsidRDefault="002C2E9A" w:rsidP="005C75CF">
            <w:pPr>
              <w:pStyle w:val="tableright"/>
            </w:pPr>
            <w:r w:rsidRPr="00764883">
              <w:t xml:space="preserve">48,084 </w:t>
            </w:r>
          </w:p>
        </w:tc>
        <w:tc>
          <w:tcPr>
            <w:tcW w:w="1104" w:type="dxa"/>
            <w:noWrap/>
          </w:tcPr>
          <w:p w14:paraId="1507034B" w14:textId="108F228F" w:rsidR="002C2E9A" w:rsidRPr="00764883" w:rsidRDefault="002C2E9A" w:rsidP="005C75CF">
            <w:pPr>
              <w:pStyle w:val="tableright"/>
            </w:pPr>
            <w:r w:rsidRPr="00764883">
              <w:t xml:space="preserve">  166,377 </w:t>
            </w:r>
          </w:p>
        </w:tc>
        <w:tc>
          <w:tcPr>
            <w:tcW w:w="990" w:type="dxa"/>
            <w:noWrap/>
          </w:tcPr>
          <w:p w14:paraId="49162240" w14:textId="5E2D8769" w:rsidR="002C2E9A" w:rsidRPr="00764883" w:rsidRDefault="002C2E9A" w:rsidP="005C75CF">
            <w:pPr>
              <w:pStyle w:val="tableright"/>
            </w:pPr>
            <w:r w:rsidRPr="00764883">
              <w:t xml:space="preserve">  40,591 </w:t>
            </w:r>
          </w:p>
        </w:tc>
      </w:tr>
      <w:tr w:rsidR="002C2E9A" w:rsidRPr="00195D9D" w14:paraId="67308C0E" w14:textId="77777777" w:rsidTr="005F31AB">
        <w:trPr>
          <w:trHeight w:val="300"/>
        </w:trPr>
        <w:tc>
          <w:tcPr>
            <w:tcW w:w="3539" w:type="dxa"/>
            <w:noWrap/>
          </w:tcPr>
          <w:p w14:paraId="72FFCA58" w14:textId="38FB367A" w:rsidR="002C2E9A" w:rsidRPr="00205952" w:rsidRDefault="002C2E9A" w:rsidP="00A43218">
            <w:pPr>
              <w:pStyle w:val="Tabletext0"/>
            </w:pPr>
            <w:r w:rsidRPr="00205952">
              <w:t>Total income from transactions</w:t>
            </w:r>
          </w:p>
        </w:tc>
        <w:tc>
          <w:tcPr>
            <w:tcW w:w="1157" w:type="dxa"/>
          </w:tcPr>
          <w:p w14:paraId="606012AA" w14:textId="6593EBCF" w:rsidR="00C61413" w:rsidRPr="00764883" w:rsidRDefault="00DC4649" w:rsidP="005C75CF">
            <w:pPr>
              <w:pStyle w:val="tableright"/>
            </w:pPr>
            <w:r w:rsidRPr="00764883">
              <w:t>83,516</w:t>
            </w:r>
          </w:p>
        </w:tc>
        <w:tc>
          <w:tcPr>
            <w:tcW w:w="1283" w:type="dxa"/>
          </w:tcPr>
          <w:p w14:paraId="25E417A9" w14:textId="05E73FA6" w:rsidR="002C2E9A" w:rsidRPr="00764883" w:rsidRDefault="00865984" w:rsidP="005C75CF">
            <w:pPr>
              <w:pStyle w:val="tableright"/>
            </w:pPr>
            <w:r w:rsidRPr="00764883">
              <w:t>51,863</w:t>
            </w:r>
          </w:p>
        </w:tc>
        <w:tc>
          <w:tcPr>
            <w:tcW w:w="1246" w:type="dxa"/>
            <w:noWrap/>
          </w:tcPr>
          <w:p w14:paraId="5A029637" w14:textId="6C62D075" w:rsidR="002C2E9A" w:rsidRPr="00764883" w:rsidRDefault="002C2E9A" w:rsidP="005C75CF">
            <w:pPr>
              <w:pStyle w:val="tableright"/>
            </w:pPr>
            <w:r w:rsidRPr="00764883">
              <w:t xml:space="preserve"> 51,877 </w:t>
            </w:r>
          </w:p>
        </w:tc>
        <w:tc>
          <w:tcPr>
            <w:tcW w:w="1104" w:type="dxa"/>
            <w:noWrap/>
          </w:tcPr>
          <w:p w14:paraId="3049ACC0" w14:textId="50C588BA" w:rsidR="002C2E9A" w:rsidRPr="00764883" w:rsidRDefault="002C2E9A" w:rsidP="005C75CF">
            <w:pPr>
              <w:pStyle w:val="tableright"/>
            </w:pPr>
            <w:r w:rsidRPr="00764883">
              <w:t xml:space="preserve">  170,768 </w:t>
            </w:r>
          </w:p>
        </w:tc>
        <w:tc>
          <w:tcPr>
            <w:tcW w:w="990" w:type="dxa"/>
            <w:noWrap/>
          </w:tcPr>
          <w:p w14:paraId="15750364" w14:textId="451B15F2" w:rsidR="002C2E9A" w:rsidRPr="00764883" w:rsidRDefault="002C2E9A" w:rsidP="005C75CF">
            <w:pPr>
              <w:pStyle w:val="tableright"/>
            </w:pPr>
            <w:r w:rsidRPr="00764883">
              <w:t xml:space="preserve">  43,898 </w:t>
            </w:r>
          </w:p>
        </w:tc>
      </w:tr>
      <w:tr w:rsidR="002C2E9A" w:rsidRPr="00195D9D" w14:paraId="36534431" w14:textId="77777777" w:rsidTr="005F31AB">
        <w:trPr>
          <w:trHeight w:val="300"/>
        </w:trPr>
        <w:tc>
          <w:tcPr>
            <w:tcW w:w="3539" w:type="dxa"/>
            <w:noWrap/>
          </w:tcPr>
          <w:p w14:paraId="4C79D9CA" w14:textId="5F76A0D9" w:rsidR="002C2E9A" w:rsidRPr="00205952" w:rsidRDefault="002C2E9A" w:rsidP="00A43218">
            <w:pPr>
              <w:pStyle w:val="Tabletext0"/>
            </w:pPr>
            <w:r w:rsidRPr="00205952">
              <w:t>Total expenses from transactions</w:t>
            </w:r>
          </w:p>
        </w:tc>
        <w:tc>
          <w:tcPr>
            <w:tcW w:w="1157" w:type="dxa"/>
          </w:tcPr>
          <w:p w14:paraId="197438DD" w14:textId="138172B3" w:rsidR="00C61413" w:rsidRPr="00764883" w:rsidRDefault="00DC4649" w:rsidP="005C75CF">
            <w:pPr>
              <w:pStyle w:val="tableright"/>
            </w:pPr>
            <w:r w:rsidRPr="00764883">
              <w:t>(84</w:t>
            </w:r>
            <w:r w:rsidR="00D60D65" w:rsidRPr="00764883">
              <w:t>,</w:t>
            </w:r>
            <w:r w:rsidR="00817607" w:rsidRPr="00764883">
              <w:t>914</w:t>
            </w:r>
            <w:r w:rsidR="00D60D65" w:rsidRPr="00764883">
              <w:t>)</w:t>
            </w:r>
          </w:p>
        </w:tc>
        <w:tc>
          <w:tcPr>
            <w:tcW w:w="1283" w:type="dxa"/>
          </w:tcPr>
          <w:p w14:paraId="6C5DA963" w14:textId="6819FF60" w:rsidR="002C2E9A" w:rsidRPr="00764883" w:rsidRDefault="001A2495" w:rsidP="005C75CF">
            <w:pPr>
              <w:pStyle w:val="tableright"/>
            </w:pPr>
            <w:r w:rsidRPr="00764883">
              <w:t>(47,</w:t>
            </w:r>
            <w:r w:rsidR="003D7F72" w:rsidRPr="00764883">
              <w:t>117</w:t>
            </w:r>
            <w:r w:rsidRPr="00764883">
              <w:t>)</w:t>
            </w:r>
          </w:p>
        </w:tc>
        <w:tc>
          <w:tcPr>
            <w:tcW w:w="1246" w:type="dxa"/>
            <w:noWrap/>
          </w:tcPr>
          <w:p w14:paraId="79A4F904" w14:textId="3A6C6B50" w:rsidR="002C2E9A" w:rsidRPr="00764883" w:rsidRDefault="002C2E9A" w:rsidP="005C75CF">
            <w:pPr>
              <w:pStyle w:val="tableright"/>
            </w:pPr>
            <w:r w:rsidRPr="00764883">
              <w:t xml:space="preserve">  (58,116)</w:t>
            </w:r>
          </w:p>
        </w:tc>
        <w:tc>
          <w:tcPr>
            <w:tcW w:w="1104" w:type="dxa"/>
            <w:noWrap/>
          </w:tcPr>
          <w:p w14:paraId="48F1F81A" w14:textId="18B06B69" w:rsidR="002C2E9A" w:rsidRPr="00764883" w:rsidRDefault="002C2E9A" w:rsidP="005C75CF">
            <w:pPr>
              <w:pStyle w:val="tableright"/>
            </w:pPr>
            <w:r w:rsidRPr="00764883">
              <w:t>(153,560)</w:t>
            </w:r>
          </w:p>
        </w:tc>
        <w:tc>
          <w:tcPr>
            <w:tcW w:w="990" w:type="dxa"/>
            <w:noWrap/>
          </w:tcPr>
          <w:p w14:paraId="05C7DBC9" w14:textId="23D1F74C" w:rsidR="002C2E9A" w:rsidRPr="00764883" w:rsidRDefault="002C2E9A" w:rsidP="005C75CF">
            <w:pPr>
              <w:pStyle w:val="tableright"/>
            </w:pPr>
            <w:r w:rsidRPr="00764883">
              <w:t>(40,645)</w:t>
            </w:r>
          </w:p>
        </w:tc>
      </w:tr>
      <w:tr w:rsidR="002C2E9A" w:rsidRPr="00195D9D" w14:paraId="1F589F05" w14:textId="77777777" w:rsidTr="005F31AB">
        <w:trPr>
          <w:trHeight w:val="300"/>
        </w:trPr>
        <w:tc>
          <w:tcPr>
            <w:tcW w:w="3539" w:type="dxa"/>
            <w:noWrap/>
          </w:tcPr>
          <w:p w14:paraId="336BEA70" w14:textId="68422EB5" w:rsidR="002C2E9A" w:rsidRPr="00205952" w:rsidRDefault="002C2E9A" w:rsidP="00A43218">
            <w:pPr>
              <w:pStyle w:val="Tabletext0"/>
            </w:pPr>
            <w:r w:rsidRPr="00205952">
              <w:t>Net result from transactions</w:t>
            </w:r>
          </w:p>
        </w:tc>
        <w:tc>
          <w:tcPr>
            <w:tcW w:w="1157" w:type="dxa"/>
          </w:tcPr>
          <w:p w14:paraId="62DDB645" w14:textId="4866ECDD" w:rsidR="00C61413" w:rsidRPr="00764883" w:rsidRDefault="00D60D65" w:rsidP="005C75CF">
            <w:pPr>
              <w:pStyle w:val="tableright"/>
            </w:pPr>
            <w:r w:rsidRPr="00764883">
              <w:t>(1,</w:t>
            </w:r>
            <w:r w:rsidR="00817607" w:rsidRPr="00764883">
              <w:t>398</w:t>
            </w:r>
            <w:r w:rsidRPr="00764883">
              <w:t>)</w:t>
            </w:r>
          </w:p>
        </w:tc>
        <w:tc>
          <w:tcPr>
            <w:tcW w:w="1283" w:type="dxa"/>
          </w:tcPr>
          <w:p w14:paraId="651DD694" w14:textId="2F99BA7F" w:rsidR="002C2E9A" w:rsidRPr="00764883" w:rsidRDefault="004022E1" w:rsidP="005C75CF">
            <w:pPr>
              <w:pStyle w:val="tableright"/>
            </w:pPr>
            <w:r w:rsidRPr="00764883">
              <w:t>4,746</w:t>
            </w:r>
          </w:p>
        </w:tc>
        <w:tc>
          <w:tcPr>
            <w:tcW w:w="1246" w:type="dxa"/>
            <w:noWrap/>
          </w:tcPr>
          <w:p w14:paraId="4E0D8DF9" w14:textId="60382630" w:rsidR="002C2E9A" w:rsidRPr="00764883" w:rsidRDefault="002C2E9A" w:rsidP="005C75CF">
            <w:pPr>
              <w:pStyle w:val="tableright"/>
            </w:pPr>
            <w:r w:rsidRPr="00764883">
              <w:t xml:space="preserve">  (6,238)</w:t>
            </w:r>
          </w:p>
        </w:tc>
        <w:tc>
          <w:tcPr>
            <w:tcW w:w="1104" w:type="dxa"/>
            <w:noWrap/>
          </w:tcPr>
          <w:p w14:paraId="790C67A4" w14:textId="31712D28" w:rsidR="002C2E9A" w:rsidRPr="00764883" w:rsidRDefault="002C2E9A" w:rsidP="005C75CF">
            <w:pPr>
              <w:pStyle w:val="tableright"/>
            </w:pPr>
            <w:r w:rsidRPr="00764883">
              <w:t xml:space="preserve">  17,208 </w:t>
            </w:r>
          </w:p>
        </w:tc>
        <w:tc>
          <w:tcPr>
            <w:tcW w:w="990" w:type="dxa"/>
            <w:noWrap/>
          </w:tcPr>
          <w:p w14:paraId="6BF0E4C7" w14:textId="5DDE2B00" w:rsidR="002C2E9A" w:rsidRPr="00764883" w:rsidRDefault="002C2E9A" w:rsidP="005C75CF">
            <w:pPr>
              <w:pStyle w:val="tableright"/>
            </w:pPr>
            <w:r w:rsidRPr="00764883">
              <w:t xml:space="preserve">  3,248 </w:t>
            </w:r>
          </w:p>
        </w:tc>
      </w:tr>
      <w:tr w:rsidR="002C2E9A" w:rsidRPr="00195D9D" w14:paraId="7563B750" w14:textId="77777777" w:rsidTr="005F31AB">
        <w:trPr>
          <w:trHeight w:val="300"/>
        </w:trPr>
        <w:tc>
          <w:tcPr>
            <w:tcW w:w="3539" w:type="dxa"/>
            <w:noWrap/>
          </w:tcPr>
          <w:p w14:paraId="25D944D5" w14:textId="01B968BE" w:rsidR="002C2E9A" w:rsidRPr="00205952" w:rsidRDefault="002C2E9A" w:rsidP="00A43218">
            <w:pPr>
              <w:pStyle w:val="Tabletext0"/>
            </w:pPr>
            <w:r w:rsidRPr="00205952">
              <w:t>Net result for the period</w:t>
            </w:r>
          </w:p>
        </w:tc>
        <w:tc>
          <w:tcPr>
            <w:tcW w:w="1157" w:type="dxa"/>
          </w:tcPr>
          <w:p w14:paraId="55817581" w14:textId="3794564E" w:rsidR="00C61413" w:rsidRPr="00764883" w:rsidRDefault="00D60D65" w:rsidP="005C75CF">
            <w:pPr>
              <w:pStyle w:val="tableright"/>
            </w:pPr>
            <w:r w:rsidRPr="00764883">
              <w:t>(</w:t>
            </w:r>
            <w:r w:rsidR="00817607" w:rsidRPr="00764883">
              <w:t>997</w:t>
            </w:r>
            <w:r w:rsidRPr="00764883">
              <w:t>)</w:t>
            </w:r>
          </w:p>
        </w:tc>
        <w:tc>
          <w:tcPr>
            <w:tcW w:w="1283" w:type="dxa"/>
          </w:tcPr>
          <w:p w14:paraId="40BFAC8E" w14:textId="50BFC2B4" w:rsidR="002C2E9A" w:rsidRPr="00764883" w:rsidRDefault="00A07BC6" w:rsidP="005C75CF">
            <w:pPr>
              <w:pStyle w:val="tableright"/>
            </w:pPr>
            <w:r w:rsidRPr="00764883">
              <w:t>4,646</w:t>
            </w:r>
          </w:p>
        </w:tc>
        <w:tc>
          <w:tcPr>
            <w:tcW w:w="1246" w:type="dxa"/>
            <w:noWrap/>
          </w:tcPr>
          <w:p w14:paraId="1B3253D5" w14:textId="44BDCF1F" w:rsidR="002C2E9A" w:rsidRPr="00764883" w:rsidRDefault="002C2E9A" w:rsidP="005C75CF">
            <w:pPr>
              <w:pStyle w:val="tableright"/>
            </w:pPr>
            <w:r w:rsidRPr="00764883">
              <w:t xml:space="preserve">  (6,223)</w:t>
            </w:r>
          </w:p>
        </w:tc>
        <w:tc>
          <w:tcPr>
            <w:tcW w:w="1104" w:type="dxa"/>
            <w:noWrap/>
          </w:tcPr>
          <w:p w14:paraId="74C6CB8C" w14:textId="389053E4" w:rsidR="002C2E9A" w:rsidRPr="00764883" w:rsidRDefault="002C2E9A" w:rsidP="005C75CF">
            <w:pPr>
              <w:pStyle w:val="tableright"/>
            </w:pPr>
            <w:r w:rsidRPr="00764883">
              <w:t xml:space="preserve">  16,993 </w:t>
            </w:r>
          </w:p>
        </w:tc>
        <w:tc>
          <w:tcPr>
            <w:tcW w:w="990" w:type="dxa"/>
            <w:noWrap/>
          </w:tcPr>
          <w:p w14:paraId="097BAA68" w14:textId="13EF36E9" w:rsidR="002C2E9A" w:rsidRPr="00764883" w:rsidRDefault="002C2E9A" w:rsidP="005C75CF">
            <w:pPr>
              <w:pStyle w:val="tableright"/>
            </w:pPr>
            <w:r w:rsidRPr="00764883">
              <w:t xml:space="preserve">  3,170 </w:t>
            </w:r>
          </w:p>
        </w:tc>
      </w:tr>
      <w:tr w:rsidR="002C2E9A" w:rsidRPr="00195D9D" w14:paraId="68E45A78" w14:textId="77777777" w:rsidTr="005F31AB">
        <w:trPr>
          <w:trHeight w:val="300"/>
        </w:trPr>
        <w:tc>
          <w:tcPr>
            <w:tcW w:w="3539" w:type="dxa"/>
            <w:noWrap/>
          </w:tcPr>
          <w:p w14:paraId="0D7C720D" w14:textId="631FCFAB" w:rsidR="002C2E9A" w:rsidRPr="00205952" w:rsidRDefault="002C2E9A" w:rsidP="00A43218">
            <w:pPr>
              <w:pStyle w:val="Tabletext0"/>
            </w:pPr>
            <w:r w:rsidRPr="00205952">
              <w:t>Net cashflow from operating activities</w:t>
            </w:r>
          </w:p>
        </w:tc>
        <w:tc>
          <w:tcPr>
            <w:tcW w:w="1157" w:type="dxa"/>
          </w:tcPr>
          <w:p w14:paraId="1D730BCC" w14:textId="679D6175" w:rsidR="00C61413" w:rsidRPr="00764883" w:rsidRDefault="00504E7A" w:rsidP="005C75CF">
            <w:pPr>
              <w:pStyle w:val="tableright"/>
            </w:pPr>
            <w:r w:rsidRPr="00764883">
              <w:t>22,8</w:t>
            </w:r>
            <w:r w:rsidR="00817607" w:rsidRPr="00764883">
              <w:t>31</w:t>
            </w:r>
          </w:p>
        </w:tc>
        <w:tc>
          <w:tcPr>
            <w:tcW w:w="1283" w:type="dxa"/>
          </w:tcPr>
          <w:p w14:paraId="35DFF961" w14:textId="1BB0BF31" w:rsidR="002C2E9A" w:rsidRPr="00764883" w:rsidRDefault="0094673C" w:rsidP="005C75CF">
            <w:pPr>
              <w:pStyle w:val="tableright"/>
            </w:pPr>
            <w:r w:rsidRPr="00764883">
              <w:t>28,929</w:t>
            </w:r>
          </w:p>
        </w:tc>
        <w:tc>
          <w:tcPr>
            <w:tcW w:w="1246" w:type="dxa"/>
            <w:noWrap/>
          </w:tcPr>
          <w:p w14:paraId="7A30051B" w14:textId="144BAAB1" w:rsidR="002C2E9A" w:rsidRPr="00764883" w:rsidRDefault="002C2E9A" w:rsidP="005C75CF">
            <w:pPr>
              <w:pStyle w:val="tableright"/>
            </w:pPr>
            <w:r w:rsidRPr="00764883">
              <w:t>(20,779)</w:t>
            </w:r>
          </w:p>
        </w:tc>
        <w:tc>
          <w:tcPr>
            <w:tcW w:w="1104" w:type="dxa"/>
            <w:noWrap/>
          </w:tcPr>
          <w:p w14:paraId="1F40D957" w14:textId="049EAC5C" w:rsidR="002C2E9A" w:rsidRPr="00764883" w:rsidRDefault="002C2E9A" w:rsidP="005C75CF">
            <w:pPr>
              <w:pStyle w:val="tableright"/>
            </w:pPr>
            <w:r w:rsidRPr="00764883">
              <w:t xml:space="preserve">  38,591 </w:t>
            </w:r>
          </w:p>
        </w:tc>
        <w:tc>
          <w:tcPr>
            <w:tcW w:w="990" w:type="dxa"/>
            <w:noWrap/>
          </w:tcPr>
          <w:p w14:paraId="15DEB440" w14:textId="5646F3A7" w:rsidR="002C2E9A" w:rsidRPr="00764883" w:rsidRDefault="002C2E9A" w:rsidP="005C75CF">
            <w:pPr>
              <w:pStyle w:val="tableright"/>
            </w:pPr>
            <w:r w:rsidRPr="00764883">
              <w:t xml:space="preserve">  4,099 </w:t>
            </w:r>
          </w:p>
        </w:tc>
      </w:tr>
      <w:tr w:rsidR="002C2E9A" w:rsidRPr="00F6684B" w14:paraId="2FF8278C" w14:textId="77777777" w:rsidTr="005F31AB">
        <w:trPr>
          <w:trHeight w:val="300"/>
        </w:trPr>
        <w:tc>
          <w:tcPr>
            <w:tcW w:w="3539" w:type="dxa"/>
            <w:noWrap/>
          </w:tcPr>
          <w:p w14:paraId="1B6FA51B" w14:textId="63BF7BA6" w:rsidR="002C2E9A" w:rsidRPr="00F6684B" w:rsidRDefault="002C2E9A" w:rsidP="00A43218">
            <w:pPr>
              <w:pStyle w:val="Tabletext0"/>
            </w:pPr>
            <w:r w:rsidRPr="00F6684B">
              <w:t>Total assets</w:t>
            </w:r>
          </w:p>
        </w:tc>
        <w:tc>
          <w:tcPr>
            <w:tcW w:w="1157" w:type="dxa"/>
          </w:tcPr>
          <w:p w14:paraId="3420A155" w14:textId="66A36DAD" w:rsidR="00C61413" w:rsidRPr="00764883" w:rsidRDefault="00504E7A" w:rsidP="005C75CF">
            <w:pPr>
              <w:pStyle w:val="tableright"/>
            </w:pPr>
            <w:r w:rsidRPr="00764883">
              <w:t>127,</w:t>
            </w:r>
            <w:r w:rsidR="00817607" w:rsidRPr="00764883">
              <w:t>175</w:t>
            </w:r>
          </w:p>
        </w:tc>
        <w:tc>
          <w:tcPr>
            <w:tcW w:w="1283" w:type="dxa"/>
          </w:tcPr>
          <w:p w14:paraId="733EEA9E" w14:textId="26B36C80" w:rsidR="002C2E9A" w:rsidRPr="00764883" w:rsidRDefault="009550D5" w:rsidP="005C75CF">
            <w:pPr>
              <w:pStyle w:val="tableright"/>
            </w:pPr>
            <w:r w:rsidRPr="00764883">
              <w:t>93,897</w:t>
            </w:r>
          </w:p>
        </w:tc>
        <w:tc>
          <w:tcPr>
            <w:tcW w:w="1246" w:type="dxa"/>
            <w:noWrap/>
          </w:tcPr>
          <w:p w14:paraId="251DCBC9" w14:textId="6C6ED71A" w:rsidR="002C2E9A" w:rsidRPr="00764883" w:rsidRDefault="002C2E9A" w:rsidP="005C75CF">
            <w:pPr>
              <w:pStyle w:val="tableright"/>
            </w:pPr>
            <w:r w:rsidRPr="00764883">
              <w:t xml:space="preserve">52,614 </w:t>
            </w:r>
          </w:p>
        </w:tc>
        <w:tc>
          <w:tcPr>
            <w:tcW w:w="1104" w:type="dxa"/>
            <w:noWrap/>
          </w:tcPr>
          <w:p w14:paraId="031FA2BC" w14:textId="6E320882" w:rsidR="002C2E9A" w:rsidRPr="00764883" w:rsidRDefault="002C2E9A" w:rsidP="005C75CF">
            <w:pPr>
              <w:pStyle w:val="tableright"/>
            </w:pPr>
            <w:r w:rsidRPr="00764883">
              <w:t xml:space="preserve">  84,214 </w:t>
            </w:r>
          </w:p>
        </w:tc>
        <w:tc>
          <w:tcPr>
            <w:tcW w:w="990" w:type="dxa"/>
            <w:noWrap/>
          </w:tcPr>
          <w:p w14:paraId="6FB2A910" w14:textId="361FBBEA" w:rsidR="002C2E9A" w:rsidRPr="00764883" w:rsidRDefault="002C2E9A" w:rsidP="005C75CF">
            <w:pPr>
              <w:pStyle w:val="tableright"/>
            </w:pPr>
            <w:r w:rsidRPr="00764883">
              <w:t xml:space="preserve">  36,372 </w:t>
            </w:r>
          </w:p>
        </w:tc>
      </w:tr>
      <w:tr w:rsidR="002C2E9A" w:rsidRPr="00F6684B" w14:paraId="3FD1CAE4" w14:textId="77777777" w:rsidTr="005F31AB">
        <w:trPr>
          <w:trHeight w:val="300"/>
        </w:trPr>
        <w:tc>
          <w:tcPr>
            <w:tcW w:w="3539" w:type="dxa"/>
            <w:noWrap/>
          </w:tcPr>
          <w:p w14:paraId="5E12047E" w14:textId="5CBD1416" w:rsidR="002C2E9A" w:rsidRPr="00F6684B" w:rsidRDefault="002C2E9A" w:rsidP="00A43218">
            <w:pPr>
              <w:pStyle w:val="Tabletext0"/>
            </w:pPr>
            <w:r w:rsidRPr="00F6684B">
              <w:t>Total liabilities</w:t>
            </w:r>
          </w:p>
        </w:tc>
        <w:tc>
          <w:tcPr>
            <w:tcW w:w="1157" w:type="dxa"/>
          </w:tcPr>
          <w:p w14:paraId="145CB74E" w14:textId="3541C612" w:rsidR="00C61413" w:rsidRPr="00764883" w:rsidRDefault="00504E7A" w:rsidP="005C75CF">
            <w:pPr>
              <w:pStyle w:val="tableright"/>
            </w:pPr>
            <w:r w:rsidRPr="00764883">
              <w:t>104,439</w:t>
            </w:r>
          </w:p>
        </w:tc>
        <w:tc>
          <w:tcPr>
            <w:tcW w:w="1283" w:type="dxa"/>
          </w:tcPr>
          <w:p w14:paraId="6AC5E14C" w14:textId="4C563E7F" w:rsidR="002C2E9A" w:rsidRPr="00764883" w:rsidRDefault="00817607" w:rsidP="005C75CF">
            <w:pPr>
              <w:pStyle w:val="tableright"/>
            </w:pPr>
            <w:r w:rsidRPr="00764883">
              <w:t>7</w:t>
            </w:r>
            <w:r w:rsidR="00C669A2" w:rsidRPr="00764883">
              <w:t>0,16</w:t>
            </w:r>
            <w:r w:rsidR="00D04D16" w:rsidRPr="00764883">
              <w:t>4</w:t>
            </w:r>
          </w:p>
        </w:tc>
        <w:tc>
          <w:tcPr>
            <w:tcW w:w="1246" w:type="dxa"/>
            <w:noWrap/>
          </w:tcPr>
          <w:p w14:paraId="74433F6B" w14:textId="4FBB9813" w:rsidR="002C2E9A" w:rsidRPr="00764883" w:rsidRDefault="002C2E9A" w:rsidP="005C75CF">
            <w:pPr>
              <w:pStyle w:val="tableright"/>
            </w:pPr>
            <w:r w:rsidRPr="00764883">
              <w:t>33,527</w:t>
            </w:r>
          </w:p>
        </w:tc>
        <w:tc>
          <w:tcPr>
            <w:tcW w:w="1104" w:type="dxa"/>
            <w:noWrap/>
          </w:tcPr>
          <w:p w14:paraId="52E4F06B" w14:textId="7B0746B7" w:rsidR="002C2E9A" w:rsidRPr="00764883" w:rsidRDefault="002C2E9A" w:rsidP="005C75CF">
            <w:pPr>
              <w:pStyle w:val="tableright"/>
            </w:pPr>
            <w:r w:rsidRPr="00764883">
              <w:t xml:space="preserve">  35,949 </w:t>
            </w:r>
          </w:p>
        </w:tc>
        <w:tc>
          <w:tcPr>
            <w:tcW w:w="990" w:type="dxa"/>
            <w:noWrap/>
          </w:tcPr>
          <w:p w14:paraId="33E81F26" w14:textId="6130D549" w:rsidR="002C2E9A" w:rsidRPr="00764883" w:rsidRDefault="002C2E9A" w:rsidP="005C75CF">
            <w:pPr>
              <w:pStyle w:val="tableright"/>
            </w:pPr>
            <w:r w:rsidRPr="00764883">
              <w:t xml:space="preserve">  5,100 </w:t>
            </w:r>
          </w:p>
        </w:tc>
      </w:tr>
    </w:tbl>
    <w:p w14:paraId="0F969005" w14:textId="78559BAF" w:rsidR="006B16AC" w:rsidRDefault="006B16AC" w:rsidP="00A43218">
      <w:pPr>
        <w:pStyle w:val="Heading2"/>
      </w:pPr>
      <w:bookmarkStart w:id="36" w:name="_Toc56627329"/>
      <w:bookmarkStart w:id="37" w:name="_Toc57039863"/>
      <w:r w:rsidRPr="006B16AC">
        <w:t>Current year financial review</w:t>
      </w:r>
      <w:bookmarkEnd w:id="36"/>
      <w:bookmarkEnd w:id="37"/>
    </w:p>
    <w:p w14:paraId="07427945" w14:textId="469CF8A7" w:rsidR="006B16AC" w:rsidRDefault="006B16AC" w:rsidP="00A43218">
      <w:pPr>
        <w:pStyle w:val="Heading3"/>
        <w:rPr>
          <w:color w:val="000000"/>
          <w14:textFill>
            <w14:solidFill>
              <w14:srgbClr w14:val="000000">
                <w14:lumMod w14:val="50000"/>
              </w14:srgbClr>
            </w14:solidFill>
          </w14:textFill>
        </w:rPr>
      </w:pPr>
      <w:r w:rsidRPr="00CA49E4">
        <w:t>Overview</w:t>
      </w:r>
    </w:p>
    <w:p w14:paraId="59EAD7C6" w14:textId="5C55760D" w:rsidR="002679FB" w:rsidRDefault="002679FB" w:rsidP="00A43218">
      <w:r w:rsidRPr="00386E0D">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agency.</w:t>
      </w:r>
    </w:p>
    <w:p w14:paraId="6C963CC0" w14:textId="6855B008" w:rsidR="006B16AC" w:rsidRPr="00F6684B" w:rsidRDefault="006B16AC" w:rsidP="00A43218">
      <w:pPr>
        <w:pStyle w:val="Heading3"/>
      </w:pPr>
      <w:r w:rsidRPr="00F6684B">
        <w:t>Financial performance and business review</w:t>
      </w:r>
    </w:p>
    <w:p w14:paraId="4C2B4385" w14:textId="06134694" w:rsidR="00FE7DD3" w:rsidRPr="00F6684B" w:rsidRDefault="00FE7DD3" w:rsidP="00A43218">
      <w:r w:rsidRPr="00386E0D">
        <w:t xml:space="preserve">In </w:t>
      </w:r>
      <w:r w:rsidR="005D5DBE" w:rsidRPr="00386E0D">
        <w:t>20</w:t>
      </w:r>
      <w:r w:rsidR="00F6684B" w:rsidRPr="00386E0D">
        <w:t>2</w:t>
      </w:r>
      <w:r w:rsidR="009F6BE2">
        <w:t>1</w:t>
      </w:r>
      <w:r w:rsidR="00F6684B" w:rsidRPr="00386E0D">
        <w:t>–2</w:t>
      </w:r>
      <w:r w:rsidR="009F6BE2">
        <w:t>2</w:t>
      </w:r>
      <w:r w:rsidRPr="00386E0D">
        <w:t xml:space="preserve">, SV recorded a net result from transactions of </w:t>
      </w:r>
      <w:r w:rsidR="00A90711" w:rsidRPr="00386E0D">
        <w:t xml:space="preserve">a </w:t>
      </w:r>
      <w:r w:rsidR="00C87C57">
        <w:t>deficit</w:t>
      </w:r>
      <w:r w:rsidR="00133219" w:rsidRPr="00386E0D">
        <w:t xml:space="preserve"> </w:t>
      </w:r>
      <w:r w:rsidR="00A90711" w:rsidRPr="00386E0D">
        <w:t xml:space="preserve">of </w:t>
      </w:r>
      <w:r w:rsidRPr="00386E0D">
        <w:t>$</w:t>
      </w:r>
      <w:r w:rsidR="00C87C57">
        <w:t>1</w:t>
      </w:r>
      <w:r w:rsidR="009F6BE2">
        <w:t>.</w:t>
      </w:r>
      <w:r w:rsidR="002336DA">
        <w:t>4</w:t>
      </w:r>
      <w:r w:rsidR="00FE739E">
        <w:t>0</w:t>
      </w:r>
      <w:r w:rsidRPr="00386E0D">
        <w:t xml:space="preserve"> million, which is a</w:t>
      </w:r>
      <w:r w:rsidR="00D568DD" w:rsidRPr="00386E0D">
        <w:t xml:space="preserve"> </w:t>
      </w:r>
      <w:r w:rsidR="00EB7E8A">
        <w:t>decrease</w:t>
      </w:r>
      <w:r w:rsidR="00EB7E8A" w:rsidRPr="00386E0D">
        <w:t xml:space="preserve"> </w:t>
      </w:r>
      <w:r w:rsidR="00D568DD" w:rsidRPr="00386E0D">
        <w:t xml:space="preserve">of </w:t>
      </w:r>
      <w:r w:rsidRPr="00386E0D">
        <w:t>$</w:t>
      </w:r>
      <w:r w:rsidR="00B16D27">
        <w:t>6.1</w:t>
      </w:r>
      <w:r w:rsidR="00386E19">
        <w:t>4</w:t>
      </w:r>
      <w:r w:rsidRPr="00386E0D">
        <w:t xml:space="preserve"> million compared to </w:t>
      </w:r>
      <w:r w:rsidR="00801DD3" w:rsidRPr="00386E0D">
        <w:t>20</w:t>
      </w:r>
      <w:r w:rsidR="00897221">
        <w:t>20</w:t>
      </w:r>
      <w:r w:rsidR="00F6684B" w:rsidRPr="00386E0D">
        <w:t>–2</w:t>
      </w:r>
      <w:r w:rsidR="00897221">
        <w:t>1</w:t>
      </w:r>
      <w:r w:rsidRPr="00386E0D">
        <w:t xml:space="preserve">. </w:t>
      </w:r>
      <w:r w:rsidR="00C84F48" w:rsidRPr="00386E0D">
        <w:t xml:space="preserve">Income from transactions </w:t>
      </w:r>
      <w:r w:rsidR="00C470E9">
        <w:t>increased</w:t>
      </w:r>
      <w:r w:rsidR="00C84F48" w:rsidRPr="00386E0D">
        <w:t xml:space="preserve"> by $</w:t>
      </w:r>
      <w:r w:rsidR="00E70935">
        <w:t>31.6</w:t>
      </w:r>
      <w:r w:rsidR="00FE739E">
        <w:t>0</w:t>
      </w:r>
      <w:r w:rsidR="00C84F48" w:rsidRPr="00386E0D">
        <w:t xml:space="preserve"> million (</w:t>
      </w:r>
      <w:r w:rsidR="002659F9">
        <w:t>61</w:t>
      </w:r>
      <w:r w:rsidR="00391490">
        <w:t>%</w:t>
      </w:r>
      <w:r w:rsidR="00C84F48" w:rsidRPr="00386E0D">
        <w:t xml:space="preserve">) and total expenses from transactions </w:t>
      </w:r>
      <w:r w:rsidR="00A70448">
        <w:t>increased</w:t>
      </w:r>
      <w:r w:rsidR="00C84F48" w:rsidRPr="00386E0D">
        <w:t xml:space="preserve"> $</w:t>
      </w:r>
      <w:r w:rsidR="00A70448">
        <w:t>37</w:t>
      </w:r>
      <w:r w:rsidR="00C62D8F">
        <w:t>.</w:t>
      </w:r>
      <w:r w:rsidR="00201BEF">
        <w:t>8</w:t>
      </w:r>
      <w:r w:rsidR="00FE739E">
        <w:t>0</w:t>
      </w:r>
      <w:r w:rsidR="00C84F48" w:rsidRPr="00386E0D">
        <w:t xml:space="preserve"> million (</w:t>
      </w:r>
      <w:r w:rsidR="008900F0">
        <w:t>80</w:t>
      </w:r>
      <w:r w:rsidR="0073101E">
        <w:t>%</w:t>
      </w:r>
      <w:r w:rsidR="00C84F48" w:rsidRPr="00386E0D">
        <w:t>)</w:t>
      </w:r>
      <w:r w:rsidR="0089510E" w:rsidRPr="00386E0D">
        <w:t>.</w:t>
      </w:r>
    </w:p>
    <w:p w14:paraId="3127CD8E" w14:textId="27F3BE19" w:rsidR="006B16AC" w:rsidRPr="00BC784C" w:rsidRDefault="006B16AC" w:rsidP="00A43218">
      <w:pPr>
        <w:pStyle w:val="Heading3"/>
      </w:pPr>
      <w:r w:rsidRPr="00BC784C">
        <w:t>Financial position – balance sheet</w:t>
      </w:r>
    </w:p>
    <w:p w14:paraId="3635A910" w14:textId="66EEB37E" w:rsidR="00CB24BC" w:rsidRPr="00BC784C" w:rsidRDefault="00CB24BC" w:rsidP="00A43218">
      <w:r w:rsidRPr="00386E0D">
        <w:t xml:space="preserve">Total assets </w:t>
      </w:r>
      <w:r w:rsidR="009E4B67" w:rsidRPr="00386E0D">
        <w:t xml:space="preserve">increased </w:t>
      </w:r>
      <w:r w:rsidRPr="00386E0D">
        <w:t>by $</w:t>
      </w:r>
      <w:r w:rsidR="006D1197">
        <w:t>33.3</w:t>
      </w:r>
      <w:r w:rsidR="003819AA">
        <w:t>0</w:t>
      </w:r>
      <w:r w:rsidRPr="00386E0D">
        <w:t xml:space="preserve"> million</w:t>
      </w:r>
      <w:r w:rsidR="00BC784C" w:rsidRPr="00386E0D">
        <w:t xml:space="preserve"> and t</w:t>
      </w:r>
      <w:r w:rsidRPr="00386E0D">
        <w:t xml:space="preserve">otal liabilities </w:t>
      </w:r>
      <w:r w:rsidR="009E4B67" w:rsidRPr="00386E0D">
        <w:t xml:space="preserve">increased </w:t>
      </w:r>
      <w:r w:rsidRPr="00386E0D">
        <w:t>by $</w:t>
      </w:r>
      <w:r w:rsidR="006D638A">
        <w:t>34.3</w:t>
      </w:r>
      <w:r w:rsidR="003819AA">
        <w:t>0</w:t>
      </w:r>
      <w:r w:rsidR="00BC784C" w:rsidRPr="00386E0D">
        <w:t xml:space="preserve"> </w:t>
      </w:r>
      <w:r w:rsidRPr="00386E0D">
        <w:t>million compared to the prior year.</w:t>
      </w:r>
      <w:r w:rsidRPr="00BC784C">
        <w:t xml:space="preserve"> </w:t>
      </w:r>
    </w:p>
    <w:p w14:paraId="73F0785B" w14:textId="385F1799" w:rsidR="006B16AC" w:rsidRPr="00BC784C" w:rsidRDefault="006B16AC" w:rsidP="00A43218">
      <w:pPr>
        <w:pStyle w:val="Heading3"/>
      </w:pPr>
      <w:r w:rsidRPr="00BC784C">
        <w:t>Cash flows</w:t>
      </w:r>
    </w:p>
    <w:p w14:paraId="0F5346C2" w14:textId="55AD80C6" w:rsidR="006572AB" w:rsidRDefault="00CB24BC" w:rsidP="00A43218">
      <w:r w:rsidRPr="006727B5">
        <w:t xml:space="preserve">SV has in place a Financial Sustainability Strategy which seeks to ensure the organisation’s financial sustainability and maintain an adequate financial buffer in </w:t>
      </w:r>
      <w:r w:rsidR="0017338D" w:rsidRPr="006727B5">
        <w:t>the out</w:t>
      </w:r>
      <w:r w:rsidRPr="006727B5">
        <w:t xml:space="preserve"> years.</w:t>
      </w:r>
      <w:r w:rsidR="007E46D8" w:rsidRPr="006727B5">
        <w:t xml:space="preserve"> </w:t>
      </w:r>
      <w:r w:rsidR="006572AB">
        <w:t>SV generated an operating cash inflow of $22.83 million during the year (2020–21: operating cash inflow of $</w:t>
      </w:r>
      <w:r w:rsidR="0073084A">
        <w:t>28.93</w:t>
      </w:r>
      <w:r w:rsidR="006572AB">
        <w:t xml:space="preserve"> million) attributable to project activities which are funded in advance of expenditure.</w:t>
      </w:r>
    </w:p>
    <w:p w14:paraId="58619C44" w14:textId="287934CC" w:rsidR="00E75DCC" w:rsidRPr="007017B8" w:rsidRDefault="006572AB" w:rsidP="00A43218">
      <w:r w:rsidRPr="006B6794">
        <w:lastRenderedPageBreak/>
        <w:t>SV maintains a cash reserve of $6</w:t>
      </w:r>
      <w:r w:rsidR="00AC351C">
        <w:t>.0</w:t>
      </w:r>
      <w:r w:rsidR="006B6794" w:rsidRPr="006B6794">
        <w:t xml:space="preserve"> million</w:t>
      </w:r>
      <w:r w:rsidRPr="006B6794">
        <w:t xml:space="preserve"> as contingency.</w:t>
      </w:r>
      <w:r>
        <w:t xml:space="preserve"> </w:t>
      </w:r>
    </w:p>
    <w:p w14:paraId="780BC600" w14:textId="05DF4B8E" w:rsidR="00703CD2" w:rsidRDefault="00703CD2" w:rsidP="00A43218">
      <w:pPr>
        <w:pStyle w:val="Heading3"/>
      </w:pPr>
      <w:bookmarkStart w:id="38" w:name="_Ref127090811"/>
      <w:bookmarkStart w:id="39" w:name="_Ref85009852"/>
      <w:r>
        <w:t>Significant changes in financial position</w:t>
      </w:r>
      <w:bookmarkEnd w:id="38"/>
    </w:p>
    <w:p w14:paraId="094B51DD" w14:textId="4F8E5B7E" w:rsidR="00703CD2" w:rsidRDefault="0042427A" w:rsidP="00A43218">
      <w:r w:rsidRPr="0042427A">
        <w:t>There are no significant changes in financial position to report.</w:t>
      </w:r>
    </w:p>
    <w:p w14:paraId="4751D93E" w14:textId="76B7EEA6" w:rsidR="00E75DCC" w:rsidRPr="00BC784C" w:rsidRDefault="00E75DCC" w:rsidP="00A43218">
      <w:pPr>
        <w:pStyle w:val="Heading3"/>
      </w:pPr>
      <w:bookmarkStart w:id="40" w:name="_Ref127090821"/>
      <w:r w:rsidRPr="00BC784C">
        <w:t>Significant changes or factors affecting performance</w:t>
      </w:r>
      <w:bookmarkEnd w:id="39"/>
      <w:bookmarkEnd w:id="40"/>
    </w:p>
    <w:p w14:paraId="4C7C572A" w14:textId="77777777" w:rsidR="000D7DC4" w:rsidRPr="008C7E45" w:rsidRDefault="000D7DC4" w:rsidP="00A43218">
      <w:r w:rsidRPr="008C7E45">
        <w:t>Management has considered the impacts of COVID-19 on the judgements and assumptions applied to accounting policies and estimates that may result in a decline of the carrying amounts for assets and liabilities. The future evolution of the COVID-19 pandemic and consequential impacts remains hard to assess. It is not possible to reliably estimate the duration and severity of these consequences, as well as their impact on the financial position and results of the Company for future periods.</w:t>
      </w:r>
    </w:p>
    <w:p w14:paraId="712D2520" w14:textId="2ED7C434" w:rsidR="000D2D39" w:rsidRDefault="00B917CA" w:rsidP="00A43218">
      <w:r w:rsidRPr="00386E0D">
        <w:t xml:space="preserve">Further detail can be found in the notes to the </w:t>
      </w:r>
      <w:r w:rsidR="00640710">
        <w:t>f</w:t>
      </w:r>
      <w:r w:rsidRPr="00386E0D">
        <w:t xml:space="preserve">inancial </w:t>
      </w:r>
      <w:r w:rsidR="00640710">
        <w:t>s</w:t>
      </w:r>
      <w:r w:rsidRPr="00386E0D">
        <w:t>tatements</w:t>
      </w:r>
      <w:r w:rsidR="000B5FD8" w:rsidRPr="00386E0D">
        <w:t>.</w:t>
      </w:r>
    </w:p>
    <w:p w14:paraId="056BF167" w14:textId="65E97172" w:rsidR="00E75DCC" w:rsidRPr="00BC784C" w:rsidRDefault="00E75DCC" w:rsidP="00A43218">
      <w:pPr>
        <w:pStyle w:val="Heading3"/>
        <w:rPr>
          <w:color w:val="000000"/>
          <w14:textFill>
            <w14:solidFill>
              <w14:srgbClr w14:val="000000">
                <w14:lumMod w14:val="50000"/>
              </w14:srgbClr>
            </w14:solidFill>
          </w14:textFill>
        </w:rPr>
      </w:pPr>
      <w:r w:rsidRPr="00BC784C">
        <w:t>Capital projects</w:t>
      </w:r>
    </w:p>
    <w:p w14:paraId="1A333424" w14:textId="7241323D" w:rsidR="005D03BA" w:rsidRDefault="00096BC8" w:rsidP="00A43218">
      <w:r w:rsidRPr="00386E0D">
        <w:t xml:space="preserve">In </w:t>
      </w:r>
      <w:r w:rsidR="005D5DBE" w:rsidRPr="00386E0D">
        <w:t>20</w:t>
      </w:r>
      <w:r w:rsidR="00BC784C" w:rsidRPr="00386E0D">
        <w:t>2</w:t>
      </w:r>
      <w:r w:rsidR="00435742">
        <w:t>1</w:t>
      </w:r>
      <w:r w:rsidR="00BC784C" w:rsidRPr="00386E0D">
        <w:t>–2</w:t>
      </w:r>
      <w:r w:rsidR="00435742">
        <w:t>2</w:t>
      </w:r>
      <w:r w:rsidR="00653AB9" w:rsidRPr="00386E0D">
        <w:t>,</w:t>
      </w:r>
      <w:r w:rsidRPr="00386E0D">
        <w:t xml:space="preserve"> SV did not have any capital projects with a total estimated investment of $10</w:t>
      </w:r>
      <w:r w:rsidR="00AC351C">
        <w:t>.0</w:t>
      </w:r>
      <w:r w:rsidR="00653AB9" w:rsidRPr="00386E0D">
        <w:t> </w:t>
      </w:r>
      <w:r w:rsidRPr="00386E0D">
        <w:t>million or more.</w:t>
      </w:r>
    </w:p>
    <w:p w14:paraId="453DFAAE" w14:textId="29A955F1" w:rsidR="00E75DCC" w:rsidRPr="00BC784C" w:rsidRDefault="00E75DCC" w:rsidP="00A43218">
      <w:pPr>
        <w:pStyle w:val="Heading3"/>
      </w:pPr>
      <w:r w:rsidRPr="00BC784C">
        <w:t>Disclosure of grants and transfer payments</w:t>
      </w:r>
    </w:p>
    <w:p w14:paraId="72A8272F" w14:textId="68A66CF6" w:rsidR="00E75DCC" w:rsidRPr="00BC784C" w:rsidRDefault="00342A48" w:rsidP="00A43218">
      <w:r w:rsidRPr="00386E0D">
        <w:t xml:space="preserve">Please refer to Appendix </w:t>
      </w:r>
      <w:r w:rsidR="0069693A">
        <w:t>3</w:t>
      </w:r>
      <w:r w:rsidRPr="00386E0D">
        <w:t>.</w:t>
      </w:r>
    </w:p>
    <w:p w14:paraId="39076A78" w14:textId="2FBF0647" w:rsidR="00E75DCC" w:rsidRPr="00BC784C" w:rsidRDefault="00E75DCC" w:rsidP="00A43218">
      <w:pPr>
        <w:pStyle w:val="Heading3"/>
      </w:pPr>
      <w:bookmarkStart w:id="41" w:name="_Ref84946390"/>
      <w:r w:rsidRPr="00BC784C">
        <w:t>Subsequent events</w:t>
      </w:r>
      <w:bookmarkEnd w:id="41"/>
    </w:p>
    <w:p w14:paraId="3B44FBB3" w14:textId="6C6353FD" w:rsidR="00E93D91" w:rsidRPr="00E93D91" w:rsidRDefault="00E93D91" w:rsidP="00A43218">
      <w:r w:rsidRPr="00E93D91">
        <w:t xml:space="preserve">The </w:t>
      </w:r>
      <w:r w:rsidRPr="009216E6">
        <w:rPr>
          <w:i/>
          <w:iCs/>
        </w:rPr>
        <w:t>Circular Economy (Waste Reduction and Recycling) Act 2021</w:t>
      </w:r>
      <w:r w:rsidRPr="00E93D91">
        <w:t xml:space="preserve"> came into effect on </w:t>
      </w:r>
      <w:r w:rsidR="00CD39E1">
        <w:t xml:space="preserve">1 </w:t>
      </w:r>
      <w:r w:rsidRPr="00E93D91">
        <w:t xml:space="preserve">July 2022 establishing a new authority, Recycling Victoria. As a result some activities of SV will transfer to Recycling Victoria in the new financial year. The financial impacts of these transfers </w:t>
      </w:r>
      <w:r w:rsidR="001C3069">
        <w:t xml:space="preserve">are </w:t>
      </w:r>
      <w:r w:rsidRPr="00E93D91">
        <w:t xml:space="preserve">not significant.  </w:t>
      </w:r>
    </w:p>
    <w:p w14:paraId="4CE33E63" w14:textId="508FFD83" w:rsidR="00E75DCC" w:rsidRPr="00BC784C" w:rsidRDefault="00E93D91" w:rsidP="00A43218">
      <w:r w:rsidRPr="00E93D91">
        <w:t>Further information can be found in Note 8.6 to the financial statements.</w:t>
      </w:r>
      <w:r w:rsidR="00E75DCC" w:rsidRPr="00BC784C">
        <w:br w:type="page"/>
      </w:r>
    </w:p>
    <w:p w14:paraId="32A4584A" w14:textId="281E3DE0" w:rsidR="002C2E9A" w:rsidRDefault="002C2E9A" w:rsidP="00A43218">
      <w:pPr>
        <w:pStyle w:val="Heading1"/>
      </w:pPr>
      <w:bookmarkStart w:id="42" w:name="_Ref84945861"/>
      <w:bookmarkStart w:id="43" w:name="_Toc127096141"/>
      <w:bookmarkStart w:id="44" w:name="_Toc56627342"/>
      <w:bookmarkStart w:id="45" w:name="_Toc57039877"/>
      <w:r>
        <w:lastRenderedPageBreak/>
        <w:t>Governance and organisational structure</w:t>
      </w:r>
      <w:bookmarkEnd w:id="42"/>
      <w:bookmarkEnd w:id="43"/>
      <w:r w:rsidR="00722A40">
        <w:t xml:space="preserve"> </w:t>
      </w:r>
    </w:p>
    <w:p w14:paraId="034F8BF9" w14:textId="0CBDDFB7" w:rsidR="00AB4B02" w:rsidRDefault="00AB4B02" w:rsidP="00A43218">
      <w:pPr>
        <w:pStyle w:val="Heading2"/>
      </w:pPr>
      <w:bookmarkStart w:id="46" w:name="_Ref127003138"/>
      <w:bookmarkStart w:id="47" w:name="_Toc56627331"/>
      <w:bookmarkStart w:id="48" w:name="_Toc57039865"/>
      <w:r>
        <w:t>Organisational structure</w:t>
      </w:r>
      <w:bookmarkEnd w:id="46"/>
    </w:p>
    <w:p w14:paraId="603D7A19" w14:textId="71C41716" w:rsidR="00053ECC" w:rsidRDefault="00DC4A1F" w:rsidP="00A43218">
      <w:r w:rsidRPr="00F86811">
        <w:fldChar w:fldCharType="begin"/>
      </w:r>
      <w:r w:rsidRPr="009B6E74">
        <w:instrText xml:space="preserve"> REF _Ref85658254 \h </w:instrText>
      </w:r>
      <w:r w:rsidR="00453E3D" w:rsidRPr="009B6E74">
        <w:instrText xml:space="preserve"> \* MERGEFORMAT </w:instrText>
      </w:r>
      <w:r w:rsidRPr="00F86811">
        <w:fldChar w:fldCharType="separate"/>
      </w:r>
      <w:r w:rsidR="00812F47">
        <w:t>Figure</w:t>
      </w:r>
      <w:r w:rsidR="00812F47" w:rsidDel="00DC4A1F">
        <w:t xml:space="preserve"> </w:t>
      </w:r>
      <w:r w:rsidR="00812F47">
        <w:t>1</w:t>
      </w:r>
      <w:r w:rsidRPr="00F86811">
        <w:fldChar w:fldCharType="end"/>
      </w:r>
      <w:r w:rsidR="00D65F41" w:rsidRPr="00F86811">
        <w:t xml:space="preserve"> </w:t>
      </w:r>
      <w:r w:rsidR="00053ECC" w:rsidRPr="00F86811">
        <w:t>shows SV’s organisational structure as at 30 June 202</w:t>
      </w:r>
      <w:r w:rsidR="009B6E74" w:rsidRPr="00F86811">
        <w:t>2</w:t>
      </w:r>
      <w:r w:rsidR="00053ECC" w:rsidRPr="00F86811">
        <w:t>.</w:t>
      </w:r>
      <w:r w:rsidR="00053ECC">
        <w:t xml:space="preserve"> </w:t>
      </w:r>
    </w:p>
    <w:p w14:paraId="774A6240" w14:textId="4F484D67" w:rsidR="00ED523C" w:rsidRDefault="00ED523C" w:rsidP="00ED61F8">
      <w:pPr>
        <w:pStyle w:val="Caption"/>
      </w:pPr>
      <w:bookmarkStart w:id="49" w:name="_Ref57272968"/>
      <w:bookmarkStart w:id="50" w:name="_Ref85658254"/>
      <w:r>
        <w:t>Figure</w:t>
      </w:r>
      <w:bookmarkEnd w:id="49"/>
      <w:r w:rsidDel="00DC4A1F">
        <w:t xml:space="preserve"> </w:t>
      </w:r>
      <w:r>
        <w:fldChar w:fldCharType="begin"/>
      </w:r>
      <w:r>
        <w:instrText>SEQ Figure \* ARABIC</w:instrText>
      </w:r>
      <w:r>
        <w:fldChar w:fldCharType="separate"/>
      </w:r>
      <w:r w:rsidR="00812F47">
        <w:rPr>
          <w:noProof/>
        </w:rPr>
        <w:t>1</w:t>
      </w:r>
      <w:r>
        <w:fldChar w:fldCharType="end"/>
      </w:r>
      <w:bookmarkEnd w:id="50"/>
      <w:r>
        <w:t>: SV’s organisational structure as at 30 June 2022</w:t>
      </w:r>
    </w:p>
    <w:p w14:paraId="05D1575C" w14:textId="5A9D95ED" w:rsidR="007050BD" w:rsidRDefault="007050BD" w:rsidP="00A43218">
      <w:r w:rsidRPr="007050BD">
        <w:rPr>
          <w:noProof/>
        </w:rPr>
        <w:drawing>
          <wp:inline distT="0" distB="0" distL="0" distR="0" wp14:anchorId="6A8D8F92" wp14:editId="3CFCC424">
            <wp:extent cx="5731510" cy="4714240"/>
            <wp:effectExtent l="0" t="0" r="2540" b="0"/>
            <wp:docPr id="36" name="Picture 36" descr="Image showing the organisational structure at S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showing the organisational structure at SV. "/>
                    <pic:cNvPicPr/>
                  </pic:nvPicPr>
                  <pic:blipFill>
                    <a:blip r:embed="rId78"/>
                    <a:stretch>
                      <a:fillRect/>
                    </a:stretch>
                  </pic:blipFill>
                  <pic:spPr>
                    <a:xfrm>
                      <a:off x="0" y="0"/>
                      <a:ext cx="5731510" cy="4714240"/>
                    </a:xfrm>
                    <a:prstGeom prst="rect">
                      <a:avLst/>
                    </a:prstGeom>
                  </pic:spPr>
                </pic:pic>
              </a:graphicData>
            </a:graphic>
          </wp:inline>
        </w:drawing>
      </w:r>
    </w:p>
    <w:p w14:paraId="46D82237" w14:textId="0D18C4F5" w:rsidR="00FB7F1B" w:rsidRDefault="00FB7F1B" w:rsidP="00A43218">
      <w:pPr>
        <w:pStyle w:val="Heading2"/>
      </w:pPr>
      <w:r>
        <w:t xml:space="preserve">Our </w:t>
      </w:r>
      <w:r w:rsidRPr="008815EA">
        <w:t>Board</w:t>
      </w:r>
    </w:p>
    <w:p w14:paraId="157B5368" w14:textId="2BF25166" w:rsidR="00DB3170" w:rsidRPr="00F86811" w:rsidRDefault="00DB3170" w:rsidP="00A43218">
      <w:r w:rsidRPr="00F86811">
        <w:t xml:space="preserve">The </w:t>
      </w:r>
      <w:r w:rsidR="002F0262" w:rsidRPr="002F0262">
        <w:rPr>
          <w:iCs/>
        </w:rPr>
        <w:t>SV Act</w:t>
      </w:r>
      <w:r w:rsidRPr="00F86811">
        <w:t xml:space="preserve"> allows for the Minister for Energy, Environment and Climate </w:t>
      </w:r>
      <w:r w:rsidR="00F32174">
        <w:t>Action</w:t>
      </w:r>
      <w:r w:rsidR="00F32174" w:rsidRPr="00F86811">
        <w:t xml:space="preserve"> </w:t>
      </w:r>
      <w:r w:rsidRPr="00F86811">
        <w:t xml:space="preserve">to appoint seven to nine non-executive members to the SV Board. In appointing members to oversee SV’s strategy and functions, the </w:t>
      </w:r>
      <w:r w:rsidR="00F31265" w:rsidRPr="00F86811">
        <w:t xml:space="preserve">Minister </w:t>
      </w:r>
      <w:r w:rsidRPr="00F86811">
        <w:t xml:space="preserve">considers their skills, experience and knowledge. </w:t>
      </w:r>
    </w:p>
    <w:p w14:paraId="373B6791" w14:textId="77777777" w:rsidR="00DB3170" w:rsidRPr="00F86811" w:rsidRDefault="00DB3170" w:rsidP="00A43218">
      <w:pPr>
        <w:rPr>
          <w:rFonts w:cstheme="minorHAnsi"/>
          <w:color w:val="000000"/>
          <w:sz w:val="19"/>
          <w:szCs w:val="19"/>
        </w:rPr>
      </w:pPr>
      <w:r w:rsidRPr="00F86811">
        <w:t xml:space="preserve">To meet its responsibility for good governance and effective leadership, the Board: </w:t>
      </w:r>
    </w:p>
    <w:p w14:paraId="7D00F4A6" w14:textId="0A297F43" w:rsidR="00DB3170" w:rsidRPr="00F86811" w:rsidRDefault="00DB3170" w:rsidP="00A43218">
      <w:pPr>
        <w:pStyle w:val="ListBullet"/>
        <w:rPr>
          <w:rFonts w:cstheme="minorBidi"/>
          <w:sz w:val="19"/>
          <w:szCs w:val="19"/>
        </w:rPr>
      </w:pPr>
      <w:r w:rsidRPr="00F86811">
        <w:t xml:space="preserve">sets </w:t>
      </w:r>
      <w:r w:rsidR="00867669">
        <w:t>SV’s</w:t>
      </w:r>
      <w:r w:rsidRPr="00F86811">
        <w:t xml:space="preserve"> strategic direction, objectives and performance targets </w:t>
      </w:r>
    </w:p>
    <w:p w14:paraId="28B66F61" w14:textId="77777777" w:rsidR="00DB3170" w:rsidRPr="00F86811" w:rsidRDefault="00DB3170" w:rsidP="00A43218">
      <w:pPr>
        <w:pStyle w:val="ListBullet"/>
        <w:rPr>
          <w:rFonts w:cstheme="minorBidi"/>
          <w:sz w:val="19"/>
          <w:szCs w:val="19"/>
        </w:rPr>
      </w:pPr>
      <w:r w:rsidRPr="00F86811">
        <w:t xml:space="preserve">selects the CEO </w:t>
      </w:r>
    </w:p>
    <w:p w14:paraId="79DBA571" w14:textId="77777777" w:rsidR="00DB3170" w:rsidRPr="00F86811" w:rsidRDefault="00DB3170" w:rsidP="00A43218">
      <w:pPr>
        <w:pStyle w:val="ListBullet"/>
      </w:pPr>
      <w:r w:rsidRPr="00F86811">
        <w:t xml:space="preserve">monitors operational and financial performance </w:t>
      </w:r>
    </w:p>
    <w:p w14:paraId="7A66CBA5" w14:textId="77777777" w:rsidR="00DB3170" w:rsidRPr="00F86811" w:rsidRDefault="00DB3170" w:rsidP="00A43218">
      <w:pPr>
        <w:pStyle w:val="ListBullet"/>
        <w:rPr>
          <w:rFonts w:cstheme="minorBidi"/>
          <w:sz w:val="19"/>
          <w:szCs w:val="19"/>
        </w:rPr>
      </w:pPr>
      <w:r w:rsidRPr="00F86811">
        <w:t xml:space="preserve">oversees compliance with laws, regulations and other obligations </w:t>
      </w:r>
    </w:p>
    <w:p w14:paraId="549F72D9" w14:textId="77777777" w:rsidR="00DB3170" w:rsidRPr="00F86811" w:rsidRDefault="00DB3170" w:rsidP="00A43218">
      <w:pPr>
        <w:pStyle w:val="ListBullet"/>
        <w:rPr>
          <w:rFonts w:cstheme="minorBidi"/>
          <w:sz w:val="19"/>
          <w:szCs w:val="19"/>
        </w:rPr>
      </w:pPr>
      <w:r w:rsidRPr="00F86811">
        <w:lastRenderedPageBreak/>
        <w:t xml:space="preserve">sets and monitors internal controls to manage risks </w:t>
      </w:r>
    </w:p>
    <w:p w14:paraId="0405DD0E" w14:textId="77777777" w:rsidR="00DB3170" w:rsidRPr="00F86811" w:rsidRDefault="00DB3170" w:rsidP="00A43218">
      <w:pPr>
        <w:pStyle w:val="ListBullet"/>
        <w:rPr>
          <w:rFonts w:cstheme="minorBidi"/>
          <w:sz w:val="19"/>
          <w:szCs w:val="19"/>
        </w:rPr>
      </w:pPr>
      <w:r w:rsidRPr="00F86811">
        <w:t xml:space="preserve">ensures organisational good conduct and stakeholder relationships </w:t>
      </w:r>
    </w:p>
    <w:p w14:paraId="6FFE1CFA" w14:textId="7503F292" w:rsidR="00DB3170" w:rsidRPr="00F86811" w:rsidRDefault="00DB3170" w:rsidP="00A43218">
      <w:pPr>
        <w:pStyle w:val="ListBullet"/>
      </w:pPr>
      <w:r w:rsidRPr="00F86811">
        <w:t xml:space="preserve">manages and monitors </w:t>
      </w:r>
      <w:r w:rsidR="009E08B0">
        <w:t>board</w:t>
      </w:r>
      <w:r w:rsidRPr="00F86811">
        <w:t xml:space="preserve"> and committee conduct and performance. </w:t>
      </w:r>
    </w:p>
    <w:p w14:paraId="02AA9A2F" w14:textId="63C0BCD1" w:rsidR="00A21BAE" w:rsidRPr="00F86811" w:rsidRDefault="00A21BAE" w:rsidP="00A43218">
      <w:r w:rsidRPr="00F86811">
        <w:t>In 202</w:t>
      </w:r>
      <w:r w:rsidR="00A8389F" w:rsidRPr="00F86811">
        <w:t>1</w:t>
      </w:r>
      <w:r w:rsidRPr="00F86811">
        <w:t>–2</w:t>
      </w:r>
      <w:r w:rsidR="00A8389F" w:rsidRPr="00F86811">
        <w:t>2</w:t>
      </w:r>
      <w:r w:rsidRPr="00F86811">
        <w:t xml:space="preserve">, the Board continued its focus on setting the future direction for SV, </w:t>
      </w:r>
      <w:r w:rsidR="00DA4C8D" w:rsidRPr="00F86811">
        <w:t>and officially launched</w:t>
      </w:r>
      <w:r w:rsidR="00AD2BB9" w:rsidRPr="00F86811">
        <w:t xml:space="preserve"> </w:t>
      </w:r>
      <w:r w:rsidRPr="00F86811">
        <w:t>our long-term strategy</w:t>
      </w:r>
      <w:r w:rsidR="000065EA">
        <w:t>,</w:t>
      </w:r>
      <w:r w:rsidRPr="00F86811">
        <w:t xml:space="preserve"> </w:t>
      </w:r>
      <w:hyperlink r:id="rId79" w:history="1">
        <w:r w:rsidRPr="00FE0203">
          <w:rPr>
            <w:rStyle w:val="Hyperlink"/>
          </w:rPr>
          <w:t>SV2030</w:t>
        </w:r>
        <w:r w:rsidR="002F3080" w:rsidRPr="00FE0203">
          <w:rPr>
            <w:rStyle w:val="Hyperlink"/>
          </w:rPr>
          <w:t xml:space="preserve"> – A Decade of Action</w:t>
        </w:r>
      </w:hyperlink>
      <w:r w:rsidR="005B0991" w:rsidRPr="00F86811">
        <w:t xml:space="preserve">. In addition, the </w:t>
      </w:r>
      <w:r w:rsidR="00C92FA0" w:rsidRPr="00F86811">
        <w:t>Board</w:t>
      </w:r>
      <w:r w:rsidR="00335A34" w:rsidRPr="00F86811">
        <w:t xml:space="preserve"> ha</w:t>
      </w:r>
      <w:r w:rsidR="00712899">
        <w:t>s</w:t>
      </w:r>
      <w:r w:rsidR="00335A34" w:rsidRPr="00F86811">
        <w:t xml:space="preserve"> been </w:t>
      </w:r>
      <w:r w:rsidR="00337CCE" w:rsidRPr="00F86811">
        <w:t xml:space="preserve">involved in </w:t>
      </w:r>
      <w:r w:rsidR="00712899">
        <w:t>developing</w:t>
      </w:r>
      <w:r w:rsidR="00127F75" w:rsidRPr="00F86811">
        <w:t xml:space="preserve"> </w:t>
      </w:r>
      <w:r w:rsidR="005B0991" w:rsidRPr="00F86811">
        <w:t>SV’s Commercial Strategy and Sustainable Finance Strategy</w:t>
      </w:r>
      <w:r w:rsidR="000D41A4" w:rsidRPr="00F86811">
        <w:t>,</w:t>
      </w:r>
      <w:r w:rsidR="00D66048" w:rsidRPr="00F86811">
        <w:t xml:space="preserve"> </w:t>
      </w:r>
      <w:r w:rsidR="00341442">
        <w:t xml:space="preserve">with </w:t>
      </w:r>
      <w:r w:rsidR="00D66048" w:rsidRPr="00F86811">
        <w:t>both designed</w:t>
      </w:r>
      <w:r w:rsidRPr="00F86811">
        <w:t xml:space="preserve"> to </w:t>
      </w:r>
      <w:r w:rsidR="004B15A9" w:rsidRPr="00F86811">
        <w:t xml:space="preserve">amplify SV’s impact and </w:t>
      </w:r>
      <w:r w:rsidR="002F3F6E" w:rsidRPr="00F86811">
        <w:t xml:space="preserve">cement </w:t>
      </w:r>
      <w:r w:rsidR="00054C48" w:rsidRPr="00F86811">
        <w:t>its long-term financial sustainability</w:t>
      </w:r>
      <w:r w:rsidRPr="00F86811">
        <w:t>.</w:t>
      </w:r>
    </w:p>
    <w:p w14:paraId="6196538E" w14:textId="143B1092" w:rsidR="00A21BAE" w:rsidRPr="00F86811" w:rsidRDefault="00A21BAE" w:rsidP="00A43218">
      <w:r w:rsidRPr="00F86811">
        <w:t xml:space="preserve">The Board farewelled </w:t>
      </w:r>
      <w:r w:rsidR="00CD64A5" w:rsidRPr="00F86811">
        <w:t>Peter Castellas in March 2022</w:t>
      </w:r>
      <w:r w:rsidRPr="00F86811">
        <w:t xml:space="preserve">, who joined the Board in 2017 and </w:t>
      </w:r>
      <w:r w:rsidR="00CD64A5" w:rsidRPr="00F86811">
        <w:t xml:space="preserve">was </w:t>
      </w:r>
      <w:r w:rsidR="00EF0CBF" w:rsidRPr="00F86811">
        <w:t xml:space="preserve">the Chair of the Performance and Culture Committee. </w:t>
      </w:r>
    </w:p>
    <w:p w14:paraId="5F104666" w14:textId="01EFF0FF" w:rsidR="00A21BAE" w:rsidRPr="00F86811" w:rsidRDefault="00BD6930" w:rsidP="00A43218">
      <w:r w:rsidRPr="00F86811">
        <w:t>With m</w:t>
      </w:r>
      <w:r w:rsidR="00605AB0" w:rsidRPr="00F86811">
        <w:t>any</w:t>
      </w:r>
      <w:r w:rsidRPr="00F86811">
        <w:t xml:space="preserve"> of the Board</w:t>
      </w:r>
      <w:r w:rsidR="00605AB0" w:rsidRPr="00F86811">
        <w:t xml:space="preserve"> members</w:t>
      </w:r>
      <w:r w:rsidRPr="00F86811">
        <w:t xml:space="preserve"> </w:t>
      </w:r>
      <w:r w:rsidR="00605AB0" w:rsidRPr="00F86811">
        <w:t xml:space="preserve">being appointed in June 2021, </w:t>
      </w:r>
      <w:r w:rsidR="008E5334" w:rsidRPr="00F86811">
        <w:t xml:space="preserve">the </w:t>
      </w:r>
      <w:r w:rsidR="00FD061D" w:rsidRPr="00F86811">
        <w:t xml:space="preserve">group have </w:t>
      </w:r>
      <w:r w:rsidR="007A4B89" w:rsidRPr="00F86811">
        <w:t xml:space="preserve">established </w:t>
      </w:r>
      <w:r w:rsidR="009843A4" w:rsidRPr="00F86811">
        <w:t xml:space="preserve">great working </w:t>
      </w:r>
      <w:r w:rsidR="00041F3F" w:rsidRPr="00F86811">
        <w:t xml:space="preserve">relationships </w:t>
      </w:r>
      <w:r w:rsidR="00E94D76" w:rsidRPr="00F86811">
        <w:t>and effective decision-making strategies</w:t>
      </w:r>
      <w:r w:rsidR="002C2F2F" w:rsidRPr="00F86811">
        <w:t xml:space="preserve"> in their first 12 months of working together.</w:t>
      </w:r>
    </w:p>
    <w:p w14:paraId="25AAFE9F" w14:textId="325746A8" w:rsidR="00E2029F" w:rsidRPr="00E2029F" w:rsidRDefault="00D4524C" w:rsidP="00A43218">
      <w:r w:rsidRPr="00F86811">
        <w:t>Work is continuing to ensure t</w:t>
      </w:r>
      <w:r w:rsidR="004A6DF4" w:rsidRPr="00F86811">
        <w:t>hat Board governance processes</w:t>
      </w:r>
      <w:r w:rsidR="00CF278C" w:rsidRPr="00F86811">
        <w:t xml:space="preserve"> are </w:t>
      </w:r>
      <w:r w:rsidR="008F3854" w:rsidRPr="00F86811">
        <w:t xml:space="preserve">working </w:t>
      </w:r>
      <w:r w:rsidR="00934E11" w:rsidRPr="00F86811">
        <w:t>effective</w:t>
      </w:r>
      <w:r w:rsidR="008F3854" w:rsidRPr="00F86811">
        <w:t>ly</w:t>
      </w:r>
      <w:r w:rsidR="00363B99" w:rsidRPr="00F86811">
        <w:t xml:space="preserve"> and </w:t>
      </w:r>
      <w:r w:rsidR="00E2029F" w:rsidRPr="00F86811">
        <w:t>strategic discussions</w:t>
      </w:r>
      <w:r w:rsidR="008F28E5" w:rsidRPr="00F86811">
        <w:t xml:space="preserve"> are captured. </w:t>
      </w:r>
    </w:p>
    <w:p w14:paraId="3990BF96" w14:textId="3154FB77" w:rsidR="00422A11" w:rsidRPr="00810968" w:rsidRDefault="00422A11" w:rsidP="00A43218">
      <w:pPr>
        <w:pStyle w:val="Heading3"/>
      </w:pPr>
      <w:r>
        <w:t>Board attendance</w:t>
      </w:r>
    </w:p>
    <w:p w14:paraId="0112A7E6" w14:textId="70BCE3AB" w:rsidR="00422A11" w:rsidRPr="00D97941" w:rsidRDefault="00422A11" w:rsidP="00A43218">
      <w:pPr>
        <w:rPr>
          <w:rFonts w:asciiTheme="minorHAnsi" w:hAnsiTheme="minorHAnsi"/>
          <w:b/>
          <w:color w:val="000000" w:themeColor="text1"/>
          <w:sz w:val="18"/>
          <w:szCs w:val="18"/>
        </w:rPr>
      </w:pPr>
      <w:r w:rsidRPr="00F86811">
        <w:t xml:space="preserve">The Board met </w:t>
      </w:r>
      <w:r w:rsidR="00D83CD4">
        <w:t>eight</w:t>
      </w:r>
      <w:r w:rsidR="00D83CD4" w:rsidRPr="00F86811">
        <w:t xml:space="preserve"> </w:t>
      </w:r>
      <w:r w:rsidRPr="00F86811">
        <w:t>times during 202</w:t>
      </w:r>
      <w:r w:rsidR="00AB076C" w:rsidRPr="00F86811">
        <w:t>1</w:t>
      </w:r>
      <w:r w:rsidRPr="00F86811">
        <w:t>–2</w:t>
      </w:r>
      <w:r w:rsidR="00AB076C" w:rsidRPr="00F86811">
        <w:t>2</w:t>
      </w:r>
      <w:r w:rsidRPr="00F86811">
        <w:t xml:space="preserve">. The attendance of individual members is set out in </w:t>
      </w:r>
      <w:r w:rsidRPr="00791BDE">
        <w:fldChar w:fldCharType="begin"/>
      </w:r>
      <w:r w:rsidRPr="00690DD6">
        <w:instrText xml:space="preserve"> REF _Ref57272266 \h </w:instrText>
      </w:r>
      <w:r w:rsidR="00690DD6">
        <w:instrText xml:space="preserve"> \* MERGEFORMAT </w:instrText>
      </w:r>
      <w:r w:rsidRPr="00791BDE">
        <w:fldChar w:fldCharType="separate"/>
      </w:r>
      <w:r w:rsidR="00812F47">
        <w:t xml:space="preserve">Table </w:t>
      </w:r>
      <w:r w:rsidR="00812F47">
        <w:rPr>
          <w:noProof/>
        </w:rPr>
        <w:t>8</w:t>
      </w:r>
      <w:r w:rsidRPr="00791BDE">
        <w:fldChar w:fldCharType="end"/>
      </w:r>
      <w:r w:rsidRPr="00EA6B9F">
        <w:t>.</w:t>
      </w:r>
    </w:p>
    <w:p w14:paraId="43BFE431" w14:textId="610F0242" w:rsidR="00422A11" w:rsidRPr="008815EA" w:rsidRDefault="00422A11" w:rsidP="00ED61F8">
      <w:pPr>
        <w:pStyle w:val="Caption"/>
        <w:rPr>
          <w:rFonts w:cstheme="minorHAnsi"/>
          <w:szCs w:val="19"/>
        </w:rPr>
      </w:pPr>
      <w:bookmarkStart w:id="51" w:name="_Ref57272266"/>
      <w:r>
        <w:t xml:space="preserve">Table </w:t>
      </w:r>
      <w:r>
        <w:fldChar w:fldCharType="begin"/>
      </w:r>
      <w:r>
        <w:instrText>SEQ Table \* ARABIC</w:instrText>
      </w:r>
      <w:r>
        <w:fldChar w:fldCharType="separate"/>
      </w:r>
      <w:r w:rsidR="00812F47">
        <w:rPr>
          <w:noProof/>
        </w:rPr>
        <w:t>8</w:t>
      </w:r>
      <w:r>
        <w:fldChar w:fldCharType="end"/>
      </w:r>
      <w:bookmarkEnd w:id="51"/>
      <w:r>
        <w:t>: Board attendance in 202</w:t>
      </w:r>
      <w:r w:rsidR="00660D10">
        <w:t>1</w:t>
      </w:r>
      <w:r>
        <w:t>–2</w:t>
      </w:r>
      <w:r w:rsidR="00660D10">
        <w:t>2</w:t>
      </w:r>
    </w:p>
    <w:tbl>
      <w:tblPr>
        <w:tblStyle w:val="TableGrid1"/>
        <w:tblW w:w="6516" w:type="dxa"/>
        <w:tblLook w:val="04A0" w:firstRow="1" w:lastRow="0" w:firstColumn="1" w:lastColumn="0" w:noHBand="0" w:noVBand="1"/>
      </w:tblPr>
      <w:tblGrid>
        <w:gridCol w:w="3681"/>
        <w:gridCol w:w="1417"/>
        <w:gridCol w:w="1418"/>
      </w:tblGrid>
      <w:tr w:rsidR="003D1A61" w:rsidRPr="007B2FFA" w14:paraId="2EE887C0" w14:textId="77777777" w:rsidTr="005F31AB">
        <w:trPr>
          <w:trHeight w:val="339"/>
        </w:trPr>
        <w:tc>
          <w:tcPr>
            <w:tcW w:w="3681" w:type="dxa"/>
            <w:noWrap/>
            <w:hideMark/>
          </w:tcPr>
          <w:p w14:paraId="2AE75E29" w14:textId="77777777" w:rsidR="003D1A61" w:rsidRPr="007B2FFA" w:rsidRDefault="003D1A61" w:rsidP="00A43218">
            <w:pPr>
              <w:pStyle w:val="TableHeading"/>
            </w:pPr>
            <w:r w:rsidRPr="007B2FFA">
              <w:t>Member</w:t>
            </w:r>
          </w:p>
        </w:tc>
        <w:tc>
          <w:tcPr>
            <w:tcW w:w="1417" w:type="dxa"/>
            <w:hideMark/>
          </w:tcPr>
          <w:p w14:paraId="0914269C" w14:textId="77777777" w:rsidR="003D1A61" w:rsidRPr="007B2FFA" w:rsidRDefault="003D1A61" w:rsidP="00A43218">
            <w:pPr>
              <w:pStyle w:val="TableHeading"/>
            </w:pPr>
            <w:r w:rsidRPr="007B2FFA">
              <w:t>Meetings attended</w:t>
            </w:r>
          </w:p>
        </w:tc>
        <w:tc>
          <w:tcPr>
            <w:tcW w:w="1418" w:type="dxa"/>
          </w:tcPr>
          <w:p w14:paraId="6519EEBC" w14:textId="017C514E" w:rsidR="003D1A61" w:rsidRPr="007B2FFA" w:rsidRDefault="00396012" w:rsidP="00A43218">
            <w:pPr>
              <w:pStyle w:val="TableHeading"/>
            </w:pPr>
            <w:r>
              <w:t>E</w:t>
            </w:r>
            <w:r w:rsidR="003D1A61">
              <w:t>ligible to attend</w:t>
            </w:r>
          </w:p>
        </w:tc>
      </w:tr>
      <w:tr w:rsidR="003D1A61" w:rsidRPr="00660D10" w14:paraId="57562277" w14:textId="77777777" w:rsidTr="005F31AB">
        <w:trPr>
          <w:trHeight w:val="339"/>
        </w:trPr>
        <w:tc>
          <w:tcPr>
            <w:tcW w:w="3681" w:type="dxa"/>
            <w:noWrap/>
            <w:hideMark/>
          </w:tcPr>
          <w:p w14:paraId="29ACA858" w14:textId="3A79BF80" w:rsidR="003D1A61" w:rsidRPr="00F86811" w:rsidRDefault="00690DD6" w:rsidP="00A43218">
            <w:pPr>
              <w:pStyle w:val="Tabletext0"/>
            </w:pPr>
            <w:r w:rsidRPr="00F86811">
              <w:t>Johan Scheffer</w:t>
            </w:r>
            <w:r w:rsidR="003D1A61" w:rsidRPr="00F86811">
              <w:t xml:space="preserve"> (Chair)</w:t>
            </w:r>
          </w:p>
        </w:tc>
        <w:tc>
          <w:tcPr>
            <w:tcW w:w="1417" w:type="dxa"/>
          </w:tcPr>
          <w:p w14:paraId="5FC2F868" w14:textId="490F9A1C" w:rsidR="003D1A61" w:rsidRPr="00F86811" w:rsidRDefault="003D1A61" w:rsidP="005C75CF">
            <w:pPr>
              <w:pStyle w:val="tableright"/>
            </w:pPr>
            <w:r>
              <w:t>8</w:t>
            </w:r>
          </w:p>
        </w:tc>
        <w:tc>
          <w:tcPr>
            <w:tcW w:w="1418" w:type="dxa"/>
          </w:tcPr>
          <w:p w14:paraId="55C08FB6" w14:textId="7698086C" w:rsidR="003D1A61" w:rsidRPr="00F86811" w:rsidRDefault="00D83CD4" w:rsidP="005C75CF">
            <w:pPr>
              <w:pStyle w:val="tableright"/>
            </w:pPr>
            <w:r>
              <w:t>8</w:t>
            </w:r>
          </w:p>
        </w:tc>
      </w:tr>
      <w:tr w:rsidR="003D1A61" w:rsidRPr="00660D10" w14:paraId="3C68811A" w14:textId="77777777" w:rsidTr="005F31AB">
        <w:trPr>
          <w:trHeight w:val="339"/>
        </w:trPr>
        <w:tc>
          <w:tcPr>
            <w:tcW w:w="3681" w:type="dxa"/>
            <w:noWrap/>
            <w:hideMark/>
          </w:tcPr>
          <w:p w14:paraId="1E7517E8" w14:textId="47E08813" w:rsidR="003D1A61" w:rsidRPr="00F86811" w:rsidRDefault="00690DD6" w:rsidP="00A43218">
            <w:pPr>
              <w:pStyle w:val="Tabletext0"/>
            </w:pPr>
            <w:r w:rsidRPr="00F86811">
              <w:t>Judith Lan</w:t>
            </w:r>
            <w:r w:rsidR="00E01912" w:rsidRPr="00F86811">
              <w:t>dsberg</w:t>
            </w:r>
            <w:r w:rsidR="003D1A61" w:rsidRPr="00F86811">
              <w:t xml:space="preserve"> (Deputy Chair)</w:t>
            </w:r>
          </w:p>
        </w:tc>
        <w:tc>
          <w:tcPr>
            <w:tcW w:w="1417" w:type="dxa"/>
          </w:tcPr>
          <w:p w14:paraId="0D22EF9C" w14:textId="2AB526C9" w:rsidR="003D1A61" w:rsidRPr="00F86811" w:rsidRDefault="00C02A1E" w:rsidP="005C75CF">
            <w:pPr>
              <w:pStyle w:val="tableright"/>
            </w:pPr>
            <w:r>
              <w:t>8</w:t>
            </w:r>
          </w:p>
        </w:tc>
        <w:tc>
          <w:tcPr>
            <w:tcW w:w="1418" w:type="dxa"/>
          </w:tcPr>
          <w:p w14:paraId="104EDC5C" w14:textId="26FF8757" w:rsidR="003D1A61" w:rsidRPr="00F86811" w:rsidRDefault="00D83CD4" w:rsidP="005C75CF">
            <w:pPr>
              <w:pStyle w:val="tableright"/>
            </w:pPr>
            <w:r>
              <w:t>8</w:t>
            </w:r>
          </w:p>
        </w:tc>
      </w:tr>
      <w:tr w:rsidR="003D1A61" w:rsidRPr="00660D10" w14:paraId="0841DF26" w14:textId="77777777" w:rsidTr="005F31AB">
        <w:trPr>
          <w:trHeight w:val="339"/>
        </w:trPr>
        <w:tc>
          <w:tcPr>
            <w:tcW w:w="3681" w:type="dxa"/>
            <w:noWrap/>
            <w:hideMark/>
          </w:tcPr>
          <w:p w14:paraId="026864DE" w14:textId="79864591" w:rsidR="003D1A61" w:rsidRPr="00F86811" w:rsidRDefault="003D1A61" w:rsidP="00A43218">
            <w:pPr>
              <w:pStyle w:val="Tabletext0"/>
            </w:pPr>
            <w:r w:rsidRPr="00F86811">
              <w:t>Peter Castellas</w:t>
            </w:r>
            <w:r w:rsidR="00E01912" w:rsidRPr="00F86811">
              <w:t xml:space="preserve"> (until </w:t>
            </w:r>
            <w:r w:rsidR="00660D10" w:rsidRPr="00F86811">
              <w:t>17 March 2022)</w:t>
            </w:r>
          </w:p>
        </w:tc>
        <w:tc>
          <w:tcPr>
            <w:tcW w:w="1417" w:type="dxa"/>
          </w:tcPr>
          <w:p w14:paraId="79F25869" w14:textId="5458A934" w:rsidR="003D1A61" w:rsidRPr="00F86811" w:rsidRDefault="003D7D8F" w:rsidP="005C75CF">
            <w:pPr>
              <w:pStyle w:val="tableright"/>
            </w:pPr>
            <w:r>
              <w:t>5</w:t>
            </w:r>
          </w:p>
        </w:tc>
        <w:tc>
          <w:tcPr>
            <w:tcW w:w="1418" w:type="dxa"/>
          </w:tcPr>
          <w:p w14:paraId="6136A417" w14:textId="54931D9E" w:rsidR="003D1A61" w:rsidRPr="00F86811" w:rsidRDefault="003D7D8F" w:rsidP="005C75CF">
            <w:pPr>
              <w:pStyle w:val="tableright"/>
            </w:pPr>
            <w:r>
              <w:t>6</w:t>
            </w:r>
          </w:p>
        </w:tc>
      </w:tr>
      <w:tr w:rsidR="003D1A61" w:rsidRPr="00660D10" w14:paraId="5EF06E33" w14:textId="77777777" w:rsidTr="005F31AB">
        <w:trPr>
          <w:trHeight w:val="339"/>
        </w:trPr>
        <w:tc>
          <w:tcPr>
            <w:tcW w:w="3681" w:type="dxa"/>
            <w:noWrap/>
            <w:hideMark/>
          </w:tcPr>
          <w:p w14:paraId="0161929C" w14:textId="77777777" w:rsidR="003D1A61" w:rsidRPr="00F86811" w:rsidRDefault="003D1A61" w:rsidP="00A43218">
            <w:pPr>
              <w:pStyle w:val="Tabletext0"/>
            </w:pPr>
            <w:r w:rsidRPr="00F86811">
              <w:t>Judi Harris</w:t>
            </w:r>
          </w:p>
        </w:tc>
        <w:tc>
          <w:tcPr>
            <w:tcW w:w="1417" w:type="dxa"/>
          </w:tcPr>
          <w:p w14:paraId="17420AF8" w14:textId="0261BD54" w:rsidR="003D1A61" w:rsidRPr="00F86811" w:rsidRDefault="00C02A1E" w:rsidP="005C75CF">
            <w:pPr>
              <w:pStyle w:val="tableright"/>
            </w:pPr>
            <w:r>
              <w:t>8</w:t>
            </w:r>
          </w:p>
        </w:tc>
        <w:tc>
          <w:tcPr>
            <w:tcW w:w="1418" w:type="dxa"/>
          </w:tcPr>
          <w:p w14:paraId="5BAB8A95" w14:textId="055DC2E7" w:rsidR="003D1A61" w:rsidRPr="00F86811" w:rsidRDefault="00D83CD4" w:rsidP="005C75CF">
            <w:pPr>
              <w:pStyle w:val="tableright"/>
            </w:pPr>
            <w:r>
              <w:t>8</w:t>
            </w:r>
          </w:p>
        </w:tc>
      </w:tr>
      <w:tr w:rsidR="003D1A61" w:rsidRPr="00660D10" w14:paraId="41DBFDA8" w14:textId="77777777" w:rsidTr="005F31AB">
        <w:trPr>
          <w:trHeight w:val="339"/>
        </w:trPr>
        <w:tc>
          <w:tcPr>
            <w:tcW w:w="3681" w:type="dxa"/>
            <w:noWrap/>
            <w:hideMark/>
          </w:tcPr>
          <w:p w14:paraId="48C08A9F" w14:textId="77777777" w:rsidR="003D1A61" w:rsidRPr="00F86811" w:rsidRDefault="003D1A61" w:rsidP="00A43218">
            <w:pPr>
              <w:pStyle w:val="Tabletext0"/>
            </w:pPr>
            <w:r w:rsidRPr="00F86811">
              <w:t>Kerry Osborne</w:t>
            </w:r>
          </w:p>
        </w:tc>
        <w:tc>
          <w:tcPr>
            <w:tcW w:w="1417" w:type="dxa"/>
          </w:tcPr>
          <w:p w14:paraId="1D92C56A" w14:textId="641E2439" w:rsidR="003D1A61" w:rsidRPr="00F86811" w:rsidRDefault="00C02A1E" w:rsidP="005C75CF">
            <w:pPr>
              <w:pStyle w:val="tableright"/>
            </w:pPr>
            <w:r>
              <w:t>8</w:t>
            </w:r>
          </w:p>
        </w:tc>
        <w:tc>
          <w:tcPr>
            <w:tcW w:w="1418" w:type="dxa"/>
          </w:tcPr>
          <w:p w14:paraId="22AC2A35" w14:textId="5E2C5A2B" w:rsidR="003D1A61" w:rsidRPr="00F86811" w:rsidRDefault="00D83CD4" w:rsidP="005C75CF">
            <w:pPr>
              <w:pStyle w:val="tableright"/>
            </w:pPr>
            <w:r>
              <w:t>8</w:t>
            </w:r>
          </w:p>
        </w:tc>
      </w:tr>
      <w:tr w:rsidR="003D1A61" w:rsidRPr="00660D10" w14:paraId="07D25949" w14:textId="77777777" w:rsidTr="005F31AB">
        <w:trPr>
          <w:trHeight w:val="339"/>
        </w:trPr>
        <w:tc>
          <w:tcPr>
            <w:tcW w:w="3681" w:type="dxa"/>
            <w:noWrap/>
            <w:hideMark/>
          </w:tcPr>
          <w:p w14:paraId="2F9EFE08" w14:textId="48179160" w:rsidR="003D1A61" w:rsidRPr="00F86811" w:rsidRDefault="003D1A61" w:rsidP="00A43218">
            <w:pPr>
              <w:pStyle w:val="Tabletext0"/>
            </w:pPr>
            <w:r w:rsidRPr="00F86811">
              <w:t>Neil Pharaoh</w:t>
            </w:r>
          </w:p>
        </w:tc>
        <w:tc>
          <w:tcPr>
            <w:tcW w:w="1417" w:type="dxa"/>
          </w:tcPr>
          <w:p w14:paraId="0184573F" w14:textId="2652F3EE" w:rsidR="003D1A61" w:rsidRPr="00F86811" w:rsidDel="00FD196C" w:rsidRDefault="00C02A1E" w:rsidP="005C75CF">
            <w:pPr>
              <w:pStyle w:val="tableright"/>
            </w:pPr>
            <w:r>
              <w:t>7</w:t>
            </w:r>
          </w:p>
        </w:tc>
        <w:tc>
          <w:tcPr>
            <w:tcW w:w="1418" w:type="dxa"/>
          </w:tcPr>
          <w:p w14:paraId="4D13B34C" w14:textId="1624F864" w:rsidR="003D1A61" w:rsidRPr="00F86811" w:rsidRDefault="00D83CD4" w:rsidP="005C75CF">
            <w:pPr>
              <w:pStyle w:val="tableright"/>
            </w:pPr>
            <w:r>
              <w:t>8</w:t>
            </w:r>
          </w:p>
        </w:tc>
      </w:tr>
      <w:tr w:rsidR="003D1A61" w:rsidRPr="00660D10" w14:paraId="13135351" w14:textId="77777777" w:rsidTr="005F31AB">
        <w:trPr>
          <w:trHeight w:val="339"/>
        </w:trPr>
        <w:tc>
          <w:tcPr>
            <w:tcW w:w="3681" w:type="dxa"/>
            <w:noWrap/>
            <w:hideMark/>
          </w:tcPr>
          <w:p w14:paraId="3AD46C10" w14:textId="77777777" w:rsidR="003D1A61" w:rsidRPr="00F86811" w:rsidRDefault="003D1A61" w:rsidP="00A43218">
            <w:pPr>
              <w:pStyle w:val="Tabletext0"/>
            </w:pPr>
            <w:r w:rsidRPr="00F86811">
              <w:t>Meredith Banks</w:t>
            </w:r>
          </w:p>
        </w:tc>
        <w:tc>
          <w:tcPr>
            <w:tcW w:w="1417" w:type="dxa"/>
          </w:tcPr>
          <w:p w14:paraId="02426374" w14:textId="718251BB" w:rsidR="003D1A61" w:rsidRPr="00F86811" w:rsidRDefault="00C02A1E" w:rsidP="005C75CF">
            <w:pPr>
              <w:pStyle w:val="tableright"/>
            </w:pPr>
            <w:r>
              <w:t>8</w:t>
            </w:r>
          </w:p>
        </w:tc>
        <w:tc>
          <w:tcPr>
            <w:tcW w:w="1418" w:type="dxa"/>
          </w:tcPr>
          <w:p w14:paraId="47EE111D" w14:textId="0CCDCF78" w:rsidR="003D1A61" w:rsidRPr="00F86811" w:rsidRDefault="00D83CD4" w:rsidP="005C75CF">
            <w:pPr>
              <w:pStyle w:val="tableright"/>
            </w:pPr>
            <w:r>
              <w:t>8</w:t>
            </w:r>
          </w:p>
        </w:tc>
      </w:tr>
      <w:tr w:rsidR="003D1A61" w:rsidRPr="00660D10" w14:paraId="63E187E9" w14:textId="77777777" w:rsidTr="005F31AB">
        <w:trPr>
          <w:trHeight w:val="339"/>
        </w:trPr>
        <w:tc>
          <w:tcPr>
            <w:tcW w:w="3681" w:type="dxa"/>
            <w:noWrap/>
            <w:hideMark/>
          </w:tcPr>
          <w:p w14:paraId="6770035F" w14:textId="77777777" w:rsidR="003D1A61" w:rsidRPr="00F86811" w:rsidRDefault="003D1A61" w:rsidP="00A43218">
            <w:pPr>
              <w:pStyle w:val="Tabletext0"/>
            </w:pPr>
            <w:r w:rsidRPr="00F86811">
              <w:t>Sarah McDowell</w:t>
            </w:r>
          </w:p>
        </w:tc>
        <w:tc>
          <w:tcPr>
            <w:tcW w:w="1417" w:type="dxa"/>
          </w:tcPr>
          <w:p w14:paraId="4F3E2F26" w14:textId="61A607C2" w:rsidR="003D1A61" w:rsidRPr="00F86811" w:rsidRDefault="00C02A1E" w:rsidP="005C75CF">
            <w:pPr>
              <w:pStyle w:val="tableright"/>
            </w:pPr>
            <w:r>
              <w:t>8</w:t>
            </w:r>
          </w:p>
        </w:tc>
        <w:tc>
          <w:tcPr>
            <w:tcW w:w="1418" w:type="dxa"/>
          </w:tcPr>
          <w:p w14:paraId="1FA3A444" w14:textId="35FCF802" w:rsidR="003D1A61" w:rsidRPr="00F86811" w:rsidRDefault="00D83CD4" w:rsidP="005C75CF">
            <w:pPr>
              <w:pStyle w:val="tableright"/>
            </w:pPr>
            <w:r>
              <w:t>8</w:t>
            </w:r>
          </w:p>
        </w:tc>
      </w:tr>
      <w:tr w:rsidR="003D1A61" w:rsidRPr="00C7472C" w14:paraId="3F7299BE" w14:textId="77777777" w:rsidTr="005F31AB">
        <w:trPr>
          <w:trHeight w:val="339"/>
        </w:trPr>
        <w:tc>
          <w:tcPr>
            <w:tcW w:w="3681" w:type="dxa"/>
            <w:noWrap/>
            <w:hideMark/>
          </w:tcPr>
          <w:p w14:paraId="5E27F339" w14:textId="77777777" w:rsidR="003D1A61" w:rsidRPr="00F86811" w:rsidRDefault="003D1A61" w:rsidP="00A43218">
            <w:pPr>
              <w:pStyle w:val="Tabletext0"/>
            </w:pPr>
            <w:r w:rsidRPr="00F86811">
              <w:t>Mark Wakeham</w:t>
            </w:r>
          </w:p>
        </w:tc>
        <w:tc>
          <w:tcPr>
            <w:tcW w:w="1417" w:type="dxa"/>
          </w:tcPr>
          <w:p w14:paraId="3DAABC08" w14:textId="17742093" w:rsidR="003D1A61" w:rsidRPr="00F86811" w:rsidRDefault="00C02A1E" w:rsidP="005C75CF">
            <w:pPr>
              <w:pStyle w:val="tableright"/>
            </w:pPr>
            <w:r>
              <w:t>7</w:t>
            </w:r>
          </w:p>
        </w:tc>
        <w:tc>
          <w:tcPr>
            <w:tcW w:w="1418" w:type="dxa"/>
          </w:tcPr>
          <w:p w14:paraId="59FC4F14" w14:textId="046930C6" w:rsidR="003D1A61" w:rsidRPr="00F86811" w:rsidRDefault="00D83CD4" w:rsidP="005C75CF">
            <w:pPr>
              <w:pStyle w:val="tableright"/>
            </w:pPr>
            <w:r>
              <w:t>8</w:t>
            </w:r>
          </w:p>
        </w:tc>
      </w:tr>
    </w:tbl>
    <w:p w14:paraId="6AD16EBE" w14:textId="77777777" w:rsidR="00422A11" w:rsidRDefault="00422A11" w:rsidP="00A43218">
      <w:pPr>
        <w:rPr>
          <w:rFonts w:asciiTheme="majorHAnsi" w:eastAsiaTheme="majorEastAsia" w:hAnsiTheme="majorHAnsi" w:cstheme="majorBidi"/>
          <w:color w:val="595959" w:themeColor="accent2" w:themeTint="A6"/>
          <w:sz w:val="28"/>
          <w:szCs w:val="28"/>
        </w:rPr>
      </w:pPr>
      <w:r>
        <w:br w:type="page"/>
      </w:r>
    </w:p>
    <w:p w14:paraId="0426A71E" w14:textId="049532FB" w:rsidR="009351AF" w:rsidRPr="00DB3170" w:rsidRDefault="009351AF" w:rsidP="00A43218">
      <w:pPr>
        <w:pStyle w:val="Heading3"/>
      </w:pPr>
      <w:r>
        <w:lastRenderedPageBreak/>
        <w:t>Our Board members</w:t>
      </w:r>
    </w:p>
    <w:p w14:paraId="7E424742" w14:textId="6EF8F81C" w:rsidR="0014407B" w:rsidRDefault="0014407B" w:rsidP="00A43218">
      <w:pPr>
        <w:pStyle w:val="Heading4"/>
      </w:pPr>
      <w:r w:rsidRPr="00F86811">
        <w:t xml:space="preserve">Johan Scheffer, Chairperson </w:t>
      </w:r>
    </w:p>
    <w:p w14:paraId="605344E7" w14:textId="6BCAA197" w:rsidR="000F7A6A" w:rsidRPr="000F7A6A" w:rsidRDefault="000F7A6A" w:rsidP="00A43218">
      <w:r>
        <w:t xml:space="preserve">Appointed: </w:t>
      </w:r>
      <w:r w:rsidR="001406B0">
        <w:t>01/06/2021</w:t>
      </w:r>
    </w:p>
    <w:p w14:paraId="242E7E64" w14:textId="08A58283" w:rsidR="00FB7F1B" w:rsidRPr="00F86811" w:rsidRDefault="00FB7F1B" w:rsidP="00A43218">
      <w:r w:rsidRPr="00F86811">
        <w:t xml:space="preserve">Johan Scheffer </w:t>
      </w:r>
      <w:r w:rsidR="00E953FA" w:rsidRPr="00F86811">
        <w:t>has</w:t>
      </w:r>
      <w:r w:rsidRPr="00F86811">
        <w:t xml:space="preserve"> a long </w:t>
      </w:r>
      <w:r w:rsidR="00A9528B" w:rsidRPr="00F86811">
        <w:t xml:space="preserve">and distinguished </w:t>
      </w:r>
      <w:r w:rsidRPr="00F86811">
        <w:t>career in education, children’s services, policy development, private consultancy and as a Member of the Parliament of Victoria.</w:t>
      </w:r>
    </w:p>
    <w:p w14:paraId="26B38BFC" w14:textId="37F4B245" w:rsidR="00FB7F1B" w:rsidRPr="00F86811" w:rsidRDefault="00A5003A" w:rsidP="00A43218">
      <w:r>
        <w:t>Johan</w:t>
      </w:r>
      <w:r w:rsidR="00FB7F1B" w:rsidRPr="00F86811">
        <w:t xml:space="preserve"> brings considerable knowledge and experience in government policy, program management and public administration. Throughout his career he has made it a priority to engage directly with the communities and organisations affected by government decision-making and has actively engaged in local campaigns.</w:t>
      </w:r>
    </w:p>
    <w:p w14:paraId="510E0B3A" w14:textId="3684B078" w:rsidR="00FB7F1B" w:rsidRPr="00F86811" w:rsidRDefault="00AB7222" w:rsidP="00A43218">
      <w:r w:rsidRPr="00F86811">
        <w:t>Johan’s</w:t>
      </w:r>
      <w:r w:rsidR="00FB7F1B" w:rsidRPr="00F86811">
        <w:t xml:space="preserve"> work as an MP involved legislation, advocacy and, as chair of Joint Investigatory Committees, directing research and consultation with communities and experts, across Australia and internationally.</w:t>
      </w:r>
    </w:p>
    <w:p w14:paraId="22D19141" w14:textId="714C6355" w:rsidR="00FB7F1B" w:rsidRDefault="00A5003A" w:rsidP="00A43218">
      <w:r>
        <w:t>Johan</w:t>
      </w:r>
      <w:r w:rsidR="00FB7F1B" w:rsidRPr="00F86811">
        <w:t xml:space="preserve"> has a longstanding engagement in environment policy, and during his time as the Member for Eastern Victoria worked with communities and organisations on a broad range of environment issues, including forestry, farming, water, coasts and the uncertain future of the coal industry in the La</w:t>
      </w:r>
      <w:r w:rsidR="00E12FC4" w:rsidRPr="00F86811">
        <w:t>t</w:t>
      </w:r>
      <w:r w:rsidR="00FB7F1B" w:rsidRPr="00F86811">
        <w:t>robe Valley and the impact this would have on the local community and on Victoria as a whole.</w:t>
      </w:r>
    </w:p>
    <w:p w14:paraId="1E18091C" w14:textId="102A8EF3" w:rsidR="00F96DE9" w:rsidRPr="00F86811" w:rsidRDefault="00F96DE9" w:rsidP="00A43218">
      <w:r>
        <w:t xml:space="preserve">Johan </w:t>
      </w:r>
      <w:r w:rsidR="000F5656">
        <w:t>is an ex-officio member of the Boards’ Audit, Risk and Finance Committee and People and Culture Committee.</w:t>
      </w:r>
    </w:p>
    <w:p w14:paraId="1D4EB858" w14:textId="30DA2B6E" w:rsidR="0014407B" w:rsidRDefault="0014407B" w:rsidP="00A43218">
      <w:pPr>
        <w:pStyle w:val="Heading4"/>
      </w:pPr>
      <w:r w:rsidRPr="00F86811">
        <w:t>Judith Landsberg, Deputy Chairperson</w:t>
      </w:r>
    </w:p>
    <w:p w14:paraId="3CC0F64D" w14:textId="7F877D47" w:rsidR="001406B0" w:rsidRPr="001406B0" w:rsidRDefault="001406B0" w:rsidP="00A43218">
      <w:r>
        <w:t>Appointed: 15/06/2021</w:t>
      </w:r>
    </w:p>
    <w:p w14:paraId="7002D0B9" w14:textId="77777777" w:rsidR="0014407B" w:rsidRPr="00F86811" w:rsidRDefault="0014407B" w:rsidP="00A43218">
      <w:r w:rsidRPr="00F86811">
        <w:t>Judith Landsberg has founded and led educational and environmental initiatives, delivered complex climate and energy projects to industry and government, and she has an ongoing interest in innovation in the energy sector.</w:t>
      </w:r>
    </w:p>
    <w:p w14:paraId="370E315C" w14:textId="0EE4EB1E" w:rsidR="0014407B" w:rsidRPr="00F86811" w:rsidRDefault="0014407B" w:rsidP="00A43218">
      <w:r w:rsidRPr="00F86811">
        <w:t>Judith’s experience includes leading a project for the Bureau of Meteorology to provide tailored climate information to the electricity sector for climate risk analysis</w:t>
      </w:r>
      <w:r w:rsidR="009D3EA5" w:rsidRPr="009D3EA5">
        <w:t xml:space="preserve"> and</w:t>
      </w:r>
      <w:r w:rsidRPr="00F86811">
        <w:t xml:space="preserve"> leading the City of Melbourne Low Carbon Future team, including delivering the Melbourne Renewable Energy Project.</w:t>
      </w:r>
    </w:p>
    <w:p w14:paraId="36885C7B" w14:textId="1B72C7C2" w:rsidR="0014407B" w:rsidRPr="00F86811" w:rsidRDefault="00AB7222" w:rsidP="00A43218">
      <w:r w:rsidRPr="00F86811">
        <w:t xml:space="preserve">Judith </w:t>
      </w:r>
      <w:r w:rsidR="0014407B" w:rsidRPr="00F86811">
        <w:t>ran Greenrock, a leading sustainability non-profit in Bermuda that provided environmental education and sustainability advocacy, bringing an award-winning, UN-endorsed, environmental education program to Bermuda's schools. She also has experience in education, having taught high school. She was also manager of scholarships for the General Sir John Monash Foundation.</w:t>
      </w:r>
    </w:p>
    <w:p w14:paraId="3A35F558" w14:textId="3D094E35" w:rsidR="0014407B" w:rsidRPr="00F86811" w:rsidRDefault="0014407B" w:rsidP="00A43218">
      <w:r w:rsidRPr="00F86811">
        <w:t>Judith is an experienced non-profit director. She has a Bachelor of Science in Physics from ANU, a PhD in Physics from Oxford University, and a Master of Environmental Leadership from Duke University. She is a fellow of the Institute of Community Directors Australia (ICDA)</w:t>
      </w:r>
      <w:r w:rsidR="000B70BB">
        <w:t xml:space="preserve"> and is a member of the Boards Performance and Culture Committee</w:t>
      </w:r>
      <w:r w:rsidRPr="00F86811" w:rsidDel="000B70BB">
        <w:t>.</w:t>
      </w:r>
    </w:p>
    <w:p w14:paraId="58DD3CC0" w14:textId="16BDCD15" w:rsidR="0014407B" w:rsidRDefault="0014407B" w:rsidP="00A43218">
      <w:pPr>
        <w:pStyle w:val="Heading4"/>
      </w:pPr>
      <w:r w:rsidRPr="00F86811">
        <w:lastRenderedPageBreak/>
        <w:t xml:space="preserve">Meredith Banks </w:t>
      </w:r>
    </w:p>
    <w:p w14:paraId="0A7167B0" w14:textId="605B6220" w:rsidR="001406B0" w:rsidRPr="001406B0" w:rsidRDefault="001406B0" w:rsidP="00A43218">
      <w:r>
        <w:t>Appointed: 15/06/2021</w:t>
      </w:r>
    </w:p>
    <w:p w14:paraId="3A706C30" w14:textId="53A417B6" w:rsidR="0014407B" w:rsidRPr="00F86811" w:rsidRDefault="0014407B" w:rsidP="00A43218">
      <w:r w:rsidRPr="00F86811">
        <w:t xml:space="preserve">Meredith brings diverse experience to the Board of </w:t>
      </w:r>
      <w:r w:rsidR="000C457A">
        <w:t>SV</w:t>
      </w:r>
      <w:r w:rsidRPr="00F86811">
        <w:t xml:space="preserve"> after more than 20 years working with public and private sector organisations to champion sustainability and environment.</w:t>
      </w:r>
    </w:p>
    <w:p w14:paraId="05F3507F" w14:textId="77777777" w:rsidR="0014407B" w:rsidRPr="00F86811" w:rsidRDefault="0014407B" w:rsidP="00A43218">
      <w:r w:rsidRPr="00F86811">
        <w:t>Meredith’s expertise leading holistic Sustainability strategies, seamlessly integrated into corporate business strategy, provides her a unique perspective on delivering value through Sustainability.</w:t>
      </w:r>
    </w:p>
    <w:p w14:paraId="6263D08E" w14:textId="7715D358" w:rsidR="0014407B" w:rsidRPr="00F86811" w:rsidRDefault="0014407B" w:rsidP="00A43218">
      <w:r w:rsidRPr="00F86811">
        <w:t>Currently the Head of Sustainability for Vicinity Centres, Meredith is working to embed Sustainability into every facet of one of Australia’s leading property portfolios. Meredith’s delivery of business, social and environmental sustainability programs, has positioned Vicinity as one of the world’s most sustainable retail Real Estate Investment Trusts.</w:t>
      </w:r>
    </w:p>
    <w:p w14:paraId="2A44CF2C" w14:textId="7716D016" w:rsidR="0014407B" w:rsidRPr="00F86811" w:rsidRDefault="0014407B" w:rsidP="00A43218">
      <w:r w:rsidRPr="00F86811">
        <w:t xml:space="preserve">Prior to her time at Vicinity, Meredith was the Director of </w:t>
      </w:r>
      <w:r w:rsidR="00AD7708" w:rsidRPr="00AD7708">
        <w:t>Environment, Social, and Governanc</w:t>
      </w:r>
      <w:r w:rsidR="00AD7708">
        <w:t>e</w:t>
      </w:r>
      <w:r w:rsidRPr="00F86811">
        <w:t xml:space="preserve"> for Treasury Wine Estates (TWE), where she led the development and direction of TWE’s global corporate responsibility program. She has also held sustainability and environmental roles with Metcash, Lion Group and Visy.</w:t>
      </w:r>
    </w:p>
    <w:p w14:paraId="41468B0D" w14:textId="021AD68C" w:rsidR="0014407B" w:rsidRPr="00F86811" w:rsidRDefault="0014407B" w:rsidP="00A43218">
      <w:r w:rsidRPr="00F86811">
        <w:t>After working for industry body and public</w:t>
      </w:r>
      <w:r w:rsidR="006B53E1">
        <w:t xml:space="preserve"> </w:t>
      </w:r>
      <w:r w:rsidRPr="00F86811">
        <w:t xml:space="preserve">sector organisations, Australian Food </w:t>
      </w:r>
      <w:r w:rsidR="00973B92">
        <w:t>and</w:t>
      </w:r>
      <w:r w:rsidRPr="00F86811">
        <w:t xml:space="preserve"> Grocery Council – Packaging Stewardship Forum and EcoRecycle Victoria, Meredith also has an acute understanding of public practice and advocacy</w:t>
      </w:r>
      <w:r w:rsidR="007473F4">
        <w:rPr>
          <w:iCs/>
        </w:rPr>
        <w:t xml:space="preserve"> and is a member of the Board’s </w:t>
      </w:r>
      <w:r w:rsidR="000B70BB">
        <w:rPr>
          <w:iCs/>
        </w:rPr>
        <w:t>Audit, Risk and Finance Committee</w:t>
      </w:r>
      <w:r w:rsidRPr="00F86811">
        <w:t>.</w:t>
      </w:r>
    </w:p>
    <w:p w14:paraId="59D2AC22" w14:textId="67F95085" w:rsidR="001406B0" w:rsidRPr="001406B0" w:rsidRDefault="00FB7F1B" w:rsidP="00A43218">
      <w:pPr>
        <w:pStyle w:val="Heading4"/>
      </w:pPr>
      <w:r w:rsidRPr="00F86811">
        <w:t>Peter Castellas</w:t>
      </w:r>
      <w:r w:rsidR="006A47AB" w:rsidRPr="00F86811">
        <w:t xml:space="preserve"> (to 17 March 2022)</w:t>
      </w:r>
    </w:p>
    <w:p w14:paraId="07F6631B" w14:textId="77777777" w:rsidR="00FB7F1B" w:rsidRPr="00F86811" w:rsidRDefault="00FB7F1B" w:rsidP="00A43218">
      <w:r w:rsidRPr="00F86811">
        <w:t xml:space="preserve">Peter Castellas has more than 20 years’ experience in environment and sustainability. He is the chief executive of Tasman Environmental Markets. Peter is also director at Clean Technology Australasia and a member of the Queensland Climate Advisory Council. From 2013 to 2018, Peter was the chief executive of the Carbon Market Institute, assisting Australian businesses in meeting the challenges and opportunities in transitioning to a low-carbon economy. Other previous roles include director of sustainability, carbon and cleantech at Deloitte Touche Tohmatsu and managing director of Cleantech Australasia for five years where he designed and ran successful clean technology, finance and investment initiatives in Australia and overseas. </w:t>
      </w:r>
    </w:p>
    <w:p w14:paraId="1244A906" w14:textId="592E8CCA" w:rsidR="00FB7F1B" w:rsidRPr="00F86811" w:rsidRDefault="00FB7F1B" w:rsidP="00A43218">
      <w:r w:rsidRPr="00F86811">
        <w:t xml:space="preserve">Peter holds a Bachelor of Education (Environmental Studies) and a Post Graduate Certificate in Cleaner Production and Environmental Engineering. </w:t>
      </w:r>
      <w:r w:rsidR="00403D09">
        <w:t xml:space="preserve">During his time at SV, </w:t>
      </w:r>
      <w:r w:rsidRPr="00F86811">
        <w:t xml:space="preserve">Peter </w:t>
      </w:r>
      <w:r w:rsidR="000F5656">
        <w:t>was the Ch</w:t>
      </w:r>
      <w:r w:rsidR="00403D09">
        <w:t>air of</w:t>
      </w:r>
      <w:r w:rsidRPr="00F86811">
        <w:t xml:space="preserve"> the </w:t>
      </w:r>
      <w:r w:rsidR="00B4437C" w:rsidRPr="00F86811">
        <w:t xml:space="preserve">Performance and </w:t>
      </w:r>
      <w:r w:rsidRPr="00F86811" w:rsidDel="00B4437C">
        <w:t xml:space="preserve">Culture </w:t>
      </w:r>
      <w:r w:rsidRPr="00F86811">
        <w:t>Committee.</w:t>
      </w:r>
    </w:p>
    <w:p w14:paraId="6F151714" w14:textId="6C962190" w:rsidR="00FB7F1B" w:rsidRDefault="00FB7F1B" w:rsidP="00A43218">
      <w:pPr>
        <w:pStyle w:val="Heading4"/>
      </w:pPr>
      <w:r w:rsidRPr="00F86811">
        <w:t>Judi Harris</w:t>
      </w:r>
    </w:p>
    <w:p w14:paraId="56928C92" w14:textId="5D8F8D53" w:rsidR="00496D70" w:rsidRPr="00496D70" w:rsidRDefault="00496D70" w:rsidP="00A43218">
      <w:r>
        <w:t>Appointed: 01/07/2017</w:t>
      </w:r>
    </w:p>
    <w:p w14:paraId="17235A8C" w14:textId="77777777" w:rsidR="002D5228" w:rsidRPr="00F86811" w:rsidRDefault="002D5228" w:rsidP="00A43218">
      <w:r w:rsidRPr="00F86811">
        <w:t xml:space="preserve">Judi Harris brings expertise in education and local government with a strong focus on community engagement. She is a former Mildura Rural City councillor (2008-2016) and held the council’s environmental sustainability portfolio from 2012 to 2016. </w:t>
      </w:r>
    </w:p>
    <w:p w14:paraId="4674C715" w14:textId="69DBFBE5" w:rsidR="000F5656" w:rsidRDefault="002D5228" w:rsidP="00A43218">
      <w:r w:rsidRPr="00F86811">
        <w:t xml:space="preserve">Judi has held numerous board and committee memberships in arts, education and sustainability, including five years as deputy chair of the former Mildura Regional Waste Management Group. Her career in education included secondary, adult, </w:t>
      </w:r>
      <w:r w:rsidR="00F261E3">
        <w:t>A</w:t>
      </w:r>
      <w:r w:rsidRPr="00F86811">
        <w:t xml:space="preserve">boriginal and </w:t>
      </w:r>
      <w:r w:rsidRPr="00F86811">
        <w:lastRenderedPageBreak/>
        <w:t xml:space="preserve">tertiary education. Judi tutored for Monash, Deakin and La Trobe Universities mostly in communication studies and professional writing. She then took up educational consulting in the United States of America for four years. Judi holds a Bachelor of Arts and a Secondary Teachers Certificate. </w:t>
      </w:r>
    </w:p>
    <w:p w14:paraId="42555F23" w14:textId="33C5459B" w:rsidR="002D5228" w:rsidRPr="00F86811" w:rsidRDefault="002D5228" w:rsidP="00A43218">
      <w:r w:rsidRPr="00F86811">
        <w:t xml:space="preserve">Judi is </w:t>
      </w:r>
      <w:r w:rsidR="000F5656">
        <w:t>the Chair</w:t>
      </w:r>
      <w:r w:rsidRPr="00F86811">
        <w:t xml:space="preserve"> of the Performance and Culture Committee.</w:t>
      </w:r>
    </w:p>
    <w:p w14:paraId="7131D068" w14:textId="3F9B785B" w:rsidR="00496D70" w:rsidRPr="00B74A16" w:rsidRDefault="0014407B" w:rsidP="00A43218">
      <w:pPr>
        <w:pStyle w:val="Heading4"/>
      </w:pPr>
      <w:r w:rsidRPr="00F86811">
        <w:t xml:space="preserve">Sarah McDowell </w:t>
      </w:r>
    </w:p>
    <w:p w14:paraId="09E96FBC" w14:textId="3B59CF6E" w:rsidR="00496D70" w:rsidRDefault="00496D70" w:rsidP="00A43218">
      <w:r>
        <w:t xml:space="preserve">Appointed: </w:t>
      </w:r>
      <w:r w:rsidR="001376ED">
        <w:t>15/06/2021</w:t>
      </w:r>
    </w:p>
    <w:p w14:paraId="0565D89B" w14:textId="120FF9A8" w:rsidR="0014407B" w:rsidRPr="00F86811" w:rsidRDefault="0014407B" w:rsidP="00A43218">
      <w:r w:rsidRPr="00F86811">
        <w:t xml:space="preserve">Sarah McDowell has 15 years </w:t>
      </w:r>
      <w:r w:rsidR="00403D09">
        <w:t xml:space="preserve">of </w:t>
      </w:r>
      <w:r w:rsidRPr="00F86811">
        <w:t>experience in energy policy and regulation in Australia.</w:t>
      </w:r>
      <w:r w:rsidR="009C6DB4" w:rsidRPr="00F86811">
        <w:t xml:space="preserve"> </w:t>
      </w:r>
      <w:r w:rsidRPr="00F86811">
        <w:t xml:space="preserve">Currently serving as a Commissioner at Energy Safe Victoria and as a consultant, </w:t>
      </w:r>
      <w:r w:rsidR="009C6DB4" w:rsidRPr="00F86811">
        <w:t xml:space="preserve">Sarah </w:t>
      </w:r>
      <w:r w:rsidRPr="00F86811">
        <w:t>has extensive experience in developing and implementing policies and programs focused on enabling renewable energy in our grid and driving energy</w:t>
      </w:r>
      <w:r w:rsidR="00F7403C">
        <w:t>-</w:t>
      </w:r>
      <w:r w:rsidRPr="00F86811">
        <w:t>efficient outcomes in our industries and communities.</w:t>
      </w:r>
    </w:p>
    <w:p w14:paraId="2F33559A" w14:textId="58B94825" w:rsidR="0014407B" w:rsidRPr="00F86811" w:rsidRDefault="0014407B" w:rsidP="00A43218">
      <w:r w:rsidRPr="00F86811">
        <w:t>Prior to commencing her Commission appointment, Sarah led the energy division at Victoria's utility regulator, the Essential Services Commission. During this time, Sarah oversaw both a record growth in licen</w:t>
      </w:r>
      <w:r w:rsidR="004C6753">
        <w:t>c</w:t>
      </w:r>
      <w:r w:rsidRPr="00F86811">
        <w:t>es issued to renewable energy generators and the reform of our electricity network rules to enable more distributed energy resources across Victoria's grid.</w:t>
      </w:r>
    </w:p>
    <w:p w14:paraId="5F67BDA0" w14:textId="375B6A37" w:rsidR="0014407B" w:rsidRPr="00F86811" w:rsidRDefault="0014407B" w:rsidP="00A43218">
      <w:r w:rsidRPr="00F86811">
        <w:t xml:space="preserve">Sarah’s </w:t>
      </w:r>
      <w:r w:rsidR="008F74B6" w:rsidRPr="00F86811">
        <w:t xml:space="preserve">previous </w:t>
      </w:r>
      <w:r w:rsidRPr="00F86811">
        <w:t xml:space="preserve">other roles include advising government on energy efficiency policies, including the Victorian Energy Upgrades program. She has also worked at the Australian Energy Regulator, advising its </w:t>
      </w:r>
      <w:r w:rsidR="009E08B0">
        <w:t>B</w:t>
      </w:r>
      <w:r w:rsidRPr="00F86811">
        <w:t>oard for six years on regulatory matters. Sarah holds qualifications in economics, politics and law</w:t>
      </w:r>
      <w:r w:rsidR="0015286B">
        <w:t xml:space="preserve"> and is a member</w:t>
      </w:r>
      <w:r w:rsidR="0004199C">
        <w:t xml:space="preserve"> of the </w:t>
      </w:r>
      <w:r w:rsidR="007473F4">
        <w:t>Audit, Risk and Finance Committee</w:t>
      </w:r>
      <w:r w:rsidRPr="00F86811" w:rsidDel="0015286B">
        <w:t>.</w:t>
      </w:r>
    </w:p>
    <w:p w14:paraId="602F96FB" w14:textId="0497CEA1" w:rsidR="00FB7F1B" w:rsidRDefault="00FB7F1B" w:rsidP="00A43218">
      <w:pPr>
        <w:pStyle w:val="Heading4"/>
      </w:pPr>
      <w:r w:rsidRPr="00F86811">
        <w:t>Kerry Osborne</w:t>
      </w:r>
    </w:p>
    <w:p w14:paraId="4EDEA2EC" w14:textId="065C0BD0" w:rsidR="001376ED" w:rsidRPr="001376ED" w:rsidRDefault="001376ED" w:rsidP="00A43218">
      <w:r>
        <w:t>Appointed: 01/07/2017</w:t>
      </w:r>
    </w:p>
    <w:p w14:paraId="1CC01026" w14:textId="1B59D0E1" w:rsidR="00FB7F1B" w:rsidRPr="00F86811" w:rsidRDefault="00FB7F1B" w:rsidP="00A43218">
      <w:r w:rsidRPr="00F86811">
        <w:t xml:space="preserve">Kerry’s strengths lie in strategic leadership, financial sustainability and positive organisational change. Kerry is the managing partner of the mentoring consultancy, The Leader’s Mentor. </w:t>
      </w:r>
      <w:r w:rsidR="0014407B" w:rsidRPr="00F86811">
        <w:t xml:space="preserve">Kerry also holds other Board positions (two as Chair), some of which are across environmentally sustainable industries. </w:t>
      </w:r>
      <w:r w:rsidRPr="00F86811">
        <w:t>He has had significant leadership roles across both government and corporate sectors.</w:t>
      </w:r>
    </w:p>
    <w:p w14:paraId="0F384A0A" w14:textId="77777777" w:rsidR="00FB7F1B" w:rsidRPr="00F86811" w:rsidRDefault="00FB7F1B" w:rsidP="00A43218">
      <w:r w:rsidRPr="00F86811">
        <w:t>Prior roles include chief executive of the Courts of Victoria and managing director of CityWide Services, an environmental, engineering and recycling business, owned by the City of Melbourne. Earlier he was the founding CEO of Excell Corporation delivering environmental, facilities management and engineering services to local government, across eastern Australia.</w:t>
      </w:r>
    </w:p>
    <w:p w14:paraId="7D7D1900" w14:textId="48B3D8AC" w:rsidR="00FB7F1B" w:rsidRPr="00F86811" w:rsidRDefault="00FB7F1B" w:rsidP="00A43218">
      <w:r w:rsidRPr="00F86811">
        <w:t>Kerry holds a Master of Business Administration (Chicago Booth Business School), is a civil engineer and is also a Fellow of the Australian Institute of Company Directors. Kerry</w:t>
      </w:r>
      <w:r w:rsidR="008836E5">
        <w:t xml:space="preserve"> is the</w:t>
      </w:r>
      <w:r w:rsidRPr="00F86811">
        <w:t xml:space="preserve"> </w:t>
      </w:r>
      <w:r w:rsidR="008836E5">
        <w:t>C</w:t>
      </w:r>
      <w:r w:rsidRPr="00F86811">
        <w:t>hair</w:t>
      </w:r>
      <w:r w:rsidR="008836E5">
        <w:t xml:space="preserve"> of</w:t>
      </w:r>
      <w:r w:rsidRPr="00F86811">
        <w:t xml:space="preserve"> the Audit, Risk and Finance Committee.</w:t>
      </w:r>
    </w:p>
    <w:p w14:paraId="64B12FEA" w14:textId="77777777" w:rsidR="00770F6D" w:rsidRDefault="00770F6D">
      <w:pPr>
        <w:spacing w:line="264" w:lineRule="auto"/>
        <w:rPr>
          <w:rFonts w:asciiTheme="majorHAnsi" w:eastAsiaTheme="majorEastAsia" w:hAnsiTheme="majorHAnsi" w:cstheme="majorBidi"/>
          <w:color w:val="000000"/>
          <w14:textFill>
            <w14:solidFill>
              <w14:srgbClr w14:val="000000">
                <w14:lumMod w14:val="65000"/>
                <w14:lumOff w14:val="35000"/>
              </w14:srgbClr>
            </w14:solidFill>
          </w14:textFill>
        </w:rPr>
      </w:pPr>
      <w:r>
        <w:br w:type="page"/>
      </w:r>
    </w:p>
    <w:p w14:paraId="43351E1E" w14:textId="0491B3F3" w:rsidR="00FB7F1B" w:rsidRDefault="00FB7F1B" w:rsidP="00A43218">
      <w:pPr>
        <w:pStyle w:val="Heading4"/>
      </w:pPr>
      <w:r w:rsidRPr="00F86811">
        <w:lastRenderedPageBreak/>
        <w:t>Neil Pharaoh</w:t>
      </w:r>
    </w:p>
    <w:p w14:paraId="10E7B72C" w14:textId="2A4D1CAC" w:rsidR="001376ED" w:rsidRPr="001376ED" w:rsidRDefault="001376ED" w:rsidP="00A43218">
      <w:r>
        <w:t>Appointed: 01/07/2019</w:t>
      </w:r>
    </w:p>
    <w:p w14:paraId="67D14E52" w14:textId="77777777" w:rsidR="00FB7F1B" w:rsidRPr="00F86811" w:rsidRDefault="00FB7F1B" w:rsidP="00A43218">
      <w:r w:rsidRPr="00F86811">
        <w:t>Neil Pharaoh has more than 15 years of domestic and international experience in campaigning, advocacy and stakeholder engagement. He is an experienced Senior Consulting Executive, advising and consulting to improve strategy, impact, outcomes and engagement across the social purpose and business sectors.</w:t>
      </w:r>
    </w:p>
    <w:p w14:paraId="63B68F6E" w14:textId="77777777" w:rsidR="00FB7F1B" w:rsidRPr="00F86811" w:rsidRDefault="00FB7F1B" w:rsidP="00A43218">
      <w:r w:rsidRPr="00F86811">
        <w:t>Before consulting, Neil worked in various senior fundraising, marketing, communications, campaigns and government relations roles including education and child welfare and, internationally, in geopolitical risk and international aid and development organisations.</w:t>
      </w:r>
    </w:p>
    <w:p w14:paraId="6DA96186" w14:textId="2BF062F6" w:rsidR="00FB7F1B" w:rsidRPr="00F86811" w:rsidRDefault="00FB7F1B" w:rsidP="00A43218">
      <w:r w:rsidRPr="00F86811">
        <w:t xml:space="preserve">Neil currently serves as director for a number of philanthropic, health and education organisations. </w:t>
      </w:r>
      <w:r w:rsidR="003653FA" w:rsidRPr="00F86811">
        <w:t xml:space="preserve">Neil </w:t>
      </w:r>
      <w:r w:rsidRPr="00F86811">
        <w:t>has a Bachelor of Commerce (Accounting and Marketing) and Bachelor of Laws from the Australian National University and is a graduate of the Australian Institute of Company Directors. Neil is a member of the Audit, Risk and Finance Committee.</w:t>
      </w:r>
    </w:p>
    <w:p w14:paraId="5C599F43" w14:textId="5CB5C761" w:rsidR="0014407B" w:rsidRDefault="0014407B" w:rsidP="00A43218">
      <w:pPr>
        <w:pStyle w:val="Heading4"/>
      </w:pPr>
      <w:r w:rsidRPr="00F86811">
        <w:t>Mark Wakeham</w:t>
      </w:r>
      <w:r w:rsidR="00AA3ABB" w:rsidRPr="00F86811">
        <w:t xml:space="preserve"> </w:t>
      </w:r>
    </w:p>
    <w:p w14:paraId="44AEBF3C" w14:textId="69A76B05" w:rsidR="00D11D65" w:rsidRPr="00D11D65" w:rsidRDefault="00D11D65" w:rsidP="00A43218">
      <w:r>
        <w:t>Appointed: 15/06/2021</w:t>
      </w:r>
    </w:p>
    <w:p w14:paraId="753FB6C3" w14:textId="77777777" w:rsidR="0014407B" w:rsidRPr="00F86811" w:rsidRDefault="0014407B" w:rsidP="00A43218">
      <w:r w:rsidRPr="00F86811">
        <w:t>Mark Wakeham has over two decades experience working on climate and sustainability policy, campaigns and communications. He is an experienced board director, CEO and changemaker.</w:t>
      </w:r>
    </w:p>
    <w:p w14:paraId="18AE7A24" w14:textId="00242C8D" w:rsidR="009F04EB" w:rsidRPr="00F86811" w:rsidRDefault="0014407B" w:rsidP="00A43218">
      <w:r w:rsidRPr="00F86811">
        <w:t>Mark has held leadership roles in the Australian environment movement including as CEO of Environment Victoria. He has established a successful consultancy focus</w:t>
      </w:r>
      <w:r w:rsidR="004C6753">
        <w:t>ed</w:t>
      </w:r>
      <w:r w:rsidRPr="00F86811">
        <w:t xml:space="preserve"> on organisational strategy and governance for purpose-based organisations. Mark has deep expertise on climate, energy and sustainability issues, systems and solutions. </w:t>
      </w:r>
      <w:r w:rsidR="005F2697" w:rsidRPr="00F86811">
        <w:t>He currently works as the Australian Program Director for The Sunrise Project and is a Trustee for the Reichstein Foundation</w:t>
      </w:r>
      <w:r w:rsidR="00C11F8C" w:rsidRPr="00F86811">
        <w:t>.</w:t>
      </w:r>
    </w:p>
    <w:p w14:paraId="17AFEAA3" w14:textId="28CBB45E" w:rsidR="003653FA" w:rsidRDefault="0014407B" w:rsidP="00A43218">
      <w:pPr>
        <w:rPr>
          <w:rFonts w:asciiTheme="majorHAnsi" w:eastAsiaTheme="majorEastAsia" w:hAnsiTheme="majorHAnsi" w:cstheme="majorBidi"/>
          <w:b/>
          <w:bCs/>
          <w:color w:val="174F37"/>
          <w:sz w:val="34"/>
          <w:szCs w:val="34"/>
        </w:rPr>
      </w:pPr>
      <w:r w:rsidRPr="00F86811">
        <w:t>Mark holds a Bachelor of Arts (History) and Commerce (Economics) and a Graduate Diploma in Adult Education. He is a graduate of the Australian Institute of Company Directors and was awarded a Churchill Fellowship in 2020.</w:t>
      </w:r>
      <w:r w:rsidR="00403D09">
        <w:t xml:space="preserve"> Mark is a member of </w:t>
      </w:r>
      <w:r w:rsidR="008836E5">
        <w:t>the</w:t>
      </w:r>
      <w:r w:rsidR="00403D09">
        <w:t xml:space="preserve"> Performance and Culture Committee.</w:t>
      </w:r>
    </w:p>
    <w:p w14:paraId="0DC318F9" w14:textId="77777777" w:rsidR="00035543" w:rsidRDefault="00035543">
      <w:pPr>
        <w:spacing w:line="264" w:lineRule="auto"/>
        <w:rPr>
          <w:rFonts w:asciiTheme="majorHAnsi" w:eastAsiaTheme="majorEastAsia" w:hAnsiTheme="majorHAnsi" w:cstheme="majorBidi"/>
          <w:b/>
          <w:bCs/>
          <w:color w:val="174F37"/>
          <w:sz w:val="34"/>
          <w:szCs w:val="34"/>
        </w:rPr>
      </w:pPr>
      <w:r>
        <w:br w:type="page"/>
      </w:r>
    </w:p>
    <w:p w14:paraId="3BAAF72B" w14:textId="64DD02D9" w:rsidR="002C2E9A" w:rsidRDefault="002C2E9A" w:rsidP="00A43218">
      <w:pPr>
        <w:pStyle w:val="Heading2"/>
      </w:pPr>
      <w:r w:rsidRPr="00F1713B">
        <w:lastRenderedPageBreak/>
        <w:t>Board committees</w:t>
      </w:r>
    </w:p>
    <w:p w14:paraId="3B1CD3A6" w14:textId="77777777" w:rsidR="00146502" w:rsidRDefault="002C2E9A" w:rsidP="00A43218">
      <w:r w:rsidRPr="00F86811">
        <w:t>The Board has two standing committees</w:t>
      </w:r>
      <w:r w:rsidR="009351AF" w:rsidRPr="00F86811">
        <w:t xml:space="preserve"> –</w:t>
      </w:r>
      <w:r w:rsidRPr="00F86811">
        <w:t xml:space="preserve"> the Audit, Risk and Finance Committee and the </w:t>
      </w:r>
      <w:r w:rsidR="00B05974" w:rsidRPr="00F86811">
        <w:t xml:space="preserve">Performance and </w:t>
      </w:r>
      <w:r w:rsidRPr="00F86811">
        <w:t>Culture Committee. Both committees have governance and oversight responsibilities under legislation.</w:t>
      </w:r>
      <w:r w:rsidRPr="0082001A">
        <w:t xml:space="preserve"> </w:t>
      </w:r>
    </w:p>
    <w:p w14:paraId="3050276A" w14:textId="515B6ACB" w:rsidR="002C2E9A" w:rsidRPr="001F0478" w:rsidRDefault="002C2E9A" w:rsidP="00A43218">
      <w:pPr>
        <w:pStyle w:val="Heading3"/>
      </w:pPr>
      <w:r w:rsidRPr="00F1713B">
        <w:t>Audit, Risk and Finance Committee</w:t>
      </w:r>
    </w:p>
    <w:p w14:paraId="13CF9C2A" w14:textId="7546B7D8" w:rsidR="00053ECC" w:rsidRPr="00F86811" w:rsidRDefault="002C2E9A" w:rsidP="00A43218">
      <w:pPr>
        <w:rPr>
          <w:rStyle w:val="ListParagraphChar"/>
        </w:rPr>
      </w:pPr>
      <w:r w:rsidRPr="00F86811">
        <w:t xml:space="preserve">The Audit, Risk and Finance Committee is established in accordance with the requirements of Standing Direction </w:t>
      </w:r>
      <w:r w:rsidR="00B710B1" w:rsidRPr="00F86811">
        <w:t xml:space="preserve">2018 under the Financial Management Act 1994 (Section: </w:t>
      </w:r>
      <w:r w:rsidRPr="00F86811">
        <w:t>3.2.1</w:t>
      </w:r>
      <w:r w:rsidR="00B710B1" w:rsidRPr="00F86811">
        <w:t xml:space="preserve">: </w:t>
      </w:r>
      <w:r w:rsidRPr="00F86811">
        <w:t>Audit Committee</w:t>
      </w:r>
      <w:r w:rsidR="00B710B1" w:rsidRPr="00F86811">
        <w:t>)</w:t>
      </w:r>
      <w:r w:rsidRPr="00F86811">
        <w:t xml:space="preserve">. All members of the committee are independent within the definition of the guidance on the Standing Direction and are not involved in the day-to-day management of SV. </w:t>
      </w:r>
    </w:p>
    <w:p w14:paraId="71DEE233" w14:textId="77777777" w:rsidR="002C2E9A" w:rsidRPr="00F86811" w:rsidRDefault="002C2E9A" w:rsidP="00A43218">
      <w:r w:rsidRPr="00F86811">
        <w:t xml:space="preserve">The committee has adopted terms of reference that set out its roles and responsibilities under Standing Direction 3.2.1.1. Key responsibilities of the Audit, Risk and Finance Committee are to: </w:t>
      </w:r>
    </w:p>
    <w:p w14:paraId="0E98BC1C" w14:textId="77777777" w:rsidR="002C2E9A" w:rsidRPr="00F86811" w:rsidRDefault="002C2E9A" w:rsidP="00A43218">
      <w:pPr>
        <w:pStyle w:val="ListBullet"/>
      </w:pPr>
      <w:r w:rsidRPr="00F86811">
        <w:t>review and report independently to the Board on the annual report and all other financial information published by SV</w:t>
      </w:r>
    </w:p>
    <w:p w14:paraId="14754223" w14:textId="77777777" w:rsidR="002C2E9A" w:rsidRPr="00F86811" w:rsidRDefault="002C2E9A" w:rsidP="00A43218">
      <w:pPr>
        <w:pStyle w:val="ListBullet"/>
      </w:pPr>
      <w:r w:rsidRPr="00F86811">
        <w:t xml:space="preserve">assist the Board in reviewing the effectiveness of SV’s internal control environment covering: </w:t>
      </w:r>
    </w:p>
    <w:p w14:paraId="7176E286" w14:textId="77777777" w:rsidR="002C2E9A" w:rsidRPr="00F86811" w:rsidRDefault="002C2E9A" w:rsidP="00A43218">
      <w:pPr>
        <w:pStyle w:val="ListBullet"/>
      </w:pPr>
      <w:r w:rsidRPr="00F86811">
        <w:t xml:space="preserve">effectiveness and efficiency of operations </w:t>
      </w:r>
    </w:p>
    <w:p w14:paraId="78DD1627" w14:textId="77777777" w:rsidR="002C2E9A" w:rsidRPr="00F86811" w:rsidRDefault="002C2E9A" w:rsidP="00A43218">
      <w:pPr>
        <w:pStyle w:val="ListBullet"/>
      </w:pPr>
      <w:r w:rsidRPr="00F86811">
        <w:t>reliability of financial reporting</w:t>
      </w:r>
    </w:p>
    <w:p w14:paraId="54A7D086" w14:textId="77777777" w:rsidR="002C2E9A" w:rsidRPr="00F86811" w:rsidRDefault="002C2E9A" w:rsidP="00A43218">
      <w:pPr>
        <w:pStyle w:val="ListBullet"/>
      </w:pPr>
      <w:r w:rsidRPr="00F86811">
        <w:t xml:space="preserve">compliance with applicable laws and regulations </w:t>
      </w:r>
    </w:p>
    <w:p w14:paraId="44F79659" w14:textId="77777777" w:rsidR="002C2E9A" w:rsidRPr="00F86811" w:rsidRDefault="002C2E9A" w:rsidP="00A43218">
      <w:pPr>
        <w:pStyle w:val="ListBullet"/>
      </w:pPr>
      <w:r w:rsidRPr="00F86811">
        <w:t xml:space="preserve">determine the scope of the internal audit function and ensure its resources are adequate and used effectively, including coordination with the external auditors </w:t>
      </w:r>
    </w:p>
    <w:p w14:paraId="694F9CDC" w14:textId="77777777" w:rsidR="002C2E9A" w:rsidRPr="00F86811" w:rsidRDefault="002C2E9A" w:rsidP="00A43218">
      <w:pPr>
        <w:pStyle w:val="ListBullet"/>
      </w:pPr>
      <w:r w:rsidRPr="00F86811">
        <w:t xml:space="preserve">oversee the effective operation of the risk management framework. </w:t>
      </w:r>
    </w:p>
    <w:p w14:paraId="2E419D88" w14:textId="77777777" w:rsidR="002C2E9A" w:rsidRPr="00F86811" w:rsidRDefault="002C2E9A" w:rsidP="00A43218">
      <w:r w:rsidRPr="00F86811">
        <w:t xml:space="preserve">Members are appointed by the Board, usually for a three-year term, and are subject to the committee’s terms of reference. </w:t>
      </w:r>
    </w:p>
    <w:p w14:paraId="26453CAE" w14:textId="56AE45C0" w:rsidR="002C2E9A" w:rsidRPr="00F86811" w:rsidRDefault="002C2E9A" w:rsidP="00A43218">
      <w:r w:rsidRPr="00F86811">
        <w:t xml:space="preserve">The committee met </w:t>
      </w:r>
      <w:r w:rsidR="00B05974">
        <w:t>six</w:t>
      </w:r>
      <w:r w:rsidRPr="00F86811">
        <w:t xml:space="preserve"> times in 202</w:t>
      </w:r>
      <w:r w:rsidR="009F57E1" w:rsidRPr="00F86811">
        <w:t>1</w:t>
      </w:r>
      <w:r w:rsidR="00053ECC" w:rsidRPr="00F86811">
        <w:t>–2</w:t>
      </w:r>
      <w:r w:rsidR="009F57E1" w:rsidRPr="00F86811">
        <w:t>2</w:t>
      </w:r>
      <w:r w:rsidRPr="00F86811">
        <w:t xml:space="preserve">. Attendance is listed in </w:t>
      </w:r>
      <w:r w:rsidRPr="00F86811">
        <w:fldChar w:fldCharType="begin"/>
      </w:r>
      <w:r w:rsidRPr="005F0E93">
        <w:instrText xml:space="preserve"> REF _Ref57272694 \h </w:instrText>
      </w:r>
      <w:r w:rsidR="00453E3D" w:rsidRPr="005F0E93">
        <w:instrText xml:space="preserve"> \* MERGEFORMAT </w:instrText>
      </w:r>
      <w:r w:rsidRPr="00F86811">
        <w:fldChar w:fldCharType="separate"/>
      </w:r>
      <w:r w:rsidR="00812F47" w:rsidRPr="00F86811">
        <w:t xml:space="preserve">Table </w:t>
      </w:r>
      <w:r w:rsidR="00812F47">
        <w:t>9</w:t>
      </w:r>
      <w:r w:rsidRPr="00F86811">
        <w:fldChar w:fldCharType="end"/>
      </w:r>
      <w:r w:rsidR="004C66A6">
        <w:t xml:space="preserve">. </w:t>
      </w:r>
    </w:p>
    <w:p w14:paraId="4935A39F" w14:textId="04D5BED9" w:rsidR="002C2E9A" w:rsidRPr="00F86811" w:rsidRDefault="002C2E9A" w:rsidP="00ED61F8">
      <w:pPr>
        <w:pStyle w:val="Caption"/>
      </w:pPr>
      <w:bookmarkStart w:id="52" w:name="_Ref57272694"/>
      <w:bookmarkStart w:id="53" w:name="_Ref74430670"/>
      <w:r w:rsidRPr="00F86811">
        <w:t xml:space="preserve">Table </w:t>
      </w:r>
      <w:r w:rsidRPr="00F86811">
        <w:fldChar w:fldCharType="begin"/>
      </w:r>
      <w:r w:rsidRPr="00732D6B">
        <w:instrText>SEQ Table \* ARABIC</w:instrText>
      </w:r>
      <w:r w:rsidRPr="00F86811">
        <w:fldChar w:fldCharType="separate"/>
      </w:r>
      <w:r w:rsidR="00812F47">
        <w:rPr>
          <w:noProof/>
        </w:rPr>
        <w:t>9</w:t>
      </w:r>
      <w:r w:rsidRPr="00F86811">
        <w:fldChar w:fldCharType="end"/>
      </w:r>
      <w:bookmarkEnd w:id="52"/>
      <w:r w:rsidRPr="00F86811">
        <w:t xml:space="preserve">: Audit, Risk and Finance Committee </w:t>
      </w:r>
      <w:r w:rsidR="00307532" w:rsidRPr="00F86811">
        <w:t xml:space="preserve">membership and </w:t>
      </w:r>
      <w:r w:rsidRPr="00F86811">
        <w:t xml:space="preserve">attendance in </w:t>
      </w:r>
      <w:bookmarkEnd w:id="53"/>
      <w:r w:rsidR="00053ECC" w:rsidRPr="00F86811">
        <w:t>202</w:t>
      </w:r>
      <w:r w:rsidR="00732D6B" w:rsidRPr="00F86811">
        <w:t>1</w:t>
      </w:r>
      <w:r w:rsidR="00053ECC" w:rsidRPr="00F86811">
        <w:t>–2</w:t>
      </w:r>
      <w:r w:rsidR="00732D6B" w:rsidRPr="00F86811">
        <w:t>2</w:t>
      </w:r>
    </w:p>
    <w:tbl>
      <w:tblPr>
        <w:tblStyle w:val="TableGrid1"/>
        <w:tblW w:w="6658" w:type="dxa"/>
        <w:tblLook w:val="04A0" w:firstRow="1" w:lastRow="0" w:firstColumn="1" w:lastColumn="0" w:noHBand="0" w:noVBand="1"/>
      </w:tblPr>
      <w:tblGrid>
        <w:gridCol w:w="3681"/>
        <w:gridCol w:w="1417"/>
        <w:gridCol w:w="1560"/>
      </w:tblGrid>
      <w:tr w:rsidR="009E22C0" w:rsidRPr="00453E3D" w14:paraId="271E255D" w14:textId="77777777" w:rsidTr="005F31AB">
        <w:trPr>
          <w:trHeight w:val="255"/>
        </w:trPr>
        <w:tc>
          <w:tcPr>
            <w:tcW w:w="3681" w:type="dxa"/>
            <w:noWrap/>
          </w:tcPr>
          <w:p w14:paraId="3DBCF43C" w14:textId="77777777" w:rsidR="009E22C0" w:rsidRPr="00F86811" w:rsidRDefault="009E22C0" w:rsidP="00A43218">
            <w:pPr>
              <w:pStyle w:val="TableHeading"/>
            </w:pPr>
            <w:r w:rsidRPr="00F86811">
              <w:t xml:space="preserve">Member </w:t>
            </w:r>
          </w:p>
        </w:tc>
        <w:tc>
          <w:tcPr>
            <w:tcW w:w="1417" w:type="dxa"/>
            <w:noWrap/>
            <w:hideMark/>
          </w:tcPr>
          <w:p w14:paraId="14F287A1" w14:textId="77777777" w:rsidR="009E22C0" w:rsidRPr="00F86811" w:rsidRDefault="009E22C0" w:rsidP="00A43218">
            <w:pPr>
              <w:pStyle w:val="TableHeading"/>
            </w:pPr>
            <w:r w:rsidRPr="00F86811">
              <w:t>Meetings attended</w:t>
            </w:r>
          </w:p>
        </w:tc>
        <w:tc>
          <w:tcPr>
            <w:tcW w:w="1560" w:type="dxa"/>
          </w:tcPr>
          <w:p w14:paraId="3749D932" w14:textId="77777777" w:rsidR="009E22C0" w:rsidRPr="00F86811" w:rsidRDefault="009E22C0" w:rsidP="00A43218">
            <w:pPr>
              <w:pStyle w:val="TableHeading"/>
            </w:pPr>
            <w:r w:rsidRPr="00F86811">
              <w:t>Eligible to attend</w:t>
            </w:r>
          </w:p>
        </w:tc>
      </w:tr>
      <w:tr w:rsidR="009E22C0" w:rsidRPr="00453E3D" w14:paraId="489CA407" w14:textId="77777777" w:rsidTr="005F31AB">
        <w:trPr>
          <w:trHeight w:val="255"/>
        </w:trPr>
        <w:tc>
          <w:tcPr>
            <w:tcW w:w="3681" w:type="dxa"/>
            <w:noWrap/>
          </w:tcPr>
          <w:p w14:paraId="4A8C1E3A" w14:textId="2266D9B1" w:rsidR="009E22C0" w:rsidRPr="00F86811" w:rsidRDefault="009E22C0" w:rsidP="00A43218">
            <w:pPr>
              <w:pStyle w:val="Tabletext0"/>
            </w:pPr>
            <w:r w:rsidRPr="00F86811">
              <w:t>Kerry Osborne</w:t>
            </w:r>
            <w:r w:rsidR="003653FA" w:rsidRPr="00F86811">
              <w:t xml:space="preserve"> (</w:t>
            </w:r>
            <w:r w:rsidRPr="00F86811">
              <w:t>Chair)</w:t>
            </w:r>
          </w:p>
        </w:tc>
        <w:tc>
          <w:tcPr>
            <w:tcW w:w="1417" w:type="dxa"/>
            <w:noWrap/>
          </w:tcPr>
          <w:p w14:paraId="7C706ECF" w14:textId="02E5EF2C" w:rsidR="009E22C0" w:rsidRPr="00F86811" w:rsidRDefault="009E22C0" w:rsidP="005C75CF">
            <w:pPr>
              <w:pStyle w:val="tableright"/>
            </w:pPr>
            <w:r w:rsidRPr="00F86811">
              <w:t>6</w:t>
            </w:r>
          </w:p>
        </w:tc>
        <w:tc>
          <w:tcPr>
            <w:tcW w:w="1560" w:type="dxa"/>
          </w:tcPr>
          <w:p w14:paraId="0057EFF1" w14:textId="4A1513BF" w:rsidR="009E22C0" w:rsidRPr="00F86811" w:rsidRDefault="009E22C0" w:rsidP="005C75CF">
            <w:pPr>
              <w:pStyle w:val="tableright"/>
            </w:pPr>
            <w:r w:rsidRPr="00F86811">
              <w:t>6</w:t>
            </w:r>
          </w:p>
        </w:tc>
      </w:tr>
      <w:tr w:rsidR="009E22C0" w:rsidRPr="00453E3D" w14:paraId="4F64746C" w14:textId="77777777" w:rsidTr="005F31AB">
        <w:trPr>
          <w:trHeight w:val="255"/>
        </w:trPr>
        <w:tc>
          <w:tcPr>
            <w:tcW w:w="3681" w:type="dxa"/>
            <w:noWrap/>
            <w:hideMark/>
          </w:tcPr>
          <w:p w14:paraId="3C4D7238" w14:textId="77777777" w:rsidR="009E22C0" w:rsidRPr="00F86811" w:rsidRDefault="009E22C0" w:rsidP="00A43218">
            <w:pPr>
              <w:pStyle w:val="Tabletext0"/>
            </w:pPr>
            <w:r w:rsidRPr="00F86811">
              <w:t>Liza Maimone (Independent member)</w:t>
            </w:r>
          </w:p>
        </w:tc>
        <w:tc>
          <w:tcPr>
            <w:tcW w:w="1417" w:type="dxa"/>
            <w:noWrap/>
          </w:tcPr>
          <w:p w14:paraId="02238FC3" w14:textId="25A35909" w:rsidR="009E22C0" w:rsidRPr="00F86811" w:rsidRDefault="005F0E93" w:rsidP="005C75CF">
            <w:pPr>
              <w:pStyle w:val="tableright"/>
            </w:pPr>
            <w:r w:rsidRPr="00F86811">
              <w:t>5</w:t>
            </w:r>
          </w:p>
        </w:tc>
        <w:tc>
          <w:tcPr>
            <w:tcW w:w="1560" w:type="dxa"/>
          </w:tcPr>
          <w:p w14:paraId="294ECEE8" w14:textId="069B862A" w:rsidR="009E22C0" w:rsidRPr="00F86811" w:rsidRDefault="009E22C0" w:rsidP="005C75CF">
            <w:pPr>
              <w:pStyle w:val="tableright"/>
            </w:pPr>
            <w:r w:rsidRPr="00F86811">
              <w:t>6</w:t>
            </w:r>
          </w:p>
        </w:tc>
      </w:tr>
      <w:tr w:rsidR="009E22C0" w:rsidRPr="00453E3D" w14:paraId="667720BB" w14:textId="77777777" w:rsidTr="005F31AB">
        <w:trPr>
          <w:trHeight w:val="255"/>
        </w:trPr>
        <w:tc>
          <w:tcPr>
            <w:tcW w:w="3681" w:type="dxa"/>
            <w:noWrap/>
          </w:tcPr>
          <w:p w14:paraId="5BD3316B" w14:textId="51DA7D8C" w:rsidR="009E22C0" w:rsidRPr="00F86811" w:rsidRDefault="009E22C0" w:rsidP="00A43218">
            <w:pPr>
              <w:pStyle w:val="Tabletext0"/>
            </w:pPr>
            <w:r w:rsidRPr="00F86811">
              <w:t>Neil Pharaoh</w:t>
            </w:r>
          </w:p>
        </w:tc>
        <w:tc>
          <w:tcPr>
            <w:tcW w:w="1417" w:type="dxa"/>
            <w:noWrap/>
          </w:tcPr>
          <w:p w14:paraId="501BBC13" w14:textId="3F2C55B4" w:rsidR="009E22C0" w:rsidRPr="00F86811" w:rsidRDefault="005F0E93" w:rsidP="005C75CF">
            <w:pPr>
              <w:pStyle w:val="tableright"/>
            </w:pPr>
            <w:r w:rsidRPr="00F86811">
              <w:t>4</w:t>
            </w:r>
          </w:p>
        </w:tc>
        <w:tc>
          <w:tcPr>
            <w:tcW w:w="1560" w:type="dxa"/>
          </w:tcPr>
          <w:p w14:paraId="530AF573" w14:textId="22E09EE1" w:rsidR="009E22C0" w:rsidRPr="00F86811" w:rsidRDefault="009E22C0" w:rsidP="005C75CF">
            <w:pPr>
              <w:pStyle w:val="tableright"/>
            </w:pPr>
            <w:r w:rsidRPr="00F86811">
              <w:t>6</w:t>
            </w:r>
          </w:p>
        </w:tc>
      </w:tr>
      <w:tr w:rsidR="009F57E1" w:rsidRPr="00453E3D" w14:paraId="1FDAB48E" w14:textId="77777777" w:rsidTr="005F31AB">
        <w:trPr>
          <w:trHeight w:val="255"/>
        </w:trPr>
        <w:tc>
          <w:tcPr>
            <w:tcW w:w="3681" w:type="dxa"/>
            <w:noWrap/>
          </w:tcPr>
          <w:p w14:paraId="4F0CCE58" w14:textId="1795F080" w:rsidR="009F57E1" w:rsidRPr="00F86811" w:rsidRDefault="009F57E1" w:rsidP="00A43218">
            <w:pPr>
              <w:pStyle w:val="Tabletext0"/>
            </w:pPr>
            <w:r w:rsidRPr="00F86811">
              <w:t>Meredith Banks</w:t>
            </w:r>
          </w:p>
        </w:tc>
        <w:tc>
          <w:tcPr>
            <w:tcW w:w="1417" w:type="dxa"/>
            <w:noWrap/>
          </w:tcPr>
          <w:p w14:paraId="3954F10B" w14:textId="5797ED6A" w:rsidR="009F57E1" w:rsidRPr="00F86811" w:rsidRDefault="005F0E93" w:rsidP="005C75CF">
            <w:pPr>
              <w:pStyle w:val="tableright"/>
            </w:pPr>
            <w:r w:rsidRPr="00F86811">
              <w:t>6</w:t>
            </w:r>
          </w:p>
        </w:tc>
        <w:tc>
          <w:tcPr>
            <w:tcW w:w="1560" w:type="dxa"/>
          </w:tcPr>
          <w:p w14:paraId="0AB01322" w14:textId="1FB9FE61" w:rsidR="009F57E1" w:rsidRPr="00F86811" w:rsidRDefault="006D5807" w:rsidP="005C75CF">
            <w:pPr>
              <w:pStyle w:val="tableright"/>
            </w:pPr>
            <w:r w:rsidRPr="00F86811">
              <w:t>6</w:t>
            </w:r>
          </w:p>
        </w:tc>
      </w:tr>
      <w:tr w:rsidR="000A665B" w:rsidRPr="00453E3D" w14:paraId="26A03476" w14:textId="77777777" w:rsidTr="005F31AB">
        <w:trPr>
          <w:trHeight w:val="255"/>
        </w:trPr>
        <w:tc>
          <w:tcPr>
            <w:tcW w:w="3681" w:type="dxa"/>
            <w:noWrap/>
          </w:tcPr>
          <w:p w14:paraId="40F2D1FB" w14:textId="254A3C0F" w:rsidR="000A665B" w:rsidRPr="00F86811" w:rsidRDefault="000A665B" w:rsidP="00A43218">
            <w:pPr>
              <w:pStyle w:val="Tabletext0"/>
            </w:pPr>
            <w:r w:rsidRPr="00F86811">
              <w:t>Sarah McDowell</w:t>
            </w:r>
          </w:p>
        </w:tc>
        <w:tc>
          <w:tcPr>
            <w:tcW w:w="1417" w:type="dxa"/>
            <w:noWrap/>
          </w:tcPr>
          <w:p w14:paraId="3E6E636C" w14:textId="050D827A" w:rsidR="000A665B" w:rsidRPr="00F86811" w:rsidRDefault="005F0E93" w:rsidP="005C75CF">
            <w:pPr>
              <w:pStyle w:val="tableright"/>
            </w:pPr>
            <w:r w:rsidRPr="00F86811">
              <w:t>5</w:t>
            </w:r>
          </w:p>
        </w:tc>
        <w:tc>
          <w:tcPr>
            <w:tcW w:w="1560" w:type="dxa"/>
          </w:tcPr>
          <w:p w14:paraId="2BE90CE3" w14:textId="3D60967F" w:rsidR="000A665B" w:rsidRPr="00F86811" w:rsidRDefault="006D5807" w:rsidP="005C75CF">
            <w:pPr>
              <w:pStyle w:val="tableright"/>
            </w:pPr>
            <w:r w:rsidRPr="00F86811">
              <w:t>6</w:t>
            </w:r>
          </w:p>
        </w:tc>
      </w:tr>
    </w:tbl>
    <w:p w14:paraId="608300DE" w14:textId="77777777" w:rsidR="00422A11" w:rsidRPr="00453E3D" w:rsidRDefault="00422A11" w:rsidP="00A43218">
      <w:pPr>
        <w:rPr>
          <w:rFonts w:asciiTheme="majorHAnsi" w:eastAsiaTheme="majorEastAsia" w:hAnsiTheme="majorHAnsi" w:cstheme="majorBidi"/>
          <w:color w:val="595959" w:themeColor="accent2" w:themeTint="A6"/>
          <w:sz w:val="28"/>
          <w:szCs w:val="28"/>
        </w:rPr>
      </w:pPr>
      <w:r w:rsidRPr="00453E3D">
        <w:br w:type="page"/>
      </w:r>
    </w:p>
    <w:p w14:paraId="57989066" w14:textId="77777777" w:rsidR="000F1904" w:rsidRPr="001F0478" w:rsidRDefault="000F1904" w:rsidP="00A43218">
      <w:pPr>
        <w:pStyle w:val="Heading3"/>
      </w:pPr>
      <w:r>
        <w:lastRenderedPageBreak/>
        <w:t>Performance and Culture</w:t>
      </w:r>
      <w:r w:rsidRPr="00C9256F">
        <w:t xml:space="preserve"> Committee</w:t>
      </w:r>
      <w:r>
        <w:t xml:space="preserve"> </w:t>
      </w:r>
    </w:p>
    <w:p w14:paraId="7D66AC03" w14:textId="23F59972" w:rsidR="000F1904" w:rsidRPr="00F86811" w:rsidRDefault="000F1904" w:rsidP="00A43218">
      <w:r w:rsidRPr="00F86811">
        <w:t xml:space="preserve">The primary responsibility of the Performance and Culture Committee is to </w:t>
      </w:r>
      <w:r w:rsidR="000555CD">
        <w:t>help</w:t>
      </w:r>
      <w:r w:rsidRPr="00F86811">
        <w:t xml:space="preserve"> the Board </w:t>
      </w:r>
      <w:r w:rsidR="004C6753">
        <w:t>fulfil</w:t>
      </w:r>
      <w:r w:rsidRPr="00F86811">
        <w:t xml:space="preserve"> its corporate governance responsibilities by:</w:t>
      </w:r>
    </w:p>
    <w:p w14:paraId="08728D86" w14:textId="730D43BE" w:rsidR="003B45DC" w:rsidRPr="00F86811" w:rsidRDefault="006D490D" w:rsidP="00A43218">
      <w:pPr>
        <w:pStyle w:val="ListBullet"/>
      </w:pPr>
      <w:r w:rsidRPr="00F86811">
        <w:t xml:space="preserve">monitoring </w:t>
      </w:r>
      <w:r w:rsidR="000F1904" w:rsidRPr="00F86811">
        <w:t>organisational performance</w:t>
      </w:r>
    </w:p>
    <w:p w14:paraId="02F0F5A8" w14:textId="460F5394" w:rsidR="000F1904" w:rsidRPr="00F86811" w:rsidRDefault="006D490D" w:rsidP="00A43218">
      <w:pPr>
        <w:pStyle w:val="ListBullet"/>
      </w:pPr>
      <w:r w:rsidRPr="00F86811">
        <w:t xml:space="preserve">overseeing </w:t>
      </w:r>
      <w:r w:rsidR="000F1904" w:rsidRPr="00F86811">
        <w:t xml:space="preserve">and guiding </w:t>
      </w:r>
      <w:r w:rsidR="003559B8" w:rsidRPr="00F86811">
        <w:t>CEO</w:t>
      </w:r>
      <w:r w:rsidR="000F1904" w:rsidRPr="00F86811">
        <w:t xml:space="preserve"> performance</w:t>
      </w:r>
      <w:r w:rsidR="003B45DC" w:rsidRPr="00F86811">
        <w:t xml:space="preserve"> and remuneration</w:t>
      </w:r>
      <w:r w:rsidR="000F1904" w:rsidRPr="00F86811">
        <w:t xml:space="preserve"> including </w:t>
      </w:r>
      <w:r w:rsidR="003B45DC" w:rsidRPr="00F86811">
        <w:t>setting</w:t>
      </w:r>
      <w:r w:rsidR="00811E33" w:rsidRPr="00F86811">
        <w:t xml:space="preserve">, </w:t>
      </w:r>
      <w:r w:rsidR="000F1904" w:rsidRPr="00F86811">
        <w:t>monitoring</w:t>
      </w:r>
      <w:r w:rsidR="00811E33" w:rsidRPr="00F86811">
        <w:t xml:space="preserve"> and evaluating the CEO </w:t>
      </w:r>
      <w:r w:rsidR="001F6CF7" w:rsidRPr="00F86811">
        <w:t xml:space="preserve">Annual </w:t>
      </w:r>
      <w:r w:rsidR="000F1904" w:rsidRPr="00F86811">
        <w:t>Performance Plan</w:t>
      </w:r>
    </w:p>
    <w:p w14:paraId="710CCE3F" w14:textId="50E60D0A" w:rsidR="000F1904" w:rsidRPr="00F86811" w:rsidRDefault="006D490D" w:rsidP="00A43218">
      <w:pPr>
        <w:pStyle w:val="ListBullet"/>
      </w:pPr>
      <w:r w:rsidRPr="00F86811">
        <w:t xml:space="preserve">succession </w:t>
      </w:r>
      <w:r w:rsidR="000F1904" w:rsidRPr="00F86811">
        <w:t xml:space="preserve">planning and annual program of professional development for the Board and the </w:t>
      </w:r>
      <w:r w:rsidR="00F849CA" w:rsidRPr="00F86811">
        <w:t>CEO</w:t>
      </w:r>
    </w:p>
    <w:p w14:paraId="30BC5F0C" w14:textId="7DA594F2" w:rsidR="000F1904" w:rsidRPr="00F86811" w:rsidRDefault="006D490D" w:rsidP="00A43218">
      <w:pPr>
        <w:pStyle w:val="ListBullet"/>
      </w:pPr>
      <w:r w:rsidRPr="00F86811">
        <w:t xml:space="preserve">other </w:t>
      </w:r>
      <w:r w:rsidR="000F1904" w:rsidRPr="00F86811">
        <w:t xml:space="preserve">priority matters related to organisational performance as nominated by the Board or </w:t>
      </w:r>
      <w:r w:rsidR="00F849CA" w:rsidRPr="00F86811">
        <w:t>CEO</w:t>
      </w:r>
      <w:r w:rsidR="000F1904" w:rsidRPr="00F86811">
        <w:t>.</w:t>
      </w:r>
    </w:p>
    <w:p w14:paraId="45972753" w14:textId="7248E7CD" w:rsidR="002C2E9A" w:rsidRDefault="002C2E9A" w:rsidP="00A43218">
      <w:r w:rsidRPr="00F86811">
        <w:t xml:space="preserve">The committee met </w:t>
      </w:r>
      <w:r w:rsidR="00222640">
        <w:t>four</w:t>
      </w:r>
      <w:r w:rsidR="000A665B" w:rsidRPr="00F86811">
        <w:t xml:space="preserve"> </w:t>
      </w:r>
      <w:r w:rsidRPr="00F86811">
        <w:t>times in 202</w:t>
      </w:r>
      <w:r w:rsidR="000A665B" w:rsidRPr="00F86811">
        <w:t>1</w:t>
      </w:r>
      <w:r w:rsidR="00053ECC" w:rsidRPr="00F86811">
        <w:t>–2</w:t>
      </w:r>
      <w:r w:rsidR="000A665B" w:rsidRPr="00F86811">
        <w:t>2</w:t>
      </w:r>
      <w:r w:rsidRPr="00F86811">
        <w:t xml:space="preserve">. </w:t>
      </w:r>
      <w:r w:rsidR="00B710B1" w:rsidRPr="00F86811">
        <w:t>Membership and a</w:t>
      </w:r>
      <w:r w:rsidRPr="00F86811">
        <w:t xml:space="preserve">ttendance </w:t>
      </w:r>
      <w:r w:rsidR="005642F6">
        <w:t>are</w:t>
      </w:r>
      <w:r w:rsidRPr="00F86811">
        <w:t xml:space="preserve"> listed in </w:t>
      </w:r>
      <w:r w:rsidRPr="00F86811">
        <w:fldChar w:fldCharType="begin"/>
      </w:r>
      <w:r w:rsidRPr="006C6C42">
        <w:instrText xml:space="preserve"> REF _Ref57476479 \h </w:instrText>
      </w:r>
      <w:r w:rsidR="00453E3D" w:rsidRPr="006C6C42">
        <w:instrText xml:space="preserve"> \* MERGEFORMAT </w:instrText>
      </w:r>
      <w:r w:rsidRPr="00F86811">
        <w:fldChar w:fldCharType="separate"/>
      </w:r>
      <w:r w:rsidR="00812F47">
        <w:t>Table 10</w:t>
      </w:r>
      <w:r w:rsidRPr="00F86811">
        <w:fldChar w:fldCharType="end"/>
      </w:r>
      <w:r w:rsidRPr="00F86811">
        <w:t>.</w:t>
      </w:r>
    </w:p>
    <w:p w14:paraId="531B225A" w14:textId="5EAAC60D" w:rsidR="002C2E9A" w:rsidRDefault="002C2E9A" w:rsidP="00ED61F8">
      <w:pPr>
        <w:pStyle w:val="Caption"/>
      </w:pPr>
      <w:bookmarkStart w:id="54" w:name="_Ref57476479"/>
      <w:r>
        <w:t xml:space="preserve">Table </w:t>
      </w:r>
      <w:r>
        <w:fldChar w:fldCharType="begin"/>
      </w:r>
      <w:r>
        <w:instrText>SEQ Table \* ARABIC</w:instrText>
      </w:r>
      <w:r>
        <w:fldChar w:fldCharType="separate"/>
      </w:r>
      <w:r w:rsidR="00812F47">
        <w:rPr>
          <w:noProof/>
        </w:rPr>
        <w:t>10</w:t>
      </w:r>
      <w:r>
        <w:fldChar w:fldCharType="end"/>
      </w:r>
      <w:bookmarkEnd w:id="54"/>
      <w:r>
        <w:t>:</w:t>
      </w:r>
      <w:r w:rsidR="00A473B0">
        <w:t xml:space="preserve"> </w:t>
      </w:r>
      <w:r w:rsidR="000A1452">
        <w:t>Performance</w:t>
      </w:r>
      <w:r w:rsidR="00A473B0">
        <w:t xml:space="preserve"> and Cultur</w:t>
      </w:r>
      <w:r w:rsidR="00CD0D84">
        <w:t>e</w:t>
      </w:r>
      <w:r w:rsidR="00A473B0">
        <w:t xml:space="preserve"> Committee </w:t>
      </w:r>
      <w:r w:rsidR="00B710B1">
        <w:t xml:space="preserve">membership and </w:t>
      </w:r>
      <w:r w:rsidR="00053ECC" w:rsidRPr="007B2077">
        <w:t xml:space="preserve">attendance in </w:t>
      </w:r>
      <w:r w:rsidR="00053ECC">
        <w:t>202</w:t>
      </w:r>
      <w:r w:rsidR="00732D6B">
        <w:t>1</w:t>
      </w:r>
      <w:r w:rsidR="00053ECC">
        <w:t>–2</w:t>
      </w:r>
      <w:r w:rsidR="00732D6B">
        <w:t>2</w:t>
      </w:r>
      <w:r w:rsidR="000F1904">
        <w:t xml:space="preserve"> </w:t>
      </w:r>
    </w:p>
    <w:tbl>
      <w:tblPr>
        <w:tblStyle w:val="TableGrid1"/>
        <w:tblW w:w="8245" w:type="dxa"/>
        <w:tblLook w:val="04A0" w:firstRow="1" w:lastRow="0" w:firstColumn="1" w:lastColumn="0" w:noHBand="0" w:noVBand="1"/>
      </w:tblPr>
      <w:tblGrid>
        <w:gridCol w:w="4673"/>
        <w:gridCol w:w="1815"/>
        <w:gridCol w:w="1757"/>
      </w:tblGrid>
      <w:tr w:rsidR="00F90693" w:rsidRPr="00732D6B" w14:paraId="53D40137" w14:textId="77777777" w:rsidTr="005F31AB">
        <w:trPr>
          <w:trHeight w:val="259"/>
        </w:trPr>
        <w:tc>
          <w:tcPr>
            <w:tcW w:w="4673" w:type="dxa"/>
            <w:noWrap/>
          </w:tcPr>
          <w:p w14:paraId="1BFA6467" w14:textId="77777777" w:rsidR="00F90693" w:rsidRPr="00732D6B" w:rsidRDefault="00F90693" w:rsidP="00A43218">
            <w:pPr>
              <w:pStyle w:val="TableHeading"/>
            </w:pPr>
            <w:r w:rsidRPr="00732D6B">
              <w:t xml:space="preserve">Member </w:t>
            </w:r>
          </w:p>
        </w:tc>
        <w:tc>
          <w:tcPr>
            <w:tcW w:w="1815" w:type="dxa"/>
          </w:tcPr>
          <w:p w14:paraId="08E0EE98" w14:textId="4ECE9FF3" w:rsidR="00F90693" w:rsidRPr="00F86811" w:rsidRDefault="000A665B" w:rsidP="00A43218">
            <w:pPr>
              <w:pStyle w:val="TableHeading"/>
            </w:pPr>
            <w:r w:rsidRPr="00732D6B">
              <w:t xml:space="preserve">Meetings </w:t>
            </w:r>
            <w:r w:rsidR="00732D6B" w:rsidRPr="00732D6B">
              <w:t>attended</w:t>
            </w:r>
          </w:p>
        </w:tc>
        <w:tc>
          <w:tcPr>
            <w:tcW w:w="1757" w:type="dxa"/>
          </w:tcPr>
          <w:p w14:paraId="382DE5C1" w14:textId="77777777" w:rsidR="00F90693" w:rsidRPr="00732D6B" w:rsidRDefault="00F90693" w:rsidP="00A43218">
            <w:pPr>
              <w:pStyle w:val="TableHeading"/>
            </w:pPr>
            <w:r w:rsidRPr="00732D6B">
              <w:t>Eligible to attend</w:t>
            </w:r>
          </w:p>
        </w:tc>
      </w:tr>
      <w:tr w:rsidR="00F90693" w:rsidRPr="00732D6B" w14:paraId="2E849314" w14:textId="77777777" w:rsidTr="005F31AB">
        <w:trPr>
          <w:trHeight w:val="259"/>
        </w:trPr>
        <w:tc>
          <w:tcPr>
            <w:tcW w:w="4673" w:type="dxa"/>
            <w:noWrap/>
          </w:tcPr>
          <w:p w14:paraId="073F8E99" w14:textId="394F13E7" w:rsidR="00F90693" w:rsidRPr="005C75CF" w:rsidRDefault="00F90693" w:rsidP="005C75CF">
            <w:pPr>
              <w:pStyle w:val="TableText"/>
            </w:pPr>
            <w:r w:rsidRPr="005C75CF">
              <w:t>Peter Castellas (Chair</w:t>
            </w:r>
            <w:r w:rsidR="000A665B" w:rsidRPr="005C75CF">
              <w:t xml:space="preserve"> to </w:t>
            </w:r>
            <w:r w:rsidR="009105B0" w:rsidRPr="005C75CF">
              <w:t>11</w:t>
            </w:r>
            <w:r w:rsidR="000A665B" w:rsidRPr="005C75CF">
              <w:t xml:space="preserve"> March 2022</w:t>
            </w:r>
            <w:r w:rsidRPr="005C75CF">
              <w:t>)</w:t>
            </w:r>
          </w:p>
        </w:tc>
        <w:tc>
          <w:tcPr>
            <w:tcW w:w="1815" w:type="dxa"/>
          </w:tcPr>
          <w:p w14:paraId="51329A25" w14:textId="39566189" w:rsidR="00F90693" w:rsidRPr="00A61979" w:rsidRDefault="00440560" w:rsidP="005C75CF">
            <w:pPr>
              <w:pStyle w:val="tableright"/>
              <w:rPr>
                <w:sz w:val="21"/>
                <w:szCs w:val="20"/>
              </w:rPr>
            </w:pPr>
            <w:r w:rsidRPr="00A61979">
              <w:t>3</w:t>
            </w:r>
          </w:p>
        </w:tc>
        <w:tc>
          <w:tcPr>
            <w:tcW w:w="1757" w:type="dxa"/>
          </w:tcPr>
          <w:p w14:paraId="1D505975" w14:textId="0CA4242D" w:rsidR="00F90693" w:rsidRPr="00A61979" w:rsidRDefault="00440560" w:rsidP="005C75CF">
            <w:pPr>
              <w:pStyle w:val="tableright"/>
              <w:rPr>
                <w:sz w:val="21"/>
                <w:szCs w:val="20"/>
              </w:rPr>
            </w:pPr>
            <w:r w:rsidRPr="00A61979">
              <w:t>3</w:t>
            </w:r>
          </w:p>
        </w:tc>
      </w:tr>
      <w:tr w:rsidR="00F90693" w:rsidRPr="00732D6B" w14:paraId="34F0617C" w14:textId="77777777" w:rsidTr="005F31AB">
        <w:trPr>
          <w:trHeight w:val="259"/>
        </w:trPr>
        <w:tc>
          <w:tcPr>
            <w:tcW w:w="4673" w:type="dxa"/>
            <w:noWrap/>
          </w:tcPr>
          <w:p w14:paraId="476F0C67" w14:textId="30B064D5" w:rsidR="00F90693" w:rsidRPr="005C75CF" w:rsidRDefault="000A665B" w:rsidP="005C75CF">
            <w:pPr>
              <w:pStyle w:val="TableText"/>
            </w:pPr>
            <w:r w:rsidRPr="005C75CF">
              <w:t>Judi Harris (</w:t>
            </w:r>
            <w:r w:rsidR="009105B0" w:rsidRPr="005C75CF">
              <w:t xml:space="preserve">Appointed as </w:t>
            </w:r>
            <w:r w:rsidRPr="005C75CF">
              <w:t>Chair 1</w:t>
            </w:r>
            <w:r w:rsidR="009105B0" w:rsidRPr="005C75CF">
              <w:t>1</w:t>
            </w:r>
            <w:r w:rsidRPr="005C75CF">
              <w:t xml:space="preserve"> March 2022)</w:t>
            </w:r>
          </w:p>
        </w:tc>
        <w:tc>
          <w:tcPr>
            <w:tcW w:w="1815" w:type="dxa"/>
          </w:tcPr>
          <w:p w14:paraId="2FA9AAD8" w14:textId="4115A354" w:rsidR="00F90693" w:rsidRPr="00A61979" w:rsidRDefault="006C6C42" w:rsidP="005C75CF">
            <w:pPr>
              <w:pStyle w:val="tableright"/>
            </w:pPr>
            <w:r w:rsidRPr="00A61979">
              <w:t>4</w:t>
            </w:r>
          </w:p>
        </w:tc>
        <w:tc>
          <w:tcPr>
            <w:tcW w:w="1757" w:type="dxa"/>
          </w:tcPr>
          <w:p w14:paraId="1B0BF630" w14:textId="6987365C" w:rsidR="00F90693" w:rsidRPr="00A61979" w:rsidRDefault="006C6C42" w:rsidP="005C75CF">
            <w:pPr>
              <w:pStyle w:val="tableright"/>
            </w:pPr>
            <w:r w:rsidRPr="00A61979">
              <w:t>4</w:t>
            </w:r>
          </w:p>
        </w:tc>
      </w:tr>
      <w:tr w:rsidR="000A665B" w:rsidRPr="00732D6B" w14:paraId="02A4CAB2" w14:textId="77777777" w:rsidTr="005F31AB">
        <w:trPr>
          <w:trHeight w:val="259"/>
        </w:trPr>
        <w:tc>
          <w:tcPr>
            <w:tcW w:w="4673" w:type="dxa"/>
            <w:noWrap/>
          </w:tcPr>
          <w:p w14:paraId="495D8FE0" w14:textId="4ADB35A2" w:rsidR="000A665B" w:rsidRPr="005C75CF" w:rsidRDefault="000A665B" w:rsidP="005C75CF">
            <w:pPr>
              <w:pStyle w:val="TableText"/>
            </w:pPr>
            <w:r w:rsidRPr="005C75CF">
              <w:t>Judith Landsberg</w:t>
            </w:r>
          </w:p>
        </w:tc>
        <w:tc>
          <w:tcPr>
            <w:tcW w:w="1815" w:type="dxa"/>
          </w:tcPr>
          <w:p w14:paraId="3DBF4B70" w14:textId="1E3BB8C9" w:rsidR="000A665B" w:rsidRPr="00A61979" w:rsidRDefault="006C6C42" w:rsidP="005C75CF">
            <w:pPr>
              <w:pStyle w:val="tableright"/>
              <w:rPr>
                <w:sz w:val="21"/>
                <w:szCs w:val="20"/>
              </w:rPr>
            </w:pPr>
            <w:r w:rsidRPr="00A61979">
              <w:t>4</w:t>
            </w:r>
          </w:p>
        </w:tc>
        <w:tc>
          <w:tcPr>
            <w:tcW w:w="1757" w:type="dxa"/>
          </w:tcPr>
          <w:p w14:paraId="6EBDCE6B" w14:textId="7D2AD092" w:rsidR="000A665B" w:rsidRPr="00A61979" w:rsidRDefault="006C6C42" w:rsidP="005C75CF">
            <w:pPr>
              <w:pStyle w:val="tableright"/>
              <w:rPr>
                <w:sz w:val="21"/>
                <w:szCs w:val="20"/>
              </w:rPr>
            </w:pPr>
            <w:r w:rsidRPr="00A61979">
              <w:t>4</w:t>
            </w:r>
          </w:p>
        </w:tc>
      </w:tr>
      <w:tr w:rsidR="000A665B" w:rsidRPr="00E230C9" w14:paraId="135B2806" w14:textId="77777777" w:rsidTr="005F31AB">
        <w:trPr>
          <w:trHeight w:val="259"/>
        </w:trPr>
        <w:tc>
          <w:tcPr>
            <w:tcW w:w="4673" w:type="dxa"/>
            <w:noWrap/>
          </w:tcPr>
          <w:p w14:paraId="1BC900F5" w14:textId="05620BF5" w:rsidR="000A665B" w:rsidRPr="005C75CF" w:rsidRDefault="000A665B" w:rsidP="005C75CF">
            <w:pPr>
              <w:pStyle w:val="TableText"/>
            </w:pPr>
            <w:r w:rsidRPr="005C75CF">
              <w:t>Mark Wakeham</w:t>
            </w:r>
          </w:p>
        </w:tc>
        <w:tc>
          <w:tcPr>
            <w:tcW w:w="1815" w:type="dxa"/>
          </w:tcPr>
          <w:p w14:paraId="0882D824" w14:textId="7452D0BD" w:rsidR="000A665B" w:rsidRPr="00A61979" w:rsidRDefault="006C6C42" w:rsidP="005C75CF">
            <w:pPr>
              <w:pStyle w:val="tableright"/>
              <w:rPr>
                <w:sz w:val="21"/>
                <w:szCs w:val="20"/>
              </w:rPr>
            </w:pPr>
            <w:r w:rsidRPr="00A61979">
              <w:t>4</w:t>
            </w:r>
          </w:p>
        </w:tc>
        <w:tc>
          <w:tcPr>
            <w:tcW w:w="1757" w:type="dxa"/>
          </w:tcPr>
          <w:p w14:paraId="1EAAA3D0" w14:textId="4533FB8C" w:rsidR="000A665B" w:rsidRPr="00A61979" w:rsidRDefault="006C6C42" w:rsidP="005C75CF">
            <w:pPr>
              <w:pStyle w:val="tableright"/>
              <w:rPr>
                <w:sz w:val="21"/>
                <w:szCs w:val="20"/>
              </w:rPr>
            </w:pPr>
            <w:r w:rsidRPr="00A61979">
              <w:t>4</w:t>
            </w:r>
          </w:p>
        </w:tc>
      </w:tr>
    </w:tbl>
    <w:p w14:paraId="6D396BE4" w14:textId="77777777" w:rsidR="00422A11" w:rsidRDefault="00422A11" w:rsidP="00A43218">
      <w:pPr>
        <w:rPr>
          <w:rFonts w:asciiTheme="majorHAnsi" w:eastAsiaTheme="majorEastAsia" w:hAnsiTheme="majorHAnsi" w:cstheme="majorBidi"/>
          <w:color w:val="174F37"/>
          <w:sz w:val="52"/>
          <w:szCs w:val="52"/>
        </w:rPr>
      </w:pPr>
      <w:bookmarkStart w:id="55" w:name="_Toc56627337"/>
      <w:bookmarkStart w:id="56" w:name="_Toc57039872"/>
      <w:bookmarkEnd w:id="47"/>
      <w:bookmarkEnd w:id="48"/>
      <w:r>
        <w:br w:type="page"/>
      </w:r>
    </w:p>
    <w:p w14:paraId="77DD3DE1" w14:textId="0DAEA4E8" w:rsidR="002C2E9A" w:rsidRDefault="002C2E9A" w:rsidP="00A43218">
      <w:pPr>
        <w:pStyle w:val="Heading1"/>
      </w:pPr>
      <w:bookmarkStart w:id="57" w:name="_Toc127096142"/>
      <w:r w:rsidRPr="004972BF">
        <w:lastRenderedPageBreak/>
        <w:t>Workforce data</w:t>
      </w:r>
      <w:bookmarkEnd w:id="55"/>
      <w:bookmarkEnd w:id="56"/>
      <w:bookmarkEnd w:id="57"/>
    </w:p>
    <w:p w14:paraId="7D9BE56F" w14:textId="4C9B6EC3" w:rsidR="002C2E9A" w:rsidRPr="00DD086B" w:rsidRDefault="002C2E9A" w:rsidP="00A43218">
      <w:pPr>
        <w:pStyle w:val="Heading2"/>
        <w:rPr>
          <w:rFonts w:eastAsiaTheme="minorHAnsi" w:cs="Times New Roman"/>
          <w:highlight w:val="cyan"/>
        </w:rPr>
      </w:pPr>
      <w:bookmarkStart w:id="58" w:name="_Toc56627338"/>
      <w:bookmarkStart w:id="59" w:name="_Toc57039873"/>
      <w:bookmarkStart w:id="60" w:name="_Ref85022932"/>
      <w:bookmarkStart w:id="61" w:name="_Ref127087682"/>
      <w:r w:rsidRPr="006A1FA9">
        <w:t>Public sector values and employment principles</w:t>
      </w:r>
      <w:bookmarkEnd w:id="58"/>
      <w:bookmarkEnd w:id="59"/>
      <w:bookmarkEnd w:id="60"/>
      <w:bookmarkEnd w:id="61"/>
    </w:p>
    <w:p w14:paraId="231ABB17" w14:textId="77777777" w:rsidR="00C00220" w:rsidRPr="00F86811" w:rsidRDefault="002C2E9A" w:rsidP="00A43218">
      <w:r w:rsidRPr="00F86811">
        <w:t xml:space="preserve">SV is committed to applying merit and equity principles when appointing staff. </w:t>
      </w:r>
      <w:r w:rsidR="00D17D8E" w:rsidRPr="00F86811">
        <w:t>SV</w:t>
      </w:r>
      <w:r w:rsidR="006E6771" w:rsidRPr="00F86811">
        <w:t>’</w:t>
      </w:r>
      <w:r w:rsidR="00D17D8E" w:rsidRPr="00F86811">
        <w:t xml:space="preserve">s </w:t>
      </w:r>
      <w:r w:rsidRPr="00F86811">
        <w:t>selection processes ensure that applicants are assessed and evaluated fairly and equitably on the basis of</w:t>
      </w:r>
      <w:r w:rsidRPr="00F86811" w:rsidDel="0061025D">
        <w:t xml:space="preserve"> </w:t>
      </w:r>
      <w:r w:rsidRPr="00F86811">
        <w:t>key selection criteria and other accountabilities, without discrimination. Employees have been correctly classified in workforce data collections.</w:t>
      </w:r>
    </w:p>
    <w:p w14:paraId="5388222B" w14:textId="77777777" w:rsidR="00C00220" w:rsidRPr="00F86811" w:rsidRDefault="00C00220" w:rsidP="00A43218">
      <w:r w:rsidRPr="00F86811">
        <w:t xml:space="preserve">The </w:t>
      </w:r>
      <w:r w:rsidRPr="00F86811">
        <w:rPr>
          <w:i/>
        </w:rPr>
        <w:t>Public Administration Act 2004</w:t>
      </w:r>
      <w:r w:rsidRPr="00F86811">
        <w:t xml:space="preserve"> established the Victorian Public Sector Commission (VPSC). The VPSC’s role is to strengthen public sector efficiency, effectiveness and capability and advocate for public sector professionalism and integrity.</w:t>
      </w:r>
    </w:p>
    <w:p w14:paraId="2893C109" w14:textId="77777777" w:rsidR="00C00220" w:rsidRPr="00F86811" w:rsidRDefault="00C00220" w:rsidP="00A43218">
      <w:r w:rsidRPr="00F86811">
        <w:t>SV has introduced policies and practices that are consistent with the VPSC’s employment standards and provide for fair treatment, career opportunities and the early resolution of workplace issues. SV has advised its employees on how to avoid conflicts of interest, how to respond to offers of gifts and how it deals with misconduct.</w:t>
      </w:r>
    </w:p>
    <w:p w14:paraId="476141F2" w14:textId="77777777" w:rsidR="00C00220" w:rsidRPr="00F86811" w:rsidRDefault="00C00220" w:rsidP="00A43218">
      <w:r w:rsidRPr="00F86811">
        <w:t>The public sector values are responsiveness, integrity, impartiality, accountability, respect, leadership and human rights.</w:t>
      </w:r>
    </w:p>
    <w:p w14:paraId="792BCC48" w14:textId="77777777" w:rsidR="00C00220" w:rsidRPr="00F86811" w:rsidRDefault="00C00220" w:rsidP="00A43218">
      <w:r w:rsidRPr="00F86811">
        <w:t>Public entities are required to have in place employment processes to ensure that:</w:t>
      </w:r>
    </w:p>
    <w:p w14:paraId="2048F186" w14:textId="77777777" w:rsidR="00C00220" w:rsidRPr="00F86811" w:rsidRDefault="00C00220" w:rsidP="00A43218">
      <w:pPr>
        <w:pStyle w:val="ListBullet"/>
      </w:pPr>
      <w:r w:rsidRPr="00F86811">
        <w:t>employment decisions are based on merit</w:t>
      </w:r>
    </w:p>
    <w:p w14:paraId="296675D3" w14:textId="77777777" w:rsidR="00C00220" w:rsidRPr="00F86811" w:rsidRDefault="00C00220" w:rsidP="00A43218">
      <w:pPr>
        <w:pStyle w:val="ListBullet"/>
      </w:pPr>
      <w:r w:rsidRPr="00F86811">
        <w:t>public sector employees are treated fairly and reasonably</w:t>
      </w:r>
    </w:p>
    <w:p w14:paraId="5AC2F8D1" w14:textId="77777777" w:rsidR="00C00220" w:rsidRPr="00F86811" w:rsidRDefault="00C00220" w:rsidP="00A43218">
      <w:pPr>
        <w:pStyle w:val="ListBullet"/>
      </w:pPr>
      <w:r w:rsidRPr="00F86811">
        <w:t>equal employment opportunity is provided</w:t>
      </w:r>
    </w:p>
    <w:p w14:paraId="04D0499D" w14:textId="77777777" w:rsidR="00C00220" w:rsidRPr="00F86811" w:rsidRDefault="00C00220" w:rsidP="00A43218">
      <w:pPr>
        <w:pStyle w:val="ListBullet"/>
      </w:pPr>
      <w:r w:rsidRPr="00F86811">
        <w:t>human rights as set out in the Charter of Human Rights and Responsibilities are upheld</w:t>
      </w:r>
    </w:p>
    <w:p w14:paraId="45A4BDCA" w14:textId="77777777" w:rsidR="00C00220" w:rsidRPr="00F86811" w:rsidRDefault="00C00220" w:rsidP="00A43218">
      <w:pPr>
        <w:pStyle w:val="ListBullet"/>
      </w:pPr>
      <w:r w:rsidRPr="00F86811">
        <w:t>public sector employees have a reasonable avenue of redress against unfair or unreasonable treatment.</w:t>
      </w:r>
    </w:p>
    <w:p w14:paraId="5C11B93C" w14:textId="77777777" w:rsidR="00C00220" w:rsidRPr="00F86811" w:rsidRDefault="00C00220" w:rsidP="00A43218">
      <w:r w:rsidRPr="00F86811">
        <w:t>Codes of conduct and standards issued by the VPSC include:</w:t>
      </w:r>
    </w:p>
    <w:p w14:paraId="2EFC1E3F" w14:textId="1D677D8A" w:rsidR="00C00220" w:rsidRPr="00F86811" w:rsidRDefault="00C00220" w:rsidP="00A43218">
      <w:pPr>
        <w:pStyle w:val="ListBullet"/>
      </w:pPr>
      <w:r w:rsidRPr="00F86811">
        <w:t xml:space="preserve">the Code of Conduct for </w:t>
      </w:r>
      <w:r w:rsidR="00663FAD" w:rsidRPr="00F86811">
        <w:t>Victorian Public Sector</w:t>
      </w:r>
      <w:r w:rsidR="006A466E">
        <w:t xml:space="preserve"> (VPS)</w:t>
      </w:r>
      <w:r w:rsidRPr="00F86811">
        <w:t xml:space="preserve"> employees</w:t>
      </w:r>
    </w:p>
    <w:p w14:paraId="19211C7F" w14:textId="77777777" w:rsidR="00C00220" w:rsidRPr="00F86811" w:rsidRDefault="00C00220" w:rsidP="00A43218">
      <w:pPr>
        <w:pStyle w:val="ListBullet"/>
      </w:pPr>
      <w:r w:rsidRPr="00F86811">
        <w:t>the Conflict of Interest policy framework and the Gifts Benefits and Hospitality policy framework.</w:t>
      </w:r>
    </w:p>
    <w:p w14:paraId="2A134F66" w14:textId="10B42128" w:rsidR="00A658CD" w:rsidRPr="00BB2D66" w:rsidRDefault="00A658CD" w:rsidP="00A43218">
      <w:pPr>
        <w:pStyle w:val="Heading2"/>
      </w:pPr>
      <w:r w:rsidRPr="00BB2D66">
        <w:t xml:space="preserve">Workforce </w:t>
      </w:r>
      <w:r>
        <w:t>i</w:t>
      </w:r>
      <w:r w:rsidRPr="00BB2D66">
        <w:t xml:space="preserve">nclusion </w:t>
      </w:r>
      <w:r>
        <w:t>p</w:t>
      </w:r>
      <w:r w:rsidRPr="00BB2D66">
        <w:t>olicy</w:t>
      </w:r>
    </w:p>
    <w:p w14:paraId="41D9CB8E" w14:textId="77777777" w:rsidR="00A658CD" w:rsidRPr="00AF6B06" w:rsidRDefault="00A658CD" w:rsidP="00A43218">
      <w:r w:rsidRPr="00AF6B06">
        <w:t xml:space="preserve">Tracking and analysing SV’s workforce profile provides important insights </w:t>
      </w:r>
      <w:r>
        <w:t xml:space="preserve">into </w:t>
      </w:r>
      <w:r w:rsidRPr="00AF6B06">
        <w:t>the characteristics of our workforce in a diversity and inclusion context.</w:t>
      </w:r>
    </w:p>
    <w:p w14:paraId="5B62D5B5" w14:textId="2647E98E" w:rsidR="00A658CD" w:rsidRPr="00AF6B06" w:rsidRDefault="00A658CD" w:rsidP="00A43218">
      <w:r>
        <w:t>Our workforce</w:t>
      </w:r>
      <w:r w:rsidRPr="00AF6B06">
        <w:t xml:space="preserve"> profile is reviewed on a regular basis, both as a stand</w:t>
      </w:r>
      <w:r w:rsidR="003576C6">
        <w:t>-alone</w:t>
      </w:r>
      <w:r w:rsidRPr="00AF6B06">
        <w:t xml:space="preserve"> profile and by using relative comparisons such as the VPS, the Victorian labour market</w:t>
      </w:r>
      <w:r>
        <w:t xml:space="preserve"> and</w:t>
      </w:r>
      <w:r w:rsidRPr="00AF6B06">
        <w:t xml:space="preserve"> the general Victorian population. </w:t>
      </w:r>
      <w:r>
        <w:t>SV</w:t>
      </w:r>
      <w:r w:rsidRPr="00AF6B06">
        <w:t xml:space="preserve"> can then identify and address any systemic issues or barriers to diversity and inclusion.</w:t>
      </w:r>
    </w:p>
    <w:p w14:paraId="4F44D20F" w14:textId="016F3E00" w:rsidR="00A658CD" w:rsidRDefault="00A658CD" w:rsidP="00A43218">
      <w:r w:rsidRPr="00AF6B06">
        <w:t xml:space="preserve">Given our relatively small workforce, SV does not set targets for employment of people from specific demographic groups. However, it is our philosophy that our workforce should generally reflect the composition of the Victorian labour market and working age </w:t>
      </w:r>
      <w:r w:rsidRPr="00AF6B06">
        <w:lastRenderedPageBreak/>
        <w:t xml:space="preserve">population. If </w:t>
      </w:r>
      <w:r>
        <w:t>SV</w:t>
      </w:r>
      <w:r w:rsidRPr="00AF6B06">
        <w:t xml:space="preserve"> identif</w:t>
      </w:r>
      <w:r w:rsidR="00673775">
        <w:t>ies</w:t>
      </w:r>
      <w:r w:rsidRPr="00AF6B06">
        <w:t xml:space="preserve"> variances, they </w:t>
      </w:r>
      <w:r>
        <w:t>will</w:t>
      </w:r>
      <w:r w:rsidRPr="00AF6B06">
        <w:t xml:space="preserve"> be addressed as part of our Diversity and Inclusion Action Plan</w:t>
      </w:r>
      <w:r w:rsidRPr="00F86811">
        <w:t xml:space="preserve"> as well as our Gender Equality Action Plan. </w:t>
      </w:r>
    </w:p>
    <w:p w14:paraId="0183CC54" w14:textId="4C8F7464" w:rsidR="00B710B1" w:rsidRDefault="006E2179" w:rsidP="00A43218">
      <w:pPr>
        <w:pStyle w:val="Heading2"/>
      </w:pPr>
      <w:bookmarkStart w:id="62" w:name="_Ref127087713"/>
      <w:r>
        <w:t xml:space="preserve">Workplace </w:t>
      </w:r>
      <w:r w:rsidR="005340E8">
        <w:t>w</w:t>
      </w:r>
      <w:r>
        <w:t xml:space="preserve">ellbeing, </w:t>
      </w:r>
      <w:r w:rsidR="005340E8">
        <w:t>h</w:t>
      </w:r>
      <w:r>
        <w:t xml:space="preserve">ealth and </w:t>
      </w:r>
      <w:r w:rsidR="005340E8">
        <w:t>s</w:t>
      </w:r>
      <w:r>
        <w:t>afety</w:t>
      </w:r>
      <w:bookmarkEnd w:id="62"/>
      <w:r>
        <w:t xml:space="preserve"> </w:t>
      </w:r>
    </w:p>
    <w:p w14:paraId="4564F754" w14:textId="48C8DC06" w:rsidR="00A965F1" w:rsidRPr="00F86811" w:rsidRDefault="00A965F1" w:rsidP="00A43218">
      <w:r w:rsidRPr="00F86811">
        <w:t>Our people are fundamental to our success. SV strive</w:t>
      </w:r>
      <w:r w:rsidR="00A16F01">
        <w:t>s</w:t>
      </w:r>
      <w:r w:rsidRPr="00F86811">
        <w:t xml:space="preserve"> to integrate wellbeing, health and safety (WHS)</w:t>
      </w:r>
      <w:r w:rsidR="00543DFA">
        <w:t xml:space="preserve"> </w:t>
      </w:r>
      <w:r w:rsidRPr="00F86811">
        <w:t>into everything SV do</w:t>
      </w:r>
      <w:r w:rsidR="006A466E">
        <w:t>es</w:t>
      </w:r>
      <w:r w:rsidRPr="00F86811">
        <w:t xml:space="preserve"> to provide a positive, healthy and safe working environment. Our Board, CEO, Directors and leaders are committed to providing and promoting a healthy workplace and safe systems of work. This commitment is outlined in SV</w:t>
      </w:r>
      <w:r w:rsidR="00673775">
        <w:t>’</w:t>
      </w:r>
      <w:r w:rsidR="00437C90">
        <w:t>s</w:t>
      </w:r>
      <w:r w:rsidRPr="00F86811">
        <w:t xml:space="preserve"> </w:t>
      </w:r>
      <w:r w:rsidR="00D51446">
        <w:t>WHS</w:t>
      </w:r>
      <w:r w:rsidRPr="00F86811">
        <w:t xml:space="preserve"> Policy which applies to all SV employees, contractors, agency temps, board members and volunteers (workers) as well as visitors.</w:t>
      </w:r>
    </w:p>
    <w:p w14:paraId="4D713432" w14:textId="537837AB" w:rsidR="00B710B1" w:rsidRPr="00F86811" w:rsidRDefault="00B710B1" w:rsidP="00A43218">
      <w:r w:rsidRPr="00F86811">
        <w:t xml:space="preserve">In </w:t>
      </w:r>
      <w:r w:rsidR="00A965F1" w:rsidRPr="00F86811">
        <w:t>202</w:t>
      </w:r>
      <w:r w:rsidR="00543DFA">
        <w:t>1</w:t>
      </w:r>
      <w:r w:rsidR="00A965F1" w:rsidRPr="00F86811">
        <w:t>–22</w:t>
      </w:r>
      <w:r w:rsidRPr="00F86811">
        <w:t xml:space="preserve">, </w:t>
      </w:r>
      <w:r w:rsidR="00F03B53" w:rsidRPr="00F86811">
        <w:t>SV</w:t>
      </w:r>
      <w:r w:rsidRPr="00F86811">
        <w:t xml:space="preserve"> recorded:</w:t>
      </w:r>
    </w:p>
    <w:p w14:paraId="0AEC4479" w14:textId="77777777" w:rsidR="00B710B1" w:rsidRPr="00F86811" w:rsidRDefault="00B710B1" w:rsidP="00A43218">
      <w:pPr>
        <w:pStyle w:val="ListBullet"/>
      </w:pPr>
      <w:r w:rsidRPr="00F86811">
        <w:t>zero worker’s injury claims</w:t>
      </w:r>
    </w:p>
    <w:p w14:paraId="250B956C" w14:textId="77777777" w:rsidR="00B710B1" w:rsidRPr="00F86811" w:rsidRDefault="00B710B1" w:rsidP="00A43218">
      <w:pPr>
        <w:pStyle w:val="ListBullet"/>
      </w:pPr>
      <w:r w:rsidRPr="00F86811">
        <w:t>no formal written complaints</w:t>
      </w:r>
    </w:p>
    <w:p w14:paraId="4870244E" w14:textId="77777777" w:rsidR="00B710B1" w:rsidRPr="00F86811" w:rsidRDefault="00B710B1" w:rsidP="00A43218">
      <w:pPr>
        <w:pStyle w:val="ListBullet"/>
      </w:pPr>
      <w:r w:rsidRPr="00F86811">
        <w:t xml:space="preserve">no </w:t>
      </w:r>
      <w:r w:rsidR="00D17D8E" w:rsidRPr="00F86811">
        <w:t xml:space="preserve">formal </w:t>
      </w:r>
      <w:r w:rsidRPr="00F86811">
        <w:t>equal opportunity, bullying or harassment complaints</w:t>
      </w:r>
    </w:p>
    <w:p w14:paraId="112D9689" w14:textId="77777777" w:rsidR="00B710B1" w:rsidRPr="00F86811" w:rsidRDefault="00B710B1" w:rsidP="00A43218">
      <w:pPr>
        <w:pStyle w:val="ListBullet"/>
      </w:pPr>
      <w:r w:rsidRPr="00F86811">
        <w:t xml:space="preserve">zero days of lost time due to injury. </w:t>
      </w:r>
    </w:p>
    <w:p w14:paraId="45FAE2FA" w14:textId="77777777" w:rsidR="00F615E6" w:rsidRDefault="00C33743" w:rsidP="00A43218">
      <w:pPr>
        <w:sectPr w:rsidR="00F615E6" w:rsidSect="00183505">
          <w:pgSz w:w="11906" w:h="16838" w:code="9"/>
          <w:pgMar w:top="1702" w:right="1440" w:bottom="993" w:left="1440" w:header="851" w:footer="369" w:gutter="0"/>
          <w:pgNumType w:start="1"/>
          <w:cols w:space="708"/>
          <w:titlePg/>
          <w:docGrid w:linePitch="360"/>
        </w:sectPr>
      </w:pPr>
      <w:r>
        <w:fldChar w:fldCharType="begin"/>
      </w:r>
      <w:r>
        <w:instrText xml:space="preserve"> REF _Ref107085082 \h </w:instrText>
      </w:r>
      <w:r>
        <w:fldChar w:fldCharType="separate"/>
      </w:r>
      <w:r w:rsidR="00812F47" w:rsidRPr="00F86811">
        <w:t xml:space="preserve">Table </w:t>
      </w:r>
      <w:r w:rsidR="00812F47">
        <w:rPr>
          <w:noProof/>
        </w:rPr>
        <w:t>11</w:t>
      </w:r>
      <w:r>
        <w:fldChar w:fldCharType="end"/>
      </w:r>
      <w:r w:rsidR="003A3ACE">
        <w:t xml:space="preserve"> </w:t>
      </w:r>
      <w:r w:rsidR="00B710B1" w:rsidRPr="00F86811">
        <w:t xml:space="preserve">lists performance against </w:t>
      </w:r>
      <w:r w:rsidR="00A965F1" w:rsidRPr="00F86811">
        <w:t>WHS</w:t>
      </w:r>
      <w:r w:rsidR="00B710B1" w:rsidRPr="00F86811">
        <w:t xml:space="preserve"> management measures.</w:t>
      </w:r>
      <w:r w:rsidR="00B710B1" w:rsidRPr="002874CF">
        <w:t xml:space="preserve"> </w:t>
      </w:r>
    </w:p>
    <w:p w14:paraId="74F1C65B" w14:textId="0A963E88" w:rsidR="00A965F1" w:rsidRDefault="00B710B1" w:rsidP="00ED61F8">
      <w:pPr>
        <w:pStyle w:val="Caption"/>
      </w:pPr>
      <w:bookmarkStart w:id="63" w:name="_Ref107085082"/>
      <w:r w:rsidRPr="00F86811">
        <w:lastRenderedPageBreak/>
        <w:t xml:space="preserve">Table </w:t>
      </w:r>
      <w:r w:rsidRPr="00F86811">
        <w:fldChar w:fldCharType="begin"/>
      </w:r>
      <w:r>
        <w:instrText>SEQ Table \* ARABIC</w:instrText>
      </w:r>
      <w:r w:rsidRPr="00F86811">
        <w:fldChar w:fldCharType="separate"/>
      </w:r>
      <w:r w:rsidR="00812F47">
        <w:rPr>
          <w:noProof/>
        </w:rPr>
        <w:t>11</w:t>
      </w:r>
      <w:r w:rsidRPr="00F86811">
        <w:fldChar w:fldCharType="end"/>
      </w:r>
      <w:bookmarkEnd w:id="63"/>
      <w:r w:rsidR="00A965F1" w:rsidRPr="00F86811">
        <w:t>: Performance against WHS</w:t>
      </w:r>
      <w:r w:rsidR="00DB47A2">
        <w:t xml:space="preserve"> </w:t>
      </w:r>
      <w:r w:rsidR="00A965F1" w:rsidRPr="00F86811">
        <w:t xml:space="preserve">management measures from </w:t>
      </w:r>
      <w:r w:rsidR="008B3AF3">
        <w:t>2016–17</w:t>
      </w:r>
      <w:r w:rsidR="00A965F1" w:rsidRPr="00F86811">
        <w:t xml:space="preserve"> to 2021–22</w:t>
      </w:r>
    </w:p>
    <w:tbl>
      <w:tblPr>
        <w:tblStyle w:val="TableGrid1"/>
        <w:tblW w:w="5268" w:type="pct"/>
        <w:tblLook w:val="04A0" w:firstRow="1" w:lastRow="0" w:firstColumn="1" w:lastColumn="0" w:noHBand="0" w:noVBand="1"/>
      </w:tblPr>
      <w:tblGrid>
        <w:gridCol w:w="1697"/>
        <w:gridCol w:w="2304"/>
        <w:gridCol w:w="1817"/>
        <w:gridCol w:w="1817"/>
        <w:gridCol w:w="1817"/>
        <w:gridCol w:w="1817"/>
        <w:gridCol w:w="1817"/>
        <w:gridCol w:w="1805"/>
      </w:tblGrid>
      <w:tr w:rsidR="00BB7B0A" w:rsidRPr="008954BC" w14:paraId="59980768" w14:textId="77777777" w:rsidTr="00F615E6">
        <w:trPr>
          <w:trHeight w:val="572"/>
        </w:trPr>
        <w:tc>
          <w:tcPr>
            <w:tcW w:w="570" w:type="pct"/>
            <w:hideMark/>
          </w:tcPr>
          <w:p w14:paraId="1DF0A7AE" w14:textId="77777777" w:rsidR="00BB7B0A" w:rsidRPr="009351AF" w:rsidRDefault="00BB7B0A" w:rsidP="00A43218">
            <w:pPr>
              <w:pStyle w:val="TableHeading"/>
            </w:pPr>
            <w:r w:rsidRPr="009351AF">
              <w:t>Measure</w:t>
            </w:r>
          </w:p>
        </w:tc>
        <w:tc>
          <w:tcPr>
            <w:tcW w:w="774" w:type="pct"/>
            <w:hideMark/>
          </w:tcPr>
          <w:p w14:paraId="345D9368" w14:textId="77777777" w:rsidR="00BB7B0A" w:rsidRPr="009351AF" w:rsidRDefault="00BB7B0A" w:rsidP="00A43218">
            <w:pPr>
              <w:pStyle w:val="TableHeading"/>
            </w:pPr>
            <w:r w:rsidRPr="009351AF">
              <w:t>KPI</w:t>
            </w:r>
          </w:p>
        </w:tc>
        <w:tc>
          <w:tcPr>
            <w:tcW w:w="610" w:type="pct"/>
          </w:tcPr>
          <w:p w14:paraId="04ECD2CE" w14:textId="77777777" w:rsidR="00BB7B0A" w:rsidRPr="005851F7" w:rsidRDefault="00BB7B0A" w:rsidP="00A43218">
            <w:pPr>
              <w:pStyle w:val="tableheadright"/>
            </w:pPr>
            <w:r w:rsidRPr="005851F7">
              <w:t>2021–22</w:t>
            </w:r>
          </w:p>
        </w:tc>
        <w:tc>
          <w:tcPr>
            <w:tcW w:w="610" w:type="pct"/>
          </w:tcPr>
          <w:p w14:paraId="0C5FCA08" w14:textId="77777777" w:rsidR="00BB7B0A" w:rsidRPr="005851F7" w:rsidRDefault="00BB7B0A" w:rsidP="00A43218">
            <w:pPr>
              <w:pStyle w:val="tableheadright"/>
            </w:pPr>
            <w:r w:rsidRPr="005851F7">
              <w:t>2020–21</w:t>
            </w:r>
          </w:p>
        </w:tc>
        <w:tc>
          <w:tcPr>
            <w:tcW w:w="610" w:type="pct"/>
            <w:noWrap/>
            <w:hideMark/>
          </w:tcPr>
          <w:p w14:paraId="51D65A4A" w14:textId="77777777" w:rsidR="00BB7B0A" w:rsidRPr="005851F7" w:rsidRDefault="00BB7B0A" w:rsidP="00A43218">
            <w:pPr>
              <w:pStyle w:val="tableheadright"/>
            </w:pPr>
            <w:r w:rsidRPr="005851F7">
              <w:t>2019–20</w:t>
            </w:r>
          </w:p>
        </w:tc>
        <w:tc>
          <w:tcPr>
            <w:tcW w:w="610" w:type="pct"/>
            <w:noWrap/>
            <w:hideMark/>
          </w:tcPr>
          <w:p w14:paraId="2752AA5E" w14:textId="77777777" w:rsidR="00BB7B0A" w:rsidRPr="005851F7" w:rsidRDefault="00BB7B0A" w:rsidP="00A43218">
            <w:pPr>
              <w:pStyle w:val="tableheadright"/>
            </w:pPr>
            <w:r w:rsidRPr="005851F7">
              <w:t>2018–19</w:t>
            </w:r>
          </w:p>
        </w:tc>
        <w:tc>
          <w:tcPr>
            <w:tcW w:w="610" w:type="pct"/>
            <w:noWrap/>
            <w:hideMark/>
          </w:tcPr>
          <w:p w14:paraId="295E97B0" w14:textId="77777777" w:rsidR="00BB7B0A" w:rsidRPr="005851F7" w:rsidRDefault="00BB7B0A" w:rsidP="00A43218">
            <w:pPr>
              <w:pStyle w:val="tableheadright"/>
            </w:pPr>
            <w:r w:rsidRPr="005851F7">
              <w:t>2017–18</w:t>
            </w:r>
          </w:p>
        </w:tc>
        <w:tc>
          <w:tcPr>
            <w:tcW w:w="608" w:type="pct"/>
            <w:noWrap/>
            <w:hideMark/>
          </w:tcPr>
          <w:p w14:paraId="2CEE15FA" w14:textId="77777777" w:rsidR="00BB7B0A" w:rsidRPr="005851F7" w:rsidRDefault="00BB7B0A" w:rsidP="00A43218">
            <w:pPr>
              <w:pStyle w:val="tableheadright"/>
            </w:pPr>
            <w:r w:rsidRPr="005851F7">
              <w:t>2016–17</w:t>
            </w:r>
          </w:p>
        </w:tc>
      </w:tr>
      <w:tr w:rsidR="00BB7B0A" w:rsidRPr="008954BC" w14:paraId="7C0A6ACE" w14:textId="77777777" w:rsidTr="00F615E6">
        <w:trPr>
          <w:trHeight w:val="572"/>
        </w:trPr>
        <w:tc>
          <w:tcPr>
            <w:tcW w:w="570" w:type="pct"/>
            <w:hideMark/>
          </w:tcPr>
          <w:p w14:paraId="277CCC12" w14:textId="77777777" w:rsidR="00BB7B0A" w:rsidRPr="009351AF" w:rsidRDefault="00BB7B0A" w:rsidP="005C75CF">
            <w:pPr>
              <w:pStyle w:val="TableText"/>
            </w:pPr>
            <w:r w:rsidRPr="009351AF">
              <w:t>Incidents</w:t>
            </w:r>
          </w:p>
        </w:tc>
        <w:tc>
          <w:tcPr>
            <w:tcW w:w="774" w:type="pct"/>
            <w:hideMark/>
          </w:tcPr>
          <w:p w14:paraId="79AD83BC" w14:textId="77777777" w:rsidR="00BB7B0A" w:rsidRPr="009351AF" w:rsidRDefault="00BB7B0A" w:rsidP="005C75CF">
            <w:pPr>
              <w:pStyle w:val="TableText"/>
            </w:pPr>
            <w:r w:rsidRPr="009351AF">
              <w:t>No. of incidents</w:t>
            </w:r>
          </w:p>
        </w:tc>
        <w:tc>
          <w:tcPr>
            <w:tcW w:w="610" w:type="pct"/>
          </w:tcPr>
          <w:p w14:paraId="10A3C227" w14:textId="77777777" w:rsidR="00BB7B0A" w:rsidRPr="005C75CF" w:rsidRDefault="00BB7B0A" w:rsidP="005C75CF">
            <w:pPr>
              <w:pStyle w:val="tableright"/>
            </w:pPr>
            <w:r w:rsidRPr="005C75CF">
              <w:t>0</w:t>
            </w:r>
          </w:p>
        </w:tc>
        <w:tc>
          <w:tcPr>
            <w:tcW w:w="610" w:type="pct"/>
          </w:tcPr>
          <w:p w14:paraId="755C1992" w14:textId="77777777" w:rsidR="00BB7B0A" w:rsidRPr="005C75CF" w:rsidRDefault="00BB7B0A" w:rsidP="005C75CF">
            <w:pPr>
              <w:pStyle w:val="tableright"/>
            </w:pPr>
            <w:r w:rsidRPr="005C75CF">
              <w:t>0</w:t>
            </w:r>
          </w:p>
        </w:tc>
        <w:tc>
          <w:tcPr>
            <w:tcW w:w="610" w:type="pct"/>
            <w:noWrap/>
            <w:hideMark/>
          </w:tcPr>
          <w:p w14:paraId="694DFA36" w14:textId="77777777" w:rsidR="00BB7B0A" w:rsidRPr="005C75CF" w:rsidRDefault="00BB7B0A" w:rsidP="005C75CF">
            <w:pPr>
              <w:pStyle w:val="tableright"/>
            </w:pPr>
            <w:r w:rsidRPr="005C75CF">
              <w:t>5</w:t>
            </w:r>
          </w:p>
        </w:tc>
        <w:tc>
          <w:tcPr>
            <w:tcW w:w="610" w:type="pct"/>
            <w:noWrap/>
            <w:hideMark/>
          </w:tcPr>
          <w:p w14:paraId="6F84D357" w14:textId="77777777" w:rsidR="00BB7B0A" w:rsidRPr="005C75CF" w:rsidRDefault="00BB7B0A" w:rsidP="005C75CF">
            <w:pPr>
              <w:pStyle w:val="tableright"/>
            </w:pPr>
            <w:r w:rsidRPr="005C75CF">
              <w:t>4</w:t>
            </w:r>
          </w:p>
        </w:tc>
        <w:tc>
          <w:tcPr>
            <w:tcW w:w="610" w:type="pct"/>
            <w:noWrap/>
            <w:hideMark/>
          </w:tcPr>
          <w:p w14:paraId="55AC95C2" w14:textId="77777777" w:rsidR="00BB7B0A" w:rsidRPr="005C75CF" w:rsidRDefault="00BB7B0A" w:rsidP="005C75CF">
            <w:pPr>
              <w:pStyle w:val="tableright"/>
            </w:pPr>
            <w:r w:rsidRPr="005C75CF">
              <w:t>6</w:t>
            </w:r>
          </w:p>
        </w:tc>
        <w:tc>
          <w:tcPr>
            <w:tcW w:w="608" w:type="pct"/>
            <w:noWrap/>
            <w:hideMark/>
          </w:tcPr>
          <w:p w14:paraId="58FA15B5" w14:textId="77777777" w:rsidR="00BB7B0A" w:rsidRPr="005C75CF" w:rsidRDefault="00BB7B0A" w:rsidP="005C75CF">
            <w:pPr>
              <w:pStyle w:val="tableright"/>
            </w:pPr>
            <w:r w:rsidRPr="005C75CF">
              <w:t>7</w:t>
            </w:r>
          </w:p>
        </w:tc>
      </w:tr>
      <w:tr w:rsidR="00BB7B0A" w:rsidRPr="008954BC" w14:paraId="285DAD1D" w14:textId="77777777" w:rsidTr="00F615E6">
        <w:trPr>
          <w:trHeight w:val="572"/>
        </w:trPr>
        <w:tc>
          <w:tcPr>
            <w:tcW w:w="570" w:type="pct"/>
            <w:hideMark/>
          </w:tcPr>
          <w:p w14:paraId="30D2FE28" w14:textId="61885FF1" w:rsidR="00BB7B0A" w:rsidRPr="009351AF" w:rsidRDefault="00BB7B0A" w:rsidP="005C75CF">
            <w:pPr>
              <w:pStyle w:val="TableText"/>
            </w:pPr>
            <w:r w:rsidRPr="00A84CF7">
              <w:t>Incidents</w:t>
            </w:r>
          </w:p>
        </w:tc>
        <w:tc>
          <w:tcPr>
            <w:tcW w:w="774" w:type="pct"/>
            <w:hideMark/>
          </w:tcPr>
          <w:p w14:paraId="296D0A84" w14:textId="77777777" w:rsidR="00BB7B0A" w:rsidRPr="009351AF" w:rsidRDefault="00BB7B0A" w:rsidP="005C75CF">
            <w:pPr>
              <w:pStyle w:val="TableText"/>
            </w:pPr>
            <w:r w:rsidRPr="009351AF">
              <w:t>Rate per 100 FTE</w:t>
            </w:r>
          </w:p>
        </w:tc>
        <w:tc>
          <w:tcPr>
            <w:tcW w:w="610" w:type="pct"/>
          </w:tcPr>
          <w:p w14:paraId="57393674" w14:textId="77777777" w:rsidR="00BB7B0A" w:rsidRPr="005C75CF" w:rsidRDefault="00BB7B0A" w:rsidP="005C75CF">
            <w:pPr>
              <w:pStyle w:val="tableright"/>
            </w:pPr>
            <w:r w:rsidRPr="005C75CF">
              <w:t>0</w:t>
            </w:r>
          </w:p>
        </w:tc>
        <w:tc>
          <w:tcPr>
            <w:tcW w:w="610" w:type="pct"/>
          </w:tcPr>
          <w:p w14:paraId="48EAEB70" w14:textId="77777777" w:rsidR="00BB7B0A" w:rsidRPr="005C75CF" w:rsidRDefault="00BB7B0A" w:rsidP="005C75CF">
            <w:pPr>
              <w:pStyle w:val="tableright"/>
            </w:pPr>
            <w:r w:rsidRPr="005C75CF">
              <w:t>0</w:t>
            </w:r>
          </w:p>
        </w:tc>
        <w:tc>
          <w:tcPr>
            <w:tcW w:w="610" w:type="pct"/>
            <w:noWrap/>
            <w:hideMark/>
          </w:tcPr>
          <w:p w14:paraId="775705B8" w14:textId="77777777" w:rsidR="00BB7B0A" w:rsidRPr="005C75CF" w:rsidRDefault="00BB7B0A" w:rsidP="005C75CF">
            <w:pPr>
              <w:pStyle w:val="tableright"/>
            </w:pPr>
            <w:r w:rsidRPr="005C75CF">
              <w:t>4.6</w:t>
            </w:r>
          </w:p>
        </w:tc>
        <w:tc>
          <w:tcPr>
            <w:tcW w:w="610" w:type="pct"/>
            <w:noWrap/>
            <w:hideMark/>
          </w:tcPr>
          <w:p w14:paraId="60836279" w14:textId="77777777" w:rsidR="00BB7B0A" w:rsidRPr="005C75CF" w:rsidRDefault="00BB7B0A" w:rsidP="005C75CF">
            <w:pPr>
              <w:pStyle w:val="tableright"/>
            </w:pPr>
            <w:r w:rsidRPr="005C75CF">
              <w:t>2.3</w:t>
            </w:r>
          </w:p>
        </w:tc>
        <w:tc>
          <w:tcPr>
            <w:tcW w:w="610" w:type="pct"/>
            <w:noWrap/>
            <w:hideMark/>
          </w:tcPr>
          <w:p w14:paraId="2B6594E6" w14:textId="77777777" w:rsidR="00BB7B0A" w:rsidRPr="005C75CF" w:rsidRDefault="00BB7B0A" w:rsidP="005C75CF">
            <w:pPr>
              <w:pStyle w:val="tableright"/>
            </w:pPr>
            <w:r w:rsidRPr="005C75CF">
              <w:t>5.2</w:t>
            </w:r>
          </w:p>
        </w:tc>
        <w:tc>
          <w:tcPr>
            <w:tcW w:w="608" w:type="pct"/>
            <w:noWrap/>
            <w:hideMark/>
          </w:tcPr>
          <w:p w14:paraId="730E0655" w14:textId="77777777" w:rsidR="00BB7B0A" w:rsidRPr="005C75CF" w:rsidRDefault="00BB7B0A" w:rsidP="005C75CF">
            <w:pPr>
              <w:pStyle w:val="tableright"/>
            </w:pPr>
            <w:r w:rsidRPr="005C75CF">
              <w:t>6.4</w:t>
            </w:r>
          </w:p>
        </w:tc>
      </w:tr>
      <w:tr w:rsidR="00BB7B0A" w:rsidRPr="008954BC" w14:paraId="195655C1" w14:textId="77777777" w:rsidTr="00F615E6">
        <w:trPr>
          <w:trHeight w:val="870"/>
        </w:trPr>
        <w:tc>
          <w:tcPr>
            <w:tcW w:w="570" w:type="pct"/>
            <w:hideMark/>
          </w:tcPr>
          <w:p w14:paraId="4A8F99D3" w14:textId="47D59883" w:rsidR="00BB7B0A" w:rsidRPr="009351AF" w:rsidRDefault="00BB7B0A" w:rsidP="005C75CF">
            <w:pPr>
              <w:pStyle w:val="TableText"/>
            </w:pPr>
            <w:r w:rsidRPr="00A84CF7">
              <w:t>Incidents</w:t>
            </w:r>
          </w:p>
        </w:tc>
        <w:tc>
          <w:tcPr>
            <w:tcW w:w="774" w:type="pct"/>
            <w:hideMark/>
          </w:tcPr>
          <w:p w14:paraId="020D0148" w14:textId="77777777" w:rsidR="00BB7B0A" w:rsidRPr="009351AF" w:rsidRDefault="00BB7B0A" w:rsidP="005C75CF">
            <w:pPr>
              <w:pStyle w:val="TableText"/>
            </w:pPr>
            <w:r w:rsidRPr="009351AF">
              <w:t>Average time lost per occurrence (in days)</w:t>
            </w:r>
          </w:p>
        </w:tc>
        <w:tc>
          <w:tcPr>
            <w:tcW w:w="610" w:type="pct"/>
          </w:tcPr>
          <w:p w14:paraId="47F6E186" w14:textId="77777777" w:rsidR="00BB7B0A" w:rsidRPr="005C75CF" w:rsidRDefault="00BB7B0A" w:rsidP="005C75CF">
            <w:pPr>
              <w:pStyle w:val="tableright"/>
            </w:pPr>
            <w:r w:rsidRPr="005C75CF">
              <w:t>0</w:t>
            </w:r>
          </w:p>
        </w:tc>
        <w:tc>
          <w:tcPr>
            <w:tcW w:w="610" w:type="pct"/>
          </w:tcPr>
          <w:p w14:paraId="6536BEA0" w14:textId="77777777" w:rsidR="00BB7B0A" w:rsidRPr="005C75CF" w:rsidRDefault="00BB7B0A" w:rsidP="005C75CF">
            <w:pPr>
              <w:pStyle w:val="tableright"/>
            </w:pPr>
            <w:r w:rsidRPr="005C75CF">
              <w:t>0</w:t>
            </w:r>
          </w:p>
        </w:tc>
        <w:tc>
          <w:tcPr>
            <w:tcW w:w="610" w:type="pct"/>
            <w:noWrap/>
            <w:hideMark/>
          </w:tcPr>
          <w:p w14:paraId="003BF504" w14:textId="77777777" w:rsidR="00BB7B0A" w:rsidRPr="005C75CF" w:rsidRDefault="00BB7B0A" w:rsidP="005C75CF">
            <w:pPr>
              <w:pStyle w:val="tableright"/>
            </w:pPr>
            <w:r w:rsidRPr="005C75CF">
              <w:t>0</w:t>
            </w:r>
          </w:p>
        </w:tc>
        <w:tc>
          <w:tcPr>
            <w:tcW w:w="610" w:type="pct"/>
            <w:noWrap/>
            <w:hideMark/>
          </w:tcPr>
          <w:p w14:paraId="17335BB8" w14:textId="77777777" w:rsidR="00BB7B0A" w:rsidRPr="005C75CF" w:rsidRDefault="00BB7B0A" w:rsidP="005C75CF">
            <w:pPr>
              <w:pStyle w:val="tableright"/>
            </w:pPr>
            <w:r w:rsidRPr="005C75CF">
              <w:t>0</w:t>
            </w:r>
          </w:p>
        </w:tc>
        <w:tc>
          <w:tcPr>
            <w:tcW w:w="610" w:type="pct"/>
            <w:noWrap/>
            <w:hideMark/>
          </w:tcPr>
          <w:p w14:paraId="28525D57" w14:textId="77777777" w:rsidR="00BB7B0A" w:rsidRPr="005C75CF" w:rsidRDefault="00BB7B0A" w:rsidP="005C75CF">
            <w:pPr>
              <w:pStyle w:val="tableright"/>
            </w:pPr>
            <w:r w:rsidRPr="005C75CF">
              <w:t>0</w:t>
            </w:r>
          </w:p>
        </w:tc>
        <w:tc>
          <w:tcPr>
            <w:tcW w:w="608" w:type="pct"/>
            <w:noWrap/>
            <w:hideMark/>
          </w:tcPr>
          <w:p w14:paraId="7AD39CFD" w14:textId="77777777" w:rsidR="00BB7B0A" w:rsidRPr="005C75CF" w:rsidRDefault="00BB7B0A" w:rsidP="005C75CF">
            <w:pPr>
              <w:pStyle w:val="tableright"/>
            </w:pPr>
            <w:r w:rsidRPr="005C75CF">
              <w:t>2</w:t>
            </w:r>
          </w:p>
        </w:tc>
      </w:tr>
      <w:tr w:rsidR="00BB7B0A" w:rsidRPr="008954BC" w14:paraId="2EF08423" w14:textId="77777777" w:rsidTr="00F615E6">
        <w:trPr>
          <w:trHeight w:val="511"/>
        </w:trPr>
        <w:tc>
          <w:tcPr>
            <w:tcW w:w="570" w:type="pct"/>
            <w:hideMark/>
          </w:tcPr>
          <w:p w14:paraId="00C9EFDC" w14:textId="77777777" w:rsidR="00BB7B0A" w:rsidRPr="009351AF" w:rsidRDefault="00BB7B0A" w:rsidP="005C75CF">
            <w:pPr>
              <w:pStyle w:val="TableText"/>
            </w:pPr>
            <w:r w:rsidRPr="009351AF">
              <w:t>Claims</w:t>
            </w:r>
          </w:p>
        </w:tc>
        <w:tc>
          <w:tcPr>
            <w:tcW w:w="774" w:type="pct"/>
            <w:hideMark/>
          </w:tcPr>
          <w:p w14:paraId="5E037122" w14:textId="77777777" w:rsidR="00BB7B0A" w:rsidRPr="009351AF" w:rsidRDefault="00BB7B0A" w:rsidP="005C75CF">
            <w:pPr>
              <w:pStyle w:val="TableText"/>
            </w:pPr>
            <w:r w:rsidRPr="009351AF">
              <w:t>Number of standard claims</w:t>
            </w:r>
          </w:p>
        </w:tc>
        <w:tc>
          <w:tcPr>
            <w:tcW w:w="610" w:type="pct"/>
          </w:tcPr>
          <w:p w14:paraId="4518179E" w14:textId="77777777" w:rsidR="00BB7B0A" w:rsidRPr="005C75CF" w:rsidRDefault="00BB7B0A" w:rsidP="005C75CF">
            <w:pPr>
              <w:pStyle w:val="tableright"/>
            </w:pPr>
            <w:r w:rsidRPr="005C75CF">
              <w:t>0</w:t>
            </w:r>
          </w:p>
        </w:tc>
        <w:tc>
          <w:tcPr>
            <w:tcW w:w="610" w:type="pct"/>
          </w:tcPr>
          <w:p w14:paraId="484EEDC7" w14:textId="77777777" w:rsidR="00BB7B0A" w:rsidRPr="005C75CF" w:rsidRDefault="00BB7B0A" w:rsidP="005C75CF">
            <w:pPr>
              <w:pStyle w:val="tableright"/>
            </w:pPr>
            <w:r w:rsidRPr="005C75CF">
              <w:t>0</w:t>
            </w:r>
          </w:p>
        </w:tc>
        <w:tc>
          <w:tcPr>
            <w:tcW w:w="610" w:type="pct"/>
            <w:noWrap/>
            <w:hideMark/>
          </w:tcPr>
          <w:p w14:paraId="1704BBEB" w14:textId="77777777" w:rsidR="00BB7B0A" w:rsidRPr="005C75CF" w:rsidRDefault="00BB7B0A" w:rsidP="005C75CF">
            <w:pPr>
              <w:pStyle w:val="tableright"/>
            </w:pPr>
            <w:r w:rsidRPr="005C75CF">
              <w:t>0</w:t>
            </w:r>
          </w:p>
        </w:tc>
        <w:tc>
          <w:tcPr>
            <w:tcW w:w="610" w:type="pct"/>
            <w:noWrap/>
            <w:hideMark/>
          </w:tcPr>
          <w:p w14:paraId="2BA9EAEF" w14:textId="77777777" w:rsidR="00BB7B0A" w:rsidRPr="005C75CF" w:rsidRDefault="00BB7B0A" w:rsidP="005C75CF">
            <w:pPr>
              <w:pStyle w:val="tableright"/>
            </w:pPr>
            <w:r w:rsidRPr="005C75CF">
              <w:t>0</w:t>
            </w:r>
          </w:p>
        </w:tc>
        <w:tc>
          <w:tcPr>
            <w:tcW w:w="610" w:type="pct"/>
            <w:noWrap/>
            <w:hideMark/>
          </w:tcPr>
          <w:p w14:paraId="30A68E05" w14:textId="77777777" w:rsidR="00BB7B0A" w:rsidRPr="005C75CF" w:rsidRDefault="00BB7B0A" w:rsidP="005C75CF">
            <w:pPr>
              <w:pStyle w:val="tableright"/>
            </w:pPr>
            <w:r w:rsidRPr="005C75CF">
              <w:t>0</w:t>
            </w:r>
          </w:p>
        </w:tc>
        <w:tc>
          <w:tcPr>
            <w:tcW w:w="608" w:type="pct"/>
            <w:noWrap/>
            <w:hideMark/>
          </w:tcPr>
          <w:p w14:paraId="00A31C54" w14:textId="77777777" w:rsidR="00BB7B0A" w:rsidRPr="005C75CF" w:rsidRDefault="00BB7B0A" w:rsidP="005C75CF">
            <w:pPr>
              <w:pStyle w:val="tableright"/>
            </w:pPr>
            <w:r w:rsidRPr="005C75CF">
              <w:t>1</w:t>
            </w:r>
          </w:p>
        </w:tc>
      </w:tr>
      <w:tr w:rsidR="00BB7B0A" w:rsidRPr="008954BC" w14:paraId="3C1D38C8" w14:textId="77777777" w:rsidTr="00F615E6">
        <w:trPr>
          <w:trHeight w:val="465"/>
        </w:trPr>
        <w:tc>
          <w:tcPr>
            <w:tcW w:w="570" w:type="pct"/>
            <w:hideMark/>
          </w:tcPr>
          <w:p w14:paraId="2A5AFDCE" w14:textId="19EC2FCD" w:rsidR="00BB7B0A" w:rsidRPr="009351AF" w:rsidRDefault="00BB7B0A" w:rsidP="005C75CF">
            <w:pPr>
              <w:pStyle w:val="TableText"/>
            </w:pPr>
            <w:r w:rsidRPr="009351AF">
              <w:t>Claims</w:t>
            </w:r>
          </w:p>
        </w:tc>
        <w:tc>
          <w:tcPr>
            <w:tcW w:w="774" w:type="pct"/>
            <w:hideMark/>
          </w:tcPr>
          <w:p w14:paraId="7FC783E3" w14:textId="77777777" w:rsidR="00BB7B0A" w:rsidRPr="009351AF" w:rsidRDefault="00BB7B0A" w:rsidP="005C75CF">
            <w:pPr>
              <w:pStyle w:val="TableText"/>
            </w:pPr>
            <w:r w:rsidRPr="009351AF">
              <w:t>Average cost per claim</w:t>
            </w:r>
          </w:p>
        </w:tc>
        <w:tc>
          <w:tcPr>
            <w:tcW w:w="610" w:type="pct"/>
          </w:tcPr>
          <w:p w14:paraId="241B9EEE" w14:textId="77777777" w:rsidR="00BB7B0A" w:rsidRPr="005C75CF" w:rsidRDefault="00BB7B0A" w:rsidP="005C75CF">
            <w:pPr>
              <w:pStyle w:val="tableright"/>
            </w:pPr>
            <w:r w:rsidRPr="005C75CF">
              <w:t>0</w:t>
            </w:r>
          </w:p>
        </w:tc>
        <w:tc>
          <w:tcPr>
            <w:tcW w:w="610" w:type="pct"/>
          </w:tcPr>
          <w:p w14:paraId="52ACCB47" w14:textId="77777777" w:rsidR="00BB7B0A" w:rsidRPr="005C75CF" w:rsidRDefault="00BB7B0A" w:rsidP="005C75CF">
            <w:pPr>
              <w:pStyle w:val="tableright"/>
            </w:pPr>
            <w:r w:rsidRPr="005C75CF">
              <w:t>0</w:t>
            </w:r>
          </w:p>
        </w:tc>
        <w:tc>
          <w:tcPr>
            <w:tcW w:w="610" w:type="pct"/>
            <w:noWrap/>
            <w:hideMark/>
          </w:tcPr>
          <w:p w14:paraId="49FF532F" w14:textId="77777777" w:rsidR="00BB7B0A" w:rsidRPr="005C75CF" w:rsidRDefault="00BB7B0A" w:rsidP="005C75CF">
            <w:pPr>
              <w:pStyle w:val="tableright"/>
            </w:pPr>
            <w:r w:rsidRPr="005C75CF">
              <w:t>0</w:t>
            </w:r>
          </w:p>
        </w:tc>
        <w:tc>
          <w:tcPr>
            <w:tcW w:w="610" w:type="pct"/>
            <w:noWrap/>
            <w:hideMark/>
          </w:tcPr>
          <w:p w14:paraId="63271D98" w14:textId="77777777" w:rsidR="00BB7B0A" w:rsidRPr="005C75CF" w:rsidRDefault="00BB7B0A" w:rsidP="005C75CF">
            <w:pPr>
              <w:pStyle w:val="tableright"/>
            </w:pPr>
            <w:r w:rsidRPr="005C75CF">
              <w:t>0</w:t>
            </w:r>
          </w:p>
        </w:tc>
        <w:tc>
          <w:tcPr>
            <w:tcW w:w="610" w:type="pct"/>
            <w:noWrap/>
            <w:hideMark/>
          </w:tcPr>
          <w:p w14:paraId="6EA74328" w14:textId="77777777" w:rsidR="00BB7B0A" w:rsidRPr="005C75CF" w:rsidRDefault="00BB7B0A" w:rsidP="005C75CF">
            <w:pPr>
              <w:pStyle w:val="tableright"/>
            </w:pPr>
            <w:r w:rsidRPr="005C75CF">
              <w:t>0</w:t>
            </w:r>
          </w:p>
        </w:tc>
        <w:tc>
          <w:tcPr>
            <w:tcW w:w="608" w:type="pct"/>
            <w:noWrap/>
            <w:hideMark/>
          </w:tcPr>
          <w:p w14:paraId="21C847CD" w14:textId="77777777" w:rsidR="00BB7B0A" w:rsidRPr="005C75CF" w:rsidRDefault="00BB7B0A" w:rsidP="005C75CF">
            <w:pPr>
              <w:pStyle w:val="tableright"/>
            </w:pPr>
            <w:r w:rsidRPr="005C75CF">
              <w:t>0</w:t>
            </w:r>
          </w:p>
        </w:tc>
      </w:tr>
      <w:tr w:rsidR="00BB7B0A" w:rsidRPr="008954BC" w14:paraId="77AC0748" w14:textId="77777777" w:rsidTr="00F615E6">
        <w:trPr>
          <w:trHeight w:val="706"/>
        </w:trPr>
        <w:tc>
          <w:tcPr>
            <w:tcW w:w="570" w:type="pct"/>
            <w:hideMark/>
          </w:tcPr>
          <w:p w14:paraId="3750C6C1" w14:textId="77777777" w:rsidR="00BB7B0A" w:rsidRPr="009351AF" w:rsidRDefault="00BB7B0A" w:rsidP="005C75CF">
            <w:pPr>
              <w:pStyle w:val="TableText"/>
            </w:pPr>
            <w:r w:rsidRPr="009351AF">
              <w:t>Management commitment</w:t>
            </w:r>
          </w:p>
        </w:tc>
        <w:tc>
          <w:tcPr>
            <w:tcW w:w="774" w:type="pct"/>
            <w:hideMark/>
          </w:tcPr>
          <w:p w14:paraId="30E59ED3" w14:textId="69E6FCC5" w:rsidR="00BB7B0A" w:rsidRPr="009351AF" w:rsidRDefault="00BB7B0A" w:rsidP="005C75CF">
            <w:pPr>
              <w:pStyle w:val="TableText"/>
            </w:pPr>
            <w:r w:rsidRPr="009351AF">
              <w:t xml:space="preserve">Evidence of </w:t>
            </w:r>
            <w:r>
              <w:t xml:space="preserve">OH&amp;S </w:t>
            </w:r>
            <w:r w:rsidRPr="009351AF">
              <w:t>policy statement</w:t>
            </w:r>
          </w:p>
        </w:tc>
        <w:tc>
          <w:tcPr>
            <w:tcW w:w="610" w:type="pct"/>
          </w:tcPr>
          <w:p w14:paraId="740ACDC8" w14:textId="77777777" w:rsidR="00BB7B0A" w:rsidRPr="009351AF" w:rsidRDefault="00BB7B0A" w:rsidP="00E8320A">
            <w:pPr>
              <w:pStyle w:val="tableright"/>
            </w:pPr>
            <w:r w:rsidRPr="009351AF">
              <w:t>Complete</w:t>
            </w:r>
          </w:p>
        </w:tc>
        <w:tc>
          <w:tcPr>
            <w:tcW w:w="610" w:type="pct"/>
          </w:tcPr>
          <w:p w14:paraId="5D855649" w14:textId="77777777" w:rsidR="00BB7B0A" w:rsidRPr="00A36F13" w:rsidRDefault="00BB7B0A" w:rsidP="00E8320A">
            <w:pPr>
              <w:pStyle w:val="tableright"/>
            </w:pPr>
            <w:r w:rsidRPr="009351AF">
              <w:t>Complete</w:t>
            </w:r>
          </w:p>
        </w:tc>
        <w:tc>
          <w:tcPr>
            <w:tcW w:w="610" w:type="pct"/>
            <w:noWrap/>
            <w:hideMark/>
          </w:tcPr>
          <w:p w14:paraId="5F4C0642" w14:textId="77777777" w:rsidR="00BB7B0A" w:rsidRPr="009351AF" w:rsidRDefault="00BB7B0A" w:rsidP="00E8320A">
            <w:pPr>
              <w:pStyle w:val="tableright"/>
            </w:pPr>
            <w:r w:rsidRPr="009351AF">
              <w:t>Complete</w:t>
            </w:r>
          </w:p>
        </w:tc>
        <w:tc>
          <w:tcPr>
            <w:tcW w:w="610" w:type="pct"/>
            <w:noWrap/>
            <w:hideMark/>
          </w:tcPr>
          <w:p w14:paraId="029906B8" w14:textId="77777777" w:rsidR="00BB7B0A" w:rsidRPr="009351AF" w:rsidRDefault="00BB7B0A" w:rsidP="00E8320A">
            <w:pPr>
              <w:pStyle w:val="tableright"/>
            </w:pPr>
            <w:r w:rsidRPr="009351AF">
              <w:t>Complete</w:t>
            </w:r>
          </w:p>
        </w:tc>
        <w:tc>
          <w:tcPr>
            <w:tcW w:w="610" w:type="pct"/>
            <w:noWrap/>
            <w:hideMark/>
          </w:tcPr>
          <w:p w14:paraId="43A3742B" w14:textId="77777777" w:rsidR="00BB7B0A" w:rsidRPr="009351AF" w:rsidRDefault="00BB7B0A" w:rsidP="00E8320A">
            <w:pPr>
              <w:pStyle w:val="tableright"/>
            </w:pPr>
            <w:r w:rsidRPr="009351AF">
              <w:t>Complete</w:t>
            </w:r>
          </w:p>
        </w:tc>
        <w:tc>
          <w:tcPr>
            <w:tcW w:w="608" w:type="pct"/>
            <w:noWrap/>
            <w:hideMark/>
          </w:tcPr>
          <w:p w14:paraId="70AC7FB8" w14:textId="77777777" w:rsidR="00BB7B0A" w:rsidRPr="009351AF" w:rsidRDefault="00BB7B0A" w:rsidP="00E8320A">
            <w:pPr>
              <w:pStyle w:val="tableright"/>
            </w:pPr>
            <w:r w:rsidRPr="009351AF">
              <w:t>Complete</w:t>
            </w:r>
          </w:p>
        </w:tc>
      </w:tr>
      <w:tr w:rsidR="00BB7B0A" w:rsidRPr="008954BC" w14:paraId="111E6409" w14:textId="77777777" w:rsidTr="00F615E6">
        <w:trPr>
          <w:trHeight w:val="1429"/>
        </w:trPr>
        <w:tc>
          <w:tcPr>
            <w:tcW w:w="570" w:type="pct"/>
            <w:hideMark/>
          </w:tcPr>
          <w:p w14:paraId="271B5923" w14:textId="3D5B8784" w:rsidR="00BB7B0A" w:rsidRPr="00592860" w:rsidRDefault="00BB7B0A" w:rsidP="005C75CF">
            <w:pPr>
              <w:pStyle w:val="TableText"/>
            </w:pPr>
            <w:r w:rsidRPr="009351AF">
              <w:t>Management commitment</w:t>
            </w:r>
          </w:p>
        </w:tc>
        <w:tc>
          <w:tcPr>
            <w:tcW w:w="774" w:type="pct"/>
            <w:hideMark/>
          </w:tcPr>
          <w:p w14:paraId="5F376AA1" w14:textId="5EDC95A7" w:rsidR="00BB7B0A" w:rsidRPr="00592860" w:rsidRDefault="00BB7B0A" w:rsidP="005C75CF">
            <w:pPr>
              <w:pStyle w:val="TableText"/>
            </w:pPr>
            <w:r>
              <w:t xml:space="preserve">OH&amp;S </w:t>
            </w:r>
            <w:r w:rsidRPr="00592860">
              <w:t xml:space="preserve">objectives, regular reporting to senior management of </w:t>
            </w:r>
            <w:r>
              <w:t xml:space="preserve">OH&amp;S </w:t>
            </w:r>
            <w:r w:rsidRPr="00592860">
              <w:t xml:space="preserve">and </w:t>
            </w:r>
            <w:r>
              <w:t xml:space="preserve">OH&amp;S </w:t>
            </w:r>
            <w:r w:rsidRPr="00592860">
              <w:t>plans</w:t>
            </w:r>
          </w:p>
        </w:tc>
        <w:tc>
          <w:tcPr>
            <w:tcW w:w="610" w:type="pct"/>
          </w:tcPr>
          <w:p w14:paraId="6C02974D" w14:textId="77777777" w:rsidR="00BB7B0A" w:rsidRPr="00592860" w:rsidRDefault="00BB7B0A" w:rsidP="00E8320A">
            <w:pPr>
              <w:pStyle w:val="tableright"/>
            </w:pPr>
            <w:r w:rsidRPr="009351AF">
              <w:t>Complete</w:t>
            </w:r>
          </w:p>
        </w:tc>
        <w:tc>
          <w:tcPr>
            <w:tcW w:w="610" w:type="pct"/>
          </w:tcPr>
          <w:p w14:paraId="3A7345A1" w14:textId="77777777" w:rsidR="00BB7B0A" w:rsidRPr="00592860" w:rsidRDefault="00BB7B0A" w:rsidP="00E8320A">
            <w:pPr>
              <w:pStyle w:val="tableright"/>
            </w:pPr>
            <w:r w:rsidRPr="00592860">
              <w:t>Complete</w:t>
            </w:r>
          </w:p>
        </w:tc>
        <w:tc>
          <w:tcPr>
            <w:tcW w:w="610" w:type="pct"/>
            <w:noWrap/>
            <w:hideMark/>
          </w:tcPr>
          <w:p w14:paraId="7343179D" w14:textId="77777777" w:rsidR="00BB7B0A" w:rsidRPr="00592860" w:rsidRDefault="00BB7B0A" w:rsidP="00E8320A">
            <w:pPr>
              <w:pStyle w:val="tableright"/>
            </w:pPr>
            <w:r w:rsidRPr="00592860">
              <w:t>Complete</w:t>
            </w:r>
          </w:p>
        </w:tc>
        <w:tc>
          <w:tcPr>
            <w:tcW w:w="610" w:type="pct"/>
            <w:noWrap/>
            <w:hideMark/>
          </w:tcPr>
          <w:p w14:paraId="6FEDD1FA" w14:textId="77777777" w:rsidR="00BB7B0A" w:rsidRPr="00592860" w:rsidRDefault="00BB7B0A" w:rsidP="00E8320A">
            <w:pPr>
              <w:pStyle w:val="tableright"/>
            </w:pPr>
            <w:r w:rsidRPr="00592860">
              <w:t>Complete</w:t>
            </w:r>
          </w:p>
        </w:tc>
        <w:tc>
          <w:tcPr>
            <w:tcW w:w="610" w:type="pct"/>
            <w:noWrap/>
            <w:hideMark/>
          </w:tcPr>
          <w:p w14:paraId="119D4C0C" w14:textId="77777777" w:rsidR="00BB7B0A" w:rsidRPr="00592860" w:rsidRDefault="00BB7B0A" w:rsidP="00E8320A">
            <w:pPr>
              <w:pStyle w:val="tableright"/>
            </w:pPr>
            <w:r w:rsidRPr="00592860">
              <w:t>Complete</w:t>
            </w:r>
          </w:p>
        </w:tc>
        <w:tc>
          <w:tcPr>
            <w:tcW w:w="608" w:type="pct"/>
            <w:noWrap/>
            <w:hideMark/>
          </w:tcPr>
          <w:p w14:paraId="5A7B354F" w14:textId="77777777" w:rsidR="00BB7B0A" w:rsidRPr="00592860" w:rsidRDefault="00BB7B0A" w:rsidP="00E8320A">
            <w:pPr>
              <w:pStyle w:val="tableright"/>
            </w:pPr>
            <w:r w:rsidRPr="00592860">
              <w:t>Complete</w:t>
            </w:r>
          </w:p>
        </w:tc>
      </w:tr>
      <w:tr w:rsidR="00BB7B0A" w:rsidRPr="008954BC" w14:paraId="40E21A5B" w14:textId="77777777" w:rsidTr="00F615E6">
        <w:trPr>
          <w:trHeight w:val="1075"/>
        </w:trPr>
        <w:tc>
          <w:tcPr>
            <w:tcW w:w="570" w:type="pct"/>
            <w:hideMark/>
          </w:tcPr>
          <w:p w14:paraId="4A672BDE" w14:textId="77777777" w:rsidR="00BB7B0A" w:rsidRPr="009351AF" w:rsidRDefault="00BB7B0A" w:rsidP="005C75CF">
            <w:pPr>
              <w:pStyle w:val="TableText"/>
            </w:pPr>
            <w:r w:rsidRPr="009351AF">
              <w:t>Risk management</w:t>
            </w:r>
          </w:p>
        </w:tc>
        <w:tc>
          <w:tcPr>
            <w:tcW w:w="774" w:type="pct"/>
            <w:hideMark/>
          </w:tcPr>
          <w:p w14:paraId="730ABE4F" w14:textId="77777777" w:rsidR="00BB7B0A" w:rsidRPr="009351AF" w:rsidRDefault="00BB7B0A" w:rsidP="005C75CF">
            <w:pPr>
              <w:pStyle w:val="TableText"/>
            </w:pPr>
            <w:r w:rsidRPr="009351AF">
              <w:t>Percentage of internal audits/inspections conducted as planned</w:t>
            </w:r>
          </w:p>
        </w:tc>
        <w:tc>
          <w:tcPr>
            <w:tcW w:w="610" w:type="pct"/>
          </w:tcPr>
          <w:p w14:paraId="7E33D4A8" w14:textId="3670EF75" w:rsidR="00BB7B0A" w:rsidRDefault="00BB7B0A" w:rsidP="005C75CF">
            <w:pPr>
              <w:pStyle w:val="tableright"/>
            </w:pPr>
            <w:r>
              <w:t>25%*</w:t>
            </w:r>
          </w:p>
        </w:tc>
        <w:tc>
          <w:tcPr>
            <w:tcW w:w="610" w:type="pct"/>
          </w:tcPr>
          <w:p w14:paraId="257229E4" w14:textId="259F1ECB" w:rsidR="00BB7B0A" w:rsidRDefault="00BB7B0A" w:rsidP="005C75CF">
            <w:pPr>
              <w:pStyle w:val="tableright"/>
            </w:pPr>
            <w:r>
              <w:t>33%*</w:t>
            </w:r>
          </w:p>
        </w:tc>
        <w:tc>
          <w:tcPr>
            <w:tcW w:w="610" w:type="pct"/>
            <w:noWrap/>
            <w:hideMark/>
          </w:tcPr>
          <w:p w14:paraId="27BDE938" w14:textId="77777777" w:rsidR="00BB7B0A" w:rsidRPr="009351AF" w:rsidRDefault="00BB7B0A" w:rsidP="005C75CF">
            <w:pPr>
              <w:pStyle w:val="tableright"/>
            </w:pPr>
            <w:r w:rsidRPr="009351AF">
              <w:t>100%</w:t>
            </w:r>
          </w:p>
        </w:tc>
        <w:tc>
          <w:tcPr>
            <w:tcW w:w="610" w:type="pct"/>
            <w:noWrap/>
            <w:hideMark/>
          </w:tcPr>
          <w:p w14:paraId="3BA8D792" w14:textId="77777777" w:rsidR="00BB7B0A" w:rsidRPr="009351AF" w:rsidRDefault="00BB7B0A" w:rsidP="005C75CF">
            <w:pPr>
              <w:pStyle w:val="tableright"/>
            </w:pPr>
            <w:r w:rsidRPr="009351AF">
              <w:t>100%</w:t>
            </w:r>
          </w:p>
        </w:tc>
        <w:tc>
          <w:tcPr>
            <w:tcW w:w="610" w:type="pct"/>
            <w:noWrap/>
            <w:hideMark/>
          </w:tcPr>
          <w:p w14:paraId="5762C7CA" w14:textId="77777777" w:rsidR="00BB7B0A" w:rsidRPr="009351AF" w:rsidRDefault="00BB7B0A" w:rsidP="005C75CF">
            <w:pPr>
              <w:pStyle w:val="tableright"/>
            </w:pPr>
            <w:r w:rsidRPr="009351AF">
              <w:t>100%</w:t>
            </w:r>
          </w:p>
        </w:tc>
        <w:tc>
          <w:tcPr>
            <w:tcW w:w="608" w:type="pct"/>
            <w:noWrap/>
            <w:hideMark/>
          </w:tcPr>
          <w:p w14:paraId="039782BA" w14:textId="77777777" w:rsidR="00BB7B0A" w:rsidRPr="009351AF" w:rsidRDefault="00BB7B0A" w:rsidP="005C75CF">
            <w:pPr>
              <w:pStyle w:val="tableright"/>
            </w:pPr>
            <w:r w:rsidRPr="009351AF">
              <w:t>100%</w:t>
            </w:r>
          </w:p>
        </w:tc>
      </w:tr>
    </w:tbl>
    <w:p w14:paraId="570C9C55" w14:textId="77777777" w:rsidR="00E10E74" w:rsidRPr="00F86811" w:rsidRDefault="00E10E74" w:rsidP="00A43218">
      <w:pPr>
        <w:pStyle w:val="Tablenote"/>
      </w:pPr>
      <w:r w:rsidRPr="00F86811">
        <w:t xml:space="preserve">FTE = full-time equivalent </w:t>
      </w:r>
    </w:p>
    <w:p w14:paraId="7D864562" w14:textId="2A3D92AA" w:rsidR="00E10E74" w:rsidRDefault="00E10E74" w:rsidP="00A43218">
      <w:pPr>
        <w:pStyle w:val="Tablenote"/>
      </w:pPr>
      <w:r w:rsidRPr="00F86811">
        <w:t xml:space="preserve">*Fewer workplace inspections were conducted in 2021–22 </w:t>
      </w:r>
      <w:r w:rsidR="001A7A95">
        <w:t>and 2020–21</w:t>
      </w:r>
      <w:r w:rsidRPr="00F86811">
        <w:t xml:space="preserve"> given </w:t>
      </w:r>
      <w:r w:rsidR="004616DC">
        <w:t>C</w:t>
      </w:r>
      <w:r w:rsidR="005B781E">
        <w:t>OVID</w:t>
      </w:r>
      <w:r w:rsidR="00C76663">
        <w:t>-</w:t>
      </w:r>
      <w:r w:rsidR="004616DC">
        <w:t xml:space="preserve">19 </w:t>
      </w:r>
      <w:r w:rsidR="00CF452B">
        <w:t>p</w:t>
      </w:r>
      <w:r w:rsidR="004616DC">
        <w:t>andemic orders requiring staff to work from home.</w:t>
      </w:r>
    </w:p>
    <w:p w14:paraId="3C0828AC" w14:textId="5CE96D56" w:rsidR="002C2E9A" w:rsidRDefault="002C2E9A" w:rsidP="00A43218">
      <w:pPr>
        <w:pStyle w:val="Heading2"/>
      </w:pPr>
      <w:bookmarkStart w:id="64" w:name="_Ref85023323"/>
      <w:r>
        <w:lastRenderedPageBreak/>
        <w:t>Workforce profile</w:t>
      </w:r>
      <w:bookmarkEnd w:id="64"/>
    </w:p>
    <w:p w14:paraId="3C6EE948" w14:textId="17A166C9" w:rsidR="00422A11" w:rsidRPr="001C1373" w:rsidRDefault="00C3687B" w:rsidP="00A43218">
      <w:r>
        <w:t>As at</w:t>
      </w:r>
      <w:r w:rsidR="002C2E9A" w:rsidRPr="001C1373">
        <w:t xml:space="preserve"> 30 June 202</w:t>
      </w:r>
      <w:r w:rsidR="006E1A01" w:rsidRPr="001C1373">
        <w:t>2</w:t>
      </w:r>
      <w:r w:rsidR="002C2E9A" w:rsidRPr="001C1373">
        <w:t xml:space="preserve">, SV employed </w:t>
      </w:r>
      <w:r w:rsidR="00FB06BA" w:rsidRPr="001C1373">
        <w:t>207</w:t>
      </w:r>
      <w:r w:rsidR="002C2E9A" w:rsidRPr="001C1373">
        <w:t xml:space="preserve"> ongoing staff (</w:t>
      </w:r>
      <w:r w:rsidR="00FB06BA" w:rsidRPr="001C1373">
        <w:t>195.5</w:t>
      </w:r>
      <w:r w:rsidR="009655C8" w:rsidRPr="001C1373">
        <w:t xml:space="preserve"> </w:t>
      </w:r>
      <w:r w:rsidR="002C2E9A" w:rsidRPr="001C1373">
        <w:t>full</w:t>
      </w:r>
      <w:r w:rsidR="00552A85" w:rsidRPr="001C1373">
        <w:t>-</w:t>
      </w:r>
      <w:r w:rsidR="002C2E9A" w:rsidRPr="001C1373">
        <w:t>time equivalent</w:t>
      </w:r>
      <w:r w:rsidR="00056E38" w:rsidRPr="001C1373">
        <w:t xml:space="preserve"> or FTE</w:t>
      </w:r>
      <w:r w:rsidR="002C2E9A" w:rsidRPr="001C1373">
        <w:t xml:space="preserve">) compared to </w:t>
      </w:r>
      <w:r w:rsidR="001F6AEB" w:rsidRPr="001C1373">
        <w:t>154</w:t>
      </w:r>
      <w:r w:rsidR="00754AB0" w:rsidRPr="001C1373">
        <w:t xml:space="preserve"> ongoing staff (14</w:t>
      </w:r>
      <w:r w:rsidR="001F6AEB" w:rsidRPr="001C1373">
        <w:t>6</w:t>
      </w:r>
      <w:r w:rsidR="00754AB0" w:rsidRPr="001C1373">
        <w:t xml:space="preserve">.7 </w:t>
      </w:r>
      <w:r w:rsidR="00D3440D">
        <w:t>FTE</w:t>
      </w:r>
      <w:r w:rsidR="00754AB0" w:rsidRPr="001C1373">
        <w:t>)</w:t>
      </w:r>
      <w:r w:rsidR="002C2E9A" w:rsidRPr="001C1373">
        <w:t xml:space="preserve"> at 30 June 20</w:t>
      </w:r>
      <w:r w:rsidR="00754AB0" w:rsidRPr="001C1373">
        <w:t>2</w:t>
      </w:r>
      <w:r w:rsidR="00FB06BA" w:rsidRPr="001C1373">
        <w:t>1</w:t>
      </w:r>
      <w:r w:rsidR="00422A11" w:rsidRPr="001C1373">
        <w:t xml:space="preserve"> (</w:t>
      </w:r>
      <w:r w:rsidR="00422A11" w:rsidRPr="001C1373">
        <w:fldChar w:fldCharType="begin"/>
      </w:r>
      <w:r w:rsidR="00422A11" w:rsidRPr="00922F1A">
        <w:instrText xml:space="preserve"> REF _Ref77518565 \h </w:instrText>
      </w:r>
      <w:r w:rsidR="00453E3D" w:rsidRPr="00922F1A">
        <w:instrText xml:space="preserve"> \* MERGEFORMAT </w:instrText>
      </w:r>
      <w:r w:rsidR="00422A11" w:rsidRPr="001C1373">
        <w:fldChar w:fldCharType="separate"/>
      </w:r>
      <w:r w:rsidR="00812F47">
        <w:t>Table 12</w:t>
      </w:r>
      <w:r w:rsidR="00422A11" w:rsidRPr="001C1373">
        <w:fldChar w:fldCharType="end"/>
      </w:r>
      <w:r w:rsidR="00422A11" w:rsidRPr="001C1373">
        <w:t>)</w:t>
      </w:r>
      <w:r w:rsidR="002C2E9A" w:rsidRPr="001C1373">
        <w:t xml:space="preserve">. </w:t>
      </w:r>
    </w:p>
    <w:p w14:paraId="200D21BB" w14:textId="4FE0358C" w:rsidR="002C2E9A" w:rsidRPr="001C1373" w:rsidRDefault="002C2E9A" w:rsidP="00A43218">
      <w:r w:rsidRPr="001C1373">
        <w:t xml:space="preserve">The proportion of women was </w:t>
      </w:r>
      <w:r w:rsidR="005F16B2" w:rsidRPr="001C1373">
        <w:t>70.5</w:t>
      </w:r>
      <w:r w:rsidR="0073101E">
        <w:t>%</w:t>
      </w:r>
      <w:r w:rsidRPr="001C1373">
        <w:t xml:space="preserve">, </w:t>
      </w:r>
      <w:r w:rsidR="002336B4" w:rsidRPr="001C1373">
        <w:t xml:space="preserve">which </w:t>
      </w:r>
      <w:r w:rsidR="005F16B2" w:rsidRPr="001C1373">
        <w:t xml:space="preserve">is an increase of 1.5% </w:t>
      </w:r>
      <w:r w:rsidR="00333EB7" w:rsidRPr="001C1373">
        <w:t xml:space="preserve">from </w:t>
      </w:r>
      <w:r w:rsidRPr="001C1373">
        <w:t>6</w:t>
      </w:r>
      <w:r w:rsidR="00754AB0" w:rsidRPr="001C1373">
        <w:t>9</w:t>
      </w:r>
      <w:r w:rsidR="0073101E">
        <w:t>%</w:t>
      </w:r>
      <w:r w:rsidRPr="001C1373">
        <w:t xml:space="preserve"> </w:t>
      </w:r>
      <w:r w:rsidDel="00DE3613">
        <w:t>at</w:t>
      </w:r>
      <w:r w:rsidRPr="001C1373">
        <w:t xml:space="preserve"> 30 June 20</w:t>
      </w:r>
      <w:r w:rsidR="00754AB0" w:rsidRPr="001C1373">
        <w:t>2</w:t>
      </w:r>
      <w:r w:rsidR="00D75BE3" w:rsidRPr="001C1373">
        <w:t>1</w:t>
      </w:r>
      <w:r w:rsidRPr="001C1373">
        <w:t xml:space="preserve">. </w:t>
      </w:r>
    </w:p>
    <w:p w14:paraId="32D3D535" w14:textId="19DD30AB" w:rsidR="002C2E9A" w:rsidRDefault="002C2E9A" w:rsidP="00A43218">
      <w:r w:rsidRPr="001C1373">
        <w:t xml:space="preserve">The tables below </w:t>
      </w:r>
      <w:r w:rsidR="001C1373" w:rsidRPr="001C1373">
        <w:t>show</w:t>
      </w:r>
      <w:r w:rsidRPr="001C1373">
        <w:t xml:space="preserve"> data on </w:t>
      </w:r>
      <w:r w:rsidR="00DE3613">
        <w:t xml:space="preserve">the </w:t>
      </w:r>
      <w:r w:rsidRPr="001C1373">
        <w:t>workforce composition, average salaries by gender and VPS classification.</w:t>
      </w:r>
    </w:p>
    <w:p w14:paraId="03A716AB" w14:textId="50E46657" w:rsidR="002C2E9A" w:rsidRPr="00447BEB" w:rsidRDefault="002C2E9A" w:rsidP="00ED61F8">
      <w:pPr>
        <w:pStyle w:val="Caption"/>
      </w:pPr>
      <w:bookmarkStart w:id="65" w:name="_Ref77518565"/>
      <w:r>
        <w:t xml:space="preserve">Table </w:t>
      </w:r>
      <w:r>
        <w:fldChar w:fldCharType="begin"/>
      </w:r>
      <w:r>
        <w:instrText>SEQ Table \* ARABIC</w:instrText>
      </w:r>
      <w:r>
        <w:fldChar w:fldCharType="separate"/>
      </w:r>
      <w:r w:rsidR="00812F47">
        <w:rPr>
          <w:noProof/>
        </w:rPr>
        <w:t>12</w:t>
      </w:r>
      <w:r>
        <w:fldChar w:fldCharType="end"/>
      </w:r>
      <w:bookmarkEnd w:id="65"/>
      <w:r>
        <w:t>: Number of f</w:t>
      </w:r>
      <w:r w:rsidRPr="00A133BE">
        <w:t>ull</w:t>
      </w:r>
      <w:r w:rsidR="00552A85">
        <w:t>-</w:t>
      </w:r>
      <w:r>
        <w:t>t</w:t>
      </w:r>
      <w:r w:rsidRPr="00A133BE">
        <w:t xml:space="preserve">ime equivalent </w:t>
      </w:r>
      <w:r>
        <w:t xml:space="preserve">staff </w:t>
      </w:r>
      <w:r w:rsidRPr="00A133BE">
        <w:t>f</w:t>
      </w:r>
      <w:r>
        <w:t>rom 201</w:t>
      </w:r>
      <w:r w:rsidR="00F33E05">
        <w:t>5</w:t>
      </w:r>
      <w:r>
        <w:t xml:space="preserve"> to 202</w:t>
      </w:r>
      <w:r w:rsidR="00645230">
        <w:t>2</w:t>
      </w:r>
    </w:p>
    <w:tbl>
      <w:tblPr>
        <w:tblStyle w:val="TableGrid1"/>
        <w:tblW w:w="6576" w:type="dxa"/>
        <w:tblLayout w:type="fixed"/>
        <w:tblLook w:val="04A0" w:firstRow="1" w:lastRow="0" w:firstColumn="1" w:lastColumn="0" w:noHBand="0" w:noVBand="1"/>
      </w:tblPr>
      <w:tblGrid>
        <w:gridCol w:w="992"/>
        <w:gridCol w:w="803"/>
        <w:gridCol w:w="803"/>
        <w:gridCol w:w="803"/>
        <w:gridCol w:w="794"/>
        <w:gridCol w:w="794"/>
        <w:gridCol w:w="794"/>
        <w:gridCol w:w="793"/>
      </w:tblGrid>
      <w:tr w:rsidR="00F33E05" w:rsidRPr="00447BEB" w14:paraId="7866AC6D" w14:textId="77777777" w:rsidTr="009D3255">
        <w:trPr>
          <w:trHeight w:val="390"/>
        </w:trPr>
        <w:tc>
          <w:tcPr>
            <w:tcW w:w="992" w:type="dxa"/>
          </w:tcPr>
          <w:p w14:paraId="11A82B46" w14:textId="46EB7B73" w:rsidR="00F33E05" w:rsidRDefault="00F33E05" w:rsidP="00A43218">
            <w:pPr>
              <w:pStyle w:val="tableheadright"/>
            </w:pPr>
            <w:r>
              <w:t>2022</w:t>
            </w:r>
          </w:p>
        </w:tc>
        <w:tc>
          <w:tcPr>
            <w:tcW w:w="803" w:type="dxa"/>
          </w:tcPr>
          <w:p w14:paraId="1125139E" w14:textId="5CD18013" w:rsidR="00F33E05" w:rsidRDefault="00F33E05" w:rsidP="00A43218">
            <w:pPr>
              <w:pStyle w:val="tableheadright"/>
            </w:pPr>
            <w:r>
              <w:t>2021</w:t>
            </w:r>
          </w:p>
        </w:tc>
        <w:tc>
          <w:tcPr>
            <w:tcW w:w="803" w:type="dxa"/>
          </w:tcPr>
          <w:p w14:paraId="3C1D4B61" w14:textId="0AF91847" w:rsidR="00F33E05" w:rsidRPr="00447BEB" w:rsidRDefault="00F33E05" w:rsidP="00A43218">
            <w:pPr>
              <w:pStyle w:val="tableheadright"/>
            </w:pPr>
            <w:r>
              <w:t>20</w:t>
            </w:r>
            <w:r w:rsidRPr="00447BEB">
              <w:t>20</w:t>
            </w:r>
          </w:p>
        </w:tc>
        <w:tc>
          <w:tcPr>
            <w:tcW w:w="803" w:type="dxa"/>
          </w:tcPr>
          <w:p w14:paraId="4AE196FD" w14:textId="29474909" w:rsidR="00F33E05" w:rsidRPr="00447BEB" w:rsidRDefault="00F33E05" w:rsidP="00A43218">
            <w:pPr>
              <w:pStyle w:val="tableheadright"/>
            </w:pPr>
            <w:r w:rsidRPr="00447BEB">
              <w:t>2019</w:t>
            </w:r>
          </w:p>
        </w:tc>
        <w:tc>
          <w:tcPr>
            <w:tcW w:w="794" w:type="dxa"/>
          </w:tcPr>
          <w:p w14:paraId="4B6A3E14" w14:textId="24A94107" w:rsidR="00F33E05" w:rsidRPr="00447BEB" w:rsidRDefault="00F33E05" w:rsidP="00A43218">
            <w:pPr>
              <w:pStyle w:val="tableheadright"/>
            </w:pPr>
            <w:r w:rsidRPr="00447BEB">
              <w:t>2018</w:t>
            </w:r>
          </w:p>
        </w:tc>
        <w:tc>
          <w:tcPr>
            <w:tcW w:w="794" w:type="dxa"/>
          </w:tcPr>
          <w:p w14:paraId="45DC5AC2" w14:textId="642A1EB1" w:rsidR="00F33E05" w:rsidRPr="00447BEB" w:rsidRDefault="00F33E05" w:rsidP="00A43218">
            <w:pPr>
              <w:pStyle w:val="tableheadright"/>
            </w:pPr>
            <w:r w:rsidRPr="00447BEB">
              <w:t>2017</w:t>
            </w:r>
          </w:p>
        </w:tc>
        <w:tc>
          <w:tcPr>
            <w:tcW w:w="794" w:type="dxa"/>
          </w:tcPr>
          <w:p w14:paraId="3192A7FC" w14:textId="37726DD6" w:rsidR="00F33E05" w:rsidRPr="00447BEB" w:rsidRDefault="00F33E05" w:rsidP="00A43218">
            <w:pPr>
              <w:pStyle w:val="tableheadright"/>
            </w:pPr>
            <w:r w:rsidRPr="00447BEB">
              <w:t>2016</w:t>
            </w:r>
          </w:p>
        </w:tc>
        <w:tc>
          <w:tcPr>
            <w:tcW w:w="793" w:type="dxa"/>
          </w:tcPr>
          <w:p w14:paraId="62432A6A" w14:textId="6A7D428E" w:rsidR="00F33E05" w:rsidRPr="00447BEB" w:rsidRDefault="00F33E05" w:rsidP="00A43218">
            <w:pPr>
              <w:pStyle w:val="tableheadright"/>
            </w:pPr>
            <w:r w:rsidRPr="00447BEB">
              <w:t>2015</w:t>
            </w:r>
          </w:p>
        </w:tc>
      </w:tr>
      <w:tr w:rsidR="00F33E05" w14:paraId="4ACBDC35" w14:textId="77777777" w:rsidTr="009D3255">
        <w:trPr>
          <w:trHeight w:val="278"/>
        </w:trPr>
        <w:tc>
          <w:tcPr>
            <w:tcW w:w="992" w:type="dxa"/>
          </w:tcPr>
          <w:p w14:paraId="7DFD8385" w14:textId="30F14E05" w:rsidR="00F33E05" w:rsidRPr="00447BEB" w:rsidRDefault="00F33E05" w:rsidP="005C75CF">
            <w:pPr>
              <w:pStyle w:val="tableright"/>
            </w:pPr>
            <w:r>
              <w:t>195.</w:t>
            </w:r>
            <w:r w:rsidR="0009169D">
              <w:t>1</w:t>
            </w:r>
          </w:p>
        </w:tc>
        <w:tc>
          <w:tcPr>
            <w:tcW w:w="803" w:type="dxa"/>
          </w:tcPr>
          <w:p w14:paraId="0C4B546F" w14:textId="48FB3280" w:rsidR="00F33E05" w:rsidRPr="00447BEB" w:rsidRDefault="00F33E05" w:rsidP="005C75CF">
            <w:pPr>
              <w:pStyle w:val="tableright"/>
            </w:pPr>
            <w:r>
              <w:t>146.7</w:t>
            </w:r>
          </w:p>
        </w:tc>
        <w:tc>
          <w:tcPr>
            <w:tcW w:w="803" w:type="dxa"/>
          </w:tcPr>
          <w:p w14:paraId="15F1B8ED" w14:textId="30FD9BB6" w:rsidR="00F33E05" w:rsidRPr="00447BEB" w:rsidRDefault="00F33E05" w:rsidP="005C75CF">
            <w:pPr>
              <w:pStyle w:val="tableright"/>
            </w:pPr>
            <w:r w:rsidRPr="00447BEB">
              <w:t>140.7</w:t>
            </w:r>
          </w:p>
        </w:tc>
        <w:tc>
          <w:tcPr>
            <w:tcW w:w="803" w:type="dxa"/>
          </w:tcPr>
          <w:p w14:paraId="75502227" w14:textId="11722158" w:rsidR="00F33E05" w:rsidRPr="00447BEB" w:rsidRDefault="00F33E05" w:rsidP="005C75CF">
            <w:pPr>
              <w:pStyle w:val="tableright"/>
            </w:pPr>
            <w:r w:rsidRPr="00447BEB">
              <w:t>172.</w:t>
            </w:r>
            <w:r>
              <w:t>6</w:t>
            </w:r>
          </w:p>
        </w:tc>
        <w:tc>
          <w:tcPr>
            <w:tcW w:w="794" w:type="dxa"/>
          </w:tcPr>
          <w:p w14:paraId="1E3B2C01" w14:textId="77777777" w:rsidR="00F33E05" w:rsidRPr="00447BEB" w:rsidRDefault="00F33E05" w:rsidP="005C75CF">
            <w:pPr>
              <w:pStyle w:val="tableright"/>
            </w:pPr>
            <w:r w:rsidRPr="00447BEB">
              <w:t>114.8</w:t>
            </w:r>
          </w:p>
        </w:tc>
        <w:tc>
          <w:tcPr>
            <w:tcW w:w="794" w:type="dxa"/>
          </w:tcPr>
          <w:p w14:paraId="5F13E353" w14:textId="77777777" w:rsidR="00F33E05" w:rsidRPr="00447BEB" w:rsidRDefault="00F33E05" w:rsidP="005C75CF">
            <w:pPr>
              <w:pStyle w:val="tableright"/>
            </w:pPr>
            <w:r w:rsidRPr="00447BEB">
              <w:t>108.8</w:t>
            </w:r>
          </w:p>
        </w:tc>
        <w:tc>
          <w:tcPr>
            <w:tcW w:w="794" w:type="dxa"/>
          </w:tcPr>
          <w:p w14:paraId="1904D380" w14:textId="77777777" w:rsidR="00F33E05" w:rsidRPr="00447BEB" w:rsidRDefault="00F33E05" w:rsidP="005C75CF">
            <w:pPr>
              <w:pStyle w:val="tableright"/>
            </w:pPr>
            <w:r w:rsidRPr="00447BEB">
              <w:t>108.2</w:t>
            </w:r>
          </w:p>
        </w:tc>
        <w:tc>
          <w:tcPr>
            <w:tcW w:w="793" w:type="dxa"/>
          </w:tcPr>
          <w:p w14:paraId="6932A200" w14:textId="77777777" w:rsidR="00F33E05" w:rsidRPr="00447BEB" w:rsidRDefault="00F33E05" w:rsidP="005C75CF">
            <w:pPr>
              <w:pStyle w:val="tableright"/>
            </w:pPr>
            <w:r w:rsidRPr="00447BEB">
              <w:t>112</w:t>
            </w:r>
          </w:p>
        </w:tc>
      </w:tr>
    </w:tbl>
    <w:p w14:paraId="52060B86" w14:textId="77777777" w:rsidR="00AF7734" w:rsidRDefault="002C2E9A" w:rsidP="00A43218">
      <w:pPr>
        <w:rPr>
          <w:szCs w:val="19"/>
        </w:rPr>
      </w:pPr>
      <w:r w:rsidRPr="001C1373">
        <w:fldChar w:fldCharType="begin"/>
      </w:r>
      <w:r w:rsidRPr="002E3B00">
        <w:instrText xml:space="preserve"> REF _Ref57476715 \h </w:instrText>
      </w:r>
      <w:r w:rsidR="001B0F8A" w:rsidRPr="002E3B00">
        <w:instrText xml:space="preserve"> \* MERGEFORMAT </w:instrText>
      </w:r>
      <w:r w:rsidRPr="001C1373">
        <w:fldChar w:fldCharType="separate"/>
      </w:r>
      <w:r w:rsidR="00812F47" w:rsidRPr="006B2E69">
        <w:t xml:space="preserve">Table </w:t>
      </w:r>
      <w:r w:rsidR="00812F47">
        <w:t>13</w:t>
      </w:r>
      <w:r w:rsidRPr="001C1373">
        <w:fldChar w:fldCharType="end"/>
      </w:r>
      <w:r w:rsidRPr="006B2E69">
        <w:t xml:space="preserve"> discloses the head count and </w:t>
      </w:r>
      <w:r w:rsidR="00056E38" w:rsidRPr="006B2E69">
        <w:t xml:space="preserve">FTE </w:t>
      </w:r>
      <w:r w:rsidRPr="006B2E69">
        <w:t>staff of all active public service employees at SV, employed in the last full pay period in June of the current reporting period, and in the last full pay period in June of th</w:t>
      </w:r>
      <w:r w:rsidRPr="006B2E69">
        <w:rPr>
          <w:szCs w:val="19"/>
        </w:rPr>
        <w:t>e previous reporting period (20</w:t>
      </w:r>
      <w:r w:rsidR="00754AB0" w:rsidRPr="006B2E69">
        <w:rPr>
          <w:szCs w:val="19"/>
        </w:rPr>
        <w:t>2</w:t>
      </w:r>
      <w:r w:rsidR="00FA221D" w:rsidRPr="006B2E69">
        <w:rPr>
          <w:szCs w:val="19"/>
        </w:rPr>
        <w:t>1</w:t>
      </w:r>
      <w:r w:rsidRPr="006B2E69">
        <w:rPr>
          <w:szCs w:val="19"/>
        </w:rPr>
        <w:t>).</w:t>
      </w:r>
    </w:p>
    <w:p w14:paraId="71B04C7F" w14:textId="5E400FE2" w:rsidR="00024411" w:rsidRDefault="0DA43B80" w:rsidP="00ED61F8">
      <w:pPr>
        <w:pStyle w:val="Caption"/>
      </w:pPr>
      <w:bookmarkStart w:id="66" w:name="_Ref57476715"/>
      <w:r w:rsidRPr="006B2E69">
        <w:t xml:space="preserve">Table </w:t>
      </w:r>
      <w:r w:rsidR="002C2E9A" w:rsidRPr="006B2E69">
        <w:fldChar w:fldCharType="begin"/>
      </w:r>
      <w:r w:rsidR="002C2E9A">
        <w:instrText>SEQ Table \* ARABIC</w:instrText>
      </w:r>
      <w:r w:rsidR="002C2E9A" w:rsidRPr="006B2E69">
        <w:fldChar w:fldCharType="separate"/>
      </w:r>
      <w:r w:rsidR="00812F47">
        <w:rPr>
          <w:noProof/>
        </w:rPr>
        <w:t>13</w:t>
      </w:r>
      <w:r w:rsidR="002C2E9A" w:rsidRPr="006B2E69">
        <w:fldChar w:fldCharType="end"/>
      </w:r>
      <w:bookmarkEnd w:id="66"/>
      <w:r w:rsidRPr="006B2E69">
        <w:t>: Details of employment levels in June 20</w:t>
      </w:r>
      <w:r w:rsidR="4147838C" w:rsidRPr="006B2E69">
        <w:t>20</w:t>
      </w:r>
      <w:r w:rsidRPr="006B2E69">
        <w:t xml:space="preserve"> and </w:t>
      </w:r>
      <w:r w:rsidR="3993BF16" w:rsidRPr="006B2E69">
        <w:t xml:space="preserve">June </w:t>
      </w:r>
      <w:r w:rsidRPr="006B2E69">
        <w:t>202</w:t>
      </w:r>
      <w:r w:rsidR="4147838C" w:rsidRPr="006B2E69">
        <w:t>1</w:t>
      </w:r>
    </w:p>
    <w:p w14:paraId="27260A2F" w14:textId="2093DA33" w:rsidR="00AF7734" w:rsidRPr="00BC3FF0" w:rsidRDefault="00AF7734" w:rsidP="00AF7734">
      <w:pPr>
        <w:pStyle w:val="Body"/>
        <w:rPr>
          <w:rStyle w:val="Strong"/>
        </w:rPr>
      </w:pPr>
      <w:r w:rsidRPr="00BC3FF0">
        <w:rPr>
          <w:rStyle w:val="Strong"/>
        </w:rPr>
        <w:t>Demographic data: Gender June 202</w:t>
      </w:r>
      <w:r w:rsidR="00333E69">
        <w:rPr>
          <w:rStyle w:val="Strong"/>
        </w:rPr>
        <w:t>2</w:t>
      </w:r>
    </w:p>
    <w:tbl>
      <w:tblPr>
        <w:tblStyle w:val="TableGrid"/>
        <w:tblW w:w="14562" w:type="dxa"/>
        <w:tblLook w:val="0000" w:firstRow="0" w:lastRow="0" w:firstColumn="0" w:lastColumn="0" w:noHBand="0" w:noVBand="0"/>
      </w:tblPr>
      <w:tblGrid>
        <w:gridCol w:w="1396"/>
        <w:gridCol w:w="1955"/>
        <w:gridCol w:w="1625"/>
        <w:gridCol w:w="1875"/>
        <w:gridCol w:w="1881"/>
        <w:gridCol w:w="1919"/>
        <w:gridCol w:w="2091"/>
        <w:gridCol w:w="1820"/>
      </w:tblGrid>
      <w:tr w:rsidR="00AF7734" w:rsidRPr="009450F6" w14:paraId="19583A3B" w14:textId="77777777" w:rsidTr="008F018D">
        <w:tc>
          <w:tcPr>
            <w:tcW w:w="0" w:type="auto"/>
          </w:tcPr>
          <w:p w14:paraId="79617899" w14:textId="77777777" w:rsidR="00AF7734" w:rsidRPr="009450F6" w:rsidRDefault="00AF7734" w:rsidP="008F018D">
            <w:pPr>
              <w:pStyle w:val="tableheadright"/>
              <w:rPr>
                <w:u w:color="000000"/>
              </w:rPr>
            </w:pPr>
          </w:p>
        </w:tc>
        <w:tc>
          <w:tcPr>
            <w:tcW w:w="0" w:type="auto"/>
          </w:tcPr>
          <w:p w14:paraId="2B5C8962" w14:textId="77777777" w:rsidR="00AF7734" w:rsidRPr="009450F6" w:rsidRDefault="00AF7734" w:rsidP="008F018D">
            <w:pPr>
              <w:pStyle w:val="tableheadright"/>
              <w:rPr>
                <w:u w:color="000000"/>
              </w:rPr>
            </w:pPr>
            <w:r w:rsidRPr="009450F6">
              <w:rPr>
                <w:u w:color="000000"/>
              </w:rPr>
              <w:t>All employees: Number (headcount)</w:t>
            </w:r>
          </w:p>
        </w:tc>
        <w:tc>
          <w:tcPr>
            <w:tcW w:w="0" w:type="auto"/>
          </w:tcPr>
          <w:p w14:paraId="180F3B90" w14:textId="77777777" w:rsidR="00AF7734" w:rsidRPr="009450F6" w:rsidRDefault="00AF7734" w:rsidP="008F018D">
            <w:pPr>
              <w:pStyle w:val="tableheadright"/>
              <w:rPr>
                <w:u w:color="000000"/>
              </w:rPr>
            </w:pPr>
            <w:r w:rsidRPr="009450F6">
              <w:rPr>
                <w:u w:color="000000"/>
              </w:rPr>
              <w:t>All employees: FTE</w:t>
            </w:r>
          </w:p>
        </w:tc>
        <w:tc>
          <w:tcPr>
            <w:tcW w:w="0" w:type="auto"/>
          </w:tcPr>
          <w:p w14:paraId="1B6CB751" w14:textId="77777777" w:rsidR="00AF7734" w:rsidRPr="009450F6" w:rsidRDefault="00AF7734" w:rsidP="008F018D">
            <w:pPr>
              <w:pStyle w:val="tableheadright"/>
              <w:rPr>
                <w:u w:color="000000"/>
              </w:rPr>
            </w:pPr>
            <w:r w:rsidRPr="009450F6">
              <w:rPr>
                <w:u w:color="000000"/>
              </w:rPr>
              <w:t>Ongoing: Full-time (headcount)</w:t>
            </w:r>
          </w:p>
        </w:tc>
        <w:tc>
          <w:tcPr>
            <w:tcW w:w="0" w:type="auto"/>
          </w:tcPr>
          <w:p w14:paraId="34C15426" w14:textId="77777777" w:rsidR="00AF7734" w:rsidRPr="009450F6" w:rsidRDefault="00AF7734" w:rsidP="008F018D">
            <w:pPr>
              <w:pStyle w:val="tableheadright"/>
              <w:rPr>
                <w:u w:color="000000"/>
              </w:rPr>
            </w:pPr>
            <w:r w:rsidRPr="009450F6">
              <w:rPr>
                <w:u w:color="000000"/>
              </w:rPr>
              <w:t>Ongoing: Part-time (headcount)</w:t>
            </w:r>
          </w:p>
        </w:tc>
        <w:tc>
          <w:tcPr>
            <w:tcW w:w="1919" w:type="dxa"/>
          </w:tcPr>
          <w:p w14:paraId="77C618B5" w14:textId="77777777" w:rsidR="00AF7734" w:rsidRPr="009450F6" w:rsidRDefault="00AF7734" w:rsidP="008F018D">
            <w:pPr>
              <w:pStyle w:val="tableheadright"/>
              <w:rPr>
                <w:u w:color="000000"/>
              </w:rPr>
            </w:pPr>
            <w:r w:rsidRPr="009450F6">
              <w:rPr>
                <w:u w:color="000000"/>
              </w:rPr>
              <w:t>Fixed term and casual Ongoing: FTE</w:t>
            </w:r>
          </w:p>
        </w:tc>
        <w:tc>
          <w:tcPr>
            <w:tcW w:w="0" w:type="auto"/>
          </w:tcPr>
          <w:p w14:paraId="05AECEF8" w14:textId="77777777" w:rsidR="00AF7734" w:rsidRPr="009450F6" w:rsidRDefault="00AF7734" w:rsidP="008F018D">
            <w:pPr>
              <w:pStyle w:val="tableheadright"/>
              <w:rPr>
                <w:u w:color="000000"/>
              </w:rPr>
            </w:pPr>
            <w:r w:rsidRPr="009450F6">
              <w:rPr>
                <w:u w:color="000000"/>
              </w:rPr>
              <w:t>Fixed term and casual: Number (headcount)</w:t>
            </w:r>
          </w:p>
        </w:tc>
        <w:tc>
          <w:tcPr>
            <w:tcW w:w="1820" w:type="dxa"/>
          </w:tcPr>
          <w:p w14:paraId="1E46B346" w14:textId="77777777" w:rsidR="00AF7734" w:rsidRPr="009450F6" w:rsidRDefault="00AF7734" w:rsidP="008F018D">
            <w:pPr>
              <w:pStyle w:val="tableheadright"/>
              <w:rPr>
                <w:u w:color="000000"/>
              </w:rPr>
            </w:pPr>
            <w:r w:rsidRPr="009450F6">
              <w:rPr>
                <w:u w:color="000000"/>
              </w:rPr>
              <w:t>Fixed term and casual: FTE</w:t>
            </w:r>
          </w:p>
        </w:tc>
      </w:tr>
      <w:tr w:rsidR="00AF7734" w:rsidRPr="0073670A" w14:paraId="0C5F669B" w14:textId="77777777" w:rsidTr="003704B3">
        <w:tc>
          <w:tcPr>
            <w:tcW w:w="0" w:type="auto"/>
          </w:tcPr>
          <w:p w14:paraId="68BEACF1" w14:textId="77777777" w:rsidR="00AF7734" w:rsidRPr="0073670A" w:rsidRDefault="00AF7734" w:rsidP="00AF7734">
            <w:pPr>
              <w:pStyle w:val="TableText"/>
              <w:rPr>
                <w:u w:color="000000"/>
              </w:rPr>
            </w:pPr>
            <w:bookmarkStart w:id="67" w:name="Title161"/>
            <w:r w:rsidRPr="0073670A">
              <w:rPr>
                <w:u w:color="000000"/>
              </w:rPr>
              <w:t>Women</w:t>
            </w:r>
            <w:bookmarkEnd w:id="67"/>
          </w:p>
        </w:tc>
        <w:tc>
          <w:tcPr>
            <w:tcW w:w="0" w:type="auto"/>
            <w:vAlign w:val="center"/>
          </w:tcPr>
          <w:p w14:paraId="75FD8CA3" w14:textId="61337947" w:rsidR="00AF7734" w:rsidRPr="0073670A" w:rsidRDefault="00AF7734" w:rsidP="00AF7734">
            <w:pPr>
              <w:pStyle w:val="tableright"/>
              <w:rPr>
                <w:rFonts w:ascii="VIC-Regular" w:hAnsi="VIC-Regular" w:cs="VIC-Regular"/>
                <w:color w:val="000000"/>
                <w:kern w:val="1"/>
                <w:szCs w:val="24"/>
                <w:u w:color="000000"/>
              </w:rPr>
            </w:pPr>
            <w:r w:rsidRPr="00024411">
              <w:t>147.0</w:t>
            </w:r>
          </w:p>
        </w:tc>
        <w:tc>
          <w:tcPr>
            <w:tcW w:w="0" w:type="auto"/>
            <w:vAlign w:val="center"/>
          </w:tcPr>
          <w:p w14:paraId="1B09496B" w14:textId="0ADA616B" w:rsidR="00AF7734" w:rsidRPr="0073670A" w:rsidRDefault="00AF7734" w:rsidP="00AF7734">
            <w:pPr>
              <w:pStyle w:val="tableright"/>
              <w:rPr>
                <w:rFonts w:ascii="VIC-Regular" w:hAnsi="VIC-Regular" w:cs="VIC-Regular"/>
                <w:color w:val="000000"/>
                <w:kern w:val="1"/>
                <w:szCs w:val="24"/>
                <w:u w:color="000000"/>
              </w:rPr>
            </w:pPr>
            <w:r w:rsidRPr="00024411">
              <w:t>136.6</w:t>
            </w:r>
          </w:p>
        </w:tc>
        <w:tc>
          <w:tcPr>
            <w:tcW w:w="0" w:type="auto"/>
            <w:vAlign w:val="center"/>
          </w:tcPr>
          <w:p w14:paraId="4E525F9E" w14:textId="59543CAC" w:rsidR="00AF7734" w:rsidRPr="0073670A" w:rsidRDefault="00AF7734" w:rsidP="00AF7734">
            <w:pPr>
              <w:pStyle w:val="tableright"/>
              <w:rPr>
                <w:rFonts w:ascii="VIC-Regular" w:hAnsi="VIC-Regular" w:cs="VIC-Regular"/>
                <w:color w:val="000000"/>
                <w:kern w:val="1"/>
                <w:szCs w:val="24"/>
                <w:u w:color="000000"/>
              </w:rPr>
            </w:pPr>
            <w:r w:rsidRPr="00024411">
              <w:t>39.0</w:t>
            </w:r>
          </w:p>
        </w:tc>
        <w:tc>
          <w:tcPr>
            <w:tcW w:w="0" w:type="auto"/>
            <w:vAlign w:val="center"/>
          </w:tcPr>
          <w:p w14:paraId="492B10C2" w14:textId="4C13F508" w:rsidR="00AF7734" w:rsidRPr="0073670A" w:rsidRDefault="00AF7734" w:rsidP="00AF7734">
            <w:pPr>
              <w:pStyle w:val="tableright"/>
              <w:rPr>
                <w:rFonts w:ascii="VIC-Regular" w:hAnsi="VIC-Regular" w:cs="VIC-Regular"/>
                <w:color w:val="000000"/>
                <w:kern w:val="1"/>
                <w:szCs w:val="24"/>
                <w:u w:color="000000"/>
              </w:rPr>
            </w:pPr>
            <w:r w:rsidRPr="00024411">
              <w:t>12.0</w:t>
            </w:r>
          </w:p>
        </w:tc>
        <w:tc>
          <w:tcPr>
            <w:tcW w:w="1919" w:type="dxa"/>
            <w:vAlign w:val="center"/>
          </w:tcPr>
          <w:p w14:paraId="142EAC95" w14:textId="45C67F02" w:rsidR="00AF7734" w:rsidRPr="0073670A" w:rsidRDefault="00AF7734" w:rsidP="00AF7734">
            <w:pPr>
              <w:pStyle w:val="tableright"/>
              <w:rPr>
                <w:rFonts w:ascii="VIC-Regular" w:hAnsi="VIC-Regular" w:cs="VIC-Regular"/>
                <w:color w:val="000000"/>
                <w:kern w:val="1"/>
                <w:szCs w:val="24"/>
                <w:u w:color="000000"/>
              </w:rPr>
            </w:pPr>
            <w:r w:rsidRPr="00024411">
              <w:t>47.7</w:t>
            </w:r>
          </w:p>
        </w:tc>
        <w:tc>
          <w:tcPr>
            <w:tcW w:w="0" w:type="auto"/>
            <w:vAlign w:val="center"/>
          </w:tcPr>
          <w:p w14:paraId="5D9F9C41" w14:textId="7A68F77B" w:rsidR="00AF7734" w:rsidRPr="0073670A" w:rsidRDefault="00AF7734" w:rsidP="00AF7734">
            <w:pPr>
              <w:pStyle w:val="tableright"/>
              <w:rPr>
                <w:rFonts w:ascii="VIC-Regular" w:hAnsi="VIC-Regular" w:cs="VIC-Regular"/>
                <w:color w:val="000000"/>
                <w:kern w:val="1"/>
                <w:szCs w:val="24"/>
                <w:u w:color="000000"/>
              </w:rPr>
            </w:pPr>
            <w:r w:rsidRPr="00024411">
              <w:t>96.0</w:t>
            </w:r>
          </w:p>
        </w:tc>
        <w:tc>
          <w:tcPr>
            <w:tcW w:w="1820" w:type="dxa"/>
            <w:vAlign w:val="center"/>
          </w:tcPr>
          <w:p w14:paraId="4F3A586E" w14:textId="00DE5BCE" w:rsidR="00AF7734" w:rsidRPr="0073670A" w:rsidRDefault="00AF7734" w:rsidP="00AF7734">
            <w:pPr>
              <w:pStyle w:val="tableright"/>
              <w:rPr>
                <w:rFonts w:ascii="VIC-Regular" w:hAnsi="VIC-Regular" w:cs="VIC-Regular"/>
                <w:color w:val="000000"/>
                <w:kern w:val="1"/>
                <w:szCs w:val="24"/>
                <w:u w:color="000000"/>
              </w:rPr>
            </w:pPr>
            <w:r w:rsidRPr="00024411">
              <w:t>88.9</w:t>
            </w:r>
          </w:p>
        </w:tc>
      </w:tr>
      <w:tr w:rsidR="00AF7734" w:rsidRPr="0073670A" w14:paraId="05E5BB57" w14:textId="77777777" w:rsidTr="003704B3">
        <w:tc>
          <w:tcPr>
            <w:tcW w:w="0" w:type="auto"/>
          </w:tcPr>
          <w:p w14:paraId="42EFF856" w14:textId="77777777" w:rsidR="00AF7734" w:rsidRPr="0073670A" w:rsidRDefault="00AF7734" w:rsidP="00AF7734">
            <w:pPr>
              <w:pStyle w:val="TableText"/>
              <w:rPr>
                <w:u w:color="000000"/>
              </w:rPr>
            </w:pPr>
            <w:r w:rsidRPr="0073670A">
              <w:rPr>
                <w:u w:color="000000"/>
              </w:rPr>
              <w:t>Men</w:t>
            </w:r>
          </w:p>
        </w:tc>
        <w:tc>
          <w:tcPr>
            <w:tcW w:w="0" w:type="auto"/>
            <w:vAlign w:val="center"/>
          </w:tcPr>
          <w:p w14:paraId="0B16E5A5" w14:textId="2FBEDBD4" w:rsidR="00AF7734" w:rsidRPr="0073670A" w:rsidRDefault="00AF7734" w:rsidP="00AF7734">
            <w:pPr>
              <w:pStyle w:val="tableright"/>
              <w:rPr>
                <w:rFonts w:ascii="VIC-Regular" w:hAnsi="VIC-Regular" w:cs="VIC-Regular"/>
                <w:color w:val="000000"/>
                <w:kern w:val="1"/>
                <w:szCs w:val="24"/>
                <w:u w:color="000000"/>
              </w:rPr>
            </w:pPr>
            <w:r w:rsidRPr="00024411">
              <w:t>59.0</w:t>
            </w:r>
          </w:p>
        </w:tc>
        <w:tc>
          <w:tcPr>
            <w:tcW w:w="0" w:type="auto"/>
            <w:vAlign w:val="center"/>
          </w:tcPr>
          <w:p w14:paraId="08749BB9" w14:textId="63D2F70E" w:rsidR="00AF7734" w:rsidRPr="0073670A" w:rsidRDefault="00AF7734" w:rsidP="00AF7734">
            <w:pPr>
              <w:pStyle w:val="tableright"/>
              <w:rPr>
                <w:rFonts w:ascii="VIC-Regular" w:hAnsi="VIC-Regular" w:cs="VIC-Regular"/>
                <w:color w:val="000000"/>
                <w:kern w:val="1"/>
                <w:szCs w:val="24"/>
                <w:u w:color="000000"/>
              </w:rPr>
            </w:pPr>
            <w:r w:rsidRPr="00024411">
              <w:t>57.7</w:t>
            </w:r>
          </w:p>
        </w:tc>
        <w:tc>
          <w:tcPr>
            <w:tcW w:w="0" w:type="auto"/>
            <w:vAlign w:val="center"/>
          </w:tcPr>
          <w:p w14:paraId="7C86C532" w14:textId="1582C0FE" w:rsidR="00AF7734" w:rsidRPr="0073670A" w:rsidRDefault="00AF7734" w:rsidP="00AF7734">
            <w:pPr>
              <w:pStyle w:val="tableright"/>
              <w:rPr>
                <w:rFonts w:ascii="VIC-Regular" w:hAnsi="VIC-Regular" w:cs="VIC-Regular"/>
                <w:color w:val="000000"/>
                <w:kern w:val="1"/>
                <w:szCs w:val="24"/>
                <w:u w:color="000000"/>
              </w:rPr>
            </w:pPr>
            <w:r w:rsidRPr="00024411">
              <w:t>19.0</w:t>
            </w:r>
          </w:p>
        </w:tc>
        <w:tc>
          <w:tcPr>
            <w:tcW w:w="0" w:type="auto"/>
            <w:vAlign w:val="center"/>
          </w:tcPr>
          <w:p w14:paraId="594809D2" w14:textId="30BBB102" w:rsidR="00AF7734" w:rsidRPr="0073670A" w:rsidRDefault="00AF7734" w:rsidP="00AF7734">
            <w:pPr>
              <w:pStyle w:val="tableright"/>
              <w:rPr>
                <w:rFonts w:ascii="VIC-Regular" w:hAnsi="VIC-Regular" w:cs="VIC-Regular"/>
                <w:color w:val="000000"/>
                <w:kern w:val="1"/>
                <w:szCs w:val="24"/>
                <w:u w:color="000000"/>
              </w:rPr>
            </w:pPr>
            <w:r w:rsidRPr="00024411">
              <w:t>1.0</w:t>
            </w:r>
          </w:p>
        </w:tc>
        <w:tc>
          <w:tcPr>
            <w:tcW w:w="1919" w:type="dxa"/>
            <w:vAlign w:val="center"/>
          </w:tcPr>
          <w:p w14:paraId="3BADA477" w14:textId="47618A4B" w:rsidR="00AF7734" w:rsidRPr="0073670A" w:rsidRDefault="00AF7734" w:rsidP="00AF7734">
            <w:pPr>
              <w:pStyle w:val="tableright"/>
              <w:rPr>
                <w:rFonts w:ascii="VIC-Regular" w:hAnsi="VIC-Regular" w:cs="VIC-Regular"/>
                <w:color w:val="000000"/>
                <w:kern w:val="1"/>
                <w:szCs w:val="24"/>
                <w:u w:color="000000"/>
              </w:rPr>
            </w:pPr>
            <w:r w:rsidRPr="00024411">
              <w:t>19.8</w:t>
            </w:r>
          </w:p>
        </w:tc>
        <w:tc>
          <w:tcPr>
            <w:tcW w:w="0" w:type="auto"/>
            <w:vAlign w:val="center"/>
          </w:tcPr>
          <w:p w14:paraId="0F8B47A5" w14:textId="0D63B3A1" w:rsidR="00AF7734" w:rsidRPr="0073670A" w:rsidRDefault="00AF7734" w:rsidP="00AF7734">
            <w:pPr>
              <w:pStyle w:val="tableright"/>
              <w:rPr>
                <w:rFonts w:ascii="VIC-Regular" w:hAnsi="VIC-Regular" w:cs="VIC-Regular"/>
                <w:color w:val="000000"/>
                <w:kern w:val="1"/>
                <w:szCs w:val="24"/>
                <w:u w:color="000000"/>
              </w:rPr>
            </w:pPr>
            <w:r w:rsidRPr="00024411">
              <w:t>39.0</w:t>
            </w:r>
          </w:p>
        </w:tc>
        <w:tc>
          <w:tcPr>
            <w:tcW w:w="1820" w:type="dxa"/>
            <w:vAlign w:val="center"/>
          </w:tcPr>
          <w:p w14:paraId="6D483352" w14:textId="1B83B9B2" w:rsidR="00AF7734" w:rsidRPr="0073670A" w:rsidRDefault="00AF7734" w:rsidP="00AF7734">
            <w:pPr>
              <w:pStyle w:val="tableright"/>
              <w:rPr>
                <w:rFonts w:ascii="VIC-Regular" w:hAnsi="VIC-Regular" w:cs="VIC-Regular"/>
                <w:color w:val="000000"/>
                <w:kern w:val="1"/>
                <w:szCs w:val="24"/>
                <w:u w:color="000000"/>
              </w:rPr>
            </w:pPr>
            <w:r w:rsidRPr="00024411">
              <w:t>37.9</w:t>
            </w:r>
          </w:p>
        </w:tc>
      </w:tr>
      <w:tr w:rsidR="00AF7734" w:rsidRPr="0073670A" w14:paraId="5CFAFAAE" w14:textId="77777777" w:rsidTr="003704B3">
        <w:tc>
          <w:tcPr>
            <w:tcW w:w="0" w:type="auto"/>
          </w:tcPr>
          <w:p w14:paraId="5950B778" w14:textId="77777777" w:rsidR="00AF7734" w:rsidRPr="0073670A" w:rsidRDefault="00AF7734" w:rsidP="00AF7734">
            <w:pPr>
              <w:pStyle w:val="TableText"/>
              <w:rPr>
                <w:u w:color="000000"/>
              </w:rPr>
            </w:pPr>
            <w:r w:rsidRPr="0073670A">
              <w:rPr>
                <w:u w:color="000000"/>
              </w:rPr>
              <w:t>Self-Described</w:t>
            </w:r>
          </w:p>
        </w:tc>
        <w:tc>
          <w:tcPr>
            <w:tcW w:w="0" w:type="auto"/>
            <w:vAlign w:val="center"/>
          </w:tcPr>
          <w:p w14:paraId="089B5FA6" w14:textId="3516AFEB" w:rsidR="00AF7734" w:rsidRPr="0073670A" w:rsidRDefault="00AF7734" w:rsidP="00AF7734">
            <w:pPr>
              <w:pStyle w:val="tableright"/>
              <w:rPr>
                <w:rFonts w:ascii="VIC-Regular" w:hAnsi="VIC-Regular" w:cs="VIC-Regular"/>
                <w:color w:val="000000"/>
                <w:kern w:val="1"/>
                <w:szCs w:val="24"/>
                <w:u w:color="000000"/>
              </w:rPr>
            </w:pPr>
            <w:r w:rsidRPr="00024411">
              <w:t>1.0</w:t>
            </w:r>
          </w:p>
        </w:tc>
        <w:tc>
          <w:tcPr>
            <w:tcW w:w="0" w:type="auto"/>
            <w:vAlign w:val="center"/>
          </w:tcPr>
          <w:p w14:paraId="4BB109BE" w14:textId="1C83C3C2" w:rsidR="00AF7734" w:rsidRPr="0073670A" w:rsidRDefault="00AF7734" w:rsidP="00AF7734">
            <w:pPr>
              <w:pStyle w:val="tableright"/>
              <w:rPr>
                <w:rFonts w:ascii="VIC-Regular" w:hAnsi="VIC-Regular" w:cs="VIC-Regular"/>
                <w:color w:val="000000"/>
                <w:kern w:val="1"/>
                <w:szCs w:val="24"/>
                <w:u w:color="000000"/>
              </w:rPr>
            </w:pPr>
            <w:r w:rsidRPr="00024411">
              <w:t>0.8</w:t>
            </w:r>
          </w:p>
        </w:tc>
        <w:tc>
          <w:tcPr>
            <w:tcW w:w="0" w:type="auto"/>
            <w:vAlign w:val="center"/>
          </w:tcPr>
          <w:p w14:paraId="61CF9ED4" w14:textId="5617F684" w:rsidR="00AF7734" w:rsidRPr="0073670A" w:rsidRDefault="00AF7734" w:rsidP="00AF7734">
            <w:pPr>
              <w:pStyle w:val="tableright"/>
              <w:rPr>
                <w:rFonts w:ascii="VIC-Regular" w:hAnsi="VIC-Regular" w:cs="VIC-Regular"/>
                <w:color w:val="000000"/>
                <w:kern w:val="1"/>
                <w:szCs w:val="24"/>
                <w:u w:color="000000"/>
              </w:rPr>
            </w:pPr>
            <w:r w:rsidRPr="00024411">
              <w:t>0.0</w:t>
            </w:r>
          </w:p>
        </w:tc>
        <w:tc>
          <w:tcPr>
            <w:tcW w:w="0" w:type="auto"/>
            <w:vAlign w:val="center"/>
          </w:tcPr>
          <w:p w14:paraId="750D1EED" w14:textId="22A191AD" w:rsidR="00AF7734" w:rsidRPr="0073670A" w:rsidRDefault="00AF7734" w:rsidP="00AF7734">
            <w:pPr>
              <w:pStyle w:val="tableright"/>
              <w:rPr>
                <w:rFonts w:ascii="VIC-Regular" w:hAnsi="VIC-Regular" w:cs="VIC-Regular"/>
                <w:color w:val="000000"/>
                <w:kern w:val="1"/>
                <w:szCs w:val="24"/>
                <w:u w:color="000000"/>
              </w:rPr>
            </w:pPr>
            <w:r w:rsidRPr="00024411">
              <w:t>0.0</w:t>
            </w:r>
          </w:p>
        </w:tc>
        <w:tc>
          <w:tcPr>
            <w:tcW w:w="1919" w:type="dxa"/>
            <w:vAlign w:val="center"/>
          </w:tcPr>
          <w:p w14:paraId="13686A3A" w14:textId="600D89AE" w:rsidR="00AF7734" w:rsidRPr="0073670A" w:rsidRDefault="00AF7734" w:rsidP="00AF7734">
            <w:pPr>
              <w:pStyle w:val="tableright"/>
              <w:rPr>
                <w:rFonts w:ascii="VIC-Regular" w:hAnsi="VIC-Regular" w:cs="VIC-Regular"/>
                <w:color w:val="000000"/>
                <w:kern w:val="1"/>
                <w:szCs w:val="24"/>
                <w:u w:color="000000"/>
              </w:rPr>
            </w:pPr>
            <w:r w:rsidRPr="00024411">
              <w:t>0.0</w:t>
            </w:r>
          </w:p>
        </w:tc>
        <w:tc>
          <w:tcPr>
            <w:tcW w:w="0" w:type="auto"/>
            <w:vAlign w:val="center"/>
          </w:tcPr>
          <w:p w14:paraId="27BFFDED" w14:textId="601DA345" w:rsidR="00AF7734" w:rsidRPr="0073670A" w:rsidRDefault="00AF7734" w:rsidP="00AF7734">
            <w:pPr>
              <w:pStyle w:val="tableright"/>
              <w:rPr>
                <w:rFonts w:ascii="VIC-Regular" w:hAnsi="VIC-Regular" w:cs="VIC-Regular"/>
                <w:color w:val="000000"/>
                <w:kern w:val="1"/>
                <w:szCs w:val="24"/>
                <w:u w:color="000000"/>
              </w:rPr>
            </w:pPr>
            <w:r w:rsidRPr="00024411">
              <w:t>1.0</w:t>
            </w:r>
          </w:p>
        </w:tc>
        <w:tc>
          <w:tcPr>
            <w:tcW w:w="1820" w:type="dxa"/>
            <w:vAlign w:val="center"/>
          </w:tcPr>
          <w:p w14:paraId="0B7D322F" w14:textId="5DA7E64B" w:rsidR="00AF7734" w:rsidRPr="0073670A" w:rsidRDefault="00AF7734" w:rsidP="00AF7734">
            <w:pPr>
              <w:pStyle w:val="tableright"/>
              <w:rPr>
                <w:rFonts w:ascii="VIC-Regular" w:hAnsi="VIC-Regular" w:cs="VIC-Regular"/>
                <w:color w:val="000000"/>
                <w:kern w:val="1"/>
                <w:szCs w:val="24"/>
                <w:u w:color="000000"/>
              </w:rPr>
            </w:pPr>
            <w:r w:rsidRPr="00024411">
              <w:t>0.8</w:t>
            </w:r>
          </w:p>
        </w:tc>
      </w:tr>
      <w:tr w:rsidR="00A401D6" w:rsidRPr="00767EE0" w14:paraId="44BE5CDF" w14:textId="77777777" w:rsidTr="00767EE0">
        <w:tc>
          <w:tcPr>
            <w:tcW w:w="0" w:type="auto"/>
            <w:shd w:val="clear" w:color="auto" w:fill="E4E4E5" w:themeFill="text2" w:themeFillTint="66"/>
          </w:tcPr>
          <w:p w14:paraId="236FDB9A" w14:textId="5BD1626D" w:rsidR="00A401D6" w:rsidRPr="00767EE0" w:rsidRDefault="00A401D6" w:rsidP="00A401D6">
            <w:pPr>
              <w:pStyle w:val="TableText"/>
              <w:rPr>
                <w:b/>
                <w:bCs w:val="0"/>
                <w:u w:color="000000"/>
              </w:rPr>
            </w:pPr>
            <w:r w:rsidRPr="00767EE0">
              <w:rPr>
                <w:b/>
                <w:bCs w:val="0"/>
                <w:u w:color="000000"/>
              </w:rPr>
              <w:t xml:space="preserve">Total </w:t>
            </w:r>
            <w:r w:rsidR="003C3DBD">
              <w:rPr>
                <w:b/>
                <w:bCs w:val="0"/>
                <w:u w:color="000000"/>
              </w:rPr>
              <w:t>e</w:t>
            </w:r>
            <w:r w:rsidRPr="00767EE0">
              <w:rPr>
                <w:b/>
                <w:bCs w:val="0"/>
                <w:u w:color="000000"/>
              </w:rPr>
              <w:t>mployees</w:t>
            </w:r>
          </w:p>
        </w:tc>
        <w:tc>
          <w:tcPr>
            <w:tcW w:w="0" w:type="auto"/>
            <w:shd w:val="clear" w:color="auto" w:fill="E4E4E5" w:themeFill="text2" w:themeFillTint="66"/>
            <w:vAlign w:val="center"/>
          </w:tcPr>
          <w:p w14:paraId="15485620" w14:textId="4DC47660" w:rsidR="00A401D6" w:rsidRPr="005F1B2D" w:rsidRDefault="00A401D6" w:rsidP="00A401D6">
            <w:pPr>
              <w:pStyle w:val="tableright"/>
              <w:rPr>
                <w:rFonts w:ascii="VIC-SemiBold" w:hAnsi="VIC-SemiBold" w:cs="VIC-SemiBold"/>
                <w:b/>
                <w:bCs/>
                <w:color w:val="000000"/>
                <w:kern w:val="1"/>
                <w:szCs w:val="24"/>
                <w:u w:color="000000"/>
              </w:rPr>
            </w:pPr>
            <w:r w:rsidRPr="005F1B2D">
              <w:rPr>
                <w:b/>
                <w:bCs/>
              </w:rPr>
              <w:t>207.0</w:t>
            </w:r>
          </w:p>
        </w:tc>
        <w:tc>
          <w:tcPr>
            <w:tcW w:w="0" w:type="auto"/>
            <w:shd w:val="clear" w:color="auto" w:fill="E4E4E5" w:themeFill="text2" w:themeFillTint="66"/>
            <w:vAlign w:val="center"/>
          </w:tcPr>
          <w:p w14:paraId="131CBF6D" w14:textId="04FE28CE" w:rsidR="00A401D6" w:rsidRPr="005F1B2D" w:rsidRDefault="00A401D6" w:rsidP="00A401D6">
            <w:pPr>
              <w:pStyle w:val="tableright"/>
              <w:rPr>
                <w:rFonts w:ascii="VIC-SemiBold" w:hAnsi="VIC-SemiBold" w:cs="VIC-SemiBold"/>
                <w:b/>
                <w:bCs/>
                <w:color w:val="000000"/>
                <w:kern w:val="1"/>
                <w:szCs w:val="24"/>
                <w:u w:color="000000"/>
              </w:rPr>
            </w:pPr>
            <w:r w:rsidRPr="005F1B2D">
              <w:rPr>
                <w:b/>
                <w:bCs/>
              </w:rPr>
              <w:t>195.1</w:t>
            </w:r>
          </w:p>
        </w:tc>
        <w:tc>
          <w:tcPr>
            <w:tcW w:w="0" w:type="auto"/>
            <w:shd w:val="clear" w:color="auto" w:fill="E4E4E5" w:themeFill="text2" w:themeFillTint="66"/>
            <w:vAlign w:val="center"/>
          </w:tcPr>
          <w:p w14:paraId="50E87C1B" w14:textId="257017D7" w:rsidR="00A401D6" w:rsidRPr="005F1B2D" w:rsidRDefault="00A401D6" w:rsidP="00A401D6">
            <w:pPr>
              <w:pStyle w:val="tableright"/>
              <w:rPr>
                <w:rFonts w:ascii="VIC-SemiBold" w:hAnsi="VIC-SemiBold" w:cs="VIC-SemiBold"/>
                <w:b/>
                <w:bCs/>
                <w:color w:val="000000"/>
                <w:kern w:val="1"/>
                <w:szCs w:val="24"/>
                <w:u w:color="000000"/>
              </w:rPr>
            </w:pPr>
            <w:r w:rsidRPr="005F1B2D">
              <w:rPr>
                <w:b/>
                <w:bCs/>
              </w:rPr>
              <w:t>58.0</w:t>
            </w:r>
          </w:p>
        </w:tc>
        <w:tc>
          <w:tcPr>
            <w:tcW w:w="0" w:type="auto"/>
            <w:shd w:val="clear" w:color="auto" w:fill="E4E4E5" w:themeFill="text2" w:themeFillTint="66"/>
            <w:vAlign w:val="center"/>
          </w:tcPr>
          <w:p w14:paraId="01EE0AE7" w14:textId="584F6500" w:rsidR="00A401D6" w:rsidRPr="005F1B2D" w:rsidRDefault="00A401D6" w:rsidP="00A401D6">
            <w:pPr>
              <w:pStyle w:val="tableright"/>
              <w:rPr>
                <w:rFonts w:ascii="VIC-SemiBold" w:hAnsi="VIC-SemiBold" w:cs="VIC-SemiBold"/>
                <w:b/>
                <w:bCs/>
                <w:color w:val="000000"/>
                <w:kern w:val="1"/>
                <w:szCs w:val="24"/>
                <w:u w:color="000000"/>
              </w:rPr>
            </w:pPr>
            <w:r w:rsidRPr="005F1B2D">
              <w:rPr>
                <w:b/>
                <w:bCs/>
              </w:rPr>
              <w:t>13.0</w:t>
            </w:r>
          </w:p>
        </w:tc>
        <w:tc>
          <w:tcPr>
            <w:tcW w:w="1919" w:type="dxa"/>
            <w:shd w:val="clear" w:color="auto" w:fill="E4E4E5" w:themeFill="text2" w:themeFillTint="66"/>
            <w:vAlign w:val="center"/>
          </w:tcPr>
          <w:p w14:paraId="2424F365" w14:textId="78E29F4B" w:rsidR="00A401D6" w:rsidRPr="005F1B2D" w:rsidRDefault="00A401D6" w:rsidP="00A401D6">
            <w:pPr>
              <w:pStyle w:val="tableright"/>
              <w:rPr>
                <w:rFonts w:ascii="VIC-SemiBold" w:hAnsi="VIC-SemiBold" w:cs="VIC-SemiBold"/>
                <w:b/>
                <w:bCs/>
                <w:color w:val="000000"/>
                <w:kern w:val="1"/>
                <w:szCs w:val="24"/>
                <w:u w:color="000000"/>
              </w:rPr>
            </w:pPr>
            <w:r w:rsidRPr="005F1B2D">
              <w:rPr>
                <w:b/>
                <w:bCs/>
              </w:rPr>
              <w:t>67.5</w:t>
            </w:r>
          </w:p>
        </w:tc>
        <w:tc>
          <w:tcPr>
            <w:tcW w:w="0" w:type="auto"/>
            <w:shd w:val="clear" w:color="auto" w:fill="E4E4E5" w:themeFill="text2" w:themeFillTint="66"/>
            <w:vAlign w:val="center"/>
          </w:tcPr>
          <w:p w14:paraId="389A3B5E" w14:textId="2905E879" w:rsidR="00A401D6" w:rsidRPr="005F1B2D" w:rsidRDefault="00A401D6" w:rsidP="00A401D6">
            <w:pPr>
              <w:pStyle w:val="tableright"/>
              <w:rPr>
                <w:rFonts w:ascii="VIC-SemiBold" w:hAnsi="VIC-SemiBold" w:cs="VIC-SemiBold"/>
                <w:b/>
                <w:bCs/>
                <w:color w:val="000000"/>
                <w:kern w:val="1"/>
                <w:szCs w:val="24"/>
                <w:u w:color="000000"/>
              </w:rPr>
            </w:pPr>
            <w:r w:rsidRPr="005F1B2D">
              <w:rPr>
                <w:b/>
                <w:bCs/>
              </w:rPr>
              <w:t>136.0</w:t>
            </w:r>
          </w:p>
        </w:tc>
        <w:tc>
          <w:tcPr>
            <w:tcW w:w="1820" w:type="dxa"/>
            <w:shd w:val="clear" w:color="auto" w:fill="E4E4E5" w:themeFill="text2" w:themeFillTint="66"/>
            <w:vAlign w:val="center"/>
          </w:tcPr>
          <w:p w14:paraId="0FE44F2E" w14:textId="62B436E8" w:rsidR="00A401D6" w:rsidRPr="005F1B2D" w:rsidRDefault="00A401D6" w:rsidP="00A401D6">
            <w:pPr>
              <w:pStyle w:val="tableright"/>
              <w:rPr>
                <w:rFonts w:ascii="VIC-SemiBold" w:hAnsi="VIC-SemiBold" w:cs="VIC-SemiBold"/>
                <w:b/>
                <w:bCs/>
                <w:color w:val="000000"/>
                <w:kern w:val="1"/>
                <w:szCs w:val="24"/>
                <w:u w:color="000000"/>
              </w:rPr>
            </w:pPr>
            <w:r w:rsidRPr="005F1B2D">
              <w:rPr>
                <w:b/>
                <w:bCs/>
              </w:rPr>
              <w:t>127.6</w:t>
            </w:r>
          </w:p>
        </w:tc>
      </w:tr>
    </w:tbl>
    <w:p w14:paraId="0541604C" w14:textId="77777777" w:rsidR="00E8320A" w:rsidRDefault="00E8320A" w:rsidP="00882C1C">
      <w:pPr>
        <w:pStyle w:val="Body"/>
        <w:rPr>
          <w:rStyle w:val="Strong"/>
        </w:rPr>
      </w:pPr>
    </w:p>
    <w:p w14:paraId="1A9FF48E" w14:textId="3817FF7A" w:rsidR="00882C1C" w:rsidRPr="00BC3FF0" w:rsidRDefault="00882C1C" w:rsidP="00882C1C">
      <w:pPr>
        <w:pStyle w:val="Body"/>
        <w:rPr>
          <w:rStyle w:val="Strong"/>
        </w:rPr>
      </w:pPr>
      <w:r w:rsidRPr="00BC3FF0">
        <w:rPr>
          <w:rStyle w:val="Strong"/>
        </w:rPr>
        <w:lastRenderedPageBreak/>
        <w:t>Demographic data: Gender June 2021</w:t>
      </w:r>
    </w:p>
    <w:tbl>
      <w:tblPr>
        <w:tblStyle w:val="TableGrid"/>
        <w:tblW w:w="14562" w:type="dxa"/>
        <w:tblLook w:val="0000" w:firstRow="0" w:lastRow="0" w:firstColumn="0" w:lastColumn="0" w:noHBand="0" w:noVBand="0"/>
      </w:tblPr>
      <w:tblGrid>
        <w:gridCol w:w="1396"/>
        <w:gridCol w:w="1955"/>
        <w:gridCol w:w="1625"/>
        <w:gridCol w:w="1875"/>
        <w:gridCol w:w="1881"/>
        <w:gridCol w:w="1919"/>
        <w:gridCol w:w="2091"/>
        <w:gridCol w:w="1820"/>
      </w:tblGrid>
      <w:tr w:rsidR="00882C1C" w:rsidRPr="009450F6" w14:paraId="1BBA26E0" w14:textId="77777777" w:rsidTr="008F018D">
        <w:tc>
          <w:tcPr>
            <w:tcW w:w="0" w:type="auto"/>
          </w:tcPr>
          <w:p w14:paraId="0575A3DC" w14:textId="77777777" w:rsidR="00882C1C" w:rsidRPr="009450F6" w:rsidRDefault="00882C1C" w:rsidP="008F018D">
            <w:pPr>
              <w:pStyle w:val="tableheadright"/>
              <w:rPr>
                <w:u w:color="000000"/>
              </w:rPr>
            </w:pPr>
          </w:p>
        </w:tc>
        <w:tc>
          <w:tcPr>
            <w:tcW w:w="0" w:type="auto"/>
          </w:tcPr>
          <w:p w14:paraId="0D1BF236" w14:textId="77777777" w:rsidR="00882C1C" w:rsidRPr="009450F6" w:rsidRDefault="00882C1C" w:rsidP="008F018D">
            <w:pPr>
              <w:pStyle w:val="tableheadright"/>
              <w:rPr>
                <w:u w:color="000000"/>
              </w:rPr>
            </w:pPr>
            <w:r w:rsidRPr="009450F6">
              <w:rPr>
                <w:u w:color="000000"/>
              </w:rPr>
              <w:t>All employees: Number (headcount)</w:t>
            </w:r>
          </w:p>
        </w:tc>
        <w:tc>
          <w:tcPr>
            <w:tcW w:w="0" w:type="auto"/>
          </w:tcPr>
          <w:p w14:paraId="0427B971" w14:textId="77777777" w:rsidR="00882C1C" w:rsidRPr="009450F6" w:rsidRDefault="00882C1C" w:rsidP="008F018D">
            <w:pPr>
              <w:pStyle w:val="tableheadright"/>
              <w:rPr>
                <w:u w:color="000000"/>
              </w:rPr>
            </w:pPr>
            <w:r w:rsidRPr="009450F6">
              <w:rPr>
                <w:u w:color="000000"/>
              </w:rPr>
              <w:t>All employees: FTE</w:t>
            </w:r>
          </w:p>
        </w:tc>
        <w:tc>
          <w:tcPr>
            <w:tcW w:w="0" w:type="auto"/>
          </w:tcPr>
          <w:p w14:paraId="0301E3E5" w14:textId="77777777" w:rsidR="00882C1C" w:rsidRPr="009450F6" w:rsidRDefault="00882C1C" w:rsidP="008F018D">
            <w:pPr>
              <w:pStyle w:val="tableheadright"/>
              <w:rPr>
                <w:u w:color="000000"/>
              </w:rPr>
            </w:pPr>
            <w:r w:rsidRPr="009450F6">
              <w:rPr>
                <w:u w:color="000000"/>
              </w:rPr>
              <w:t>Ongoing: Full-time (headcount)</w:t>
            </w:r>
          </w:p>
        </w:tc>
        <w:tc>
          <w:tcPr>
            <w:tcW w:w="0" w:type="auto"/>
          </w:tcPr>
          <w:p w14:paraId="7A90725F" w14:textId="77777777" w:rsidR="00882C1C" w:rsidRPr="009450F6" w:rsidRDefault="00882C1C" w:rsidP="008F018D">
            <w:pPr>
              <w:pStyle w:val="tableheadright"/>
              <w:rPr>
                <w:u w:color="000000"/>
              </w:rPr>
            </w:pPr>
            <w:r w:rsidRPr="009450F6">
              <w:rPr>
                <w:u w:color="000000"/>
              </w:rPr>
              <w:t>Ongoing: Part-time (headcount)</w:t>
            </w:r>
          </w:p>
        </w:tc>
        <w:tc>
          <w:tcPr>
            <w:tcW w:w="1919" w:type="dxa"/>
          </w:tcPr>
          <w:p w14:paraId="1280B0D6" w14:textId="77777777" w:rsidR="00882C1C" w:rsidRPr="009450F6" w:rsidRDefault="00882C1C" w:rsidP="008F018D">
            <w:pPr>
              <w:pStyle w:val="tableheadright"/>
              <w:rPr>
                <w:u w:color="000000"/>
              </w:rPr>
            </w:pPr>
            <w:r w:rsidRPr="009450F6">
              <w:rPr>
                <w:u w:color="000000"/>
              </w:rPr>
              <w:t>Fixed term and casual Ongoing: FTE</w:t>
            </w:r>
          </w:p>
        </w:tc>
        <w:tc>
          <w:tcPr>
            <w:tcW w:w="0" w:type="auto"/>
          </w:tcPr>
          <w:p w14:paraId="6E0CB1C5" w14:textId="77777777" w:rsidR="00882C1C" w:rsidRPr="009450F6" w:rsidRDefault="00882C1C" w:rsidP="008F018D">
            <w:pPr>
              <w:pStyle w:val="tableheadright"/>
              <w:rPr>
                <w:u w:color="000000"/>
              </w:rPr>
            </w:pPr>
            <w:r w:rsidRPr="009450F6">
              <w:rPr>
                <w:u w:color="000000"/>
              </w:rPr>
              <w:t>Fixed term and casual: Number (headcount)</w:t>
            </w:r>
          </w:p>
        </w:tc>
        <w:tc>
          <w:tcPr>
            <w:tcW w:w="1820" w:type="dxa"/>
          </w:tcPr>
          <w:p w14:paraId="780CBCF6" w14:textId="77777777" w:rsidR="00882C1C" w:rsidRPr="009450F6" w:rsidRDefault="00882C1C" w:rsidP="008F018D">
            <w:pPr>
              <w:pStyle w:val="tableheadright"/>
              <w:rPr>
                <w:u w:color="000000"/>
              </w:rPr>
            </w:pPr>
            <w:r w:rsidRPr="009450F6">
              <w:rPr>
                <w:u w:color="000000"/>
              </w:rPr>
              <w:t>Fixed term and casual: FTE</w:t>
            </w:r>
          </w:p>
        </w:tc>
      </w:tr>
      <w:tr w:rsidR="0087670A" w:rsidRPr="0073670A" w14:paraId="46ED75A6" w14:textId="77777777" w:rsidTr="00EC3EEC">
        <w:tc>
          <w:tcPr>
            <w:tcW w:w="0" w:type="auto"/>
          </w:tcPr>
          <w:p w14:paraId="4F721C71" w14:textId="77777777" w:rsidR="0087670A" w:rsidRPr="0073670A" w:rsidRDefault="0087670A" w:rsidP="0087670A">
            <w:pPr>
              <w:pStyle w:val="TableText"/>
              <w:rPr>
                <w:u w:color="000000"/>
              </w:rPr>
            </w:pPr>
            <w:r w:rsidRPr="0073670A">
              <w:rPr>
                <w:u w:color="000000"/>
              </w:rPr>
              <w:t>Women</w:t>
            </w:r>
          </w:p>
        </w:tc>
        <w:tc>
          <w:tcPr>
            <w:tcW w:w="0" w:type="auto"/>
            <w:vAlign w:val="center"/>
          </w:tcPr>
          <w:p w14:paraId="67B9F650" w14:textId="7D15FD41" w:rsidR="0087670A" w:rsidRPr="0073670A" w:rsidRDefault="0087670A" w:rsidP="0087670A">
            <w:pPr>
              <w:pStyle w:val="tableright"/>
              <w:rPr>
                <w:rFonts w:ascii="VIC-Regular" w:hAnsi="VIC-Regular" w:cs="VIC-Regular"/>
                <w:color w:val="000000"/>
                <w:kern w:val="1"/>
                <w:szCs w:val="24"/>
                <w:u w:color="000000"/>
              </w:rPr>
            </w:pPr>
            <w:r w:rsidRPr="00024411">
              <w:t>107.0</w:t>
            </w:r>
          </w:p>
        </w:tc>
        <w:tc>
          <w:tcPr>
            <w:tcW w:w="0" w:type="auto"/>
            <w:vAlign w:val="center"/>
          </w:tcPr>
          <w:p w14:paraId="642B3E0A" w14:textId="092FFEBE" w:rsidR="0087670A" w:rsidRPr="0073670A" w:rsidRDefault="0087670A" w:rsidP="0087670A">
            <w:pPr>
              <w:pStyle w:val="tableright"/>
              <w:rPr>
                <w:rFonts w:ascii="VIC-Regular" w:hAnsi="VIC-Regular" w:cs="VIC-Regular"/>
                <w:color w:val="000000"/>
                <w:kern w:val="1"/>
                <w:szCs w:val="24"/>
                <w:u w:color="000000"/>
              </w:rPr>
            </w:pPr>
            <w:r w:rsidRPr="00024411">
              <w:t>100.5</w:t>
            </w:r>
          </w:p>
        </w:tc>
        <w:tc>
          <w:tcPr>
            <w:tcW w:w="0" w:type="auto"/>
            <w:vAlign w:val="center"/>
          </w:tcPr>
          <w:p w14:paraId="69F803CF" w14:textId="3A4AA745" w:rsidR="0087670A" w:rsidRPr="0073670A" w:rsidRDefault="0087670A" w:rsidP="0087670A">
            <w:pPr>
              <w:pStyle w:val="tableright"/>
              <w:rPr>
                <w:rFonts w:ascii="VIC-Regular" w:hAnsi="VIC-Regular" w:cs="VIC-Regular"/>
                <w:color w:val="000000"/>
                <w:kern w:val="1"/>
                <w:szCs w:val="24"/>
                <w:u w:color="000000"/>
              </w:rPr>
            </w:pPr>
            <w:r w:rsidRPr="00024411">
              <w:t>33.0</w:t>
            </w:r>
          </w:p>
        </w:tc>
        <w:tc>
          <w:tcPr>
            <w:tcW w:w="0" w:type="auto"/>
            <w:vAlign w:val="center"/>
          </w:tcPr>
          <w:p w14:paraId="6AB717E7" w14:textId="5F8CFA7A" w:rsidR="0087670A" w:rsidRPr="0073670A" w:rsidRDefault="0087670A" w:rsidP="0087670A">
            <w:pPr>
              <w:pStyle w:val="tableright"/>
              <w:rPr>
                <w:rFonts w:ascii="VIC-Regular" w:hAnsi="VIC-Regular" w:cs="VIC-Regular"/>
                <w:color w:val="000000"/>
                <w:kern w:val="1"/>
                <w:szCs w:val="24"/>
                <w:u w:color="000000"/>
              </w:rPr>
            </w:pPr>
            <w:r w:rsidRPr="00024411">
              <w:t>14.0</w:t>
            </w:r>
          </w:p>
        </w:tc>
        <w:tc>
          <w:tcPr>
            <w:tcW w:w="1919" w:type="dxa"/>
            <w:vAlign w:val="center"/>
          </w:tcPr>
          <w:p w14:paraId="0D1CF4DA" w14:textId="3657278E" w:rsidR="0087670A" w:rsidRPr="0073670A" w:rsidRDefault="0087670A" w:rsidP="0087670A">
            <w:pPr>
              <w:pStyle w:val="tableright"/>
              <w:rPr>
                <w:rFonts w:ascii="VIC-Regular" w:hAnsi="VIC-Regular" w:cs="VIC-Regular"/>
                <w:color w:val="000000"/>
                <w:kern w:val="1"/>
                <w:szCs w:val="24"/>
                <w:u w:color="000000"/>
              </w:rPr>
            </w:pPr>
            <w:r w:rsidRPr="00024411">
              <w:t>42.5</w:t>
            </w:r>
          </w:p>
        </w:tc>
        <w:tc>
          <w:tcPr>
            <w:tcW w:w="0" w:type="auto"/>
            <w:vAlign w:val="center"/>
          </w:tcPr>
          <w:p w14:paraId="2AEA134F" w14:textId="23C41636" w:rsidR="0087670A" w:rsidRPr="0073670A" w:rsidRDefault="0087670A" w:rsidP="0087670A">
            <w:pPr>
              <w:pStyle w:val="tableright"/>
              <w:rPr>
                <w:rFonts w:ascii="VIC-Regular" w:hAnsi="VIC-Regular" w:cs="VIC-Regular"/>
                <w:color w:val="000000"/>
                <w:kern w:val="1"/>
                <w:szCs w:val="24"/>
                <w:u w:color="000000"/>
              </w:rPr>
            </w:pPr>
            <w:r w:rsidRPr="00024411">
              <w:t>60.0</w:t>
            </w:r>
          </w:p>
        </w:tc>
        <w:tc>
          <w:tcPr>
            <w:tcW w:w="1820" w:type="dxa"/>
            <w:vAlign w:val="center"/>
          </w:tcPr>
          <w:p w14:paraId="70F37571" w14:textId="4BBF8635" w:rsidR="0087670A" w:rsidRPr="0073670A" w:rsidRDefault="0087670A" w:rsidP="0087670A">
            <w:pPr>
              <w:pStyle w:val="tableright"/>
              <w:rPr>
                <w:rFonts w:ascii="VIC-Regular" w:hAnsi="VIC-Regular" w:cs="VIC-Regular"/>
                <w:color w:val="000000"/>
                <w:kern w:val="1"/>
                <w:szCs w:val="24"/>
                <w:u w:color="000000"/>
              </w:rPr>
            </w:pPr>
            <w:r w:rsidRPr="00024411">
              <w:t>58.0</w:t>
            </w:r>
          </w:p>
        </w:tc>
      </w:tr>
      <w:tr w:rsidR="0087670A" w:rsidRPr="0073670A" w14:paraId="756E2470" w14:textId="77777777" w:rsidTr="00EC3EEC">
        <w:tc>
          <w:tcPr>
            <w:tcW w:w="0" w:type="auto"/>
          </w:tcPr>
          <w:p w14:paraId="1EC7360D" w14:textId="77777777" w:rsidR="0087670A" w:rsidRPr="0073670A" w:rsidRDefault="0087670A" w:rsidP="0087670A">
            <w:pPr>
              <w:pStyle w:val="TableText"/>
              <w:rPr>
                <w:u w:color="000000"/>
              </w:rPr>
            </w:pPr>
            <w:r w:rsidRPr="0073670A">
              <w:rPr>
                <w:u w:color="000000"/>
              </w:rPr>
              <w:t>Men</w:t>
            </w:r>
          </w:p>
        </w:tc>
        <w:tc>
          <w:tcPr>
            <w:tcW w:w="0" w:type="auto"/>
            <w:vAlign w:val="center"/>
          </w:tcPr>
          <w:p w14:paraId="5B7154E8" w14:textId="63222777" w:rsidR="0087670A" w:rsidRPr="0073670A" w:rsidRDefault="0087670A" w:rsidP="0087670A">
            <w:pPr>
              <w:pStyle w:val="tableright"/>
              <w:rPr>
                <w:rFonts w:ascii="VIC-Regular" w:hAnsi="VIC-Regular" w:cs="VIC-Regular"/>
                <w:color w:val="000000"/>
                <w:kern w:val="1"/>
                <w:szCs w:val="24"/>
                <w:u w:color="000000"/>
              </w:rPr>
            </w:pPr>
            <w:r w:rsidRPr="00024411">
              <w:t>47.0</w:t>
            </w:r>
          </w:p>
        </w:tc>
        <w:tc>
          <w:tcPr>
            <w:tcW w:w="0" w:type="auto"/>
            <w:vAlign w:val="center"/>
          </w:tcPr>
          <w:p w14:paraId="25D32D5D" w14:textId="29744E95" w:rsidR="0087670A" w:rsidRPr="0073670A" w:rsidRDefault="0087670A" w:rsidP="0087670A">
            <w:pPr>
              <w:pStyle w:val="tableright"/>
              <w:rPr>
                <w:rFonts w:ascii="VIC-Regular" w:hAnsi="VIC-Regular" w:cs="VIC-Regular"/>
                <w:color w:val="000000"/>
                <w:kern w:val="1"/>
                <w:szCs w:val="24"/>
                <w:u w:color="000000"/>
              </w:rPr>
            </w:pPr>
            <w:r w:rsidRPr="00024411">
              <w:t>46.2</w:t>
            </w:r>
          </w:p>
        </w:tc>
        <w:tc>
          <w:tcPr>
            <w:tcW w:w="0" w:type="auto"/>
            <w:vAlign w:val="center"/>
          </w:tcPr>
          <w:p w14:paraId="317FFD89" w14:textId="498C09EA" w:rsidR="0087670A" w:rsidRPr="0073670A" w:rsidRDefault="0087670A" w:rsidP="0087670A">
            <w:pPr>
              <w:pStyle w:val="tableright"/>
              <w:rPr>
                <w:rFonts w:ascii="VIC-Regular" w:hAnsi="VIC-Regular" w:cs="VIC-Regular"/>
                <w:color w:val="000000"/>
                <w:kern w:val="1"/>
                <w:szCs w:val="24"/>
                <w:u w:color="000000"/>
              </w:rPr>
            </w:pPr>
            <w:r w:rsidRPr="00024411">
              <w:t>17.0</w:t>
            </w:r>
          </w:p>
        </w:tc>
        <w:tc>
          <w:tcPr>
            <w:tcW w:w="0" w:type="auto"/>
            <w:vAlign w:val="center"/>
          </w:tcPr>
          <w:p w14:paraId="162E45D1" w14:textId="722B5B04" w:rsidR="0087670A" w:rsidRPr="0073670A" w:rsidRDefault="0087670A" w:rsidP="0087670A">
            <w:pPr>
              <w:pStyle w:val="tableright"/>
              <w:rPr>
                <w:rFonts w:ascii="VIC-Regular" w:hAnsi="VIC-Regular" w:cs="VIC-Regular"/>
                <w:color w:val="000000"/>
                <w:kern w:val="1"/>
                <w:szCs w:val="24"/>
                <w:u w:color="000000"/>
              </w:rPr>
            </w:pPr>
            <w:r w:rsidRPr="00024411">
              <w:t>1.0</w:t>
            </w:r>
          </w:p>
        </w:tc>
        <w:tc>
          <w:tcPr>
            <w:tcW w:w="1919" w:type="dxa"/>
            <w:vAlign w:val="center"/>
          </w:tcPr>
          <w:p w14:paraId="08391CA0" w14:textId="7EC6C99F" w:rsidR="0087670A" w:rsidRPr="0073670A" w:rsidRDefault="0087670A" w:rsidP="0087670A">
            <w:pPr>
              <w:pStyle w:val="tableright"/>
              <w:rPr>
                <w:rFonts w:ascii="VIC-Regular" w:hAnsi="VIC-Regular" w:cs="VIC-Regular"/>
                <w:color w:val="000000"/>
                <w:kern w:val="1"/>
                <w:szCs w:val="24"/>
                <w:u w:color="000000"/>
              </w:rPr>
            </w:pPr>
            <w:r w:rsidRPr="00024411">
              <w:t>17.8</w:t>
            </w:r>
          </w:p>
        </w:tc>
        <w:tc>
          <w:tcPr>
            <w:tcW w:w="0" w:type="auto"/>
            <w:vAlign w:val="center"/>
          </w:tcPr>
          <w:p w14:paraId="120BD45C" w14:textId="2FAE4C50" w:rsidR="0087670A" w:rsidRPr="0073670A" w:rsidRDefault="0087670A" w:rsidP="0087670A">
            <w:pPr>
              <w:pStyle w:val="tableright"/>
              <w:rPr>
                <w:rFonts w:ascii="VIC-Regular" w:hAnsi="VIC-Regular" w:cs="VIC-Regular"/>
                <w:color w:val="000000"/>
                <w:kern w:val="1"/>
                <w:szCs w:val="24"/>
                <w:u w:color="000000"/>
              </w:rPr>
            </w:pPr>
            <w:r w:rsidRPr="00024411">
              <w:t>29.0</w:t>
            </w:r>
          </w:p>
        </w:tc>
        <w:tc>
          <w:tcPr>
            <w:tcW w:w="1820" w:type="dxa"/>
            <w:vAlign w:val="center"/>
          </w:tcPr>
          <w:p w14:paraId="6ADE83AB" w14:textId="72FD8FF6" w:rsidR="0087670A" w:rsidRPr="0073670A" w:rsidRDefault="0087670A" w:rsidP="0087670A">
            <w:pPr>
              <w:pStyle w:val="tableright"/>
              <w:rPr>
                <w:rFonts w:ascii="VIC-Regular" w:hAnsi="VIC-Regular" w:cs="VIC-Regular"/>
                <w:color w:val="000000"/>
                <w:kern w:val="1"/>
                <w:szCs w:val="24"/>
                <w:u w:color="000000"/>
              </w:rPr>
            </w:pPr>
            <w:r w:rsidRPr="00024411">
              <w:t>28.4</w:t>
            </w:r>
          </w:p>
        </w:tc>
      </w:tr>
      <w:tr w:rsidR="0087670A" w:rsidRPr="0073670A" w14:paraId="54EF5503" w14:textId="77777777" w:rsidTr="00EC3EEC">
        <w:tc>
          <w:tcPr>
            <w:tcW w:w="0" w:type="auto"/>
          </w:tcPr>
          <w:p w14:paraId="1D78DD7E" w14:textId="77777777" w:rsidR="0087670A" w:rsidRPr="0073670A" w:rsidRDefault="0087670A" w:rsidP="0087670A">
            <w:pPr>
              <w:pStyle w:val="TableText"/>
              <w:rPr>
                <w:u w:color="000000"/>
              </w:rPr>
            </w:pPr>
            <w:r w:rsidRPr="0073670A">
              <w:rPr>
                <w:u w:color="000000"/>
              </w:rPr>
              <w:t>Self-Described</w:t>
            </w:r>
          </w:p>
        </w:tc>
        <w:tc>
          <w:tcPr>
            <w:tcW w:w="0" w:type="auto"/>
            <w:vAlign w:val="center"/>
          </w:tcPr>
          <w:p w14:paraId="40D5E78A" w14:textId="0D40BF09" w:rsidR="0087670A" w:rsidRPr="0073670A" w:rsidRDefault="0087670A" w:rsidP="0087670A">
            <w:pPr>
              <w:pStyle w:val="tableright"/>
              <w:rPr>
                <w:rFonts w:ascii="VIC-Regular" w:hAnsi="VIC-Regular" w:cs="VIC-Regular"/>
                <w:color w:val="000000"/>
                <w:kern w:val="1"/>
                <w:szCs w:val="24"/>
                <w:u w:color="000000"/>
              </w:rPr>
            </w:pPr>
            <w:r w:rsidRPr="00024411">
              <w:t>0.0</w:t>
            </w:r>
          </w:p>
        </w:tc>
        <w:tc>
          <w:tcPr>
            <w:tcW w:w="0" w:type="auto"/>
            <w:vAlign w:val="center"/>
          </w:tcPr>
          <w:p w14:paraId="69207EE2" w14:textId="3DD8C20C" w:rsidR="0087670A" w:rsidRPr="0073670A" w:rsidRDefault="0087670A" w:rsidP="0087670A">
            <w:pPr>
              <w:pStyle w:val="tableright"/>
              <w:rPr>
                <w:rFonts w:ascii="VIC-Regular" w:hAnsi="VIC-Regular" w:cs="VIC-Regular"/>
                <w:color w:val="000000"/>
                <w:kern w:val="1"/>
                <w:szCs w:val="24"/>
                <w:u w:color="000000"/>
              </w:rPr>
            </w:pPr>
            <w:r w:rsidRPr="00024411">
              <w:t>0.0</w:t>
            </w:r>
          </w:p>
        </w:tc>
        <w:tc>
          <w:tcPr>
            <w:tcW w:w="0" w:type="auto"/>
            <w:vAlign w:val="center"/>
          </w:tcPr>
          <w:p w14:paraId="1EB09792" w14:textId="6EF107A8" w:rsidR="0087670A" w:rsidRPr="0073670A" w:rsidRDefault="0087670A" w:rsidP="0087670A">
            <w:pPr>
              <w:pStyle w:val="tableright"/>
              <w:rPr>
                <w:rFonts w:ascii="VIC-Regular" w:hAnsi="VIC-Regular" w:cs="VIC-Regular"/>
                <w:color w:val="000000"/>
                <w:kern w:val="1"/>
                <w:szCs w:val="24"/>
                <w:u w:color="000000"/>
              </w:rPr>
            </w:pPr>
            <w:r w:rsidRPr="00024411">
              <w:t>0.0</w:t>
            </w:r>
          </w:p>
        </w:tc>
        <w:tc>
          <w:tcPr>
            <w:tcW w:w="0" w:type="auto"/>
            <w:vAlign w:val="center"/>
          </w:tcPr>
          <w:p w14:paraId="77B36BFD" w14:textId="661D695F" w:rsidR="0087670A" w:rsidRPr="0073670A" w:rsidRDefault="0087670A" w:rsidP="0087670A">
            <w:pPr>
              <w:pStyle w:val="tableright"/>
              <w:rPr>
                <w:rFonts w:ascii="VIC-Regular" w:hAnsi="VIC-Regular" w:cs="VIC-Regular"/>
                <w:color w:val="000000"/>
                <w:kern w:val="1"/>
                <w:szCs w:val="24"/>
                <w:u w:color="000000"/>
              </w:rPr>
            </w:pPr>
            <w:r w:rsidRPr="00024411">
              <w:t>0.0</w:t>
            </w:r>
          </w:p>
        </w:tc>
        <w:tc>
          <w:tcPr>
            <w:tcW w:w="1919" w:type="dxa"/>
            <w:vAlign w:val="center"/>
          </w:tcPr>
          <w:p w14:paraId="3942D2B4" w14:textId="360DC3A2" w:rsidR="0087670A" w:rsidRPr="0073670A" w:rsidRDefault="0087670A" w:rsidP="0087670A">
            <w:pPr>
              <w:pStyle w:val="tableright"/>
              <w:rPr>
                <w:rFonts w:ascii="VIC-Regular" w:hAnsi="VIC-Regular" w:cs="VIC-Regular"/>
                <w:color w:val="000000"/>
                <w:kern w:val="1"/>
                <w:szCs w:val="24"/>
                <w:u w:color="000000"/>
              </w:rPr>
            </w:pPr>
            <w:r w:rsidRPr="00024411">
              <w:t>0.0</w:t>
            </w:r>
          </w:p>
        </w:tc>
        <w:tc>
          <w:tcPr>
            <w:tcW w:w="0" w:type="auto"/>
            <w:vAlign w:val="center"/>
          </w:tcPr>
          <w:p w14:paraId="539A1EBA" w14:textId="0EED0CB6" w:rsidR="0087670A" w:rsidRPr="0073670A" w:rsidRDefault="0087670A" w:rsidP="0087670A">
            <w:pPr>
              <w:pStyle w:val="tableright"/>
              <w:rPr>
                <w:rFonts w:ascii="VIC-Regular" w:hAnsi="VIC-Regular" w:cs="VIC-Regular"/>
                <w:color w:val="000000"/>
                <w:kern w:val="1"/>
                <w:szCs w:val="24"/>
                <w:u w:color="000000"/>
              </w:rPr>
            </w:pPr>
            <w:r w:rsidRPr="00024411">
              <w:t>0.0</w:t>
            </w:r>
          </w:p>
        </w:tc>
        <w:tc>
          <w:tcPr>
            <w:tcW w:w="1820" w:type="dxa"/>
            <w:vAlign w:val="center"/>
          </w:tcPr>
          <w:p w14:paraId="5A99AF85" w14:textId="17B301B6" w:rsidR="0087670A" w:rsidRPr="0073670A" w:rsidRDefault="0087670A" w:rsidP="0087670A">
            <w:pPr>
              <w:pStyle w:val="tableright"/>
              <w:rPr>
                <w:rFonts w:ascii="VIC-Regular" w:hAnsi="VIC-Regular" w:cs="VIC-Regular"/>
                <w:color w:val="000000"/>
                <w:kern w:val="1"/>
                <w:szCs w:val="24"/>
                <w:u w:color="000000"/>
              </w:rPr>
            </w:pPr>
            <w:r w:rsidRPr="00024411">
              <w:t>0.0</w:t>
            </w:r>
          </w:p>
        </w:tc>
      </w:tr>
      <w:tr w:rsidR="0087670A" w:rsidRPr="00767EE0" w14:paraId="01C4871F" w14:textId="77777777" w:rsidTr="00767EE0">
        <w:tc>
          <w:tcPr>
            <w:tcW w:w="0" w:type="auto"/>
            <w:shd w:val="clear" w:color="auto" w:fill="E4E4E5" w:themeFill="text2" w:themeFillTint="66"/>
          </w:tcPr>
          <w:p w14:paraId="7C9D29CE" w14:textId="16E4432B" w:rsidR="0087670A" w:rsidRPr="00767EE0" w:rsidRDefault="0087670A" w:rsidP="0087670A">
            <w:pPr>
              <w:pStyle w:val="TableText"/>
              <w:rPr>
                <w:rStyle w:val="Strong"/>
              </w:rPr>
            </w:pPr>
            <w:r w:rsidRPr="00767EE0">
              <w:rPr>
                <w:rStyle w:val="Strong"/>
              </w:rPr>
              <w:t xml:space="preserve">Total </w:t>
            </w:r>
            <w:r w:rsidR="003C3DBD">
              <w:rPr>
                <w:rStyle w:val="Strong"/>
              </w:rPr>
              <w:t>e</w:t>
            </w:r>
            <w:r w:rsidRPr="00767EE0">
              <w:rPr>
                <w:rStyle w:val="Strong"/>
              </w:rPr>
              <w:t>mployees</w:t>
            </w:r>
          </w:p>
        </w:tc>
        <w:tc>
          <w:tcPr>
            <w:tcW w:w="0" w:type="auto"/>
            <w:shd w:val="clear" w:color="auto" w:fill="E4E4E5" w:themeFill="text2" w:themeFillTint="66"/>
            <w:vAlign w:val="center"/>
          </w:tcPr>
          <w:p w14:paraId="3459BC3F" w14:textId="19A59192" w:rsidR="0087670A" w:rsidRPr="00767EE0" w:rsidRDefault="0087670A" w:rsidP="00767EE0">
            <w:pPr>
              <w:pStyle w:val="tableright"/>
              <w:rPr>
                <w:rStyle w:val="Strong"/>
                <w:rFonts w:cs="Calibri"/>
                <w:color w:val="000000" w:themeColor="text1"/>
              </w:rPr>
            </w:pPr>
            <w:r w:rsidRPr="00767EE0">
              <w:rPr>
                <w:rStyle w:val="Strong"/>
              </w:rPr>
              <w:t>154.0</w:t>
            </w:r>
          </w:p>
        </w:tc>
        <w:tc>
          <w:tcPr>
            <w:tcW w:w="0" w:type="auto"/>
            <w:shd w:val="clear" w:color="auto" w:fill="E4E4E5" w:themeFill="text2" w:themeFillTint="66"/>
            <w:vAlign w:val="center"/>
          </w:tcPr>
          <w:p w14:paraId="719792D4" w14:textId="284C6443" w:rsidR="0087670A" w:rsidRPr="00767EE0" w:rsidRDefault="0087670A" w:rsidP="00767EE0">
            <w:pPr>
              <w:pStyle w:val="tableright"/>
              <w:rPr>
                <w:rStyle w:val="Strong"/>
                <w:rFonts w:cs="Calibri"/>
                <w:color w:val="000000" w:themeColor="text1"/>
              </w:rPr>
            </w:pPr>
            <w:r w:rsidRPr="00767EE0">
              <w:rPr>
                <w:rStyle w:val="Strong"/>
              </w:rPr>
              <w:t>146.7</w:t>
            </w:r>
          </w:p>
        </w:tc>
        <w:tc>
          <w:tcPr>
            <w:tcW w:w="0" w:type="auto"/>
            <w:shd w:val="clear" w:color="auto" w:fill="E4E4E5" w:themeFill="text2" w:themeFillTint="66"/>
            <w:vAlign w:val="center"/>
          </w:tcPr>
          <w:p w14:paraId="5EE8B5F7" w14:textId="7C841FF8" w:rsidR="0087670A" w:rsidRPr="00767EE0" w:rsidRDefault="0087670A" w:rsidP="00767EE0">
            <w:pPr>
              <w:pStyle w:val="tableright"/>
              <w:rPr>
                <w:rStyle w:val="Strong"/>
                <w:rFonts w:cs="Calibri"/>
                <w:color w:val="000000" w:themeColor="text1"/>
              </w:rPr>
            </w:pPr>
            <w:r w:rsidRPr="00767EE0">
              <w:rPr>
                <w:rStyle w:val="Strong"/>
              </w:rPr>
              <w:t>50.0</w:t>
            </w:r>
          </w:p>
        </w:tc>
        <w:tc>
          <w:tcPr>
            <w:tcW w:w="0" w:type="auto"/>
            <w:shd w:val="clear" w:color="auto" w:fill="E4E4E5" w:themeFill="text2" w:themeFillTint="66"/>
            <w:vAlign w:val="center"/>
          </w:tcPr>
          <w:p w14:paraId="2099B4C0" w14:textId="5BDCA8FF" w:rsidR="0087670A" w:rsidRPr="00767EE0" w:rsidRDefault="0087670A" w:rsidP="00767EE0">
            <w:pPr>
              <w:pStyle w:val="tableright"/>
              <w:rPr>
                <w:rStyle w:val="Strong"/>
                <w:rFonts w:cs="Calibri"/>
                <w:color w:val="000000" w:themeColor="text1"/>
              </w:rPr>
            </w:pPr>
            <w:r w:rsidRPr="00767EE0">
              <w:rPr>
                <w:rStyle w:val="Strong"/>
              </w:rPr>
              <w:t>15.0</w:t>
            </w:r>
          </w:p>
        </w:tc>
        <w:tc>
          <w:tcPr>
            <w:tcW w:w="1919" w:type="dxa"/>
            <w:shd w:val="clear" w:color="auto" w:fill="E4E4E5" w:themeFill="text2" w:themeFillTint="66"/>
            <w:vAlign w:val="center"/>
          </w:tcPr>
          <w:p w14:paraId="43B7F26E" w14:textId="730E7E13" w:rsidR="0087670A" w:rsidRPr="00767EE0" w:rsidRDefault="0087670A" w:rsidP="00767EE0">
            <w:pPr>
              <w:pStyle w:val="tableright"/>
              <w:rPr>
                <w:rStyle w:val="Strong"/>
                <w:rFonts w:cs="Calibri"/>
                <w:color w:val="000000" w:themeColor="text1"/>
              </w:rPr>
            </w:pPr>
            <w:r w:rsidRPr="00767EE0">
              <w:rPr>
                <w:rStyle w:val="Strong"/>
              </w:rPr>
              <w:t>60.3</w:t>
            </w:r>
          </w:p>
        </w:tc>
        <w:tc>
          <w:tcPr>
            <w:tcW w:w="0" w:type="auto"/>
            <w:shd w:val="clear" w:color="auto" w:fill="E4E4E5" w:themeFill="text2" w:themeFillTint="66"/>
            <w:vAlign w:val="center"/>
          </w:tcPr>
          <w:p w14:paraId="02DC4726" w14:textId="523F4548" w:rsidR="0087670A" w:rsidRPr="00767EE0" w:rsidRDefault="0087670A" w:rsidP="00767EE0">
            <w:pPr>
              <w:pStyle w:val="tableright"/>
              <w:rPr>
                <w:rStyle w:val="Strong"/>
                <w:rFonts w:cs="Calibri"/>
                <w:color w:val="000000" w:themeColor="text1"/>
              </w:rPr>
            </w:pPr>
            <w:r w:rsidRPr="00767EE0">
              <w:rPr>
                <w:rStyle w:val="Strong"/>
              </w:rPr>
              <w:t>89.0</w:t>
            </w:r>
          </w:p>
        </w:tc>
        <w:tc>
          <w:tcPr>
            <w:tcW w:w="1820" w:type="dxa"/>
            <w:shd w:val="clear" w:color="auto" w:fill="E4E4E5" w:themeFill="text2" w:themeFillTint="66"/>
            <w:vAlign w:val="center"/>
          </w:tcPr>
          <w:p w14:paraId="57A22078" w14:textId="3D7EDF6F" w:rsidR="0087670A" w:rsidRPr="00767EE0" w:rsidRDefault="0087670A" w:rsidP="00767EE0">
            <w:pPr>
              <w:pStyle w:val="tableright"/>
              <w:rPr>
                <w:rStyle w:val="Strong"/>
                <w:rFonts w:cs="Calibri"/>
                <w:color w:val="000000" w:themeColor="text1"/>
              </w:rPr>
            </w:pPr>
            <w:r w:rsidRPr="00767EE0">
              <w:rPr>
                <w:rStyle w:val="Strong"/>
              </w:rPr>
              <w:t>86.4</w:t>
            </w:r>
          </w:p>
        </w:tc>
      </w:tr>
    </w:tbl>
    <w:p w14:paraId="1C87F99E" w14:textId="011CF85F" w:rsidR="0083401F" w:rsidRPr="00BC3FF0" w:rsidRDefault="0083401F" w:rsidP="0083401F">
      <w:pPr>
        <w:pStyle w:val="Body"/>
        <w:rPr>
          <w:rStyle w:val="Strong"/>
        </w:rPr>
      </w:pPr>
      <w:r w:rsidRPr="00BC3FF0">
        <w:rPr>
          <w:rStyle w:val="Strong"/>
        </w:rPr>
        <w:t>Demographic data: Age in June 202</w:t>
      </w:r>
      <w:r>
        <w:rPr>
          <w:rStyle w:val="Strong"/>
        </w:rPr>
        <w:t>2</w:t>
      </w:r>
    </w:p>
    <w:tbl>
      <w:tblPr>
        <w:tblStyle w:val="TableGrid"/>
        <w:tblW w:w="14289" w:type="dxa"/>
        <w:tblLook w:val="0000" w:firstRow="0" w:lastRow="0" w:firstColumn="0" w:lastColumn="0" w:noHBand="0" w:noVBand="0"/>
      </w:tblPr>
      <w:tblGrid>
        <w:gridCol w:w="1430"/>
        <w:gridCol w:w="2001"/>
        <w:gridCol w:w="1783"/>
        <w:gridCol w:w="1998"/>
        <w:gridCol w:w="2007"/>
        <w:gridCol w:w="1344"/>
        <w:gridCol w:w="1906"/>
        <w:gridCol w:w="1820"/>
      </w:tblGrid>
      <w:tr w:rsidR="0083401F" w:rsidRPr="0073670A" w14:paraId="27CEB06D" w14:textId="77777777" w:rsidTr="008F018D">
        <w:tc>
          <w:tcPr>
            <w:tcW w:w="0" w:type="auto"/>
          </w:tcPr>
          <w:p w14:paraId="277FF0DA" w14:textId="77777777" w:rsidR="0083401F" w:rsidRPr="0073670A" w:rsidRDefault="0083401F" w:rsidP="008F018D">
            <w:pPr>
              <w:pStyle w:val="tableheadright"/>
              <w:rPr>
                <w:u w:color="000000"/>
              </w:rPr>
            </w:pPr>
          </w:p>
        </w:tc>
        <w:tc>
          <w:tcPr>
            <w:tcW w:w="0" w:type="auto"/>
          </w:tcPr>
          <w:p w14:paraId="7247957D" w14:textId="77777777" w:rsidR="0083401F" w:rsidRPr="0073670A" w:rsidRDefault="0083401F" w:rsidP="008F018D">
            <w:pPr>
              <w:pStyle w:val="tableheadright"/>
              <w:rPr>
                <w:u w:color="000000"/>
              </w:rPr>
            </w:pPr>
            <w:r w:rsidRPr="0073670A">
              <w:rPr>
                <w:u w:color="000000"/>
              </w:rPr>
              <w:t xml:space="preserve">All employees: </w:t>
            </w:r>
            <w:r>
              <w:rPr>
                <w:u w:color="000000"/>
              </w:rPr>
              <w:t xml:space="preserve">No. </w:t>
            </w:r>
            <w:r w:rsidRPr="0073670A">
              <w:rPr>
                <w:u w:color="000000"/>
              </w:rPr>
              <w:t>(headcount)</w:t>
            </w:r>
          </w:p>
        </w:tc>
        <w:tc>
          <w:tcPr>
            <w:tcW w:w="1783" w:type="dxa"/>
          </w:tcPr>
          <w:p w14:paraId="3F3EC263" w14:textId="77777777" w:rsidR="0083401F" w:rsidRPr="0073670A" w:rsidRDefault="0083401F" w:rsidP="008F018D">
            <w:pPr>
              <w:pStyle w:val="tableheadright"/>
              <w:rPr>
                <w:u w:color="000000"/>
              </w:rPr>
            </w:pPr>
            <w:r w:rsidRPr="0073670A">
              <w:rPr>
                <w:u w:color="000000"/>
              </w:rPr>
              <w:t>All employees</w:t>
            </w:r>
            <w:r>
              <w:rPr>
                <w:u w:color="000000"/>
              </w:rPr>
              <w:t xml:space="preserve">: </w:t>
            </w:r>
            <w:r w:rsidRPr="0073670A">
              <w:rPr>
                <w:u w:color="000000"/>
              </w:rPr>
              <w:t>FTE</w:t>
            </w:r>
          </w:p>
        </w:tc>
        <w:tc>
          <w:tcPr>
            <w:tcW w:w="0" w:type="auto"/>
          </w:tcPr>
          <w:p w14:paraId="65B4320B" w14:textId="77777777" w:rsidR="0083401F" w:rsidRPr="0073670A" w:rsidRDefault="0083401F" w:rsidP="008F018D">
            <w:pPr>
              <w:pStyle w:val="tableheadright"/>
              <w:rPr>
                <w:u w:color="000000"/>
              </w:rPr>
            </w:pPr>
            <w:r w:rsidRPr="0073670A">
              <w:rPr>
                <w:u w:color="000000"/>
              </w:rPr>
              <w:t>Ongoing: Full-time</w:t>
            </w:r>
            <w:r>
              <w:rPr>
                <w:u w:color="000000"/>
              </w:rPr>
              <w:t xml:space="preserve"> (</w:t>
            </w:r>
            <w:r w:rsidRPr="0073670A">
              <w:rPr>
                <w:u w:color="000000"/>
              </w:rPr>
              <w:t>headcount)</w:t>
            </w:r>
          </w:p>
        </w:tc>
        <w:tc>
          <w:tcPr>
            <w:tcW w:w="0" w:type="auto"/>
          </w:tcPr>
          <w:p w14:paraId="4CF0C748" w14:textId="77777777" w:rsidR="0083401F" w:rsidRPr="0073670A" w:rsidRDefault="0083401F" w:rsidP="008F018D">
            <w:pPr>
              <w:pStyle w:val="tableheadright"/>
              <w:rPr>
                <w:u w:color="000000"/>
              </w:rPr>
            </w:pPr>
            <w:r w:rsidRPr="0073670A">
              <w:rPr>
                <w:u w:color="000000"/>
              </w:rPr>
              <w:t>Ongoing: Part-time (headcount)</w:t>
            </w:r>
          </w:p>
        </w:tc>
        <w:tc>
          <w:tcPr>
            <w:tcW w:w="0" w:type="auto"/>
          </w:tcPr>
          <w:p w14:paraId="4C19F597" w14:textId="77777777" w:rsidR="0083401F" w:rsidRPr="0073670A" w:rsidRDefault="0083401F" w:rsidP="008F018D">
            <w:pPr>
              <w:pStyle w:val="tableheadright"/>
              <w:rPr>
                <w:u w:color="000000"/>
              </w:rPr>
            </w:pPr>
            <w:r>
              <w:rPr>
                <w:u w:color="000000"/>
              </w:rPr>
              <w:t xml:space="preserve">Ongoing: </w:t>
            </w:r>
            <w:r w:rsidRPr="0073670A">
              <w:rPr>
                <w:u w:color="000000"/>
              </w:rPr>
              <w:t>FTE</w:t>
            </w:r>
          </w:p>
        </w:tc>
        <w:tc>
          <w:tcPr>
            <w:tcW w:w="1906" w:type="dxa"/>
          </w:tcPr>
          <w:p w14:paraId="1AEF72EE" w14:textId="77777777" w:rsidR="0083401F" w:rsidRPr="0073670A" w:rsidRDefault="0083401F" w:rsidP="008F018D">
            <w:pPr>
              <w:pStyle w:val="tableheadright"/>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6F18DC77" w14:textId="77777777" w:rsidR="0083401F" w:rsidRPr="0073670A" w:rsidRDefault="0083401F" w:rsidP="008F018D">
            <w:pPr>
              <w:pStyle w:val="tableheadright"/>
              <w:rPr>
                <w:u w:color="000000"/>
              </w:rPr>
            </w:pPr>
            <w:r w:rsidRPr="0073670A">
              <w:rPr>
                <w:u w:color="000000"/>
              </w:rPr>
              <w:t>Fixed term and casual</w:t>
            </w:r>
            <w:r>
              <w:rPr>
                <w:u w:color="000000"/>
              </w:rPr>
              <w:t xml:space="preserve"> (</w:t>
            </w:r>
            <w:r w:rsidRPr="0073670A">
              <w:rPr>
                <w:u w:color="000000"/>
              </w:rPr>
              <w:t>FTE</w:t>
            </w:r>
            <w:r>
              <w:rPr>
                <w:u w:color="000000"/>
              </w:rPr>
              <w:t>)</w:t>
            </w:r>
          </w:p>
        </w:tc>
      </w:tr>
      <w:tr w:rsidR="008D510A" w:rsidRPr="0073670A" w14:paraId="7771A2DC" w14:textId="77777777" w:rsidTr="008F018D">
        <w:tc>
          <w:tcPr>
            <w:tcW w:w="0" w:type="auto"/>
          </w:tcPr>
          <w:p w14:paraId="3F530E5A" w14:textId="77777777" w:rsidR="008D510A" w:rsidRPr="00D64C10" w:rsidRDefault="008D510A" w:rsidP="008D510A">
            <w:pPr>
              <w:pStyle w:val="TableText"/>
            </w:pPr>
            <w:r w:rsidRPr="00D64C10">
              <w:t>15–24</w:t>
            </w:r>
          </w:p>
        </w:tc>
        <w:tc>
          <w:tcPr>
            <w:tcW w:w="0" w:type="auto"/>
          </w:tcPr>
          <w:p w14:paraId="705A7AD8" w14:textId="0FC9B73F" w:rsidR="008D510A" w:rsidRPr="0073670A" w:rsidRDefault="008D510A" w:rsidP="008D510A">
            <w:pPr>
              <w:pStyle w:val="tableright"/>
              <w:rPr>
                <w:rFonts w:ascii="VIC-Regular" w:hAnsi="VIC-Regular" w:cs="VIC-Regular"/>
                <w:color w:val="000000"/>
                <w:kern w:val="1"/>
                <w:szCs w:val="24"/>
                <w:u w:color="000000"/>
              </w:rPr>
            </w:pPr>
            <w:r w:rsidRPr="00AC13FD">
              <w:t>0.0</w:t>
            </w:r>
          </w:p>
        </w:tc>
        <w:tc>
          <w:tcPr>
            <w:tcW w:w="1783" w:type="dxa"/>
          </w:tcPr>
          <w:p w14:paraId="5A279CBD" w14:textId="177D9300" w:rsidR="008D510A" w:rsidRPr="0073670A" w:rsidRDefault="008D510A" w:rsidP="008D510A">
            <w:pPr>
              <w:pStyle w:val="tableright"/>
              <w:rPr>
                <w:rFonts w:ascii="VIC-Regular" w:hAnsi="VIC-Regular" w:cs="VIC-Regular"/>
                <w:color w:val="000000"/>
                <w:kern w:val="1"/>
                <w:szCs w:val="24"/>
                <w:u w:color="000000"/>
              </w:rPr>
            </w:pPr>
            <w:r w:rsidRPr="00AC13FD">
              <w:t>0.0</w:t>
            </w:r>
          </w:p>
        </w:tc>
        <w:tc>
          <w:tcPr>
            <w:tcW w:w="0" w:type="auto"/>
          </w:tcPr>
          <w:p w14:paraId="3CB4EAA2" w14:textId="28394BCB" w:rsidR="008D510A" w:rsidRPr="0073670A" w:rsidRDefault="008D510A" w:rsidP="008D510A">
            <w:pPr>
              <w:pStyle w:val="tableright"/>
              <w:rPr>
                <w:rFonts w:ascii="VIC-Regular" w:hAnsi="VIC-Regular" w:cs="VIC-Regular"/>
                <w:color w:val="000000"/>
                <w:kern w:val="1"/>
                <w:szCs w:val="24"/>
                <w:u w:color="000000"/>
              </w:rPr>
            </w:pPr>
            <w:r w:rsidRPr="00AC13FD">
              <w:t>0.0</w:t>
            </w:r>
          </w:p>
        </w:tc>
        <w:tc>
          <w:tcPr>
            <w:tcW w:w="0" w:type="auto"/>
          </w:tcPr>
          <w:p w14:paraId="039A18E1" w14:textId="38161279" w:rsidR="008D510A" w:rsidRPr="0073670A" w:rsidRDefault="008D510A" w:rsidP="008D510A">
            <w:pPr>
              <w:pStyle w:val="tableright"/>
              <w:rPr>
                <w:rFonts w:ascii="VIC-Regular" w:hAnsi="VIC-Regular" w:cs="VIC-Regular"/>
                <w:color w:val="000000"/>
                <w:kern w:val="1"/>
                <w:szCs w:val="24"/>
                <w:u w:color="000000"/>
              </w:rPr>
            </w:pPr>
            <w:r w:rsidRPr="00AC13FD">
              <w:t>0.0</w:t>
            </w:r>
          </w:p>
        </w:tc>
        <w:tc>
          <w:tcPr>
            <w:tcW w:w="0" w:type="auto"/>
          </w:tcPr>
          <w:p w14:paraId="49B922EA" w14:textId="500223A7" w:rsidR="008D510A" w:rsidRPr="0073670A" w:rsidRDefault="008D510A" w:rsidP="008D510A">
            <w:pPr>
              <w:pStyle w:val="tableright"/>
              <w:rPr>
                <w:rFonts w:ascii="VIC-Regular" w:hAnsi="VIC-Regular" w:cs="VIC-Regular"/>
                <w:color w:val="000000"/>
                <w:kern w:val="1"/>
                <w:szCs w:val="24"/>
                <w:u w:color="000000"/>
              </w:rPr>
            </w:pPr>
            <w:r w:rsidRPr="00AC13FD">
              <w:t>0.0</w:t>
            </w:r>
          </w:p>
        </w:tc>
        <w:tc>
          <w:tcPr>
            <w:tcW w:w="1906" w:type="dxa"/>
          </w:tcPr>
          <w:p w14:paraId="5E7D472B" w14:textId="1B9E3145" w:rsidR="008D510A" w:rsidRPr="0073670A" w:rsidRDefault="008D510A" w:rsidP="008D510A">
            <w:pPr>
              <w:pStyle w:val="tableright"/>
              <w:rPr>
                <w:rFonts w:ascii="VIC-Regular" w:hAnsi="VIC-Regular" w:cs="VIC-Regular"/>
                <w:color w:val="000000"/>
                <w:kern w:val="1"/>
                <w:szCs w:val="24"/>
                <w:u w:color="000000"/>
              </w:rPr>
            </w:pPr>
            <w:r w:rsidRPr="00AC13FD">
              <w:t>0.0</w:t>
            </w:r>
          </w:p>
        </w:tc>
        <w:tc>
          <w:tcPr>
            <w:tcW w:w="1820" w:type="dxa"/>
          </w:tcPr>
          <w:p w14:paraId="07202680" w14:textId="6777747E" w:rsidR="008D510A" w:rsidRPr="0073670A" w:rsidRDefault="008D510A" w:rsidP="008D510A">
            <w:pPr>
              <w:pStyle w:val="tableright"/>
              <w:rPr>
                <w:rFonts w:ascii="VIC-Regular" w:hAnsi="VIC-Regular" w:cs="VIC-Regular"/>
                <w:color w:val="000000"/>
                <w:kern w:val="1"/>
                <w:szCs w:val="24"/>
                <w:u w:color="000000"/>
              </w:rPr>
            </w:pPr>
            <w:r w:rsidRPr="00AC13FD">
              <w:t>0.0</w:t>
            </w:r>
          </w:p>
        </w:tc>
      </w:tr>
      <w:tr w:rsidR="008D510A" w:rsidRPr="0073670A" w14:paraId="04CB6ED8" w14:textId="77777777" w:rsidTr="008F018D">
        <w:tc>
          <w:tcPr>
            <w:tcW w:w="0" w:type="auto"/>
          </w:tcPr>
          <w:p w14:paraId="5D81D21F" w14:textId="77777777" w:rsidR="008D510A" w:rsidRPr="00D64C10" w:rsidRDefault="008D510A" w:rsidP="008D510A">
            <w:pPr>
              <w:pStyle w:val="TableText"/>
            </w:pPr>
            <w:r w:rsidRPr="00D64C10">
              <w:t>25–34</w:t>
            </w:r>
          </w:p>
        </w:tc>
        <w:tc>
          <w:tcPr>
            <w:tcW w:w="0" w:type="auto"/>
          </w:tcPr>
          <w:p w14:paraId="5866E75F" w14:textId="2781BD30" w:rsidR="008D510A" w:rsidRPr="0073670A" w:rsidRDefault="008D510A" w:rsidP="008D510A">
            <w:pPr>
              <w:pStyle w:val="tableright"/>
              <w:rPr>
                <w:rFonts w:ascii="VIC-Regular" w:hAnsi="VIC-Regular" w:cs="VIC-Regular"/>
                <w:color w:val="000000"/>
                <w:kern w:val="1"/>
                <w:szCs w:val="24"/>
                <w:u w:color="000000"/>
              </w:rPr>
            </w:pPr>
            <w:r w:rsidRPr="00AC13FD">
              <w:t>51.0</w:t>
            </w:r>
          </w:p>
        </w:tc>
        <w:tc>
          <w:tcPr>
            <w:tcW w:w="1783" w:type="dxa"/>
          </w:tcPr>
          <w:p w14:paraId="7EC707DE" w14:textId="3956F143" w:rsidR="008D510A" w:rsidRPr="0073670A" w:rsidRDefault="008D510A" w:rsidP="008D510A">
            <w:pPr>
              <w:pStyle w:val="tableright"/>
              <w:rPr>
                <w:rFonts w:ascii="VIC-Regular" w:hAnsi="VIC-Regular" w:cs="VIC-Regular"/>
                <w:color w:val="000000"/>
                <w:kern w:val="1"/>
                <w:szCs w:val="24"/>
                <w:u w:color="000000"/>
              </w:rPr>
            </w:pPr>
            <w:r w:rsidRPr="00AC13FD">
              <w:t>49.7</w:t>
            </w:r>
          </w:p>
        </w:tc>
        <w:tc>
          <w:tcPr>
            <w:tcW w:w="0" w:type="auto"/>
          </w:tcPr>
          <w:p w14:paraId="3485C01E" w14:textId="5B0293AD" w:rsidR="008D510A" w:rsidRPr="0073670A" w:rsidRDefault="008D510A" w:rsidP="008D510A">
            <w:pPr>
              <w:pStyle w:val="tableright"/>
              <w:rPr>
                <w:rFonts w:ascii="VIC-Regular" w:hAnsi="VIC-Regular" w:cs="VIC-Regular"/>
                <w:color w:val="000000"/>
                <w:kern w:val="1"/>
                <w:szCs w:val="24"/>
                <w:u w:color="000000"/>
              </w:rPr>
            </w:pPr>
            <w:r w:rsidRPr="00AC13FD">
              <w:t>8.0</w:t>
            </w:r>
          </w:p>
        </w:tc>
        <w:tc>
          <w:tcPr>
            <w:tcW w:w="0" w:type="auto"/>
          </w:tcPr>
          <w:p w14:paraId="0A280B1B" w14:textId="452FE7F3" w:rsidR="008D510A" w:rsidRPr="0073670A" w:rsidRDefault="008D510A" w:rsidP="008D510A">
            <w:pPr>
              <w:pStyle w:val="tableright"/>
              <w:rPr>
                <w:rFonts w:ascii="VIC-Regular" w:hAnsi="VIC-Regular" w:cs="VIC-Regular"/>
                <w:color w:val="000000"/>
                <w:kern w:val="1"/>
                <w:szCs w:val="24"/>
                <w:u w:color="000000"/>
              </w:rPr>
            </w:pPr>
            <w:r w:rsidRPr="00AC13FD">
              <w:t>0.0</w:t>
            </w:r>
          </w:p>
        </w:tc>
        <w:tc>
          <w:tcPr>
            <w:tcW w:w="0" w:type="auto"/>
          </w:tcPr>
          <w:p w14:paraId="3D3EB3DF" w14:textId="565B9661" w:rsidR="008D510A" w:rsidRPr="0073670A" w:rsidRDefault="008D510A" w:rsidP="008D510A">
            <w:pPr>
              <w:pStyle w:val="tableright"/>
              <w:rPr>
                <w:rFonts w:ascii="VIC-Regular" w:hAnsi="VIC-Regular" w:cs="VIC-Regular"/>
                <w:color w:val="000000"/>
                <w:kern w:val="1"/>
                <w:szCs w:val="24"/>
                <w:u w:color="000000"/>
              </w:rPr>
            </w:pPr>
            <w:r w:rsidRPr="00AC13FD">
              <w:t>8.0</w:t>
            </w:r>
          </w:p>
        </w:tc>
        <w:tc>
          <w:tcPr>
            <w:tcW w:w="1906" w:type="dxa"/>
          </w:tcPr>
          <w:p w14:paraId="29873A2B" w14:textId="5A898BDE" w:rsidR="008D510A" w:rsidRPr="0073670A" w:rsidRDefault="008D510A" w:rsidP="008D510A">
            <w:pPr>
              <w:pStyle w:val="tableright"/>
              <w:rPr>
                <w:rFonts w:ascii="VIC-Regular" w:hAnsi="VIC-Regular" w:cs="VIC-Regular"/>
                <w:color w:val="000000"/>
                <w:kern w:val="1"/>
                <w:szCs w:val="24"/>
                <w:u w:color="000000"/>
              </w:rPr>
            </w:pPr>
            <w:r w:rsidRPr="00AC13FD">
              <w:t>43.0</w:t>
            </w:r>
          </w:p>
        </w:tc>
        <w:tc>
          <w:tcPr>
            <w:tcW w:w="1820" w:type="dxa"/>
          </w:tcPr>
          <w:p w14:paraId="43CF5A63" w14:textId="2B7E443D" w:rsidR="008D510A" w:rsidRPr="0073670A" w:rsidRDefault="008D510A" w:rsidP="008D510A">
            <w:pPr>
              <w:pStyle w:val="tableright"/>
              <w:rPr>
                <w:rFonts w:ascii="VIC-Regular" w:hAnsi="VIC-Regular" w:cs="VIC-Regular"/>
                <w:color w:val="000000"/>
                <w:kern w:val="1"/>
                <w:szCs w:val="24"/>
                <w:u w:color="000000"/>
              </w:rPr>
            </w:pPr>
            <w:r w:rsidRPr="00AC13FD">
              <w:t>41.7</w:t>
            </w:r>
          </w:p>
        </w:tc>
      </w:tr>
      <w:tr w:rsidR="008D510A" w:rsidRPr="0073670A" w14:paraId="133E77FD" w14:textId="77777777" w:rsidTr="008F018D">
        <w:tc>
          <w:tcPr>
            <w:tcW w:w="0" w:type="auto"/>
          </w:tcPr>
          <w:p w14:paraId="0B681702" w14:textId="77777777" w:rsidR="008D510A" w:rsidRPr="00D64C10" w:rsidRDefault="008D510A" w:rsidP="008D510A">
            <w:pPr>
              <w:pStyle w:val="TableText"/>
            </w:pPr>
            <w:r w:rsidRPr="00D64C10">
              <w:t>34–44</w:t>
            </w:r>
          </w:p>
        </w:tc>
        <w:tc>
          <w:tcPr>
            <w:tcW w:w="0" w:type="auto"/>
          </w:tcPr>
          <w:p w14:paraId="33476698" w14:textId="4B473306" w:rsidR="008D510A" w:rsidRPr="0073670A" w:rsidRDefault="008D510A" w:rsidP="008D510A">
            <w:pPr>
              <w:pStyle w:val="tableright"/>
              <w:rPr>
                <w:rFonts w:ascii="VIC-Regular" w:hAnsi="VIC-Regular" w:cs="VIC-Regular"/>
                <w:color w:val="000000"/>
                <w:kern w:val="1"/>
                <w:szCs w:val="24"/>
                <w:u w:color="000000"/>
              </w:rPr>
            </w:pPr>
            <w:r w:rsidRPr="00AC13FD">
              <w:t>76.0</w:t>
            </w:r>
          </w:p>
        </w:tc>
        <w:tc>
          <w:tcPr>
            <w:tcW w:w="1783" w:type="dxa"/>
          </w:tcPr>
          <w:p w14:paraId="553797E7" w14:textId="31E69ED1" w:rsidR="008D510A" w:rsidRPr="0073670A" w:rsidRDefault="008D510A" w:rsidP="008D510A">
            <w:pPr>
              <w:pStyle w:val="tableright"/>
              <w:rPr>
                <w:rFonts w:ascii="VIC-Regular" w:hAnsi="VIC-Regular" w:cs="VIC-Regular"/>
                <w:color w:val="000000"/>
                <w:kern w:val="1"/>
                <w:szCs w:val="24"/>
                <w:u w:color="000000"/>
              </w:rPr>
            </w:pPr>
            <w:r w:rsidRPr="00AC13FD">
              <w:t>69.7</w:t>
            </w:r>
          </w:p>
        </w:tc>
        <w:tc>
          <w:tcPr>
            <w:tcW w:w="0" w:type="auto"/>
          </w:tcPr>
          <w:p w14:paraId="50CB6C15" w14:textId="5ADCE30C" w:rsidR="008D510A" w:rsidRPr="0073670A" w:rsidRDefault="008D510A" w:rsidP="008D510A">
            <w:pPr>
              <w:pStyle w:val="tableright"/>
              <w:rPr>
                <w:rFonts w:ascii="VIC-Regular" w:hAnsi="VIC-Regular" w:cs="VIC-Regular"/>
                <w:color w:val="000000"/>
                <w:kern w:val="1"/>
                <w:szCs w:val="24"/>
                <w:u w:color="000000"/>
              </w:rPr>
            </w:pPr>
            <w:r w:rsidRPr="00AC13FD">
              <w:t>21.0</w:t>
            </w:r>
          </w:p>
        </w:tc>
        <w:tc>
          <w:tcPr>
            <w:tcW w:w="0" w:type="auto"/>
          </w:tcPr>
          <w:p w14:paraId="26FE4270" w14:textId="65B96C0F" w:rsidR="008D510A" w:rsidRPr="0073670A" w:rsidRDefault="008D510A" w:rsidP="008D510A">
            <w:pPr>
              <w:pStyle w:val="tableright"/>
              <w:rPr>
                <w:rFonts w:ascii="VIC-Regular" w:hAnsi="VIC-Regular" w:cs="VIC-Regular"/>
                <w:color w:val="000000"/>
                <w:kern w:val="1"/>
                <w:szCs w:val="24"/>
                <w:u w:color="000000"/>
              </w:rPr>
            </w:pPr>
            <w:r w:rsidRPr="00AC13FD">
              <w:t>5.0</w:t>
            </w:r>
          </w:p>
        </w:tc>
        <w:tc>
          <w:tcPr>
            <w:tcW w:w="0" w:type="auto"/>
          </w:tcPr>
          <w:p w14:paraId="0347903E" w14:textId="0520039C" w:rsidR="008D510A" w:rsidRPr="0073670A" w:rsidRDefault="008D510A" w:rsidP="008D510A">
            <w:pPr>
              <w:pStyle w:val="tableright"/>
              <w:rPr>
                <w:rFonts w:ascii="VIC-Regular" w:hAnsi="VIC-Regular" w:cs="VIC-Regular"/>
                <w:color w:val="000000"/>
                <w:kern w:val="1"/>
                <w:szCs w:val="24"/>
                <w:u w:color="000000"/>
              </w:rPr>
            </w:pPr>
            <w:r w:rsidRPr="00AC13FD">
              <w:t>24.9</w:t>
            </w:r>
          </w:p>
        </w:tc>
        <w:tc>
          <w:tcPr>
            <w:tcW w:w="1906" w:type="dxa"/>
          </w:tcPr>
          <w:p w14:paraId="6B754DEC" w14:textId="37C41F60" w:rsidR="008D510A" w:rsidRPr="0073670A" w:rsidRDefault="008D510A" w:rsidP="008D510A">
            <w:pPr>
              <w:pStyle w:val="tableright"/>
              <w:rPr>
                <w:rFonts w:ascii="VIC-Regular" w:hAnsi="VIC-Regular" w:cs="VIC-Regular"/>
                <w:color w:val="000000"/>
                <w:kern w:val="1"/>
                <w:szCs w:val="24"/>
                <w:u w:color="000000"/>
              </w:rPr>
            </w:pPr>
            <w:r w:rsidRPr="00AC13FD">
              <w:t>50.0</w:t>
            </w:r>
          </w:p>
        </w:tc>
        <w:tc>
          <w:tcPr>
            <w:tcW w:w="1820" w:type="dxa"/>
          </w:tcPr>
          <w:p w14:paraId="0E3B47CF" w14:textId="30704836" w:rsidR="008D510A" w:rsidRPr="0073670A" w:rsidRDefault="008D510A" w:rsidP="008D510A">
            <w:pPr>
              <w:pStyle w:val="tableright"/>
              <w:rPr>
                <w:rFonts w:ascii="VIC-Regular" w:hAnsi="VIC-Regular" w:cs="VIC-Regular"/>
                <w:color w:val="000000"/>
                <w:kern w:val="1"/>
                <w:szCs w:val="24"/>
                <w:u w:color="000000"/>
              </w:rPr>
            </w:pPr>
            <w:r w:rsidRPr="00AC13FD">
              <w:t>44.8</w:t>
            </w:r>
          </w:p>
        </w:tc>
      </w:tr>
      <w:tr w:rsidR="008D510A" w:rsidRPr="0073670A" w14:paraId="4DAA5E64" w14:textId="77777777" w:rsidTr="008F018D">
        <w:tc>
          <w:tcPr>
            <w:tcW w:w="0" w:type="auto"/>
          </w:tcPr>
          <w:p w14:paraId="5E8DE9B1" w14:textId="77777777" w:rsidR="008D510A" w:rsidRPr="00D64C10" w:rsidRDefault="008D510A" w:rsidP="008D510A">
            <w:pPr>
              <w:pStyle w:val="TableText"/>
            </w:pPr>
            <w:r w:rsidRPr="00D64C10">
              <w:t>45–54</w:t>
            </w:r>
          </w:p>
        </w:tc>
        <w:tc>
          <w:tcPr>
            <w:tcW w:w="0" w:type="auto"/>
          </w:tcPr>
          <w:p w14:paraId="054B21C4" w14:textId="2F8914F1" w:rsidR="008D510A" w:rsidRPr="0073670A" w:rsidRDefault="008D510A" w:rsidP="008D510A">
            <w:pPr>
              <w:pStyle w:val="tableright"/>
              <w:rPr>
                <w:rFonts w:ascii="VIC-Regular" w:hAnsi="VIC-Regular" w:cs="VIC-Regular"/>
                <w:color w:val="000000"/>
                <w:kern w:val="1"/>
                <w:szCs w:val="24"/>
                <w:u w:color="000000"/>
              </w:rPr>
            </w:pPr>
            <w:r w:rsidRPr="00AC13FD">
              <w:t>51.0</w:t>
            </w:r>
          </w:p>
        </w:tc>
        <w:tc>
          <w:tcPr>
            <w:tcW w:w="1783" w:type="dxa"/>
          </w:tcPr>
          <w:p w14:paraId="2E5B1659" w14:textId="2F3FA7AE" w:rsidR="008D510A" w:rsidRPr="0073670A" w:rsidRDefault="008D510A" w:rsidP="008D510A">
            <w:pPr>
              <w:pStyle w:val="tableright"/>
              <w:rPr>
                <w:rFonts w:ascii="VIC-Regular" w:hAnsi="VIC-Regular" w:cs="VIC-Regular"/>
                <w:color w:val="000000"/>
                <w:kern w:val="1"/>
                <w:szCs w:val="24"/>
                <w:u w:color="000000"/>
              </w:rPr>
            </w:pPr>
            <w:r w:rsidRPr="00AC13FD">
              <w:t>47.5</w:t>
            </w:r>
          </w:p>
        </w:tc>
        <w:tc>
          <w:tcPr>
            <w:tcW w:w="0" w:type="auto"/>
          </w:tcPr>
          <w:p w14:paraId="77752C5F" w14:textId="6C6A21A3" w:rsidR="008D510A" w:rsidRPr="0073670A" w:rsidRDefault="008D510A" w:rsidP="008D510A">
            <w:pPr>
              <w:pStyle w:val="tableright"/>
              <w:rPr>
                <w:rFonts w:ascii="VIC-Regular" w:hAnsi="VIC-Regular" w:cs="VIC-Regular"/>
                <w:color w:val="000000"/>
                <w:kern w:val="1"/>
                <w:szCs w:val="24"/>
                <w:u w:color="000000"/>
              </w:rPr>
            </w:pPr>
            <w:r w:rsidRPr="00AC13FD">
              <w:t>14.0</w:t>
            </w:r>
          </w:p>
        </w:tc>
        <w:tc>
          <w:tcPr>
            <w:tcW w:w="0" w:type="auto"/>
          </w:tcPr>
          <w:p w14:paraId="653422C2" w14:textId="1E272189" w:rsidR="008D510A" w:rsidRPr="0073670A" w:rsidRDefault="008D510A" w:rsidP="008D510A">
            <w:pPr>
              <w:pStyle w:val="tableright"/>
              <w:rPr>
                <w:rFonts w:ascii="VIC-Regular" w:hAnsi="VIC-Regular" w:cs="VIC-Regular"/>
                <w:color w:val="000000"/>
                <w:kern w:val="1"/>
                <w:szCs w:val="24"/>
                <w:u w:color="000000"/>
              </w:rPr>
            </w:pPr>
            <w:r w:rsidRPr="00AC13FD">
              <w:t>6.0</w:t>
            </w:r>
          </w:p>
        </w:tc>
        <w:tc>
          <w:tcPr>
            <w:tcW w:w="0" w:type="auto"/>
          </w:tcPr>
          <w:p w14:paraId="1C265C32" w14:textId="157369E1" w:rsidR="008D510A" w:rsidRPr="0073670A" w:rsidRDefault="008D510A" w:rsidP="008D510A">
            <w:pPr>
              <w:pStyle w:val="tableright"/>
              <w:rPr>
                <w:rFonts w:ascii="VIC-Regular" w:hAnsi="VIC-Regular" w:cs="VIC-Regular"/>
                <w:color w:val="000000"/>
                <w:kern w:val="1"/>
                <w:szCs w:val="24"/>
                <w:u w:color="000000"/>
              </w:rPr>
            </w:pPr>
            <w:r w:rsidRPr="00AC13FD">
              <w:t>18.2</w:t>
            </w:r>
          </w:p>
        </w:tc>
        <w:tc>
          <w:tcPr>
            <w:tcW w:w="1906" w:type="dxa"/>
          </w:tcPr>
          <w:p w14:paraId="06ABBD57" w14:textId="42B6F6FD" w:rsidR="008D510A" w:rsidRPr="0073670A" w:rsidRDefault="008D510A" w:rsidP="008D510A">
            <w:pPr>
              <w:pStyle w:val="tableright"/>
              <w:rPr>
                <w:rFonts w:ascii="VIC-Regular" w:hAnsi="VIC-Regular" w:cs="VIC-Regular"/>
                <w:color w:val="000000"/>
                <w:kern w:val="1"/>
                <w:szCs w:val="24"/>
                <w:u w:color="000000"/>
              </w:rPr>
            </w:pPr>
            <w:r w:rsidRPr="00AC13FD">
              <w:t>31.0</w:t>
            </w:r>
          </w:p>
        </w:tc>
        <w:tc>
          <w:tcPr>
            <w:tcW w:w="1820" w:type="dxa"/>
          </w:tcPr>
          <w:p w14:paraId="058B578D" w14:textId="039E0244" w:rsidR="008D510A" w:rsidRPr="0073670A" w:rsidRDefault="008D510A" w:rsidP="008D510A">
            <w:pPr>
              <w:pStyle w:val="tableright"/>
              <w:rPr>
                <w:rFonts w:ascii="VIC-Regular" w:hAnsi="VIC-Regular" w:cs="VIC-Regular"/>
                <w:color w:val="000000"/>
                <w:kern w:val="1"/>
                <w:szCs w:val="24"/>
                <w:u w:color="000000"/>
              </w:rPr>
            </w:pPr>
            <w:r w:rsidRPr="00AC13FD">
              <w:t>29.3</w:t>
            </w:r>
          </w:p>
        </w:tc>
      </w:tr>
      <w:tr w:rsidR="008D510A" w:rsidRPr="0073670A" w14:paraId="2E4BBF89" w14:textId="77777777" w:rsidTr="008F018D">
        <w:tc>
          <w:tcPr>
            <w:tcW w:w="0" w:type="auto"/>
          </w:tcPr>
          <w:p w14:paraId="1BF3F593" w14:textId="77777777" w:rsidR="008D510A" w:rsidRPr="00D64C10" w:rsidRDefault="008D510A" w:rsidP="008D510A">
            <w:pPr>
              <w:pStyle w:val="TableText"/>
            </w:pPr>
            <w:r w:rsidRPr="00D64C10">
              <w:t>55–64</w:t>
            </w:r>
          </w:p>
        </w:tc>
        <w:tc>
          <w:tcPr>
            <w:tcW w:w="0" w:type="auto"/>
          </w:tcPr>
          <w:p w14:paraId="7920DAAC" w14:textId="51CC6D07" w:rsidR="008D510A" w:rsidRPr="0073670A" w:rsidRDefault="008D510A" w:rsidP="008D510A">
            <w:pPr>
              <w:pStyle w:val="tableright"/>
              <w:rPr>
                <w:rFonts w:ascii="VIC-Regular" w:hAnsi="VIC-Regular" w:cs="VIC-Regular"/>
                <w:color w:val="000000"/>
                <w:kern w:val="1"/>
                <w:szCs w:val="24"/>
                <w:u w:color="000000"/>
              </w:rPr>
            </w:pPr>
            <w:r w:rsidRPr="00AC13FD">
              <w:t>25.0</w:t>
            </w:r>
          </w:p>
        </w:tc>
        <w:tc>
          <w:tcPr>
            <w:tcW w:w="1783" w:type="dxa"/>
          </w:tcPr>
          <w:p w14:paraId="7C71E341" w14:textId="76BFB5DC" w:rsidR="008D510A" w:rsidRPr="0073670A" w:rsidRDefault="008D510A" w:rsidP="008D510A">
            <w:pPr>
              <w:pStyle w:val="tableright"/>
              <w:rPr>
                <w:rFonts w:ascii="VIC-Regular" w:hAnsi="VIC-Regular" w:cs="VIC-Regular"/>
                <w:color w:val="000000"/>
                <w:kern w:val="1"/>
                <w:szCs w:val="24"/>
                <w:u w:color="000000"/>
              </w:rPr>
            </w:pPr>
            <w:r w:rsidRPr="00AC13FD">
              <w:t>24.6</w:t>
            </w:r>
          </w:p>
        </w:tc>
        <w:tc>
          <w:tcPr>
            <w:tcW w:w="0" w:type="auto"/>
          </w:tcPr>
          <w:p w14:paraId="38282EAC" w14:textId="1B6AAD04" w:rsidR="008D510A" w:rsidRPr="0073670A" w:rsidRDefault="008D510A" w:rsidP="008D510A">
            <w:pPr>
              <w:pStyle w:val="tableright"/>
              <w:rPr>
                <w:rFonts w:ascii="VIC-Regular" w:hAnsi="VIC-Regular" w:cs="VIC-Regular"/>
                <w:color w:val="000000"/>
                <w:kern w:val="1"/>
                <w:szCs w:val="24"/>
                <w:u w:color="000000"/>
              </w:rPr>
            </w:pPr>
            <w:r w:rsidRPr="00AC13FD">
              <w:t>12.0</w:t>
            </w:r>
          </w:p>
        </w:tc>
        <w:tc>
          <w:tcPr>
            <w:tcW w:w="0" w:type="auto"/>
          </w:tcPr>
          <w:p w14:paraId="78935246" w14:textId="457FB959" w:rsidR="008D510A" w:rsidRPr="0073670A" w:rsidRDefault="008D510A" w:rsidP="008D510A">
            <w:pPr>
              <w:pStyle w:val="tableright"/>
              <w:rPr>
                <w:rFonts w:ascii="VIC-Regular" w:hAnsi="VIC-Regular" w:cs="VIC-Regular"/>
                <w:color w:val="000000"/>
                <w:kern w:val="1"/>
                <w:szCs w:val="24"/>
                <w:u w:color="000000"/>
              </w:rPr>
            </w:pPr>
            <w:r w:rsidRPr="00AC13FD">
              <w:t>1.0</w:t>
            </w:r>
          </w:p>
        </w:tc>
        <w:tc>
          <w:tcPr>
            <w:tcW w:w="0" w:type="auto"/>
          </w:tcPr>
          <w:p w14:paraId="46C846CF" w14:textId="3801D846" w:rsidR="008D510A" w:rsidRPr="0073670A" w:rsidRDefault="008D510A" w:rsidP="008D510A">
            <w:pPr>
              <w:pStyle w:val="tableright"/>
              <w:rPr>
                <w:rFonts w:ascii="VIC-Regular" w:hAnsi="VIC-Regular" w:cs="VIC-Regular"/>
                <w:color w:val="000000"/>
                <w:kern w:val="1"/>
                <w:szCs w:val="24"/>
                <w:u w:color="000000"/>
              </w:rPr>
            </w:pPr>
            <w:r w:rsidRPr="00AC13FD">
              <w:t>12.8</w:t>
            </w:r>
          </w:p>
        </w:tc>
        <w:tc>
          <w:tcPr>
            <w:tcW w:w="1906" w:type="dxa"/>
          </w:tcPr>
          <w:p w14:paraId="0C5144F3" w14:textId="6507D706" w:rsidR="008D510A" w:rsidRPr="0073670A" w:rsidRDefault="008D510A" w:rsidP="008D510A">
            <w:pPr>
              <w:pStyle w:val="tableright"/>
              <w:rPr>
                <w:rFonts w:ascii="VIC-Regular" w:hAnsi="VIC-Regular" w:cs="VIC-Regular"/>
                <w:color w:val="000000"/>
                <w:kern w:val="1"/>
                <w:szCs w:val="24"/>
                <w:u w:color="000000"/>
              </w:rPr>
            </w:pPr>
            <w:r w:rsidRPr="00AC13FD">
              <w:t>12.0</w:t>
            </w:r>
          </w:p>
        </w:tc>
        <w:tc>
          <w:tcPr>
            <w:tcW w:w="1820" w:type="dxa"/>
          </w:tcPr>
          <w:p w14:paraId="24CED846" w14:textId="0332152B" w:rsidR="008D510A" w:rsidRPr="0073670A" w:rsidRDefault="008D510A" w:rsidP="008D510A">
            <w:pPr>
              <w:pStyle w:val="tableright"/>
              <w:rPr>
                <w:rFonts w:ascii="VIC-Regular" w:hAnsi="VIC-Regular" w:cs="VIC-Regular"/>
                <w:color w:val="000000"/>
                <w:kern w:val="1"/>
                <w:szCs w:val="24"/>
                <w:u w:color="000000"/>
              </w:rPr>
            </w:pPr>
            <w:r w:rsidRPr="00AC13FD">
              <w:t>11.8</w:t>
            </w:r>
          </w:p>
        </w:tc>
      </w:tr>
      <w:tr w:rsidR="008D510A" w:rsidRPr="0073670A" w14:paraId="1AA28546" w14:textId="77777777" w:rsidTr="008F018D">
        <w:tc>
          <w:tcPr>
            <w:tcW w:w="0" w:type="auto"/>
          </w:tcPr>
          <w:p w14:paraId="2AFFB6E6" w14:textId="77777777" w:rsidR="008D510A" w:rsidRPr="00D64C10" w:rsidRDefault="008D510A" w:rsidP="008D510A">
            <w:pPr>
              <w:pStyle w:val="TableText"/>
            </w:pPr>
            <w:r w:rsidRPr="00D64C10">
              <w:t>65+</w:t>
            </w:r>
          </w:p>
        </w:tc>
        <w:tc>
          <w:tcPr>
            <w:tcW w:w="0" w:type="auto"/>
          </w:tcPr>
          <w:p w14:paraId="2F185E03" w14:textId="6F5C3E7F" w:rsidR="008D510A" w:rsidRPr="0073670A" w:rsidRDefault="008D510A" w:rsidP="008D510A">
            <w:pPr>
              <w:pStyle w:val="tableright"/>
              <w:rPr>
                <w:rFonts w:ascii="VIC-Regular" w:hAnsi="VIC-Regular" w:cs="VIC-Regular"/>
                <w:color w:val="000000"/>
                <w:kern w:val="1"/>
                <w:szCs w:val="24"/>
                <w:u w:color="000000"/>
              </w:rPr>
            </w:pPr>
            <w:r w:rsidRPr="00AC13FD">
              <w:t>4.0</w:t>
            </w:r>
          </w:p>
        </w:tc>
        <w:tc>
          <w:tcPr>
            <w:tcW w:w="1783" w:type="dxa"/>
          </w:tcPr>
          <w:p w14:paraId="54DB655E" w14:textId="7E84BAF0" w:rsidR="008D510A" w:rsidRPr="0073670A" w:rsidRDefault="008D510A" w:rsidP="008D510A">
            <w:pPr>
              <w:pStyle w:val="tableright"/>
              <w:rPr>
                <w:rFonts w:ascii="VIC-Regular" w:hAnsi="VIC-Regular" w:cs="VIC-Regular"/>
                <w:color w:val="000000"/>
                <w:kern w:val="1"/>
                <w:szCs w:val="24"/>
                <w:u w:color="000000"/>
              </w:rPr>
            </w:pPr>
            <w:r w:rsidRPr="00AC13FD">
              <w:t>3.6</w:t>
            </w:r>
          </w:p>
        </w:tc>
        <w:tc>
          <w:tcPr>
            <w:tcW w:w="0" w:type="auto"/>
          </w:tcPr>
          <w:p w14:paraId="7FCC9D8A" w14:textId="59233E24" w:rsidR="008D510A" w:rsidRPr="0073670A" w:rsidRDefault="008D510A" w:rsidP="008D510A">
            <w:pPr>
              <w:pStyle w:val="tableright"/>
              <w:rPr>
                <w:rFonts w:ascii="VIC-Regular" w:hAnsi="VIC-Regular" w:cs="VIC-Regular"/>
                <w:color w:val="000000"/>
                <w:kern w:val="1"/>
                <w:szCs w:val="24"/>
                <w:u w:color="000000"/>
              </w:rPr>
            </w:pPr>
            <w:r w:rsidRPr="00AC13FD">
              <w:t>3.0</w:t>
            </w:r>
          </w:p>
        </w:tc>
        <w:tc>
          <w:tcPr>
            <w:tcW w:w="0" w:type="auto"/>
          </w:tcPr>
          <w:p w14:paraId="67C4A187" w14:textId="6C3C3D19" w:rsidR="008D510A" w:rsidRPr="0073670A" w:rsidRDefault="008D510A" w:rsidP="008D510A">
            <w:pPr>
              <w:pStyle w:val="tableright"/>
              <w:rPr>
                <w:rFonts w:ascii="VIC-Regular" w:hAnsi="VIC-Regular" w:cs="VIC-Regular"/>
                <w:color w:val="000000"/>
                <w:kern w:val="1"/>
                <w:szCs w:val="24"/>
                <w:u w:color="000000"/>
              </w:rPr>
            </w:pPr>
            <w:r w:rsidRPr="00AC13FD">
              <w:t>1.0</w:t>
            </w:r>
          </w:p>
        </w:tc>
        <w:tc>
          <w:tcPr>
            <w:tcW w:w="0" w:type="auto"/>
          </w:tcPr>
          <w:p w14:paraId="7D75B58B" w14:textId="60BA0E46" w:rsidR="008D510A" w:rsidRPr="0073670A" w:rsidRDefault="008D510A" w:rsidP="008D510A">
            <w:pPr>
              <w:pStyle w:val="tableright"/>
              <w:rPr>
                <w:rFonts w:ascii="VIC-Regular" w:hAnsi="VIC-Regular" w:cs="VIC-Regular"/>
                <w:color w:val="000000"/>
                <w:kern w:val="1"/>
                <w:szCs w:val="24"/>
                <w:u w:color="000000"/>
              </w:rPr>
            </w:pPr>
            <w:r w:rsidRPr="00AC13FD">
              <w:t>3.6</w:t>
            </w:r>
          </w:p>
        </w:tc>
        <w:tc>
          <w:tcPr>
            <w:tcW w:w="1906" w:type="dxa"/>
          </w:tcPr>
          <w:p w14:paraId="27C29F37" w14:textId="29AA6475" w:rsidR="008D510A" w:rsidRPr="0073670A" w:rsidRDefault="008D510A" w:rsidP="008D510A">
            <w:pPr>
              <w:pStyle w:val="tableright"/>
              <w:rPr>
                <w:rFonts w:ascii="VIC-Regular" w:hAnsi="VIC-Regular" w:cs="VIC-Regular"/>
                <w:color w:val="000000"/>
                <w:kern w:val="1"/>
                <w:szCs w:val="24"/>
                <w:u w:color="000000"/>
              </w:rPr>
            </w:pPr>
            <w:r w:rsidRPr="00AC13FD">
              <w:t>0.0</w:t>
            </w:r>
          </w:p>
        </w:tc>
        <w:tc>
          <w:tcPr>
            <w:tcW w:w="1820" w:type="dxa"/>
          </w:tcPr>
          <w:p w14:paraId="7062D56C" w14:textId="11F3B1B1" w:rsidR="008D510A" w:rsidRPr="0073670A" w:rsidRDefault="008D510A" w:rsidP="008D510A">
            <w:pPr>
              <w:pStyle w:val="tableright"/>
              <w:rPr>
                <w:rFonts w:ascii="VIC-Regular" w:hAnsi="VIC-Regular" w:cs="VIC-Regular"/>
                <w:color w:val="000000"/>
                <w:kern w:val="1"/>
                <w:szCs w:val="24"/>
                <w:u w:color="000000"/>
              </w:rPr>
            </w:pPr>
            <w:r w:rsidRPr="00AC13FD">
              <w:t>0.0</w:t>
            </w:r>
          </w:p>
        </w:tc>
      </w:tr>
      <w:tr w:rsidR="005F1B2D" w:rsidRPr="00076022" w14:paraId="5C69F7E7" w14:textId="77777777" w:rsidTr="00807969">
        <w:tc>
          <w:tcPr>
            <w:tcW w:w="0" w:type="auto"/>
            <w:shd w:val="clear" w:color="auto" w:fill="D9D9D9" w:themeFill="background2" w:themeFillShade="D9"/>
          </w:tcPr>
          <w:p w14:paraId="67DF9DC7" w14:textId="77777777" w:rsidR="005F1B2D" w:rsidRPr="00076022" w:rsidRDefault="005F1B2D" w:rsidP="005F1B2D">
            <w:pPr>
              <w:pStyle w:val="TableText"/>
              <w:rPr>
                <w:rStyle w:val="Strong"/>
              </w:rPr>
            </w:pPr>
            <w:r w:rsidRPr="00076022">
              <w:rPr>
                <w:rStyle w:val="Strong"/>
              </w:rPr>
              <w:lastRenderedPageBreak/>
              <w:t>Total employees</w:t>
            </w:r>
          </w:p>
        </w:tc>
        <w:tc>
          <w:tcPr>
            <w:tcW w:w="0" w:type="auto"/>
            <w:shd w:val="clear" w:color="auto" w:fill="D9D9D9" w:themeFill="background2" w:themeFillShade="D9"/>
            <w:vAlign w:val="center"/>
          </w:tcPr>
          <w:p w14:paraId="08B4C2D9" w14:textId="50D0898B" w:rsidR="005F1B2D" w:rsidRPr="00767EE0" w:rsidRDefault="005F1B2D" w:rsidP="005F1B2D">
            <w:pPr>
              <w:pStyle w:val="tableright"/>
              <w:rPr>
                <w:rStyle w:val="Strong"/>
                <w:b w:val="0"/>
                <w:bCs w:val="0"/>
              </w:rPr>
            </w:pPr>
            <w:r w:rsidRPr="005F1B2D">
              <w:rPr>
                <w:b/>
                <w:bCs/>
              </w:rPr>
              <w:t>207.0</w:t>
            </w:r>
          </w:p>
        </w:tc>
        <w:tc>
          <w:tcPr>
            <w:tcW w:w="1783" w:type="dxa"/>
            <w:shd w:val="clear" w:color="auto" w:fill="D9D9D9" w:themeFill="background2" w:themeFillShade="D9"/>
            <w:vAlign w:val="center"/>
          </w:tcPr>
          <w:p w14:paraId="19A3B35C" w14:textId="17D94718" w:rsidR="005F1B2D" w:rsidRPr="00767EE0" w:rsidRDefault="005F1B2D" w:rsidP="005F1B2D">
            <w:pPr>
              <w:pStyle w:val="tableright"/>
              <w:rPr>
                <w:rStyle w:val="Strong"/>
                <w:b w:val="0"/>
                <w:bCs w:val="0"/>
              </w:rPr>
            </w:pPr>
            <w:r w:rsidRPr="005F1B2D">
              <w:rPr>
                <w:b/>
                <w:bCs/>
              </w:rPr>
              <w:t>195.1</w:t>
            </w:r>
          </w:p>
        </w:tc>
        <w:tc>
          <w:tcPr>
            <w:tcW w:w="0" w:type="auto"/>
            <w:shd w:val="clear" w:color="auto" w:fill="D9D9D9" w:themeFill="background2" w:themeFillShade="D9"/>
            <w:vAlign w:val="center"/>
          </w:tcPr>
          <w:p w14:paraId="38249090" w14:textId="7B4AFCCB" w:rsidR="005F1B2D" w:rsidRPr="00767EE0" w:rsidRDefault="005F1B2D" w:rsidP="005F1B2D">
            <w:pPr>
              <w:pStyle w:val="tableright"/>
              <w:rPr>
                <w:rStyle w:val="Strong"/>
                <w:b w:val="0"/>
                <w:bCs w:val="0"/>
              </w:rPr>
            </w:pPr>
            <w:r w:rsidRPr="005F1B2D">
              <w:rPr>
                <w:b/>
                <w:bCs/>
              </w:rPr>
              <w:t>58.0</w:t>
            </w:r>
          </w:p>
        </w:tc>
        <w:tc>
          <w:tcPr>
            <w:tcW w:w="0" w:type="auto"/>
            <w:shd w:val="clear" w:color="auto" w:fill="D9D9D9" w:themeFill="background2" w:themeFillShade="D9"/>
            <w:vAlign w:val="center"/>
          </w:tcPr>
          <w:p w14:paraId="6DCAAA5E" w14:textId="184F47D7" w:rsidR="005F1B2D" w:rsidRPr="00767EE0" w:rsidRDefault="005F1B2D" w:rsidP="005F1B2D">
            <w:pPr>
              <w:pStyle w:val="tableright"/>
              <w:rPr>
                <w:rStyle w:val="Strong"/>
                <w:b w:val="0"/>
                <w:bCs w:val="0"/>
              </w:rPr>
            </w:pPr>
            <w:r w:rsidRPr="005F1B2D">
              <w:rPr>
                <w:b/>
                <w:bCs/>
              </w:rPr>
              <w:t>13.0</w:t>
            </w:r>
          </w:p>
        </w:tc>
        <w:tc>
          <w:tcPr>
            <w:tcW w:w="0" w:type="auto"/>
            <w:shd w:val="clear" w:color="auto" w:fill="D9D9D9" w:themeFill="background2" w:themeFillShade="D9"/>
            <w:vAlign w:val="center"/>
          </w:tcPr>
          <w:p w14:paraId="12F6D1FC" w14:textId="3CC69AE1" w:rsidR="005F1B2D" w:rsidRPr="00767EE0" w:rsidRDefault="005F1B2D" w:rsidP="005F1B2D">
            <w:pPr>
              <w:pStyle w:val="tableright"/>
              <w:rPr>
                <w:rStyle w:val="Strong"/>
                <w:b w:val="0"/>
                <w:bCs w:val="0"/>
              </w:rPr>
            </w:pPr>
            <w:r w:rsidRPr="005F1B2D">
              <w:rPr>
                <w:b/>
                <w:bCs/>
              </w:rPr>
              <w:t>67.5</w:t>
            </w:r>
          </w:p>
        </w:tc>
        <w:tc>
          <w:tcPr>
            <w:tcW w:w="1906" w:type="dxa"/>
            <w:shd w:val="clear" w:color="auto" w:fill="D9D9D9" w:themeFill="background2" w:themeFillShade="D9"/>
            <w:vAlign w:val="center"/>
          </w:tcPr>
          <w:p w14:paraId="21E27183" w14:textId="1FC4D281" w:rsidR="005F1B2D" w:rsidRPr="00767EE0" w:rsidRDefault="005F1B2D" w:rsidP="005F1B2D">
            <w:pPr>
              <w:pStyle w:val="tableright"/>
              <w:rPr>
                <w:rStyle w:val="Strong"/>
                <w:b w:val="0"/>
                <w:bCs w:val="0"/>
              </w:rPr>
            </w:pPr>
            <w:r w:rsidRPr="005F1B2D">
              <w:rPr>
                <w:b/>
                <w:bCs/>
              </w:rPr>
              <w:t>136.0</w:t>
            </w:r>
          </w:p>
        </w:tc>
        <w:tc>
          <w:tcPr>
            <w:tcW w:w="1820" w:type="dxa"/>
            <w:shd w:val="clear" w:color="auto" w:fill="D9D9D9" w:themeFill="background2" w:themeFillShade="D9"/>
            <w:vAlign w:val="center"/>
          </w:tcPr>
          <w:p w14:paraId="07297494" w14:textId="2737717E" w:rsidR="005F1B2D" w:rsidRPr="00767EE0" w:rsidRDefault="005F1B2D" w:rsidP="005F1B2D">
            <w:pPr>
              <w:pStyle w:val="tableright"/>
              <w:rPr>
                <w:rStyle w:val="Strong"/>
                <w:b w:val="0"/>
                <w:bCs w:val="0"/>
              </w:rPr>
            </w:pPr>
            <w:r w:rsidRPr="005F1B2D">
              <w:rPr>
                <w:b/>
                <w:bCs/>
              </w:rPr>
              <w:t>127.6</w:t>
            </w:r>
          </w:p>
        </w:tc>
      </w:tr>
    </w:tbl>
    <w:p w14:paraId="02383569" w14:textId="77777777" w:rsidR="0083401F" w:rsidRPr="00BC3FF0" w:rsidRDefault="0083401F" w:rsidP="0083401F">
      <w:pPr>
        <w:pStyle w:val="Body"/>
        <w:rPr>
          <w:rStyle w:val="Strong"/>
        </w:rPr>
      </w:pPr>
      <w:r w:rsidRPr="00BC3FF0">
        <w:rPr>
          <w:rStyle w:val="Strong"/>
        </w:rPr>
        <w:t>Demographic data: Age in June 2021</w:t>
      </w:r>
    </w:p>
    <w:tbl>
      <w:tblPr>
        <w:tblStyle w:val="TableGrid"/>
        <w:tblW w:w="14289" w:type="dxa"/>
        <w:tblLook w:val="0000" w:firstRow="0" w:lastRow="0" w:firstColumn="0" w:lastColumn="0" w:noHBand="0" w:noVBand="0"/>
      </w:tblPr>
      <w:tblGrid>
        <w:gridCol w:w="1430"/>
        <w:gridCol w:w="2001"/>
        <w:gridCol w:w="1783"/>
        <w:gridCol w:w="1998"/>
        <w:gridCol w:w="2007"/>
        <w:gridCol w:w="1344"/>
        <w:gridCol w:w="1906"/>
        <w:gridCol w:w="1820"/>
      </w:tblGrid>
      <w:tr w:rsidR="0083401F" w:rsidRPr="0073670A" w14:paraId="39453F5C" w14:textId="77777777" w:rsidTr="008F018D">
        <w:tc>
          <w:tcPr>
            <w:tcW w:w="0" w:type="auto"/>
          </w:tcPr>
          <w:p w14:paraId="4165A24F" w14:textId="77777777" w:rsidR="0083401F" w:rsidRPr="0073670A" w:rsidRDefault="0083401F" w:rsidP="008F018D">
            <w:pPr>
              <w:pStyle w:val="tableheadright"/>
              <w:rPr>
                <w:u w:color="000000"/>
              </w:rPr>
            </w:pPr>
          </w:p>
        </w:tc>
        <w:tc>
          <w:tcPr>
            <w:tcW w:w="0" w:type="auto"/>
          </w:tcPr>
          <w:p w14:paraId="73108E22" w14:textId="77777777" w:rsidR="0083401F" w:rsidRPr="0073670A" w:rsidRDefault="0083401F" w:rsidP="008F018D">
            <w:pPr>
              <w:pStyle w:val="tableheadright"/>
              <w:rPr>
                <w:u w:color="000000"/>
              </w:rPr>
            </w:pPr>
            <w:r w:rsidRPr="0073670A">
              <w:rPr>
                <w:u w:color="000000"/>
              </w:rPr>
              <w:t xml:space="preserve">All employees: </w:t>
            </w:r>
            <w:r>
              <w:rPr>
                <w:u w:color="000000"/>
              </w:rPr>
              <w:t xml:space="preserve">No. </w:t>
            </w:r>
            <w:r w:rsidRPr="0073670A">
              <w:rPr>
                <w:u w:color="000000"/>
              </w:rPr>
              <w:t>(headcount)</w:t>
            </w:r>
          </w:p>
        </w:tc>
        <w:tc>
          <w:tcPr>
            <w:tcW w:w="1783" w:type="dxa"/>
          </w:tcPr>
          <w:p w14:paraId="5D29B299" w14:textId="77777777" w:rsidR="0083401F" w:rsidRPr="0073670A" w:rsidRDefault="0083401F" w:rsidP="008F018D">
            <w:pPr>
              <w:pStyle w:val="tableheadright"/>
              <w:rPr>
                <w:u w:color="000000"/>
              </w:rPr>
            </w:pPr>
            <w:r w:rsidRPr="0073670A">
              <w:rPr>
                <w:u w:color="000000"/>
              </w:rPr>
              <w:t>All employees</w:t>
            </w:r>
            <w:r>
              <w:rPr>
                <w:u w:color="000000"/>
              </w:rPr>
              <w:t xml:space="preserve">: </w:t>
            </w:r>
            <w:r w:rsidRPr="0073670A">
              <w:rPr>
                <w:u w:color="000000"/>
              </w:rPr>
              <w:t>FTE</w:t>
            </w:r>
          </w:p>
        </w:tc>
        <w:tc>
          <w:tcPr>
            <w:tcW w:w="0" w:type="auto"/>
          </w:tcPr>
          <w:p w14:paraId="23B5885A" w14:textId="77777777" w:rsidR="0083401F" w:rsidRPr="0073670A" w:rsidRDefault="0083401F" w:rsidP="008F018D">
            <w:pPr>
              <w:pStyle w:val="tableheadright"/>
              <w:rPr>
                <w:u w:color="000000"/>
              </w:rPr>
            </w:pPr>
            <w:r w:rsidRPr="0073670A">
              <w:rPr>
                <w:u w:color="000000"/>
              </w:rPr>
              <w:t>Ongoing: Full-time</w:t>
            </w:r>
            <w:r>
              <w:rPr>
                <w:u w:color="000000"/>
              </w:rPr>
              <w:t xml:space="preserve"> (</w:t>
            </w:r>
            <w:r w:rsidRPr="0073670A">
              <w:rPr>
                <w:u w:color="000000"/>
              </w:rPr>
              <w:t>headcount)</w:t>
            </w:r>
          </w:p>
        </w:tc>
        <w:tc>
          <w:tcPr>
            <w:tcW w:w="0" w:type="auto"/>
          </w:tcPr>
          <w:p w14:paraId="063CA656" w14:textId="77777777" w:rsidR="0083401F" w:rsidRPr="0073670A" w:rsidRDefault="0083401F" w:rsidP="008F018D">
            <w:pPr>
              <w:pStyle w:val="tableheadright"/>
              <w:rPr>
                <w:u w:color="000000"/>
              </w:rPr>
            </w:pPr>
            <w:r w:rsidRPr="0073670A">
              <w:rPr>
                <w:u w:color="000000"/>
              </w:rPr>
              <w:t>Ongoing: Part-time (headcount)</w:t>
            </w:r>
          </w:p>
        </w:tc>
        <w:tc>
          <w:tcPr>
            <w:tcW w:w="0" w:type="auto"/>
          </w:tcPr>
          <w:p w14:paraId="5FC5E936" w14:textId="77777777" w:rsidR="0083401F" w:rsidRPr="0073670A" w:rsidRDefault="0083401F" w:rsidP="008F018D">
            <w:pPr>
              <w:pStyle w:val="tableheadright"/>
              <w:rPr>
                <w:u w:color="000000"/>
              </w:rPr>
            </w:pPr>
            <w:r>
              <w:rPr>
                <w:u w:color="000000"/>
              </w:rPr>
              <w:t xml:space="preserve">Ongoing: </w:t>
            </w:r>
            <w:r w:rsidRPr="0073670A">
              <w:rPr>
                <w:u w:color="000000"/>
              </w:rPr>
              <w:t>FTE</w:t>
            </w:r>
          </w:p>
        </w:tc>
        <w:tc>
          <w:tcPr>
            <w:tcW w:w="1906" w:type="dxa"/>
          </w:tcPr>
          <w:p w14:paraId="4690B0C2" w14:textId="77777777" w:rsidR="0083401F" w:rsidRPr="0073670A" w:rsidRDefault="0083401F" w:rsidP="008F018D">
            <w:pPr>
              <w:pStyle w:val="tableheadright"/>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37D9CAC8" w14:textId="77777777" w:rsidR="0083401F" w:rsidRPr="0073670A" w:rsidRDefault="0083401F" w:rsidP="008F018D">
            <w:pPr>
              <w:pStyle w:val="tableheadright"/>
              <w:rPr>
                <w:u w:color="000000"/>
              </w:rPr>
            </w:pPr>
            <w:r w:rsidRPr="0073670A">
              <w:rPr>
                <w:u w:color="000000"/>
              </w:rPr>
              <w:t>Fixed term and casual</w:t>
            </w:r>
            <w:r>
              <w:rPr>
                <w:u w:color="000000"/>
              </w:rPr>
              <w:t xml:space="preserve"> (</w:t>
            </w:r>
            <w:r w:rsidRPr="0073670A">
              <w:rPr>
                <w:u w:color="000000"/>
              </w:rPr>
              <w:t>FTE</w:t>
            </w:r>
            <w:r>
              <w:rPr>
                <w:u w:color="000000"/>
              </w:rPr>
              <w:t>)</w:t>
            </w:r>
          </w:p>
        </w:tc>
      </w:tr>
      <w:tr w:rsidR="00DA679C" w:rsidRPr="0073670A" w14:paraId="6CB952C3" w14:textId="77777777" w:rsidTr="003630F1">
        <w:tc>
          <w:tcPr>
            <w:tcW w:w="0" w:type="auto"/>
          </w:tcPr>
          <w:p w14:paraId="309C8B0F" w14:textId="77777777" w:rsidR="00DA679C" w:rsidRPr="00D64C10" w:rsidRDefault="00DA679C" w:rsidP="00DA679C">
            <w:pPr>
              <w:pStyle w:val="TableText"/>
            </w:pPr>
            <w:r w:rsidRPr="00D64C10">
              <w:t>15–24</w:t>
            </w:r>
          </w:p>
        </w:tc>
        <w:tc>
          <w:tcPr>
            <w:tcW w:w="0" w:type="auto"/>
            <w:vAlign w:val="center"/>
          </w:tcPr>
          <w:p w14:paraId="008F81BD" w14:textId="407744F5" w:rsidR="00DA679C" w:rsidRPr="0073670A" w:rsidRDefault="00DA679C" w:rsidP="00DA679C">
            <w:pPr>
              <w:pStyle w:val="tableright"/>
              <w:rPr>
                <w:rFonts w:ascii="VIC-Regular" w:hAnsi="VIC-Regular" w:cs="VIC-Regular"/>
                <w:color w:val="000000"/>
                <w:kern w:val="1"/>
                <w:szCs w:val="24"/>
                <w:u w:color="000000"/>
              </w:rPr>
            </w:pPr>
            <w:r w:rsidRPr="00024411">
              <w:t>0.0</w:t>
            </w:r>
          </w:p>
        </w:tc>
        <w:tc>
          <w:tcPr>
            <w:tcW w:w="1783" w:type="dxa"/>
            <w:vAlign w:val="center"/>
          </w:tcPr>
          <w:p w14:paraId="1C70E77C" w14:textId="3D197325" w:rsidR="00DA679C" w:rsidRPr="0073670A" w:rsidRDefault="00DA679C" w:rsidP="00DA679C">
            <w:pPr>
              <w:pStyle w:val="tableright"/>
              <w:rPr>
                <w:rFonts w:ascii="VIC-Regular" w:hAnsi="VIC-Regular" w:cs="VIC-Regular"/>
                <w:color w:val="000000"/>
                <w:kern w:val="1"/>
                <w:szCs w:val="24"/>
                <w:u w:color="000000"/>
              </w:rPr>
            </w:pPr>
            <w:r w:rsidRPr="00024411">
              <w:t>0.0</w:t>
            </w:r>
          </w:p>
        </w:tc>
        <w:tc>
          <w:tcPr>
            <w:tcW w:w="0" w:type="auto"/>
            <w:vAlign w:val="center"/>
          </w:tcPr>
          <w:p w14:paraId="326D3FE3" w14:textId="387BFC4C" w:rsidR="00DA679C" w:rsidRPr="0073670A" w:rsidRDefault="00DA679C" w:rsidP="00DA679C">
            <w:pPr>
              <w:pStyle w:val="tableright"/>
              <w:rPr>
                <w:rFonts w:ascii="VIC-Regular" w:hAnsi="VIC-Regular" w:cs="VIC-Regular"/>
                <w:color w:val="000000"/>
                <w:kern w:val="1"/>
                <w:szCs w:val="24"/>
                <w:u w:color="000000"/>
              </w:rPr>
            </w:pPr>
            <w:r w:rsidRPr="00024411">
              <w:t>0.0</w:t>
            </w:r>
          </w:p>
        </w:tc>
        <w:tc>
          <w:tcPr>
            <w:tcW w:w="0" w:type="auto"/>
            <w:vAlign w:val="center"/>
          </w:tcPr>
          <w:p w14:paraId="2438C384" w14:textId="73FCFFD3" w:rsidR="00DA679C" w:rsidRPr="0073670A" w:rsidRDefault="00DA679C" w:rsidP="00DA679C">
            <w:pPr>
              <w:pStyle w:val="tableright"/>
              <w:rPr>
                <w:rFonts w:ascii="VIC-Regular" w:hAnsi="VIC-Regular" w:cs="VIC-Regular"/>
                <w:color w:val="000000"/>
                <w:kern w:val="1"/>
                <w:szCs w:val="24"/>
                <w:u w:color="000000"/>
              </w:rPr>
            </w:pPr>
            <w:r w:rsidRPr="00024411">
              <w:t>0.0</w:t>
            </w:r>
          </w:p>
        </w:tc>
        <w:tc>
          <w:tcPr>
            <w:tcW w:w="0" w:type="auto"/>
            <w:vAlign w:val="center"/>
          </w:tcPr>
          <w:p w14:paraId="30B16B32" w14:textId="31FB201F" w:rsidR="00DA679C" w:rsidRPr="0073670A" w:rsidRDefault="00DA679C" w:rsidP="00DA679C">
            <w:pPr>
              <w:pStyle w:val="tableright"/>
              <w:rPr>
                <w:rFonts w:ascii="VIC-Regular" w:hAnsi="VIC-Regular" w:cs="VIC-Regular"/>
                <w:color w:val="000000"/>
                <w:kern w:val="1"/>
                <w:szCs w:val="24"/>
                <w:u w:color="000000"/>
              </w:rPr>
            </w:pPr>
            <w:r w:rsidRPr="00024411">
              <w:t>0.0</w:t>
            </w:r>
          </w:p>
        </w:tc>
        <w:tc>
          <w:tcPr>
            <w:tcW w:w="1906" w:type="dxa"/>
            <w:vAlign w:val="center"/>
          </w:tcPr>
          <w:p w14:paraId="216A1CE5" w14:textId="0BBEF4E4" w:rsidR="00DA679C" w:rsidRPr="0073670A" w:rsidRDefault="00DA679C" w:rsidP="00DA679C">
            <w:pPr>
              <w:pStyle w:val="tableright"/>
              <w:rPr>
                <w:rFonts w:ascii="VIC-Regular" w:hAnsi="VIC-Regular" w:cs="VIC-Regular"/>
                <w:color w:val="000000"/>
                <w:kern w:val="1"/>
                <w:szCs w:val="24"/>
                <w:u w:color="000000"/>
              </w:rPr>
            </w:pPr>
            <w:r w:rsidRPr="00024411">
              <w:t>0.0</w:t>
            </w:r>
          </w:p>
        </w:tc>
        <w:tc>
          <w:tcPr>
            <w:tcW w:w="1820" w:type="dxa"/>
            <w:vAlign w:val="center"/>
          </w:tcPr>
          <w:p w14:paraId="7EE3301A" w14:textId="306F4D23" w:rsidR="00DA679C" w:rsidRPr="0073670A" w:rsidRDefault="00DA679C" w:rsidP="00DA679C">
            <w:pPr>
              <w:pStyle w:val="tableright"/>
              <w:rPr>
                <w:rFonts w:ascii="VIC-Regular" w:hAnsi="VIC-Regular" w:cs="VIC-Regular"/>
                <w:color w:val="000000"/>
                <w:kern w:val="1"/>
                <w:szCs w:val="24"/>
                <w:u w:color="000000"/>
              </w:rPr>
            </w:pPr>
            <w:r w:rsidRPr="00024411">
              <w:t>0.0</w:t>
            </w:r>
          </w:p>
        </w:tc>
      </w:tr>
      <w:tr w:rsidR="00DA679C" w:rsidRPr="0073670A" w14:paraId="7B267C0B" w14:textId="77777777" w:rsidTr="003630F1">
        <w:tc>
          <w:tcPr>
            <w:tcW w:w="0" w:type="auto"/>
          </w:tcPr>
          <w:p w14:paraId="1CA8E812" w14:textId="77777777" w:rsidR="00DA679C" w:rsidRPr="00D64C10" w:rsidRDefault="00DA679C" w:rsidP="00DA679C">
            <w:pPr>
              <w:pStyle w:val="TableText"/>
            </w:pPr>
            <w:r w:rsidRPr="00D64C10">
              <w:t>25–34</w:t>
            </w:r>
          </w:p>
        </w:tc>
        <w:tc>
          <w:tcPr>
            <w:tcW w:w="0" w:type="auto"/>
            <w:vAlign w:val="center"/>
          </w:tcPr>
          <w:p w14:paraId="16DBBD4E" w14:textId="4467BE71" w:rsidR="00DA679C" w:rsidRPr="0073670A" w:rsidRDefault="00DA679C" w:rsidP="00DA679C">
            <w:pPr>
              <w:pStyle w:val="tableright"/>
              <w:rPr>
                <w:rFonts w:ascii="VIC-Regular" w:hAnsi="VIC-Regular" w:cs="VIC-Regular"/>
                <w:color w:val="000000"/>
                <w:kern w:val="1"/>
                <w:szCs w:val="24"/>
                <w:u w:color="000000"/>
              </w:rPr>
            </w:pPr>
            <w:r w:rsidRPr="00024411">
              <w:t>35.0</w:t>
            </w:r>
          </w:p>
        </w:tc>
        <w:tc>
          <w:tcPr>
            <w:tcW w:w="1783" w:type="dxa"/>
            <w:vAlign w:val="center"/>
          </w:tcPr>
          <w:p w14:paraId="06FA06BF" w14:textId="6FDAED74" w:rsidR="00DA679C" w:rsidRPr="0073670A" w:rsidRDefault="00DA679C" w:rsidP="00DA679C">
            <w:pPr>
              <w:pStyle w:val="tableright"/>
              <w:rPr>
                <w:rFonts w:ascii="VIC-Regular" w:hAnsi="VIC-Regular" w:cs="VIC-Regular"/>
                <w:color w:val="000000"/>
                <w:kern w:val="1"/>
                <w:szCs w:val="24"/>
                <w:u w:color="000000"/>
              </w:rPr>
            </w:pPr>
            <w:r w:rsidRPr="00024411">
              <w:t>34.6</w:t>
            </w:r>
          </w:p>
        </w:tc>
        <w:tc>
          <w:tcPr>
            <w:tcW w:w="0" w:type="auto"/>
            <w:vAlign w:val="center"/>
          </w:tcPr>
          <w:p w14:paraId="40E183B6" w14:textId="3D649DF6" w:rsidR="00DA679C" w:rsidRPr="0073670A" w:rsidRDefault="00DA679C" w:rsidP="00DA679C">
            <w:pPr>
              <w:pStyle w:val="tableright"/>
              <w:rPr>
                <w:rFonts w:ascii="VIC-Regular" w:hAnsi="VIC-Regular" w:cs="VIC-Regular"/>
                <w:color w:val="000000"/>
                <w:kern w:val="1"/>
                <w:szCs w:val="24"/>
                <w:u w:color="000000"/>
              </w:rPr>
            </w:pPr>
            <w:r w:rsidRPr="00024411">
              <w:t>5.0</w:t>
            </w:r>
          </w:p>
        </w:tc>
        <w:tc>
          <w:tcPr>
            <w:tcW w:w="0" w:type="auto"/>
            <w:vAlign w:val="center"/>
          </w:tcPr>
          <w:p w14:paraId="2686AB0B" w14:textId="7C841F6E" w:rsidR="00DA679C" w:rsidRPr="0073670A" w:rsidRDefault="00DA679C" w:rsidP="00DA679C">
            <w:pPr>
              <w:pStyle w:val="tableright"/>
              <w:rPr>
                <w:rFonts w:ascii="VIC-Regular" w:hAnsi="VIC-Regular" w:cs="VIC-Regular"/>
                <w:color w:val="000000"/>
                <w:kern w:val="1"/>
                <w:szCs w:val="24"/>
                <w:u w:color="000000"/>
              </w:rPr>
            </w:pPr>
            <w:r w:rsidRPr="00024411">
              <w:t>0.0</w:t>
            </w:r>
          </w:p>
        </w:tc>
        <w:tc>
          <w:tcPr>
            <w:tcW w:w="0" w:type="auto"/>
            <w:vAlign w:val="center"/>
          </w:tcPr>
          <w:p w14:paraId="175C9B3E" w14:textId="4551DA1C" w:rsidR="00DA679C" w:rsidRPr="0073670A" w:rsidRDefault="00DA679C" w:rsidP="00DA679C">
            <w:pPr>
              <w:pStyle w:val="tableright"/>
              <w:rPr>
                <w:rFonts w:ascii="VIC-Regular" w:hAnsi="VIC-Regular" w:cs="VIC-Regular"/>
                <w:color w:val="000000"/>
                <w:kern w:val="1"/>
                <w:szCs w:val="24"/>
                <w:u w:color="000000"/>
              </w:rPr>
            </w:pPr>
            <w:r w:rsidRPr="00024411">
              <w:t>5.0</w:t>
            </w:r>
          </w:p>
        </w:tc>
        <w:tc>
          <w:tcPr>
            <w:tcW w:w="1906" w:type="dxa"/>
            <w:vAlign w:val="center"/>
          </w:tcPr>
          <w:p w14:paraId="56BC4F9F" w14:textId="7A22C06A" w:rsidR="00DA679C" w:rsidRPr="0073670A" w:rsidRDefault="00DA679C" w:rsidP="00DA679C">
            <w:pPr>
              <w:pStyle w:val="tableright"/>
              <w:rPr>
                <w:rFonts w:ascii="VIC-Regular" w:hAnsi="VIC-Regular" w:cs="VIC-Regular"/>
                <w:color w:val="000000"/>
                <w:kern w:val="1"/>
                <w:szCs w:val="24"/>
                <w:u w:color="000000"/>
              </w:rPr>
            </w:pPr>
            <w:r w:rsidRPr="00024411">
              <w:t>30.0</w:t>
            </w:r>
          </w:p>
        </w:tc>
        <w:tc>
          <w:tcPr>
            <w:tcW w:w="1820" w:type="dxa"/>
            <w:vAlign w:val="center"/>
          </w:tcPr>
          <w:p w14:paraId="11476626" w14:textId="07C599B3" w:rsidR="00DA679C" w:rsidRPr="0073670A" w:rsidRDefault="00DA679C" w:rsidP="00DA679C">
            <w:pPr>
              <w:pStyle w:val="tableright"/>
              <w:rPr>
                <w:rFonts w:ascii="VIC-Regular" w:hAnsi="VIC-Regular" w:cs="VIC-Regular"/>
                <w:color w:val="000000"/>
                <w:kern w:val="1"/>
                <w:szCs w:val="24"/>
                <w:u w:color="000000"/>
              </w:rPr>
            </w:pPr>
            <w:r w:rsidRPr="00024411">
              <w:t>29.6</w:t>
            </w:r>
          </w:p>
        </w:tc>
      </w:tr>
      <w:tr w:rsidR="00DA679C" w:rsidRPr="0073670A" w14:paraId="44F93F1F" w14:textId="77777777" w:rsidTr="003630F1">
        <w:tc>
          <w:tcPr>
            <w:tcW w:w="0" w:type="auto"/>
          </w:tcPr>
          <w:p w14:paraId="0E71B3B3" w14:textId="77777777" w:rsidR="00DA679C" w:rsidRPr="00D64C10" w:rsidRDefault="00DA679C" w:rsidP="00DA679C">
            <w:pPr>
              <w:pStyle w:val="TableText"/>
            </w:pPr>
            <w:r w:rsidRPr="00D64C10">
              <w:t>34–44</w:t>
            </w:r>
          </w:p>
        </w:tc>
        <w:tc>
          <w:tcPr>
            <w:tcW w:w="0" w:type="auto"/>
            <w:vAlign w:val="center"/>
          </w:tcPr>
          <w:p w14:paraId="3B079DB0" w14:textId="7AF28497" w:rsidR="00DA679C" w:rsidRPr="0073670A" w:rsidRDefault="00DA679C" w:rsidP="00DA679C">
            <w:pPr>
              <w:pStyle w:val="tableright"/>
              <w:rPr>
                <w:rFonts w:ascii="VIC-Regular" w:hAnsi="VIC-Regular" w:cs="VIC-Regular"/>
                <w:color w:val="000000"/>
                <w:kern w:val="1"/>
                <w:szCs w:val="24"/>
                <w:u w:color="000000"/>
              </w:rPr>
            </w:pPr>
            <w:r w:rsidRPr="00024411">
              <w:t>57.0</w:t>
            </w:r>
          </w:p>
        </w:tc>
        <w:tc>
          <w:tcPr>
            <w:tcW w:w="1783" w:type="dxa"/>
            <w:vAlign w:val="center"/>
          </w:tcPr>
          <w:p w14:paraId="2E39439A" w14:textId="504897AE" w:rsidR="00DA679C" w:rsidRPr="0073670A" w:rsidRDefault="00DA679C" w:rsidP="00DA679C">
            <w:pPr>
              <w:pStyle w:val="tableright"/>
              <w:rPr>
                <w:rFonts w:ascii="VIC-Regular" w:hAnsi="VIC-Regular" w:cs="VIC-Regular"/>
                <w:color w:val="000000"/>
                <w:kern w:val="1"/>
                <w:szCs w:val="24"/>
                <w:u w:color="000000"/>
              </w:rPr>
            </w:pPr>
            <w:r w:rsidRPr="00024411">
              <w:t>53.3</w:t>
            </w:r>
          </w:p>
        </w:tc>
        <w:tc>
          <w:tcPr>
            <w:tcW w:w="0" w:type="auto"/>
            <w:vAlign w:val="center"/>
          </w:tcPr>
          <w:p w14:paraId="65E33C8A" w14:textId="0C58642D" w:rsidR="00DA679C" w:rsidRPr="0073670A" w:rsidRDefault="00DA679C" w:rsidP="00DA679C">
            <w:pPr>
              <w:pStyle w:val="tableright"/>
              <w:rPr>
                <w:rFonts w:ascii="VIC-Regular" w:hAnsi="VIC-Regular" w:cs="VIC-Regular"/>
                <w:color w:val="000000"/>
                <w:kern w:val="1"/>
                <w:szCs w:val="24"/>
                <w:u w:color="000000"/>
              </w:rPr>
            </w:pPr>
            <w:r w:rsidRPr="00024411">
              <w:t>15.0</w:t>
            </w:r>
          </w:p>
        </w:tc>
        <w:tc>
          <w:tcPr>
            <w:tcW w:w="0" w:type="auto"/>
            <w:vAlign w:val="center"/>
          </w:tcPr>
          <w:p w14:paraId="599672EA" w14:textId="6692BAEA" w:rsidR="00DA679C" w:rsidRPr="0073670A" w:rsidRDefault="00DA679C" w:rsidP="00DA679C">
            <w:pPr>
              <w:pStyle w:val="tableright"/>
              <w:rPr>
                <w:rFonts w:ascii="VIC-Regular" w:hAnsi="VIC-Regular" w:cs="VIC-Regular"/>
                <w:color w:val="000000"/>
                <w:kern w:val="1"/>
                <w:szCs w:val="24"/>
                <w:u w:color="000000"/>
              </w:rPr>
            </w:pPr>
            <w:r w:rsidRPr="00024411">
              <w:t>7.0</w:t>
            </w:r>
          </w:p>
        </w:tc>
        <w:tc>
          <w:tcPr>
            <w:tcW w:w="0" w:type="auto"/>
            <w:vAlign w:val="center"/>
          </w:tcPr>
          <w:p w14:paraId="7BC373B7" w14:textId="3B52FCF2" w:rsidR="00DA679C" w:rsidRPr="0073670A" w:rsidRDefault="00DA679C" w:rsidP="00DA679C">
            <w:pPr>
              <w:pStyle w:val="tableright"/>
              <w:rPr>
                <w:rFonts w:ascii="VIC-Regular" w:hAnsi="VIC-Regular" w:cs="VIC-Regular"/>
                <w:color w:val="000000"/>
                <w:kern w:val="1"/>
                <w:szCs w:val="24"/>
                <w:u w:color="000000"/>
              </w:rPr>
            </w:pPr>
            <w:r w:rsidRPr="00024411">
              <w:t>19.7</w:t>
            </w:r>
          </w:p>
        </w:tc>
        <w:tc>
          <w:tcPr>
            <w:tcW w:w="1906" w:type="dxa"/>
            <w:vAlign w:val="center"/>
          </w:tcPr>
          <w:p w14:paraId="143B253A" w14:textId="1EE2AC8F" w:rsidR="00DA679C" w:rsidRPr="0073670A" w:rsidRDefault="00DA679C" w:rsidP="00DA679C">
            <w:pPr>
              <w:pStyle w:val="tableright"/>
              <w:rPr>
                <w:rFonts w:ascii="VIC-Regular" w:hAnsi="VIC-Regular" w:cs="VIC-Regular"/>
                <w:color w:val="000000"/>
                <w:kern w:val="1"/>
                <w:szCs w:val="24"/>
                <w:u w:color="000000"/>
              </w:rPr>
            </w:pPr>
            <w:r w:rsidRPr="00024411">
              <w:t>35.0</w:t>
            </w:r>
          </w:p>
        </w:tc>
        <w:tc>
          <w:tcPr>
            <w:tcW w:w="1820" w:type="dxa"/>
            <w:vAlign w:val="center"/>
          </w:tcPr>
          <w:p w14:paraId="3C0FCB5B" w14:textId="785202BE" w:rsidR="00DA679C" w:rsidRPr="0073670A" w:rsidRDefault="00DA679C" w:rsidP="00DA679C">
            <w:pPr>
              <w:pStyle w:val="tableright"/>
              <w:rPr>
                <w:rFonts w:ascii="VIC-Regular" w:hAnsi="VIC-Regular" w:cs="VIC-Regular"/>
                <w:color w:val="000000"/>
                <w:kern w:val="1"/>
                <w:szCs w:val="24"/>
                <w:u w:color="000000"/>
              </w:rPr>
            </w:pPr>
            <w:r w:rsidRPr="00024411">
              <w:t>33.6</w:t>
            </w:r>
          </w:p>
        </w:tc>
      </w:tr>
      <w:tr w:rsidR="00DA679C" w:rsidRPr="0073670A" w14:paraId="12B15C4C" w14:textId="77777777" w:rsidTr="003630F1">
        <w:tc>
          <w:tcPr>
            <w:tcW w:w="0" w:type="auto"/>
          </w:tcPr>
          <w:p w14:paraId="28F752AB" w14:textId="77777777" w:rsidR="00DA679C" w:rsidRPr="00D64C10" w:rsidRDefault="00DA679C" w:rsidP="00DA679C">
            <w:pPr>
              <w:pStyle w:val="TableText"/>
            </w:pPr>
            <w:r w:rsidRPr="00D64C10">
              <w:t>45–54</w:t>
            </w:r>
          </w:p>
        </w:tc>
        <w:tc>
          <w:tcPr>
            <w:tcW w:w="0" w:type="auto"/>
            <w:vAlign w:val="center"/>
          </w:tcPr>
          <w:p w14:paraId="332B2BC2" w14:textId="24027DEC" w:rsidR="00DA679C" w:rsidRPr="0073670A" w:rsidRDefault="00DA679C" w:rsidP="00DA679C">
            <w:pPr>
              <w:pStyle w:val="tableright"/>
              <w:rPr>
                <w:rFonts w:ascii="VIC-Regular" w:hAnsi="VIC-Regular" w:cs="VIC-Regular"/>
                <w:color w:val="000000"/>
                <w:kern w:val="1"/>
                <w:szCs w:val="24"/>
                <w:u w:color="000000"/>
              </w:rPr>
            </w:pPr>
            <w:r w:rsidRPr="00024411">
              <w:t>38.0</w:t>
            </w:r>
          </w:p>
        </w:tc>
        <w:tc>
          <w:tcPr>
            <w:tcW w:w="1783" w:type="dxa"/>
            <w:vAlign w:val="center"/>
          </w:tcPr>
          <w:p w14:paraId="1A3A8FD0" w14:textId="7EF7A825" w:rsidR="00DA679C" w:rsidRPr="0073670A" w:rsidRDefault="00DA679C" w:rsidP="00DA679C">
            <w:pPr>
              <w:pStyle w:val="tableright"/>
              <w:rPr>
                <w:rFonts w:ascii="VIC-Regular" w:hAnsi="VIC-Regular" w:cs="VIC-Regular"/>
                <w:color w:val="000000"/>
                <w:kern w:val="1"/>
                <w:szCs w:val="24"/>
                <w:u w:color="000000"/>
              </w:rPr>
            </w:pPr>
            <w:r w:rsidRPr="00024411">
              <w:t>35.2</w:t>
            </w:r>
          </w:p>
        </w:tc>
        <w:tc>
          <w:tcPr>
            <w:tcW w:w="0" w:type="auto"/>
            <w:vAlign w:val="center"/>
          </w:tcPr>
          <w:p w14:paraId="53ABEC56" w14:textId="11832CBE" w:rsidR="00DA679C" w:rsidRPr="0073670A" w:rsidRDefault="00DA679C" w:rsidP="00DA679C">
            <w:pPr>
              <w:pStyle w:val="tableright"/>
              <w:rPr>
                <w:rFonts w:ascii="VIC-Regular" w:hAnsi="VIC-Regular" w:cs="VIC-Regular"/>
                <w:color w:val="000000"/>
                <w:kern w:val="1"/>
                <w:szCs w:val="24"/>
                <w:u w:color="000000"/>
              </w:rPr>
            </w:pPr>
            <w:r w:rsidRPr="00024411">
              <w:t>14.0</w:t>
            </w:r>
          </w:p>
        </w:tc>
        <w:tc>
          <w:tcPr>
            <w:tcW w:w="0" w:type="auto"/>
            <w:vAlign w:val="center"/>
          </w:tcPr>
          <w:p w14:paraId="05968DEA" w14:textId="0269B8EA" w:rsidR="00DA679C" w:rsidRPr="0073670A" w:rsidRDefault="00DA679C" w:rsidP="00DA679C">
            <w:pPr>
              <w:pStyle w:val="tableright"/>
              <w:rPr>
                <w:rFonts w:ascii="VIC-Regular" w:hAnsi="VIC-Regular" w:cs="VIC-Regular"/>
                <w:color w:val="000000"/>
                <w:kern w:val="1"/>
                <w:szCs w:val="24"/>
                <w:u w:color="000000"/>
              </w:rPr>
            </w:pPr>
            <w:r w:rsidRPr="00024411">
              <w:t>7.0</w:t>
            </w:r>
          </w:p>
        </w:tc>
        <w:tc>
          <w:tcPr>
            <w:tcW w:w="0" w:type="auto"/>
            <w:vAlign w:val="center"/>
          </w:tcPr>
          <w:p w14:paraId="7BCF0858" w14:textId="4E36FE07" w:rsidR="00DA679C" w:rsidRPr="0073670A" w:rsidRDefault="00DA679C" w:rsidP="00DA679C">
            <w:pPr>
              <w:pStyle w:val="tableright"/>
              <w:rPr>
                <w:rFonts w:ascii="VIC-Regular" w:hAnsi="VIC-Regular" w:cs="VIC-Regular"/>
                <w:color w:val="000000"/>
                <w:kern w:val="1"/>
                <w:szCs w:val="24"/>
                <w:u w:color="000000"/>
              </w:rPr>
            </w:pPr>
            <w:r w:rsidRPr="00024411">
              <w:t>19.0</w:t>
            </w:r>
          </w:p>
        </w:tc>
        <w:tc>
          <w:tcPr>
            <w:tcW w:w="1906" w:type="dxa"/>
            <w:vAlign w:val="center"/>
          </w:tcPr>
          <w:p w14:paraId="50801CF7" w14:textId="064CC2C4" w:rsidR="00DA679C" w:rsidRPr="0073670A" w:rsidRDefault="00DA679C" w:rsidP="00DA679C">
            <w:pPr>
              <w:pStyle w:val="tableright"/>
              <w:rPr>
                <w:rFonts w:ascii="VIC-Regular" w:hAnsi="VIC-Regular" w:cs="VIC-Regular"/>
                <w:color w:val="000000"/>
                <w:kern w:val="1"/>
                <w:szCs w:val="24"/>
                <w:u w:color="000000"/>
              </w:rPr>
            </w:pPr>
            <w:r w:rsidRPr="00024411">
              <w:t>17.0</w:t>
            </w:r>
          </w:p>
        </w:tc>
        <w:tc>
          <w:tcPr>
            <w:tcW w:w="1820" w:type="dxa"/>
            <w:vAlign w:val="center"/>
          </w:tcPr>
          <w:p w14:paraId="5DE41974" w14:textId="1368E316" w:rsidR="00DA679C" w:rsidRPr="0073670A" w:rsidRDefault="00DA679C" w:rsidP="00DA679C">
            <w:pPr>
              <w:pStyle w:val="tableright"/>
              <w:rPr>
                <w:rFonts w:ascii="VIC-Regular" w:hAnsi="VIC-Regular" w:cs="VIC-Regular"/>
                <w:color w:val="000000"/>
                <w:kern w:val="1"/>
                <w:szCs w:val="24"/>
                <w:u w:color="000000"/>
              </w:rPr>
            </w:pPr>
            <w:r w:rsidRPr="00024411">
              <w:t>16.2</w:t>
            </w:r>
          </w:p>
        </w:tc>
      </w:tr>
      <w:tr w:rsidR="00DA679C" w:rsidRPr="0073670A" w14:paraId="57768305" w14:textId="77777777" w:rsidTr="003630F1">
        <w:tc>
          <w:tcPr>
            <w:tcW w:w="0" w:type="auto"/>
          </w:tcPr>
          <w:p w14:paraId="392E8B54" w14:textId="77777777" w:rsidR="00DA679C" w:rsidRPr="00D64C10" w:rsidRDefault="00DA679C" w:rsidP="00DA679C">
            <w:pPr>
              <w:pStyle w:val="TableText"/>
            </w:pPr>
            <w:r w:rsidRPr="00D64C10">
              <w:t>55–64</w:t>
            </w:r>
          </w:p>
        </w:tc>
        <w:tc>
          <w:tcPr>
            <w:tcW w:w="0" w:type="auto"/>
            <w:vAlign w:val="center"/>
          </w:tcPr>
          <w:p w14:paraId="49A3E670" w14:textId="58A8978D" w:rsidR="00DA679C" w:rsidRPr="0073670A" w:rsidRDefault="00DA679C" w:rsidP="00DA679C">
            <w:pPr>
              <w:pStyle w:val="tableright"/>
              <w:rPr>
                <w:rFonts w:ascii="VIC-Regular" w:hAnsi="VIC-Regular" w:cs="VIC-Regular"/>
                <w:color w:val="000000"/>
                <w:kern w:val="1"/>
                <w:szCs w:val="24"/>
                <w:u w:color="000000"/>
              </w:rPr>
            </w:pPr>
            <w:r w:rsidRPr="00024411">
              <w:t>20.0</w:t>
            </w:r>
          </w:p>
        </w:tc>
        <w:tc>
          <w:tcPr>
            <w:tcW w:w="1783" w:type="dxa"/>
            <w:vAlign w:val="center"/>
          </w:tcPr>
          <w:p w14:paraId="2FCC371F" w14:textId="3F9F88AE" w:rsidR="00DA679C" w:rsidRPr="0073670A" w:rsidRDefault="00DA679C" w:rsidP="00DA679C">
            <w:pPr>
              <w:pStyle w:val="tableright"/>
              <w:rPr>
                <w:rFonts w:ascii="VIC-Regular" w:hAnsi="VIC-Regular" w:cs="VIC-Regular"/>
                <w:color w:val="000000"/>
                <w:kern w:val="1"/>
                <w:szCs w:val="24"/>
                <w:u w:color="000000"/>
              </w:rPr>
            </w:pPr>
            <w:r w:rsidRPr="00024411">
              <w:t>19.6</w:t>
            </w:r>
          </w:p>
        </w:tc>
        <w:tc>
          <w:tcPr>
            <w:tcW w:w="0" w:type="auto"/>
            <w:vAlign w:val="center"/>
          </w:tcPr>
          <w:p w14:paraId="486B7155" w14:textId="7512EDFC" w:rsidR="00DA679C" w:rsidRPr="0073670A" w:rsidRDefault="00DA679C" w:rsidP="00DA679C">
            <w:pPr>
              <w:pStyle w:val="tableright"/>
              <w:rPr>
                <w:rFonts w:ascii="VIC-Regular" w:hAnsi="VIC-Regular" w:cs="VIC-Regular"/>
                <w:color w:val="000000"/>
                <w:kern w:val="1"/>
                <w:szCs w:val="24"/>
                <w:u w:color="000000"/>
              </w:rPr>
            </w:pPr>
            <w:r w:rsidRPr="00024411">
              <w:t>13.0</w:t>
            </w:r>
          </w:p>
        </w:tc>
        <w:tc>
          <w:tcPr>
            <w:tcW w:w="0" w:type="auto"/>
            <w:vAlign w:val="center"/>
          </w:tcPr>
          <w:p w14:paraId="5CE7B83F" w14:textId="3AC3C1B5" w:rsidR="00DA679C" w:rsidRPr="0073670A" w:rsidRDefault="00DA679C" w:rsidP="00DA679C">
            <w:pPr>
              <w:pStyle w:val="tableright"/>
              <w:rPr>
                <w:rFonts w:ascii="VIC-Regular" w:hAnsi="VIC-Regular" w:cs="VIC-Regular"/>
                <w:color w:val="000000"/>
                <w:kern w:val="1"/>
                <w:szCs w:val="24"/>
                <w:u w:color="000000"/>
              </w:rPr>
            </w:pPr>
            <w:r w:rsidRPr="00024411">
              <w:t>1.0</w:t>
            </w:r>
          </w:p>
        </w:tc>
        <w:tc>
          <w:tcPr>
            <w:tcW w:w="0" w:type="auto"/>
            <w:vAlign w:val="center"/>
          </w:tcPr>
          <w:p w14:paraId="40943815" w14:textId="0C423FC3" w:rsidR="00DA679C" w:rsidRPr="0073670A" w:rsidRDefault="00DA679C" w:rsidP="00DA679C">
            <w:pPr>
              <w:pStyle w:val="tableright"/>
              <w:rPr>
                <w:rFonts w:ascii="VIC-Regular" w:hAnsi="VIC-Regular" w:cs="VIC-Regular"/>
                <w:color w:val="000000"/>
                <w:kern w:val="1"/>
                <w:szCs w:val="24"/>
                <w:u w:color="000000"/>
              </w:rPr>
            </w:pPr>
            <w:r w:rsidRPr="00024411">
              <w:t>13.6</w:t>
            </w:r>
          </w:p>
        </w:tc>
        <w:tc>
          <w:tcPr>
            <w:tcW w:w="1906" w:type="dxa"/>
            <w:vAlign w:val="center"/>
          </w:tcPr>
          <w:p w14:paraId="11384663" w14:textId="3B80837D" w:rsidR="00DA679C" w:rsidRPr="0073670A" w:rsidRDefault="00DA679C" w:rsidP="00DA679C">
            <w:pPr>
              <w:pStyle w:val="tableright"/>
              <w:rPr>
                <w:rFonts w:ascii="VIC-Regular" w:hAnsi="VIC-Regular" w:cs="VIC-Regular"/>
                <w:color w:val="000000"/>
                <w:kern w:val="1"/>
                <w:szCs w:val="24"/>
                <w:u w:color="000000"/>
              </w:rPr>
            </w:pPr>
            <w:r w:rsidRPr="00024411">
              <w:t>6.0</w:t>
            </w:r>
          </w:p>
        </w:tc>
        <w:tc>
          <w:tcPr>
            <w:tcW w:w="1820" w:type="dxa"/>
            <w:vAlign w:val="center"/>
          </w:tcPr>
          <w:p w14:paraId="36F105C1" w14:textId="7B540488" w:rsidR="00DA679C" w:rsidRPr="0073670A" w:rsidRDefault="00DA679C" w:rsidP="00DA679C">
            <w:pPr>
              <w:pStyle w:val="tableright"/>
              <w:rPr>
                <w:rFonts w:ascii="VIC-Regular" w:hAnsi="VIC-Regular" w:cs="VIC-Regular"/>
                <w:color w:val="000000"/>
                <w:kern w:val="1"/>
                <w:szCs w:val="24"/>
                <w:u w:color="000000"/>
              </w:rPr>
            </w:pPr>
            <w:r w:rsidRPr="00024411">
              <w:t>6.0</w:t>
            </w:r>
          </w:p>
        </w:tc>
      </w:tr>
      <w:tr w:rsidR="00DA679C" w:rsidRPr="0073670A" w14:paraId="0CD53384" w14:textId="77777777" w:rsidTr="003630F1">
        <w:tc>
          <w:tcPr>
            <w:tcW w:w="0" w:type="auto"/>
          </w:tcPr>
          <w:p w14:paraId="788D42B6" w14:textId="77777777" w:rsidR="00DA679C" w:rsidRPr="00D64C10" w:rsidRDefault="00DA679C" w:rsidP="00DA679C">
            <w:pPr>
              <w:pStyle w:val="TableText"/>
            </w:pPr>
            <w:r w:rsidRPr="00D64C10">
              <w:t>65+</w:t>
            </w:r>
          </w:p>
        </w:tc>
        <w:tc>
          <w:tcPr>
            <w:tcW w:w="0" w:type="auto"/>
            <w:vAlign w:val="center"/>
          </w:tcPr>
          <w:p w14:paraId="5E452F89" w14:textId="40AA0975" w:rsidR="00DA679C" w:rsidRPr="0073670A" w:rsidRDefault="00DA679C" w:rsidP="00DA679C">
            <w:pPr>
              <w:pStyle w:val="tableright"/>
              <w:rPr>
                <w:rFonts w:ascii="VIC-Regular" w:hAnsi="VIC-Regular" w:cs="VIC-Regular"/>
                <w:color w:val="000000"/>
                <w:kern w:val="1"/>
                <w:szCs w:val="24"/>
                <w:u w:color="000000"/>
              </w:rPr>
            </w:pPr>
            <w:r w:rsidRPr="00024411">
              <w:t>4.0</w:t>
            </w:r>
          </w:p>
        </w:tc>
        <w:tc>
          <w:tcPr>
            <w:tcW w:w="1783" w:type="dxa"/>
            <w:vAlign w:val="center"/>
          </w:tcPr>
          <w:p w14:paraId="1F3D7882" w14:textId="7EE3B4F8" w:rsidR="00DA679C" w:rsidRPr="0073670A" w:rsidRDefault="00DA679C" w:rsidP="00DA679C">
            <w:pPr>
              <w:pStyle w:val="tableright"/>
              <w:rPr>
                <w:rFonts w:ascii="VIC-Regular" w:hAnsi="VIC-Regular" w:cs="VIC-Regular"/>
                <w:color w:val="000000"/>
                <w:kern w:val="1"/>
                <w:szCs w:val="24"/>
                <w:u w:color="000000"/>
              </w:rPr>
            </w:pPr>
            <w:r w:rsidRPr="00024411">
              <w:t>4.0</w:t>
            </w:r>
          </w:p>
        </w:tc>
        <w:tc>
          <w:tcPr>
            <w:tcW w:w="0" w:type="auto"/>
            <w:vAlign w:val="center"/>
          </w:tcPr>
          <w:p w14:paraId="1444CF9F" w14:textId="791F956C" w:rsidR="00DA679C" w:rsidRPr="0073670A" w:rsidRDefault="00DA679C" w:rsidP="00DA679C">
            <w:pPr>
              <w:pStyle w:val="tableright"/>
              <w:rPr>
                <w:rFonts w:ascii="VIC-Regular" w:hAnsi="VIC-Regular" w:cs="VIC-Regular"/>
                <w:color w:val="000000"/>
                <w:kern w:val="1"/>
                <w:szCs w:val="24"/>
                <w:u w:color="000000"/>
              </w:rPr>
            </w:pPr>
            <w:r w:rsidRPr="00024411">
              <w:t>3.0</w:t>
            </w:r>
          </w:p>
        </w:tc>
        <w:tc>
          <w:tcPr>
            <w:tcW w:w="0" w:type="auto"/>
            <w:vAlign w:val="center"/>
          </w:tcPr>
          <w:p w14:paraId="2EDDC9AD" w14:textId="5E8A60E4" w:rsidR="00DA679C" w:rsidRPr="0073670A" w:rsidRDefault="00DA679C" w:rsidP="00DA679C">
            <w:pPr>
              <w:pStyle w:val="tableright"/>
              <w:rPr>
                <w:rFonts w:ascii="VIC-Regular" w:hAnsi="VIC-Regular" w:cs="VIC-Regular"/>
                <w:color w:val="000000"/>
                <w:kern w:val="1"/>
                <w:szCs w:val="24"/>
                <w:u w:color="000000"/>
              </w:rPr>
            </w:pPr>
            <w:r w:rsidRPr="00024411">
              <w:t>0.0</w:t>
            </w:r>
          </w:p>
        </w:tc>
        <w:tc>
          <w:tcPr>
            <w:tcW w:w="0" w:type="auto"/>
            <w:vAlign w:val="center"/>
          </w:tcPr>
          <w:p w14:paraId="0D8EAD32" w14:textId="79DF5FB6" w:rsidR="00DA679C" w:rsidRPr="0073670A" w:rsidRDefault="00DA679C" w:rsidP="00DA679C">
            <w:pPr>
              <w:pStyle w:val="tableright"/>
              <w:rPr>
                <w:rFonts w:ascii="VIC-Regular" w:hAnsi="VIC-Regular" w:cs="VIC-Regular"/>
                <w:color w:val="000000"/>
                <w:kern w:val="1"/>
                <w:szCs w:val="24"/>
                <w:u w:color="000000"/>
              </w:rPr>
            </w:pPr>
            <w:r w:rsidRPr="00024411">
              <w:t>3.0</w:t>
            </w:r>
          </w:p>
        </w:tc>
        <w:tc>
          <w:tcPr>
            <w:tcW w:w="1906" w:type="dxa"/>
            <w:vAlign w:val="center"/>
          </w:tcPr>
          <w:p w14:paraId="3597053F" w14:textId="6D4CE46A" w:rsidR="00DA679C" w:rsidRPr="0073670A" w:rsidRDefault="00DA679C" w:rsidP="00DA679C">
            <w:pPr>
              <w:pStyle w:val="tableright"/>
              <w:rPr>
                <w:rFonts w:ascii="VIC-Regular" w:hAnsi="VIC-Regular" w:cs="VIC-Regular"/>
                <w:color w:val="000000"/>
                <w:kern w:val="1"/>
                <w:szCs w:val="24"/>
                <w:u w:color="000000"/>
              </w:rPr>
            </w:pPr>
            <w:r w:rsidRPr="00024411">
              <w:t>1.0</w:t>
            </w:r>
          </w:p>
        </w:tc>
        <w:tc>
          <w:tcPr>
            <w:tcW w:w="1820" w:type="dxa"/>
            <w:vAlign w:val="center"/>
          </w:tcPr>
          <w:p w14:paraId="7DB1108F" w14:textId="6C673E02" w:rsidR="00DA679C" w:rsidRPr="0073670A" w:rsidRDefault="00DA679C" w:rsidP="00DA679C">
            <w:pPr>
              <w:pStyle w:val="tableright"/>
              <w:rPr>
                <w:rFonts w:ascii="VIC-Regular" w:hAnsi="VIC-Regular" w:cs="VIC-Regular"/>
                <w:color w:val="000000"/>
                <w:kern w:val="1"/>
                <w:szCs w:val="24"/>
                <w:u w:color="000000"/>
              </w:rPr>
            </w:pPr>
            <w:r w:rsidRPr="00024411">
              <w:t>1.0</w:t>
            </w:r>
          </w:p>
        </w:tc>
      </w:tr>
      <w:tr w:rsidR="00DA679C" w:rsidRPr="00076022" w14:paraId="3B835002" w14:textId="77777777" w:rsidTr="006A2A6F">
        <w:tc>
          <w:tcPr>
            <w:tcW w:w="0" w:type="auto"/>
            <w:shd w:val="clear" w:color="auto" w:fill="D9D9D9" w:themeFill="background2" w:themeFillShade="D9"/>
          </w:tcPr>
          <w:p w14:paraId="6A260247" w14:textId="77777777" w:rsidR="00DA679C" w:rsidRPr="00076022" w:rsidRDefault="00DA679C" w:rsidP="00DA679C">
            <w:pPr>
              <w:pStyle w:val="TableText"/>
              <w:rPr>
                <w:rStyle w:val="Strong"/>
              </w:rPr>
            </w:pPr>
            <w:r w:rsidRPr="00076022">
              <w:rPr>
                <w:rStyle w:val="Strong"/>
              </w:rPr>
              <w:t>Total employees</w:t>
            </w:r>
          </w:p>
        </w:tc>
        <w:tc>
          <w:tcPr>
            <w:tcW w:w="0" w:type="auto"/>
            <w:shd w:val="clear" w:color="auto" w:fill="D9D9D9" w:themeFill="background2" w:themeFillShade="D9"/>
            <w:vAlign w:val="center"/>
          </w:tcPr>
          <w:p w14:paraId="4F3247E4" w14:textId="7D15FE58" w:rsidR="00DA679C" w:rsidRPr="00076022" w:rsidRDefault="00DA679C" w:rsidP="00DA679C">
            <w:pPr>
              <w:pStyle w:val="tableright"/>
              <w:rPr>
                <w:rStyle w:val="Strong"/>
              </w:rPr>
            </w:pPr>
            <w:r w:rsidRPr="00767EE0">
              <w:rPr>
                <w:rStyle w:val="Strong"/>
              </w:rPr>
              <w:t>154.0</w:t>
            </w:r>
          </w:p>
        </w:tc>
        <w:tc>
          <w:tcPr>
            <w:tcW w:w="1783" w:type="dxa"/>
            <w:shd w:val="clear" w:color="auto" w:fill="D9D9D9" w:themeFill="background2" w:themeFillShade="D9"/>
            <w:vAlign w:val="center"/>
          </w:tcPr>
          <w:p w14:paraId="56FCD775" w14:textId="4C617DA5" w:rsidR="00DA679C" w:rsidRPr="00076022" w:rsidRDefault="00DA679C" w:rsidP="00DA679C">
            <w:pPr>
              <w:pStyle w:val="tableright"/>
              <w:rPr>
                <w:rStyle w:val="Strong"/>
              </w:rPr>
            </w:pPr>
            <w:r w:rsidRPr="00767EE0">
              <w:rPr>
                <w:rStyle w:val="Strong"/>
              </w:rPr>
              <w:t>146.7</w:t>
            </w:r>
          </w:p>
        </w:tc>
        <w:tc>
          <w:tcPr>
            <w:tcW w:w="0" w:type="auto"/>
            <w:shd w:val="clear" w:color="auto" w:fill="D9D9D9" w:themeFill="background2" w:themeFillShade="D9"/>
            <w:vAlign w:val="center"/>
          </w:tcPr>
          <w:p w14:paraId="3CE29758" w14:textId="3F43C42B" w:rsidR="00DA679C" w:rsidRPr="00076022" w:rsidRDefault="00DA679C" w:rsidP="00DA679C">
            <w:pPr>
              <w:pStyle w:val="tableright"/>
              <w:rPr>
                <w:rStyle w:val="Strong"/>
              </w:rPr>
            </w:pPr>
            <w:r w:rsidRPr="00767EE0">
              <w:rPr>
                <w:rStyle w:val="Strong"/>
              </w:rPr>
              <w:t>50.0</w:t>
            </w:r>
          </w:p>
        </w:tc>
        <w:tc>
          <w:tcPr>
            <w:tcW w:w="0" w:type="auto"/>
            <w:shd w:val="clear" w:color="auto" w:fill="D9D9D9" w:themeFill="background2" w:themeFillShade="D9"/>
            <w:vAlign w:val="center"/>
          </w:tcPr>
          <w:p w14:paraId="5BD4DDC3" w14:textId="3B31E5D0" w:rsidR="00DA679C" w:rsidRPr="00076022" w:rsidRDefault="00DA679C" w:rsidP="00DA679C">
            <w:pPr>
              <w:pStyle w:val="tableright"/>
              <w:rPr>
                <w:rStyle w:val="Strong"/>
              </w:rPr>
            </w:pPr>
            <w:r w:rsidRPr="00767EE0">
              <w:rPr>
                <w:rStyle w:val="Strong"/>
              </w:rPr>
              <w:t>15.0</w:t>
            </w:r>
          </w:p>
        </w:tc>
        <w:tc>
          <w:tcPr>
            <w:tcW w:w="0" w:type="auto"/>
            <w:shd w:val="clear" w:color="auto" w:fill="D9D9D9" w:themeFill="background2" w:themeFillShade="D9"/>
            <w:vAlign w:val="center"/>
          </w:tcPr>
          <w:p w14:paraId="104C7708" w14:textId="2AF3E32C" w:rsidR="00DA679C" w:rsidRPr="00076022" w:rsidRDefault="00DA679C" w:rsidP="00DA679C">
            <w:pPr>
              <w:pStyle w:val="tableright"/>
              <w:rPr>
                <w:rStyle w:val="Strong"/>
              </w:rPr>
            </w:pPr>
            <w:r w:rsidRPr="00767EE0">
              <w:rPr>
                <w:rStyle w:val="Strong"/>
              </w:rPr>
              <w:t>60.3</w:t>
            </w:r>
          </w:p>
        </w:tc>
        <w:tc>
          <w:tcPr>
            <w:tcW w:w="1906" w:type="dxa"/>
            <w:shd w:val="clear" w:color="auto" w:fill="D9D9D9" w:themeFill="background2" w:themeFillShade="D9"/>
            <w:vAlign w:val="center"/>
          </w:tcPr>
          <w:p w14:paraId="607F24AD" w14:textId="78DA5B09" w:rsidR="00DA679C" w:rsidRPr="00076022" w:rsidRDefault="00DA679C" w:rsidP="00DA679C">
            <w:pPr>
              <w:pStyle w:val="tableright"/>
              <w:rPr>
                <w:rStyle w:val="Strong"/>
              </w:rPr>
            </w:pPr>
            <w:r w:rsidRPr="00767EE0">
              <w:rPr>
                <w:rStyle w:val="Strong"/>
              </w:rPr>
              <w:t>89.0</w:t>
            </w:r>
          </w:p>
        </w:tc>
        <w:tc>
          <w:tcPr>
            <w:tcW w:w="1820" w:type="dxa"/>
            <w:shd w:val="clear" w:color="auto" w:fill="D9D9D9" w:themeFill="background2" w:themeFillShade="D9"/>
            <w:vAlign w:val="center"/>
          </w:tcPr>
          <w:p w14:paraId="08AEF896" w14:textId="0F930B77" w:rsidR="00DA679C" w:rsidRPr="00076022" w:rsidRDefault="00DA679C" w:rsidP="00DA679C">
            <w:pPr>
              <w:pStyle w:val="tableright"/>
              <w:rPr>
                <w:rStyle w:val="Strong"/>
              </w:rPr>
            </w:pPr>
            <w:r w:rsidRPr="00767EE0">
              <w:rPr>
                <w:rStyle w:val="Strong"/>
              </w:rPr>
              <w:t>86.4</w:t>
            </w:r>
          </w:p>
        </w:tc>
      </w:tr>
    </w:tbl>
    <w:p w14:paraId="76E915E3" w14:textId="27854602" w:rsidR="00CE64C9" w:rsidRDefault="00CE64C9" w:rsidP="00BF2A22">
      <w:pPr>
        <w:pStyle w:val="Body"/>
        <w:rPr>
          <w:rStyle w:val="Strong"/>
        </w:rPr>
      </w:pPr>
      <w:r>
        <w:t>*The increase of 48.8 FTE from 2021 to 2022 was largely driven by the recruitment for the Circular Economy program</w:t>
      </w:r>
      <w:r w:rsidR="00863232">
        <w:t>s</w:t>
      </w:r>
      <w:r>
        <w:t xml:space="preserve"> and the increased number of schools to be engaged as part of Resource Smart Schools</w:t>
      </w:r>
    </w:p>
    <w:p w14:paraId="78666BBE" w14:textId="77777777" w:rsidR="001275B3" w:rsidRDefault="001275B3">
      <w:pPr>
        <w:spacing w:line="264" w:lineRule="auto"/>
        <w:rPr>
          <w:rStyle w:val="Strong"/>
        </w:rPr>
      </w:pPr>
      <w:r>
        <w:rPr>
          <w:rStyle w:val="Strong"/>
        </w:rPr>
        <w:br w:type="page"/>
      </w:r>
    </w:p>
    <w:p w14:paraId="72E8AA66" w14:textId="7162DA87" w:rsidR="00776BC2" w:rsidRDefault="00BF2A22" w:rsidP="00BF2A22">
      <w:pPr>
        <w:pStyle w:val="Body"/>
      </w:pPr>
      <w:r w:rsidRPr="00BC3FF0">
        <w:rPr>
          <w:rStyle w:val="Strong"/>
        </w:rPr>
        <w:lastRenderedPageBreak/>
        <w:t>Classification data: VPS 1–6 Grades June 202</w:t>
      </w:r>
      <w:r>
        <w:rPr>
          <w:rStyle w:val="Strong"/>
        </w:rPr>
        <w:t>2</w:t>
      </w:r>
    </w:p>
    <w:tbl>
      <w:tblPr>
        <w:tblStyle w:val="TableGrid"/>
        <w:tblW w:w="13943" w:type="dxa"/>
        <w:tblLook w:val="0000" w:firstRow="0" w:lastRow="0" w:firstColumn="0" w:lastColumn="0" w:noHBand="0" w:noVBand="0"/>
      </w:tblPr>
      <w:tblGrid>
        <w:gridCol w:w="1186"/>
        <w:gridCol w:w="1984"/>
        <w:gridCol w:w="1843"/>
        <w:gridCol w:w="1843"/>
        <w:gridCol w:w="2126"/>
        <w:gridCol w:w="1276"/>
        <w:gridCol w:w="1842"/>
        <w:gridCol w:w="1843"/>
      </w:tblGrid>
      <w:tr w:rsidR="001275B3" w:rsidRPr="0073670A" w14:paraId="64088873" w14:textId="77777777" w:rsidTr="00071AFC">
        <w:tc>
          <w:tcPr>
            <w:tcW w:w="1186" w:type="dxa"/>
          </w:tcPr>
          <w:p w14:paraId="135FEDD8" w14:textId="77777777" w:rsidR="001275B3" w:rsidRPr="001275B3" w:rsidRDefault="001275B3" w:rsidP="001275B3">
            <w:pPr>
              <w:pStyle w:val="TableText"/>
              <w:rPr>
                <w:b/>
              </w:rPr>
            </w:pPr>
          </w:p>
        </w:tc>
        <w:tc>
          <w:tcPr>
            <w:tcW w:w="1984" w:type="dxa"/>
          </w:tcPr>
          <w:p w14:paraId="62343B5A" w14:textId="6B4BDCE8" w:rsidR="001275B3" w:rsidRPr="001275B3" w:rsidRDefault="001275B3" w:rsidP="001275B3">
            <w:pPr>
              <w:pStyle w:val="tableright"/>
              <w:rPr>
                <w:b/>
                <w:bCs/>
              </w:rPr>
            </w:pPr>
            <w:r w:rsidRPr="001275B3">
              <w:rPr>
                <w:b/>
                <w:bCs/>
                <w:u w:color="000000"/>
              </w:rPr>
              <w:t>All employees: No. (headcount)</w:t>
            </w:r>
          </w:p>
        </w:tc>
        <w:tc>
          <w:tcPr>
            <w:tcW w:w="1843" w:type="dxa"/>
          </w:tcPr>
          <w:p w14:paraId="08D5E6C5" w14:textId="58669E93" w:rsidR="001275B3" w:rsidRPr="001275B3" w:rsidRDefault="001275B3" w:rsidP="001275B3">
            <w:pPr>
              <w:pStyle w:val="tableright"/>
              <w:rPr>
                <w:b/>
                <w:bCs/>
              </w:rPr>
            </w:pPr>
            <w:r w:rsidRPr="001275B3">
              <w:rPr>
                <w:b/>
                <w:bCs/>
                <w:u w:color="000000"/>
              </w:rPr>
              <w:t>All employees: FTE</w:t>
            </w:r>
          </w:p>
        </w:tc>
        <w:tc>
          <w:tcPr>
            <w:tcW w:w="1843" w:type="dxa"/>
          </w:tcPr>
          <w:p w14:paraId="1102C120" w14:textId="73DE55A0" w:rsidR="001275B3" w:rsidRPr="001275B3" w:rsidRDefault="001275B3" w:rsidP="001275B3">
            <w:pPr>
              <w:pStyle w:val="tableright"/>
              <w:rPr>
                <w:b/>
                <w:bCs/>
              </w:rPr>
            </w:pPr>
            <w:r w:rsidRPr="001275B3">
              <w:rPr>
                <w:b/>
                <w:bCs/>
                <w:u w:color="000000"/>
              </w:rPr>
              <w:t>Ongoing: Full-time (headcount)</w:t>
            </w:r>
          </w:p>
        </w:tc>
        <w:tc>
          <w:tcPr>
            <w:tcW w:w="2126" w:type="dxa"/>
          </w:tcPr>
          <w:p w14:paraId="31B7ACE3" w14:textId="3387CE5E" w:rsidR="001275B3" w:rsidRPr="001275B3" w:rsidRDefault="001275B3" w:rsidP="001275B3">
            <w:pPr>
              <w:pStyle w:val="tableright"/>
              <w:rPr>
                <w:b/>
                <w:bCs/>
              </w:rPr>
            </w:pPr>
            <w:r w:rsidRPr="001275B3">
              <w:rPr>
                <w:b/>
                <w:bCs/>
                <w:u w:color="000000"/>
              </w:rPr>
              <w:t>Ongoing: Part-time (headcount)</w:t>
            </w:r>
          </w:p>
        </w:tc>
        <w:tc>
          <w:tcPr>
            <w:tcW w:w="1276" w:type="dxa"/>
          </w:tcPr>
          <w:p w14:paraId="6E704625" w14:textId="7C04ADB5" w:rsidR="001275B3" w:rsidRPr="001275B3" w:rsidRDefault="001275B3" w:rsidP="001275B3">
            <w:pPr>
              <w:pStyle w:val="tableright"/>
              <w:rPr>
                <w:b/>
                <w:bCs/>
              </w:rPr>
            </w:pPr>
            <w:r w:rsidRPr="001275B3">
              <w:rPr>
                <w:b/>
                <w:bCs/>
                <w:u w:color="000000"/>
              </w:rPr>
              <w:t>Ongoing: FTE</w:t>
            </w:r>
          </w:p>
        </w:tc>
        <w:tc>
          <w:tcPr>
            <w:tcW w:w="1842" w:type="dxa"/>
          </w:tcPr>
          <w:p w14:paraId="643FF6CB" w14:textId="5A88F67B" w:rsidR="001275B3" w:rsidRPr="001275B3" w:rsidRDefault="001275B3" w:rsidP="001275B3">
            <w:pPr>
              <w:pStyle w:val="tableright"/>
              <w:rPr>
                <w:b/>
                <w:bCs/>
              </w:rPr>
            </w:pPr>
            <w:r w:rsidRPr="001275B3">
              <w:rPr>
                <w:b/>
                <w:bCs/>
                <w:u w:color="000000"/>
              </w:rPr>
              <w:t>Fixed term and casual: No. (headcount)</w:t>
            </w:r>
          </w:p>
        </w:tc>
        <w:tc>
          <w:tcPr>
            <w:tcW w:w="1843" w:type="dxa"/>
          </w:tcPr>
          <w:p w14:paraId="04EBC59B" w14:textId="5364C518" w:rsidR="001275B3" w:rsidRPr="001275B3" w:rsidRDefault="001275B3" w:rsidP="001275B3">
            <w:pPr>
              <w:pStyle w:val="tableright"/>
              <w:rPr>
                <w:b/>
                <w:bCs/>
              </w:rPr>
            </w:pPr>
            <w:r w:rsidRPr="001275B3">
              <w:rPr>
                <w:b/>
                <w:bCs/>
                <w:u w:color="000000"/>
              </w:rPr>
              <w:t>Fixed term and casual (FTE)</w:t>
            </w:r>
          </w:p>
        </w:tc>
      </w:tr>
      <w:tr w:rsidR="00BF2A22" w:rsidRPr="0073670A" w14:paraId="4031DAEB" w14:textId="77777777" w:rsidTr="00071AFC">
        <w:tc>
          <w:tcPr>
            <w:tcW w:w="1186" w:type="dxa"/>
          </w:tcPr>
          <w:p w14:paraId="25F45C95" w14:textId="77777777" w:rsidR="00BF2A22" w:rsidRPr="00D64C10" w:rsidRDefault="00BF2A22" w:rsidP="00BF2A22">
            <w:pPr>
              <w:pStyle w:val="TableText"/>
            </w:pPr>
            <w:r>
              <w:t>VPS 1</w:t>
            </w:r>
          </w:p>
        </w:tc>
        <w:tc>
          <w:tcPr>
            <w:tcW w:w="1984" w:type="dxa"/>
            <w:vAlign w:val="center"/>
          </w:tcPr>
          <w:p w14:paraId="2A909087" w14:textId="48AF62C9"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3" w:type="dxa"/>
            <w:vAlign w:val="center"/>
          </w:tcPr>
          <w:p w14:paraId="07056110" w14:textId="04CD5D6D"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3" w:type="dxa"/>
            <w:vAlign w:val="center"/>
          </w:tcPr>
          <w:p w14:paraId="74696A5E" w14:textId="0AB92A7E"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2126" w:type="dxa"/>
            <w:vAlign w:val="center"/>
          </w:tcPr>
          <w:p w14:paraId="0B2283E6" w14:textId="18D29DCA"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276" w:type="dxa"/>
            <w:vAlign w:val="center"/>
          </w:tcPr>
          <w:p w14:paraId="462AC9D3" w14:textId="7B9D8709"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2" w:type="dxa"/>
            <w:vAlign w:val="center"/>
          </w:tcPr>
          <w:p w14:paraId="728D7120" w14:textId="239D9673"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3" w:type="dxa"/>
            <w:vAlign w:val="center"/>
          </w:tcPr>
          <w:p w14:paraId="3739D1C9" w14:textId="214D6CBE" w:rsidR="00BF2A22" w:rsidRPr="0073670A" w:rsidRDefault="00BF2A22" w:rsidP="00BF2A22">
            <w:pPr>
              <w:pStyle w:val="tableright"/>
              <w:rPr>
                <w:rFonts w:ascii="VIC-Regular" w:hAnsi="VIC-Regular" w:cs="VIC-Regular"/>
                <w:color w:val="000000"/>
                <w:kern w:val="1"/>
                <w:szCs w:val="24"/>
                <w:u w:color="000000"/>
              </w:rPr>
            </w:pPr>
            <w:r w:rsidRPr="00024411">
              <w:t>0.0</w:t>
            </w:r>
          </w:p>
        </w:tc>
      </w:tr>
      <w:tr w:rsidR="00BF2A22" w:rsidRPr="0073670A" w14:paraId="0C7CF0E0" w14:textId="77777777" w:rsidTr="00071AFC">
        <w:tc>
          <w:tcPr>
            <w:tcW w:w="1186" w:type="dxa"/>
          </w:tcPr>
          <w:p w14:paraId="53A84D79" w14:textId="77777777" w:rsidR="00BF2A22" w:rsidRPr="00D64C10" w:rsidRDefault="00BF2A22" w:rsidP="00BF2A22">
            <w:pPr>
              <w:pStyle w:val="TableText"/>
            </w:pPr>
            <w:r>
              <w:t>VPS 2</w:t>
            </w:r>
          </w:p>
        </w:tc>
        <w:tc>
          <w:tcPr>
            <w:tcW w:w="1984" w:type="dxa"/>
            <w:vAlign w:val="center"/>
          </w:tcPr>
          <w:p w14:paraId="7AB10E91" w14:textId="78C3C0ED"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3" w:type="dxa"/>
            <w:vAlign w:val="center"/>
          </w:tcPr>
          <w:p w14:paraId="7588DB4A" w14:textId="4599D188"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3" w:type="dxa"/>
            <w:vAlign w:val="center"/>
          </w:tcPr>
          <w:p w14:paraId="1E51A796" w14:textId="071CC029"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2126" w:type="dxa"/>
            <w:vAlign w:val="center"/>
          </w:tcPr>
          <w:p w14:paraId="3D96E927" w14:textId="4BEBEAF8"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276" w:type="dxa"/>
            <w:vAlign w:val="center"/>
          </w:tcPr>
          <w:p w14:paraId="617B57D4" w14:textId="4696B5D3"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2" w:type="dxa"/>
            <w:vAlign w:val="center"/>
          </w:tcPr>
          <w:p w14:paraId="53E557FA" w14:textId="4E996D9E"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3" w:type="dxa"/>
            <w:vAlign w:val="center"/>
          </w:tcPr>
          <w:p w14:paraId="206CE43E" w14:textId="33F842F4" w:rsidR="00BF2A22" w:rsidRPr="0073670A" w:rsidRDefault="00BF2A22" w:rsidP="00BF2A22">
            <w:pPr>
              <w:pStyle w:val="tableright"/>
              <w:rPr>
                <w:rFonts w:ascii="VIC-Regular" w:hAnsi="VIC-Regular" w:cs="VIC-Regular"/>
                <w:color w:val="000000"/>
                <w:kern w:val="1"/>
                <w:szCs w:val="24"/>
                <w:u w:color="000000"/>
              </w:rPr>
            </w:pPr>
            <w:r w:rsidRPr="00024411">
              <w:t>0.0</w:t>
            </w:r>
          </w:p>
        </w:tc>
      </w:tr>
      <w:tr w:rsidR="00BF2A22" w:rsidRPr="0073670A" w14:paraId="2970D9DC" w14:textId="77777777" w:rsidTr="00071AFC">
        <w:tc>
          <w:tcPr>
            <w:tcW w:w="1186" w:type="dxa"/>
          </w:tcPr>
          <w:p w14:paraId="30316664" w14:textId="77777777" w:rsidR="00BF2A22" w:rsidRPr="00D64C10" w:rsidRDefault="00BF2A22" w:rsidP="00BF2A22">
            <w:pPr>
              <w:pStyle w:val="TableText"/>
            </w:pPr>
            <w:r>
              <w:t>VPS 3</w:t>
            </w:r>
          </w:p>
        </w:tc>
        <w:tc>
          <w:tcPr>
            <w:tcW w:w="1984" w:type="dxa"/>
            <w:vAlign w:val="center"/>
          </w:tcPr>
          <w:p w14:paraId="7231D9D3" w14:textId="22754266" w:rsidR="00BF2A22" w:rsidRPr="0073670A" w:rsidRDefault="00BF2A22" w:rsidP="00BF2A22">
            <w:pPr>
              <w:pStyle w:val="tableright"/>
              <w:rPr>
                <w:rFonts w:ascii="VIC-Regular" w:hAnsi="VIC-Regular" w:cs="VIC-Regular"/>
                <w:color w:val="000000"/>
                <w:kern w:val="1"/>
                <w:szCs w:val="24"/>
                <w:u w:color="000000"/>
              </w:rPr>
            </w:pPr>
            <w:r w:rsidRPr="00024411">
              <w:t>2.0</w:t>
            </w:r>
          </w:p>
        </w:tc>
        <w:tc>
          <w:tcPr>
            <w:tcW w:w="1843" w:type="dxa"/>
            <w:vAlign w:val="center"/>
          </w:tcPr>
          <w:p w14:paraId="7D7E6923" w14:textId="7AD1C1D0" w:rsidR="00BF2A22" w:rsidRPr="0073670A" w:rsidRDefault="00BF2A22" w:rsidP="00BF2A22">
            <w:pPr>
              <w:pStyle w:val="tableright"/>
              <w:rPr>
                <w:rFonts w:ascii="VIC-Regular" w:hAnsi="VIC-Regular" w:cs="VIC-Regular"/>
                <w:color w:val="000000"/>
                <w:kern w:val="1"/>
                <w:szCs w:val="24"/>
                <w:u w:color="000000"/>
              </w:rPr>
            </w:pPr>
            <w:r w:rsidRPr="00024411">
              <w:t>2.0</w:t>
            </w:r>
          </w:p>
        </w:tc>
        <w:tc>
          <w:tcPr>
            <w:tcW w:w="1843" w:type="dxa"/>
            <w:vAlign w:val="center"/>
          </w:tcPr>
          <w:p w14:paraId="75945CB9" w14:textId="53914442" w:rsidR="00BF2A22" w:rsidRPr="0073670A" w:rsidRDefault="00BF2A22" w:rsidP="00BF2A22">
            <w:pPr>
              <w:pStyle w:val="tableright"/>
              <w:rPr>
                <w:rFonts w:ascii="VIC-Regular" w:hAnsi="VIC-Regular" w:cs="VIC-Regular"/>
                <w:color w:val="000000"/>
                <w:kern w:val="1"/>
                <w:szCs w:val="24"/>
                <w:u w:color="000000"/>
              </w:rPr>
            </w:pPr>
            <w:r w:rsidRPr="00024411">
              <w:t>2.0</w:t>
            </w:r>
          </w:p>
        </w:tc>
        <w:tc>
          <w:tcPr>
            <w:tcW w:w="2126" w:type="dxa"/>
            <w:vAlign w:val="center"/>
          </w:tcPr>
          <w:p w14:paraId="57B60C88" w14:textId="6AA551C2"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276" w:type="dxa"/>
            <w:vAlign w:val="center"/>
          </w:tcPr>
          <w:p w14:paraId="7E0BA9D3" w14:textId="6F72EADB" w:rsidR="00BF2A22" w:rsidRPr="0073670A" w:rsidRDefault="00BF2A22" w:rsidP="00BF2A22">
            <w:pPr>
              <w:pStyle w:val="tableright"/>
              <w:rPr>
                <w:rFonts w:ascii="VIC-Regular" w:hAnsi="VIC-Regular" w:cs="VIC-Regular"/>
                <w:color w:val="000000"/>
                <w:kern w:val="1"/>
                <w:szCs w:val="24"/>
                <w:u w:color="000000"/>
              </w:rPr>
            </w:pPr>
            <w:r w:rsidRPr="00024411">
              <w:t>2.0</w:t>
            </w:r>
          </w:p>
        </w:tc>
        <w:tc>
          <w:tcPr>
            <w:tcW w:w="1842" w:type="dxa"/>
            <w:vAlign w:val="center"/>
          </w:tcPr>
          <w:p w14:paraId="207EFD7D" w14:textId="32B4757C"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43" w:type="dxa"/>
            <w:vAlign w:val="center"/>
          </w:tcPr>
          <w:p w14:paraId="42CF6560" w14:textId="759CC205" w:rsidR="00BF2A22" w:rsidRPr="0073670A" w:rsidRDefault="00BF2A22" w:rsidP="00BF2A22">
            <w:pPr>
              <w:pStyle w:val="tableright"/>
              <w:rPr>
                <w:rFonts w:ascii="VIC-Regular" w:hAnsi="VIC-Regular" w:cs="VIC-Regular"/>
                <w:color w:val="000000"/>
                <w:kern w:val="1"/>
                <w:szCs w:val="24"/>
                <w:u w:color="000000"/>
              </w:rPr>
            </w:pPr>
            <w:r w:rsidRPr="00024411">
              <w:t>0.0</w:t>
            </w:r>
          </w:p>
        </w:tc>
      </w:tr>
      <w:tr w:rsidR="00BF2A22" w:rsidRPr="0073670A" w14:paraId="253F13CA" w14:textId="77777777" w:rsidTr="00071AFC">
        <w:tc>
          <w:tcPr>
            <w:tcW w:w="1186" w:type="dxa"/>
          </w:tcPr>
          <w:p w14:paraId="6962996C" w14:textId="77777777" w:rsidR="00BF2A22" w:rsidRPr="00D64C10" w:rsidRDefault="00BF2A22" w:rsidP="00BF2A22">
            <w:pPr>
              <w:pStyle w:val="TableText"/>
            </w:pPr>
            <w:r>
              <w:t>VPS 4</w:t>
            </w:r>
          </w:p>
        </w:tc>
        <w:tc>
          <w:tcPr>
            <w:tcW w:w="1984" w:type="dxa"/>
            <w:vAlign w:val="center"/>
          </w:tcPr>
          <w:p w14:paraId="06A4AF89" w14:textId="4B507E2F" w:rsidR="00BF2A22" w:rsidRPr="0073670A" w:rsidRDefault="00BF2A22" w:rsidP="00BF2A22">
            <w:pPr>
              <w:pStyle w:val="tableright"/>
              <w:rPr>
                <w:rFonts w:ascii="VIC-Regular" w:hAnsi="VIC-Regular" w:cs="VIC-Regular"/>
                <w:color w:val="000000"/>
                <w:kern w:val="1"/>
                <w:szCs w:val="24"/>
                <w:u w:color="000000"/>
              </w:rPr>
            </w:pPr>
            <w:r w:rsidRPr="00024411">
              <w:t>70.0</w:t>
            </w:r>
          </w:p>
        </w:tc>
        <w:tc>
          <w:tcPr>
            <w:tcW w:w="1843" w:type="dxa"/>
            <w:vAlign w:val="center"/>
          </w:tcPr>
          <w:p w14:paraId="76EED270" w14:textId="79D61E02" w:rsidR="00BF2A22" w:rsidRPr="0073670A" w:rsidRDefault="00BF2A22" w:rsidP="00BF2A22">
            <w:pPr>
              <w:pStyle w:val="tableright"/>
              <w:rPr>
                <w:rFonts w:ascii="VIC-Regular" w:hAnsi="VIC-Regular" w:cs="VIC-Regular"/>
                <w:color w:val="000000"/>
                <w:kern w:val="1"/>
                <w:szCs w:val="24"/>
                <w:u w:color="000000"/>
              </w:rPr>
            </w:pPr>
            <w:r w:rsidRPr="00024411">
              <w:t>64.5</w:t>
            </w:r>
          </w:p>
        </w:tc>
        <w:tc>
          <w:tcPr>
            <w:tcW w:w="1843" w:type="dxa"/>
            <w:vAlign w:val="center"/>
          </w:tcPr>
          <w:p w14:paraId="430C1151" w14:textId="06D00ECD" w:rsidR="00BF2A22" w:rsidRPr="0073670A" w:rsidRDefault="00BF2A22" w:rsidP="00BF2A22">
            <w:pPr>
              <w:pStyle w:val="tableright"/>
              <w:rPr>
                <w:rFonts w:ascii="VIC-Regular" w:hAnsi="VIC-Regular" w:cs="VIC-Regular"/>
                <w:color w:val="000000"/>
                <w:kern w:val="1"/>
                <w:szCs w:val="24"/>
                <w:u w:color="000000"/>
              </w:rPr>
            </w:pPr>
            <w:r w:rsidRPr="00024411">
              <w:t>13.0</w:t>
            </w:r>
          </w:p>
        </w:tc>
        <w:tc>
          <w:tcPr>
            <w:tcW w:w="2126" w:type="dxa"/>
            <w:vAlign w:val="center"/>
          </w:tcPr>
          <w:p w14:paraId="4101295E" w14:textId="529B2CAA" w:rsidR="00BF2A22" w:rsidRPr="0073670A" w:rsidRDefault="00BF2A22" w:rsidP="00BF2A22">
            <w:pPr>
              <w:pStyle w:val="tableright"/>
              <w:rPr>
                <w:rFonts w:ascii="VIC-Regular" w:hAnsi="VIC-Regular" w:cs="VIC-Regular"/>
                <w:color w:val="000000"/>
                <w:kern w:val="1"/>
                <w:szCs w:val="24"/>
                <w:u w:color="000000"/>
              </w:rPr>
            </w:pPr>
            <w:r w:rsidRPr="00024411">
              <w:t>5.0</w:t>
            </w:r>
          </w:p>
        </w:tc>
        <w:tc>
          <w:tcPr>
            <w:tcW w:w="1276" w:type="dxa"/>
            <w:vAlign w:val="center"/>
          </w:tcPr>
          <w:p w14:paraId="649CC5ED" w14:textId="6677407A" w:rsidR="00BF2A22" w:rsidRPr="0073670A" w:rsidRDefault="00BF2A22" w:rsidP="00BF2A22">
            <w:pPr>
              <w:pStyle w:val="tableright"/>
              <w:rPr>
                <w:rFonts w:ascii="VIC-Regular" w:hAnsi="VIC-Regular" w:cs="VIC-Regular"/>
                <w:color w:val="000000"/>
                <w:kern w:val="1"/>
                <w:szCs w:val="24"/>
                <w:u w:color="000000"/>
              </w:rPr>
            </w:pPr>
            <w:r w:rsidRPr="00024411">
              <w:t>16.5</w:t>
            </w:r>
          </w:p>
        </w:tc>
        <w:tc>
          <w:tcPr>
            <w:tcW w:w="1842" w:type="dxa"/>
            <w:vAlign w:val="center"/>
          </w:tcPr>
          <w:p w14:paraId="6D61F993" w14:textId="56EFDB48" w:rsidR="00BF2A22" w:rsidRPr="0073670A" w:rsidRDefault="00BF2A22" w:rsidP="00BF2A22">
            <w:pPr>
              <w:pStyle w:val="tableright"/>
              <w:rPr>
                <w:rFonts w:ascii="VIC-Regular" w:hAnsi="VIC-Regular" w:cs="VIC-Regular"/>
                <w:color w:val="000000"/>
                <w:kern w:val="1"/>
                <w:szCs w:val="24"/>
                <w:u w:color="000000"/>
              </w:rPr>
            </w:pPr>
            <w:r w:rsidRPr="00024411">
              <w:t>52.0</w:t>
            </w:r>
          </w:p>
        </w:tc>
        <w:tc>
          <w:tcPr>
            <w:tcW w:w="1843" w:type="dxa"/>
            <w:vAlign w:val="center"/>
          </w:tcPr>
          <w:p w14:paraId="62B06C7E" w14:textId="353041F1" w:rsidR="00BF2A22" w:rsidRPr="0073670A" w:rsidRDefault="00BF2A22" w:rsidP="00BF2A22">
            <w:pPr>
              <w:pStyle w:val="tableright"/>
              <w:rPr>
                <w:rFonts w:ascii="VIC-Regular" w:hAnsi="VIC-Regular" w:cs="VIC-Regular"/>
                <w:color w:val="000000"/>
                <w:kern w:val="1"/>
                <w:szCs w:val="24"/>
                <w:u w:color="000000"/>
              </w:rPr>
            </w:pPr>
            <w:r w:rsidRPr="00024411">
              <w:t>48.0</w:t>
            </w:r>
          </w:p>
        </w:tc>
      </w:tr>
      <w:tr w:rsidR="00BF2A22" w:rsidRPr="0073670A" w14:paraId="354A9E40" w14:textId="77777777" w:rsidTr="00071AFC">
        <w:tc>
          <w:tcPr>
            <w:tcW w:w="1186" w:type="dxa"/>
          </w:tcPr>
          <w:p w14:paraId="7FE6E314" w14:textId="77777777" w:rsidR="00BF2A22" w:rsidRPr="00D64C10" w:rsidRDefault="00BF2A22" w:rsidP="00BF2A22">
            <w:pPr>
              <w:pStyle w:val="TableText"/>
            </w:pPr>
            <w:r>
              <w:t>VPS 5</w:t>
            </w:r>
          </w:p>
        </w:tc>
        <w:tc>
          <w:tcPr>
            <w:tcW w:w="1984" w:type="dxa"/>
            <w:vAlign w:val="center"/>
          </w:tcPr>
          <w:p w14:paraId="57A26708" w14:textId="215B9E6B" w:rsidR="00BF2A22" w:rsidRPr="0073670A" w:rsidRDefault="00BF2A22" w:rsidP="00BF2A22">
            <w:pPr>
              <w:pStyle w:val="tableright"/>
              <w:rPr>
                <w:rFonts w:ascii="VIC-Regular" w:hAnsi="VIC-Regular" w:cs="VIC-Regular"/>
                <w:color w:val="000000"/>
                <w:kern w:val="1"/>
                <w:szCs w:val="24"/>
                <w:u w:color="000000"/>
              </w:rPr>
            </w:pPr>
            <w:r w:rsidRPr="00024411">
              <w:t>102.0</w:t>
            </w:r>
          </w:p>
        </w:tc>
        <w:tc>
          <w:tcPr>
            <w:tcW w:w="1843" w:type="dxa"/>
            <w:vAlign w:val="center"/>
          </w:tcPr>
          <w:p w14:paraId="0C5785FC" w14:textId="70C22E16" w:rsidR="00BF2A22" w:rsidRPr="0073670A" w:rsidRDefault="00BF2A22" w:rsidP="00BF2A22">
            <w:pPr>
              <w:pStyle w:val="tableright"/>
              <w:rPr>
                <w:rFonts w:ascii="VIC-Regular" w:hAnsi="VIC-Regular" w:cs="VIC-Regular"/>
                <w:color w:val="000000"/>
                <w:kern w:val="1"/>
                <w:szCs w:val="24"/>
                <w:u w:color="000000"/>
              </w:rPr>
            </w:pPr>
            <w:r w:rsidRPr="00024411">
              <w:t>96.1</w:t>
            </w:r>
          </w:p>
        </w:tc>
        <w:tc>
          <w:tcPr>
            <w:tcW w:w="1843" w:type="dxa"/>
            <w:vAlign w:val="center"/>
          </w:tcPr>
          <w:p w14:paraId="14BBD37D" w14:textId="0E83AEA5" w:rsidR="00BF2A22" w:rsidRPr="0073670A" w:rsidRDefault="00BF2A22" w:rsidP="00BF2A22">
            <w:pPr>
              <w:pStyle w:val="tableright"/>
              <w:rPr>
                <w:rFonts w:ascii="VIC-Regular" w:hAnsi="VIC-Regular" w:cs="VIC-Regular"/>
                <w:color w:val="000000"/>
                <w:kern w:val="1"/>
                <w:szCs w:val="24"/>
                <w:u w:color="000000"/>
              </w:rPr>
            </w:pPr>
            <w:r w:rsidRPr="00024411">
              <w:t>29.0</w:t>
            </w:r>
          </w:p>
        </w:tc>
        <w:tc>
          <w:tcPr>
            <w:tcW w:w="2126" w:type="dxa"/>
            <w:vAlign w:val="center"/>
          </w:tcPr>
          <w:p w14:paraId="04AD2C12" w14:textId="72E2C6E1" w:rsidR="00BF2A22" w:rsidRPr="0073670A" w:rsidRDefault="00BF2A22" w:rsidP="00BF2A22">
            <w:pPr>
              <w:pStyle w:val="tableright"/>
              <w:rPr>
                <w:rFonts w:ascii="VIC-Regular" w:hAnsi="VIC-Regular" w:cs="VIC-Regular"/>
                <w:color w:val="000000"/>
                <w:kern w:val="1"/>
                <w:szCs w:val="24"/>
                <w:u w:color="000000"/>
              </w:rPr>
            </w:pPr>
            <w:r w:rsidRPr="00024411">
              <w:t>7.0</w:t>
            </w:r>
          </w:p>
        </w:tc>
        <w:tc>
          <w:tcPr>
            <w:tcW w:w="1276" w:type="dxa"/>
            <w:vAlign w:val="center"/>
          </w:tcPr>
          <w:p w14:paraId="028050DC" w14:textId="42EB332E" w:rsidR="00BF2A22" w:rsidRPr="0073670A" w:rsidRDefault="00BF2A22" w:rsidP="00BF2A22">
            <w:pPr>
              <w:pStyle w:val="tableright"/>
              <w:rPr>
                <w:rFonts w:ascii="VIC-Regular" w:hAnsi="VIC-Regular" w:cs="VIC-Regular"/>
                <w:color w:val="000000"/>
                <w:kern w:val="1"/>
                <w:szCs w:val="24"/>
                <w:u w:color="000000"/>
              </w:rPr>
            </w:pPr>
            <w:r w:rsidRPr="00024411">
              <w:t>34.1</w:t>
            </w:r>
          </w:p>
        </w:tc>
        <w:tc>
          <w:tcPr>
            <w:tcW w:w="1842" w:type="dxa"/>
            <w:vAlign w:val="center"/>
          </w:tcPr>
          <w:p w14:paraId="0FAAC2BE" w14:textId="1AFC7910" w:rsidR="00BF2A22" w:rsidRPr="0073670A" w:rsidRDefault="00BF2A22" w:rsidP="00BF2A22">
            <w:pPr>
              <w:pStyle w:val="tableright"/>
              <w:rPr>
                <w:rFonts w:ascii="VIC-Regular" w:hAnsi="VIC-Regular" w:cs="VIC-Regular"/>
                <w:color w:val="000000"/>
                <w:kern w:val="1"/>
                <w:szCs w:val="24"/>
                <w:u w:color="000000"/>
              </w:rPr>
            </w:pPr>
            <w:r w:rsidRPr="00024411">
              <w:t>66.0</w:t>
            </w:r>
          </w:p>
        </w:tc>
        <w:tc>
          <w:tcPr>
            <w:tcW w:w="1843" w:type="dxa"/>
            <w:vAlign w:val="center"/>
          </w:tcPr>
          <w:p w14:paraId="24FDBD0F" w14:textId="08E8896C" w:rsidR="00BF2A22" w:rsidRPr="0073670A" w:rsidRDefault="00BF2A22" w:rsidP="00BF2A22">
            <w:pPr>
              <w:pStyle w:val="tableright"/>
              <w:rPr>
                <w:rFonts w:ascii="VIC-Regular" w:hAnsi="VIC-Regular" w:cs="VIC-Regular"/>
                <w:color w:val="000000"/>
                <w:kern w:val="1"/>
                <w:szCs w:val="24"/>
                <w:u w:color="000000"/>
              </w:rPr>
            </w:pPr>
            <w:r w:rsidRPr="00024411">
              <w:t>62.0</w:t>
            </w:r>
          </w:p>
        </w:tc>
      </w:tr>
      <w:tr w:rsidR="00BF2A22" w:rsidRPr="0073670A" w14:paraId="41ADF223" w14:textId="77777777" w:rsidTr="00071AFC">
        <w:tc>
          <w:tcPr>
            <w:tcW w:w="1186" w:type="dxa"/>
          </w:tcPr>
          <w:p w14:paraId="0AA5C0C4" w14:textId="77777777" w:rsidR="00BF2A22" w:rsidRPr="00D64C10" w:rsidRDefault="00BF2A22" w:rsidP="00BF2A22">
            <w:pPr>
              <w:pStyle w:val="TableText"/>
            </w:pPr>
            <w:r>
              <w:t>VPS 6</w:t>
            </w:r>
          </w:p>
        </w:tc>
        <w:tc>
          <w:tcPr>
            <w:tcW w:w="1984" w:type="dxa"/>
            <w:vAlign w:val="center"/>
          </w:tcPr>
          <w:p w14:paraId="13E0C592" w14:textId="20FC0204" w:rsidR="00BF2A22" w:rsidRPr="0073670A" w:rsidRDefault="00BF2A22" w:rsidP="00BF2A22">
            <w:pPr>
              <w:pStyle w:val="tableright"/>
              <w:rPr>
                <w:rFonts w:ascii="VIC-Regular" w:hAnsi="VIC-Regular" w:cs="VIC-Regular"/>
                <w:color w:val="000000"/>
                <w:kern w:val="1"/>
                <w:szCs w:val="24"/>
                <w:u w:color="000000"/>
              </w:rPr>
            </w:pPr>
            <w:r w:rsidRPr="00024411">
              <w:t>23.0</w:t>
            </w:r>
          </w:p>
        </w:tc>
        <w:tc>
          <w:tcPr>
            <w:tcW w:w="1843" w:type="dxa"/>
            <w:vAlign w:val="center"/>
          </w:tcPr>
          <w:p w14:paraId="31082584" w14:textId="5B9E935F" w:rsidR="00BF2A22" w:rsidRPr="0073670A" w:rsidRDefault="00BF2A22" w:rsidP="00BF2A22">
            <w:pPr>
              <w:pStyle w:val="tableright"/>
              <w:rPr>
                <w:rFonts w:ascii="VIC-Regular" w:hAnsi="VIC-Regular" w:cs="VIC-Regular"/>
                <w:color w:val="000000"/>
                <w:kern w:val="1"/>
                <w:szCs w:val="24"/>
                <w:u w:color="000000"/>
              </w:rPr>
            </w:pPr>
            <w:r w:rsidRPr="00024411">
              <w:t>22.5</w:t>
            </w:r>
          </w:p>
        </w:tc>
        <w:tc>
          <w:tcPr>
            <w:tcW w:w="1843" w:type="dxa"/>
            <w:vAlign w:val="center"/>
          </w:tcPr>
          <w:p w14:paraId="20940AA1" w14:textId="28BC31AE" w:rsidR="00BF2A22" w:rsidRPr="0073670A" w:rsidRDefault="00BF2A22" w:rsidP="00BF2A22">
            <w:pPr>
              <w:pStyle w:val="tableright"/>
              <w:rPr>
                <w:rFonts w:ascii="VIC-Regular" w:hAnsi="VIC-Regular" w:cs="VIC-Regular"/>
                <w:color w:val="000000"/>
                <w:kern w:val="1"/>
                <w:szCs w:val="24"/>
                <w:u w:color="000000"/>
              </w:rPr>
            </w:pPr>
            <w:r w:rsidRPr="00024411">
              <w:t>13.0</w:t>
            </w:r>
          </w:p>
        </w:tc>
        <w:tc>
          <w:tcPr>
            <w:tcW w:w="2126" w:type="dxa"/>
            <w:vAlign w:val="center"/>
          </w:tcPr>
          <w:p w14:paraId="6A687583" w14:textId="36178706" w:rsidR="00BF2A22" w:rsidRPr="0073670A" w:rsidRDefault="00BF2A22" w:rsidP="00BF2A22">
            <w:pPr>
              <w:pStyle w:val="tableright"/>
              <w:rPr>
                <w:rFonts w:ascii="VIC-Regular" w:hAnsi="VIC-Regular" w:cs="VIC-Regular"/>
                <w:color w:val="000000"/>
                <w:kern w:val="1"/>
                <w:szCs w:val="24"/>
                <w:u w:color="000000"/>
              </w:rPr>
            </w:pPr>
            <w:r w:rsidRPr="00024411">
              <w:t>1.0</w:t>
            </w:r>
          </w:p>
        </w:tc>
        <w:tc>
          <w:tcPr>
            <w:tcW w:w="1276" w:type="dxa"/>
            <w:vAlign w:val="center"/>
          </w:tcPr>
          <w:p w14:paraId="4471172E" w14:textId="061E399E" w:rsidR="00BF2A22" w:rsidRPr="0073670A" w:rsidRDefault="00BF2A22" w:rsidP="00BF2A22">
            <w:pPr>
              <w:pStyle w:val="tableright"/>
              <w:rPr>
                <w:rFonts w:ascii="VIC-Regular" w:hAnsi="VIC-Regular" w:cs="VIC-Regular"/>
                <w:color w:val="000000"/>
                <w:kern w:val="1"/>
                <w:szCs w:val="24"/>
                <w:u w:color="000000"/>
              </w:rPr>
            </w:pPr>
            <w:r w:rsidRPr="00024411">
              <w:t>13.9</w:t>
            </w:r>
          </w:p>
        </w:tc>
        <w:tc>
          <w:tcPr>
            <w:tcW w:w="1842" w:type="dxa"/>
            <w:vAlign w:val="center"/>
          </w:tcPr>
          <w:p w14:paraId="41930B77" w14:textId="034F7A39" w:rsidR="00BF2A22" w:rsidRPr="0073670A" w:rsidRDefault="00BF2A22" w:rsidP="00BF2A22">
            <w:pPr>
              <w:pStyle w:val="tableright"/>
              <w:rPr>
                <w:rFonts w:ascii="VIC-Regular" w:hAnsi="VIC-Regular" w:cs="VIC-Regular"/>
                <w:color w:val="000000"/>
                <w:kern w:val="1"/>
                <w:szCs w:val="24"/>
                <w:u w:color="000000"/>
              </w:rPr>
            </w:pPr>
            <w:r w:rsidRPr="00024411">
              <w:t>9.0</w:t>
            </w:r>
          </w:p>
        </w:tc>
        <w:tc>
          <w:tcPr>
            <w:tcW w:w="1843" w:type="dxa"/>
            <w:vAlign w:val="center"/>
          </w:tcPr>
          <w:p w14:paraId="412BA035" w14:textId="64757863" w:rsidR="00BF2A22" w:rsidRPr="0073670A" w:rsidRDefault="00BF2A22" w:rsidP="00BF2A22">
            <w:pPr>
              <w:pStyle w:val="tableright"/>
              <w:rPr>
                <w:rFonts w:ascii="VIC-Regular" w:hAnsi="VIC-Regular" w:cs="VIC-Regular"/>
                <w:color w:val="000000"/>
                <w:kern w:val="1"/>
                <w:szCs w:val="24"/>
                <w:u w:color="000000"/>
              </w:rPr>
            </w:pPr>
            <w:r w:rsidRPr="00024411">
              <w:t>8.6</w:t>
            </w:r>
          </w:p>
        </w:tc>
      </w:tr>
    </w:tbl>
    <w:p w14:paraId="1559D21B" w14:textId="77777777" w:rsidR="00BF2A22" w:rsidRPr="00BC3FF0" w:rsidRDefault="00BF2A22" w:rsidP="00BF2A22">
      <w:pPr>
        <w:pStyle w:val="Body"/>
        <w:rPr>
          <w:rStyle w:val="Strong"/>
        </w:rPr>
      </w:pPr>
      <w:r w:rsidRPr="00BC3FF0">
        <w:rPr>
          <w:rStyle w:val="Strong"/>
        </w:rPr>
        <w:t>Classification data: VPS 1–6 Grades June 2021</w:t>
      </w:r>
    </w:p>
    <w:tbl>
      <w:tblPr>
        <w:tblStyle w:val="TableGrid"/>
        <w:tblW w:w="13921" w:type="dxa"/>
        <w:tblLook w:val="0000" w:firstRow="0" w:lastRow="0" w:firstColumn="0" w:lastColumn="0" w:noHBand="0" w:noVBand="0"/>
      </w:tblPr>
      <w:tblGrid>
        <w:gridCol w:w="1188"/>
        <w:gridCol w:w="1985"/>
        <w:gridCol w:w="1701"/>
        <w:gridCol w:w="2128"/>
        <w:gridCol w:w="2141"/>
        <w:gridCol w:w="1313"/>
        <w:gridCol w:w="1645"/>
        <w:gridCol w:w="1820"/>
      </w:tblGrid>
      <w:tr w:rsidR="001275B3" w:rsidRPr="0073670A" w14:paraId="21E2FA18" w14:textId="77777777" w:rsidTr="00071AFC">
        <w:tc>
          <w:tcPr>
            <w:tcW w:w="1188" w:type="dxa"/>
          </w:tcPr>
          <w:p w14:paraId="0734ADBB" w14:textId="77777777" w:rsidR="001275B3" w:rsidRDefault="001275B3" w:rsidP="001275B3">
            <w:pPr>
              <w:pStyle w:val="TableText"/>
            </w:pPr>
          </w:p>
        </w:tc>
        <w:tc>
          <w:tcPr>
            <w:tcW w:w="1985" w:type="dxa"/>
          </w:tcPr>
          <w:p w14:paraId="0AF984B3" w14:textId="5B57201F" w:rsidR="001275B3" w:rsidRPr="00024411" w:rsidRDefault="001275B3" w:rsidP="001275B3">
            <w:pPr>
              <w:pStyle w:val="tableright"/>
            </w:pPr>
            <w:r w:rsidRPr="001275B3">
              <w:rPr>
                <w:b/>
                <w:bCs/>
                <w:u w:color="000000"/>
              </w:rPr>
              <w:t>All employees: No. (headcount)</w:t>
            </w:r>
          </w:p>
        </w:tc>
        <w:tc>
          <w:tcPr>
            <w:tcW w:w="1701" w:type="dxa"/>
          </w:tcPr>
          <w:p w14:paraId="21648F7C" w14:textId="387826EE" w:rsidR="001275B3" w:rsidRPr="00024411" w:rsidRDefault="001275B3" w:rsidP="001275B3">
            <w:pPr>
              <w:pStyle w:val="tableright"/>
            </w:pPr>
            <w:r w:rsidRPr="001275B3">
              <w:rPr>
                <w:b/>
                <w:bCs/>
                <w:u w:color="000000"/>
              </w:rPr>
              <w:t>All employees: FTE</w:t>
            </w:r>
          </w:p>
        </w:tc>
        <w:tc>
          <w:tcPr>
            <w:tcW w:w="0" w:type="auto"/>
          </w:tcPr>
          <w:p w14:paraId="29E15453" w14:textId="747A45A2" w:rsidR="001275B3" w:rsidRPr="00024411" w:rsidRDefault="001275B3" w:rsidP="001275B3">
            <w:pPr>
              <w:pStyle w:val="tableright"/>
            </w:pPr>
            <w:r w:rsidRPr="001275B3">
              <w:rPr>
                <w:b/>
                <w:bCs/>
                <w:u w:color="000000"/>
              </w:rPr>
              <w:t>Ongoing: Full-time (headcount)</w:t>
            </w:r>
          </w:p>
        </w:tc>
        <w:tc>
          <w:tcPr>
            <w:tcW w:w="0" w:type="auto"/>
          </w:tcPr>
          <w:p w14:paraId="446CCA8B" w14:textId="11CE5B81" w:rsidR="001275B3" w:rsidRPr="00024411" w:rsidRDefault="001275B3" w:rsidP="001275B3">
            <w:pPr>
              <w:pStyle w:val="tableright"/>
            </w:pPr>
            <w:r w:rsidRPr="001275B3">
              <w:rPr>
                <w:b/>
                <w:bCs/>
                <w:u w:color="000000"/>
              </w:rPr>
              <w:t>Ongoing: Part-time (headcount)</w:t>
            </w:r>
          </w:p>
        </w:tc>
        <w:tc>
          <w:tcPr>
            <w:tcW w:w="0" w:type="auto"/>
          </w:tcPr>
          <w:p w14:paraId="1CA320E6" w14:textId="34991CE2" w:rsidR="001275B3" w:rsidRPr="00024411" w:rsidRDefault="001275B3" w:rsidP="001275B3">
            <w:pPr>
              <w:pStyle w:val="tableright"/>
            </w:pPr>
            <w:r w:rsidRPr="001275B3">
              <w:rPr>
                <w:b/>
                <w:bCs/>
                <w:u w:color="000000"/>
              </w:rPr>
              <w:t>Ongoing: FTE</w:t>
            </w:r>
          </w:p>
        </w:tc>
        <w:tc>
          <w:tcPr>
            <w:tcW w:w="1645" w:type="dxa"/>
          </w:tcPr>
          <w:p w14:paraId="3931C855" w14:textId="70F5ECB4" w:rsidR="001275B3" w:rsidRPr="00024411" w:rsidRDefault="001275B3" w:rsidP="001275B3">
            <w:pPr>
              <w:pStyle w:val="tableright"/>
            </w:pPr>
            <w:r w:rsidRPr="001275B3">
              <w:rPr>
                <w:b/>
                <w:bCs/>
                <w:u w:color="000000"/>
              </w:rPr>
              <w:t>Fixed term and casual: No. (headcount)</w:t>
            </w:r>
          </w:p>
        </w:tc>
        <w:tc>
          <w:tcPr>
            <w:tcW w:w="1820" w:type="dxa"/>
          </w:tcPr>
          <w:p w14:paraId="45DF483C" w14:textId="2586B718" w:rsidR="001275B3" w:rsidRPr="00024411" w:rsidRDefault="001275B3" w:rsidP="001275B3">
            <w:pPr>
              <w:pStyle w:val="tableright"/>
            </w:pPr>
            <w:r w:rsidRPr="001275B3">
              <w:rPr>
                <w:b/>
                <w:bCs/>
                <w:u w:color="000000"/>
              </w:rPr>
              <w:t>Fixed term and casual (FTE)</w:t>
            </w:r>
          </w:p>
        </w:tc>
      </w:tr>
      <w:tr w:rsidR="00BF2A22" w:rsidRPr="0073670A" w14:paraId="506D901A" w14:textId="77777777" w:rsidTr="00071AFC">
        <w:tc>
          <w:tcPr>
            <w:tcW w:w="1188" w:type="dxa"/>
          </w:tcPr>
          <w:p w14:paraId="0FCED38E" w14:textId="77777777" w:rsidR="00BF2A22" w:rsidRPr="00D64C10" w:rsidRDefault="00BF2A22" w:rsidP="00BF2A22">
            <w:pPr>
              <w:pStyle w:val="TableText"/>
            </w:pPr>
            <w:r>
              <w:t>VPS 1</w:t>
            </w:r>
          </w:p>
        </w:tc>
        <w:tc>
          <w:tcPr>
            <w:tcW w:w="1985" w:type="dxa"/>
            <w:vAlign w:val="center"/>
          </w:tcPr>
          <w:p w14:paraId="0C969ADF" w14:textId="64EDF7DF"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701" w:type="dxa"/>
            <w:vAlign w:val="center"/>
          </w:tcPr>
          <w:p w14:paraId="08C01DE7" w14:textId="1453D12F"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0" w:type="auto"/>
            <w:vAlign w:val="center"/>
          </w:tcPr>
          <w:p w14:paraId="4D47E5EF" w14:textId="26D1A40F"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0" w:type="auto"/>
            <w:vAlign w:val="center"/>
          </w:tcPr>
          <w:p w14:paraId="5A4CD272" w14:textId="471222EC"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0" w:type="auto"/>
            <w:vAlign w:val="center"/>
          </w:tcPr>
          <w:p w14:paraId="50324A56" w14:textId="307299BC"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645" w:type="dxa"/>
            <w:vAlign w:val="center"/>
          </w:tcPr>
          <w:p w14:paraId="345AA6CD" w14:textId="57DE4CA6"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20" w:type="dxa"/>
            <w:vAlign w:val="center"/>
          </w:tcPr>
          <w:p w14:paraId="14BDCCFC" w14:textId="6466F450" w:rsidR="00BF2A22" w:rsidRPr="0073670A" w:rsidRDefault="00BF2A22" w:rsidP="00BF2A22">
            <w:pPr>
              <w:pStyle w:val="tableright"/>
              <w:rPr>
                <w:rFonts w:ascii="VIC-Regular" w:hAnsi="VIC-Regular" w:cs="VIC-Regular"/>
                <w:color w:val="000000"/>
                <w:kern w:val="1"/>
                <w:szCs w:val="24"/>
                <w:u w:color="000000"/>
              </w:rPr>
            </w:pPr>
            <w:r w:rsidRPr="00024411">
              <w:t>0.0</w:t>
            </w:r>
          </w:p>
        </w:tc>
      </w:tr>
      <w:tr w:rsidR="00BF2A22" w:rsidRPr="0073670A" w14:paraId="783367EF" w14:textId="77777777" w:rsidTr="00071AFC">
        <w:tc>
          <w:tcPr>
            <w:tcW w:w="1188" w:type="dxa"/>
          </w:tcPr>
          <w:p w14:paraId="163E03E6" w14:textId="77777777" w:rsidR="00BF2A22" w:rsidRPr="00D64C10" w:rsidRDefault="00BF2A22" w:rsidP="00BF2A22">
            <w:pPr>
              <w:pStyle w:val="TableText"/>
            </w:pPr>
            <w:r>
              <w:t>VPS 2</w:t>
            </w:r>
          </w:p>
        </w:tc>
        <w:tc>
          <w:tcPr>
            <w:tcW w:w="1985" w:type="dxa"/>
            <w:vAlign w:val="center"/>
          </w:tcPr>
          <w:p w14:paraId="642848D9" w14:textId="0A53CF28"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701" w:type="dxa"/>
            <w:vAlign w:val="center"/>
          </w:tcPr>
          <w:p w14:paraId="787F92CE" w14:textId="246E4931"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0" w:type="auto"/>
            <w:vAlign w:val="center"/>
          </w:tcPr>
          <w:p w14:paraId="512FF134" w14:textId="6D464E5F"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0" w:type="auto"/>
            <w:vAlign w:val="center"/>
          </w:tcPr>
          <w:p w14:paraId="37454836" w14:textId="604BFB70"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0" w:type="auto"/>
            <w:vAlign w:val="center"/>
          </w:tcPr>
          <w:p w14:paraId="77EFFDCE" w14:textId="57FB6AC5"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645" w:type="dxa"/>
            <w:vAlign w:val="center"/>
          </w:tcPr>
          <w:p w14:paraId="4CE8BEE6" w14:textId="0B3A84D8"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1820" w:type="dxa"/>
            <w:vAlign w:val="center"/>
          </w:tcPr>
          <w:p w14:paraId="17F04929" w14:textId="2D44F206" w:rsidR="00BF2A22" w:rsidRPr="0073670A" w:rsidRDefault="00BF2A22" w:rsidP="00BF2A22">
            <w:pPr>
              <w:pStyle w:val="tableright"/>
              <w:rPr>
                <w:rFonts w:ascii="VIC-Regular" w:hAnsi="VIC-Regular" w:cs="VIC-Regular"/>
                <w:color w:val="000000"/>
                <w:kern w:val="1"/>
                <w:szCs w:val="24"/>
                <w:u w:color="000000"/>
              </w:rPr>
            </w:pPr>
            <w:r w:rsidRPr="00024411">
              <w:t>0.0</w:t>
            </w:r>
          </w:p>
        </w:tc>
      </w:tr>
      <w:tr w:rsidR="00BF2A22" w:rsidRPr="0073670A" w14:paraId="1B17A005" w14:textId="77777777" w:rsidTr="00071AFC">
        <w:tc>
          <w:tcPr>
            <w:tcW w:w="1188" w:type="dxa"/>
          </w:tcPr>
          <w:p w14:paraId="672724F2" w14:textId="77777777" w:rsidR="00BF2A22" w:rsidRPr="00D64C10" w:rsidRDefault="00BF2A22" w:rsidP="00BF2A22">
            <w:pPr>
              <w:pStyle w:val="TableText"/>
            </w:pPr>
            <w:r>
              <w:t>VPS 3</w:t>
            </w:r>
          </w:p>
        </w:tc>
        <w:tc>
          <w:tcPr>
            <w:tcW w:w="1985" w:type="dxa"/>
            <w:vAlign w:val="center"/>
          </w:tcPr>
          <w:p w14:paraId="63C1521F" w14:textId="78D13990" w:rsidR="00BF2A22" w:rsidRPr="0073670A" w:rsidRDefault="00BF2A22" w:rsidP="00BF2A22">
            <w:pPr>
              <w:pStyle w:val="tableright"/>
              <w:rPr>
                <w:rFonts w:ascii="VIC-Regular" w:hAnsi="VIC-Regular" w:cs="VIC-Regular"/>
                <w:color w:val="000000"/>
                <w:kern w:val="1"/>
                <w:szCs w:val="24"/>
                <w:u w:color="000000"/>
              </w:rPr>
            </w:pPr>
            <w:r w:rsidRPr="00024411">
              <w:t>3.0</w:t>
            </w:r>
          </w:p>
        </w:tc>
        <w:tc>
          <w:tcPr>
            <w:tcW w:w="1701" w:type="dxa"/>
            <w:vAlign w:val="center"/>
          </w:tcPr>
          <w:p w14:paraId="0A7852EC" w14:textId="7339BC51" w:rsidR="00BF2A22" w:rsidRPr="0073670A" w:rsidRDefault="00BF2A22" w:rsidP="00BF2A22">
            <w:pPr>
              <w:pStyle w:val="tableright"/>
              <w:rPr>
                <w:rFonts w:ascii="VIC-Regular" w:hAnsi="VIC-Regular" w:cs="VIC-Regular"/>
                <w:color w:val="000000"/>
                <w:kern w:val="1"/>
                <w:szCs w:val="24"/>
                <w:u w:color="000000"/>
              </w:rPr>
            </w:pPr>
            <w:r w:rsidRPr="00024411">
              <w:t>3.0</w:t>
            </w:r>
          </w:p>
        </w:tc>
        <w:tc>
          <w:tcPr>
            <w:tcW w:w="0" w:type="auto"/>
            <w:vAlign w:val="center"/>
          </w:tcPr>
          <w:p w14:paraId="4511CB2D" w14:textId="06A292F7" w:rsidR="00BF2A22" w:rsidRPr="0073670A" w:rsidRDefault="00BF2A22" w:rsidP="00BF2A22">
            <w:pPr>
              <w:pStyle w:val="tableright"/>
              <w:rPr>
                <w:rFonts w:ascii="VIC-Regular" w:hAnsi="VIC-Regular" w:cs="VIC-Regular"/>
                <w:color w:val="000000"/>
                <w:kern w:val="1"/>
                <w:szCs w:val="24"/>
                <w:u w:color="000000"/>
              </w:rPr>
            </w:pPr>
            <w:r w:rsidRPr="00024411">
              <w:t>2.0</w:t>
            </w:r>
          </w:p>
        </w:tc>
        <w:tc>
          <w:tcPr>
            <w:tcW w:w="0" w:type="auto"/>
            <w:vAlign w:val="center"/>
          </w:tcPr>
          <w:p w14:paraId="56AC53F7" w14:textId="084C6DF4" w:rsidR="00BF2A22" w:rsidRPr="0073670A" w:rsidRDefault="00BF2A22" w:rsidP="00BF2A22">
            <w:pPr>
              <w:pStyle w:val="tableright"/>
              <w:rPr>
                <w:rFonts w:ascii="VIC-Regular" w:hAnsi="VIC-Regular" w:cs="VIC-Regular"/>
                <w:color w:val="000000"/>
                <w:kern w:val="1"/>
                <w:szCs w:val="24"/>
                <w:u w:color="000000"/>
              </w:rPr>
            </w:pPr>
            <w:r w:rsidRPr="00024411">
              <w:t>0.0</w:t>
            </w:r>
          </w:p>
        </w:tc>
        <w:tc>
          <w:tcPr>
            <w:tcW w:w="0" w:type="auto"/>
            <w:vAlign w:val="center"/>
          </w:tcPr>
          <w:p w14:paraId="2C1E03AC" w14:textId="0FDCF5D3" w:rsidR="00BF2A22" w:rsidRPr="0073670A" w:rsidRDefault="00BF2A22" w:rsidP="00BF2A22">
            <w:pPr>
              <w:pStyle w:val="tableright"/>
              <w:rPr>
                <w:rFonts w:ascii="VIC-Regular" w:hAnsi="VIC-Regular" w:cs="VIC-Regular"/>
                <w:color w:val="000000"/>
                <w:kern w:val="1"/>
                <w:szCs w:val="24"/>
                <w:u w:color="000000"/>
              </w:rPr>
            </w:pPr>
            <w:r w:rsidRPr="00024411">
              <w:t>2.0</w:t>
            </w:r>
          </w:p>
        </w:tc>
        <w:tc>
          <w:tcPr>
            <w:tcW w:w="1645" w:type="dxa"/>
            <w:vAlign w:val="center"/>
          </w:tcPr>
          <w:p w14:paraId="167FA844" w14:textId="6DFCF2EF" w:rsidR="00BF2A22" w:rsidRPr="0073670A" w:rsidRDefault="00BF2A22" w:rsidP="00BF2A22">
            <w:pPr>
              <w:pStyle w:val="tableright"/>
              <w:rPr>
                <w:rFonts w:ascii="VIC-Regular" w:hAnsi="VIC-Regular" w:cs="VIC-Regular"/>
                <w:color w:val="000000"/>
                <w:kern w:val="1"/>
                <w:szCs w:val="24"/>
                <w:u w:color="000000"/>
              </w:rPr>
            </w:pPr>
            <w:r w:rsidRPr="00024411">
              <w:t>1.0</w:t>
            </w:r>
          </w:p>
        </w:tc>
        <w:tc>
          <w:tcPr>
            <w:tcW w:w="1820" w:type="dxa"/>
            <w:vAlign w:val="center"/>
          </w:tcPr>
          <w:p w14:paraId="3A66F6D2" w14:textId="624A9657" w:rsidR="00BF2A22" w:rsidRPr="0073670A" w:rsidRDefault="00BF2A22" w:rsidP="00BF2A22">
            <w:pPr>
              <w:pStyle w:val="tableright"/>
              <w:rPr>
                <w:rFonts w:ascii="VIC-Regular" w:hAnsi="VIC-Regular" w:cs="VIC-Regular"/>
                <w:color w:val="000000"/>
                <w:kern w:val="1"/>
                <w:szCs w:val="24"/>
                <w:u w:color="000000"/>
              </w:rPr>
            </w:pPr>
            <w:r w:rsidRPr="00024411">
              <w:t>1.0</w:t>
            </w:r>
          </w:p>
        </w:tc>
      </w:tr>
      <w:tr w:rsidR="00BF2A22" w:rsidRPr="0073670A" w14:paraId="54FEB2E2" w14:textId="77777777" w:rsidTr="00071AFC">
        <w:tc>
          <w:tcPr>
            <w:tcW w:w="1188" w:type="dxa"/>
          </w:tcPr>
          <w:p w14:paraId="7462AF76" w14:textId="77777777" w:rsidR="00BF2A22" w:rsidRPr="00D64C10" w:rsidRDefault="00BF2A22" w:rsidP="00BF2A22">
            <w:pPr>
              <w:pStyle w:val="TableText"/>
            </w:pPr>
            <w:r>
              <w:t>VPS 4</w:t>
            </w:r>
          </w:p>
        </w:tc>
        <w:tc>
          <w:tcPr>
            <w:tcW w:w="1985" w:type="dxa"/>
            <w:vAlign w:val="center"/>
          </w:tcPr>
          <w:p w14:paraId="08F2454C" w14:textId="767BD66E" w:rsidR="00BF2A22" w:rsidRPr="0073670A" w:rsidRDefault="00BF2A22" w:rsidP="00BF2A22">
            <w:pPr>
              <w:pStyle w:val="tableright"/>
              <w:rPr>
                <w:rFonts w:ascii="VIC-Regular" w:hAnsi="VIC-Regular" w:cs="VIC-Regular"/>
                <w:color w:val="000000"/>
                <w:kern w:val="1"/>
                <w:szCs w:val="24"/>
                <w:u w:color="000000"/>
              </w:rPr>
            </w:pPr>
            <w:r w:rsidRPr="00024411">
              <w:t>44.0</w:t>
            </w:r>
          </w:p>
        </w:tc>
        <w:tc>
          <w:tcPr>
            <w:tcW w:w="1701" w:type="dxa"/>
            <w:vAlign w:val="center"/>
          </w:tcPr>
          <w:p w14:paraId="515918CD" w14:textId="73CECA8D" w:rsidR="00BF2A22" w:rsidRPr="0073670A" w:rsidRDefault="00BF2A22" w:rsidP="00BF2A22">
            <w:pPr>
              <w:pStyle w:val="tableright"/>
              <w:rPr>
                <w:rFonts w:ascii="VIC-Regular" w:hAnsi="VIC-Regular" w:cs="VIC-Regular"/>
                <w:color w:val="000000"/>
                <w:kern w:val="1"/>
                <w:szCs w:val="24"/>
                <w:u w:color="000000"/>
              </w:rPr>
            </w:pPr>
            <w:r w:rsidRPr="00024411">
              <w:t>40.9</w:t>
            </w:r>
          </w:p>
        </w:tc>
        <w:tc>
          <w:tcPr>
            <w:tcW w:w="0" w:type="auto"/>
            <w:vAlign w:val="center"/>
          </w:tcPr>
          <w:p w14:paraId="6219400B" w14:textId="538EF973" w:rsidR="00BF2A22" w:rsidRPr="0073670A" w:rsidRDefault="00BF2A22" w:rsidP="00BF2A22">
            <w:pPr>
              <w:pStyle w:val="tableright"/>
              <w:rPr>
                <w:rFonts w:ascii="VIC-Regular" w:hAnsi="VIC-Regular" w:cs="VIC-Regular"/>
                <w:color w:val="000000"/>
                <w:kern w:val="1"/>
                <w:szCs w:val="24"/>
                <w:u w:color="000000"/>
              </w:rPr>
            </w:pPr>
            <w:r w:rsidRPr="00024411">
              <w:t>12.0</w:t>
            </w:r>
          </w:p>
        </w:tc>
        <w:tc>
          <w:tcPr>
            <w:tcW w:w="0" w:type="auto"/>
            <w:vAlign w:val="center"/>
          </w:tcPr>
          <w:p w14:paraId="7DBAE273" w14:textId="5B244E21" w:rsidR="00BF2A22" w:rsidRPr="0073670A" w:rsidRDefault="00BF2A22" w:rsidP="00BF2A22">
            <w:pPr>
              <w:pStyle w:val="tableright"/>
              <w:rPr>
                <w:rFonts w:ascii="VIC-Regular" w:hAnsi="VIC-Regular" w:cs="VIC-Regular"/>
                <w:color w:val="000000"/>
                <w:kern w:val="1"/>
                <w:szCs w:val="24"/>
                <w:u w:color="000000"/>
              </w:rPr>
            </w:pPr>
            <w:r w:rsidRPr="00024411">
              <w:t>5.0</w:t>
            </w:r>
          </w:p>
        </w:tc>
        <w:tc>
          <w:tcPr>
            <w:tcW w:w="0" w:type="auto"/>
            <w:vAlign w:val="center"/>
          </w:tcPr>
          <w:p w14:paraId="058E4AAB" w14:textId="28ADBC35" w:rsidR="00BF2A22" w:rsidRPr="0073670A" w:rsidRDefault="00BF2A22" w:rsidP="00BF2A22">
            <w:pPr>
              <w:pStyle w:val="tableright"/>
              <w:rPr>
                <w:rFonts w:ascii="VIC-Regular" w:hAnsi="VIC-Regular" w:cs="VIC-Regular"/>
                <w:color w:val="000000"/>
                <w:kern w:val="1"/>
                <w:szCs w:val="24"/>
                <w:u w:color="000000"/>
              </w:rPr>
            </w:pPr>
            <w:r w:rsidRPr="00024411">
              <w:t>15.3</w:t>
            </w:r>
          </w:p>
        </w:tc>
        <w:tc>
          <w:tcPr>
            <w:tcW w:w="1645" w:type="dxa"/>
            <w:vAlign w:val="center"/>
          </w:tcPr>
          <w:p w14:paraId="3ED34362" w14:textId="7F67EBB9" w:rsidR="00BF2A22" w:rsidRPr="0073670A" w:rsidRDefault="00BF2A22" w:rsidP="00BF2A22">
            <w:pPr>
              <w:pStyle w:val="tableright"/>
              <w:rPr>
                <w:rFonts w:ascii="VIC-Regular" w:hAnsi="VIC-Regular" w:cs="VIC-Regular"/>
                <w:color w:val="000000"/>
                <w:kern w:val="1"/>
                <w:szCs w:val="24"/>
                <w:u w:color="000000"/>
              </w:rPr>
            </w:pPr>
            <w:r w:rsidRPr="00024411">
              <w:t>27.0</w:t>
            </w:r>
          </w:p>
        </w:tc>
        <w:tc>
          <w:tcPr>
            <w:tcW w:w="1820" w:type="dxa"/>
            <w:vAlign w:val="center"/>
          </w:tcPr>
          <w:p w14:paraId="49CCE875" w14:textId="1BE71523" w:rsidR="00BF2A22" w:rsidRPr="0073670A" w:rsidRDefault="00BF2A22" w:rsidP="00BF2A22">
            <w:pPr>
              <w:pStyle w:val="tableright"/>
              <w:rPr>
                <w:rFonts w:ascii="VIC-Regular" w:hAnsi="VIC-Regular" w:cs="VIC-Regular"/>
                <w:color w:val="000000"/>
                <w:kern w:val="1"/>
                <w:szCs w:val="24"/>
                <w:u w:color="000000"/>
              </w:rPr>
            </w:pPr>
            <w:r w:rsidRPr="00024411">
              <w:t>25.6</w:t>
            </w:r>
          </w:p>
        </w:tc>
      </w:tr>
      <w:tr w:rsidR="00BF2A22" w:rsidRPr="0073670A" w14:paraId="673409D1" w14:textId="77777777" w:rsidTr="00071AFC">
        <w:tc>
          <w:tcPr>
            <w:tcW w:w="1188" w:type="dxa"/>
          </w:tcPr>
          <w:p w14:paraId="4A2174E6" w14:textId="77777777" w:rsidR="00BF2A22" w:rsidRPr="00D64C10" w:rsidRDefault="00BF2A22" w:rsidP="00BF2A22">
            <w:pPr>
              <w:pStyle w:val="TableText"/>
            </w:pPr>
            <w:r>
              <w:t>VPS 5</w:t>
            </w:r>
          </w:p>
        </w:tc>
        <w:tc>
          <w:tcPr>
            <w:tcW w:w="1985" w:type="dxa"/>
            <w:vAlign w:val="center"/>
          </w:tcPr>
          <w:p w14:paraId="008E6B82" w14:textId="493627CF" w:rsidR="00BF2A22" w:rsidRPr="0073670A" w:rsidRDefault="00BF2A22" w:rsidP="00BF2A22">
            <w:pPr>
              <w:pStyle w:val="tableright"/>
              <w:rPr>
                <w:rFonts w:ascii="VIC-Regular" w:hAnsi="VIC-Regular" w:cs="VIC-Regular"/>
                <w:color w:val="000000"/>
                <w:kern w:val="1"/>
                <w:szCs w:val="24"/>
                <w:u w:color="000000"/>
              </w:rPr>
            </w:pPr>
            <w:r w:rsidRPr="00024411">
              <w:t>77.0</w:t>
            </w:r>
          </w:p>
        </w:tc>
        <w:tc>
          <w:tcPr>
            <w:tcW w:w="1701" w:type="dxa"/>
            <w:vAlign w:val="center"/>
          </w:tcPr>
          <w:p w14:paraId="72BF066E" w14:textId="0B346125" w:rsidR="00BF2A22" w:rsidRPr="0073670A" w:rsidRDefault="00BF2A22" w:rsidP="00BF2A22">
            <w:pPr>
              <w:pStyle w:val="tableright"/>
              <w:rPr>
                <w:rFonts w:ascii="VIC-Regular" w:hAnsi="VIC-Regular" w:cs="VIC-Regular"/>
                <w:color w:val="000000"/>
                <w:kern w:val="1"/>
                <w:szCs w:val="24"/>
                <w:u w:color="000000"/>
              </w:rPr>
            </w:pPr>
            <w:r w:rsidRPr="00024411">
              <w:t>73.1</w:t>
            </w:r>
          </w:p>
        </w:tc>
        <w:tc>
          <w:tcPr>
            <w:tcW w:w="0" w:type="auto"/>
            <w:vAlign w:val="center"/>
          </w:tcPr>
          <w:p w14:paraId="2566B09C" w14:textId="7F87B819" w:rsidR="00BF2A22" w:rsidRPr="0073670A" w:rsidRDefault="00BF2A22" w:rsidP="00BF2A22">
            <w:pPr>
              <w:pStyle w:val="tableright"/>
              <w:rPr>
                <w:rFonts w:ascii="VIC-Regular" w:hAnsi="VIC-Regular" w:cs="VIC-Regular"/>
                <w:color w:val="000000"/>
                <w:kern w:val="1"/>
                <w:szCs w:val="24"/>
                <w:u w:color="000000"/>
              </w:rPr>
            </w:pPr>
            <w:r w:rsidRPr="00024411">
              <w:t>24.0</w:t>
            </w:r>
          </w:p>
        </w:tc>
        <w:tc>
          <w:tcPr>
            <w:tcW w:w="0" w:type="auto"/>
            <w:vAlign w:val="center"/>
          </w:tcPr>
          <w:p w14:paraId="6F921F6B" w14:textId="05CF8139" w:rsidR="00BF2A22" w:rsidRPr="0073670A" w:rsidRDefault="00BF2A22" w:rsidP="00BF2A22">
            <w:pPr>
              <w:pStyle w:val="tableright"/>
              <w:rPr>
                <w:rFonts w:ascii="VIC-Regular" w:hAnsi="VIC-Regular" w:cs="VIC-Regular"/>
                <w:color w:val="000000"/>
                <w:kern w:val="1"/>
                <w:szCs w:val="24"/>
                <w:u w:color="000000"/>
              </w:rPr>
            </w:pPr>
            <w:r w:rsidRPr="00024411">
              <w:t>9.0</w:t>
            </w:r>
          </w:p>
        </w:tc>
        <w:tc>
          <w:tcPr>
            <w:tcW w:w="0" w:type="auto"/>
            <w:vAlign w:val="center"/>
          </w:tcPr>
          <w:p w14:paraId="53CC4867" w14:textId="1A59898D" w:rsidR="00BF2A22" w:rsidRPr="0073670A" w:rsidRDefault="00BF2A22" w:rsidP="00BF2A22">
            <w:pPr>
              <w:pStyle w:val="tableright"/>
              <w:rPr>
                <w:rFonts w:ascii="VIC-Regular" w:hAnsi="VIC-Regular" w:cs="VIC-Regular"/>
                <w:color w:val="000000"/>
                <w:kern w:val="1"/>
                <w:szCs w:val="24"/>
                <w:u w:color="000000"/>
              </w:rPr>
            </w:pPr>
            <w:r w:rsidRPr="00024411">
              <w:t>30.1</w:t>
            </w:r>
          </w:p>
        </w:tc>
        <w:tc>
          <w:tcPr>
            <w:tcW w:w="1645" w:type="dxa"/>
            <w:vAlign w:val="center"/>
          </w:tcPr>
          <w:p w14:paraId="5F026D0F" w14:textId="7E49CEF6" w:rsidR="00BF2A22" w:rsidRPr="0073670A" w:rsidRDefault="00BF2A22" w:rsidP="00BF2A22">
            <w:pPr>
              <w:pStyle w:val="tableright"/>
              <w:rPr>
                <w:rFonts w:ascii="VIC-Regular" w:hAnsi="VIC-Regular" w:cs="VIC-Regular"/>
                <w:color w:val="000000"/>
                <w:kern w:val="1"/>
                <w:szCs w:val="24"/>
                <w:u w:color="000000"/>
              </w:rPr>
            </w:pPr>
            <w:r w:rsidRPr="00024411">
              <w:t>44.0</w:t>
            </w:r>
          </w:p>
        </w:tc>
        <w:tc>
          <w:tcPr>
            <w:tcW w:w="1820" w:type="dxa"/>
            <w:vAlign w:val="center"/>
          </w:tcPr>
          <w:p w14:paraId="7B1EC9E3" w14:textId="3A83F4DF" w:rsidR="00BF2A22" w:rsidRPr="0073670A" w:rsidRDefault="00BF2A22" w:rsidP="00BF2A22">
            <w:pPr>
              <w:pStyle w:val="tableright"/>
              <w:rPr>
                <w:rFonts w:ascii="VIC-Regular" w:hAnsi="VIC-Regular" w:cs="VIC-Regular"/>
                <w:color w:val="000000"/>
                <w:kern w:val="1"/>
                <w:szCs w:val="24"/>
                <w:u w:color="000000"/>
              </w:rPr>
            </w:pPr>
            <w:r w:rsidRPr="00024411">
              <w:t>43.0</w:t>
            </w:r>
          </w:p>
        </w:tc>
      </w:tr>
      <w:tr w:rsidR="00BF2A22" w:rsidRPr="0073670A" w14:paraId="268012DD" w14:textId="77777777" w:rsidTr="00071AFC">
        <w:tc>
          <w:tcPr>
            <w:tcW w:w="1188" w:type="dxa"/>
          </w:tcPr>
          <w:p w14:paraId="5269769C" w14:textId="77777777" w:rsidR="00BF2A22" w:rsidRPr="00D64C10" w:rsidRDefault="00BF2A22" w:rsidP="00BF2A22">
            <w:pPr>
              <w:pStyle w:val="TableText"/>
            </w:pPr>
            <w:r>
              <w:lastRenderedPageBreak/>
              <w:t>VPS 6</w:t>
            </w:r>
          </w:p>
        </w:tc>
        <w:tc>
          <w:tcPr>
            <w:tcW w:w="1985" w:type="dxa"/>
            <w:vAlign w:val="center"/>
          </w:tcPr>
          <w:p w14:paraId="32F816CA" w14:textId="4256FEEB" w:rsidR="00BF2A22" w:rsidRPr="0073670A" w:rsidRDefault="00BF2A22" w:rsidP="00BF2A22">
            <w:pPr>
              <w:pStyle w:val="tableright"/>
              <w:rPr>
                <w:rFonts w:ascii="VIC-Regular" w:hAnsi="VIC-Regular" w:cs="VIC-Regular"/>
                <w:color w:val="000000"/>
                <w:kern w:val="1"/>
                <w:szCs w:val="24"/>
                <w:u w:color="000000"/>
              </w:rPr>
            </w:pPr>
            <w:r w:rsidRPr="00024411">
              <w:t>21.0</w:t>
            </w:r>
          </w:p>
        </w:tc>
        <w:tc>
          <w:tcPr>
            <w:tcW w:w="1701" w:type="dxa"/>
            <w:vAlign w:val="center"/>
          </w:tcPr>
          <w:p w14:paraId="728F0E3C" w14:textId="7029812F" w:rsidR="00BF2A22" w:rsidRPr="0073670A" w:rsidRDefault="00BF2A22" w:rsidP="00BF2A22">
            <w:pPr>
              <w:pStyle w:val="tableright"/>
              <w:rPr>
                <w:rFonts w:ascii="VIC-Regular" w:hAnsi="VIC-Regular" w:cs="VIC-Regular"/>
                <w:color w:val="000000"/>
                <w:kern w:val="1"/>
                <w:szCs w:val="24"/>
                <w:u w:color="000000"/>
              </w:rPr>
            </w:pPr>
            <w:r w:rsidRPr="00024411">
              <w:t>20.7</w:t>
            </w:r>
          </w:p>
        </w:tc>
        <w:tc>
          <w:tcPr>
            <w:tcW w:w="0" w:type="auto"/>
            <w:vAlign w:val="center"/>
          </w:tcPr>
          <w:p w14:paraId="7521FF3E" w14:textId="5B70A498" w:rsidR="00BF2A22" w:rsidRPr="0073670A" w:rsidRDefault="00BF2A22" w:rsidP="00BF2A22">
            <w:pPr>
              <w:pStyle w:val="tableright"/>
              <w:rPr>
                <w:rFonts w:ascii="VIC-Regular" w:hAnsi="VIC-Regular" w:cs="VIC-Regular"/>
                <w:color w:val="000000"/>
                <w:kern w:val="1"/>
                <w:szCs w:val="24"/>
                <w:u w:color="000000"/>
              </w:rPr>
            </w:pPr>
            <w:r w:rsidRPr="00024411">
              <w:t>12.0</w:t>
            </w:r>
          </w:p>
        </w:tc>
        <w:tc>
          <w:tcPr>
            <w:tcW w:w="0" w:type="auto"/>
            <w:vAlign w:val="center"/>
          </w:tcPr>
          <w:p w14:paraId="3449D9A5" w14:textId="14EF20A6" w:rsidR="00BF2A22" w:rsidRPr="0073670A" w:rsidRDefault="00BF2A22" w:rsidP="00BF2A22">
            <w:pPr>
              <w:pStyle w:val="tableright"/>
              <w:rPr>
                <w:rFonts w:ascii="VIC-Regular" w:hAnsi="VIC-Regular" w:cs="VIC-Regular"/>
                <w:color w:val="000000"/>
                <w:kern w:val="1"/>
                <w:szCs w:val="24"/>
                <w:u w:color="000000"/>
              </w:rPr>
            </w:pPr>
            <w:r w:rsidRPr="00024411">
              <w:t>1.0</w:t>
            </w:r>
          </w:p>
        </w:tc>
        <w:tc>
          <w:tcPr>
            <w:tcW w:w="0" w:type="auto"/>
            <w:vAlign w:val="center"/>
          </w:tcPr>
          <w:p w14:paraId="102F6CFB" w14:textId="66C108CA" w:rsidR="00BF2A22" w:rsidRPr="0073670A" w:rsidRDefault="00BF2A22" w:rsidP="00BF2A22">
            <w:pPr>
              <w:pStyle w:val="tableright"/>
              <w:rPr>
                <w:rFonts w:ascii="VIC-Regular" w:hAnsi="VIC-Regular" w:cs="VIC-Regular"/>
                <w:color w:val="000000"/>
                <w:kern w:val="1"/>
                <w:szCs w:val="24"/>
                <w:u w:color="000000"/>
              </w:rPr>
            </w:pPr>
            <w:r w:rsidRPr="00024411">
              <w:t>12.9</w:t>
            </w:r>
          </w:p>
        </w:tc>
        <w:tc>
          <w:tcPr>
            <w:tcW w:w="1645" w:type="dxa"/>
            <w:vAlign w:val="center"/>
          </w:tcPr>
          <w:p w14:paraId="06748B17" w14:textId="0DFB2BE4" w:rsidR="00BF2A22" w:rsidRPr="0073670A" w:rsidRDefault="00BF2A22" w:rsidP="00BF2A22">
            <w:pPr>
              <w:pStyle w:val="tableright"/>
              <w:rPr>
                <w:rFonts w:ascii="VIC-Regular" w:hAnsi="VIC-Regular" w:cs="VIC-Regular"/>
                <w:color w:val="000000"/>
                <w:kern w:val="1"/>
                <w:szCs w:val="24"/>
                <w:u w:color="000000"/>
              </w:rPr>
            </w:pPr>
            <w:r w:rsidRPr="00024411">
              <w:t>8.0</w:t>
            </w:r>
          </w:p>
        </w:tc>
        <w:tc>
          <w:tcPr>
            <w:tcW w:w="1820" w:type="dxa"/>
            <w:vAlign w:val="center"/>
          </w:tcPr>
          <w:p w14:paraId="4008A3C8" w14:textId="715404FC" w:rsidR="00BF2A22" w:rsidRPr="0073670A" w:rsidRDefault="00BF2A22" w:rsidP="00BF2A22">
            <w:pPr>
              <w:pStyle w:val="tableright"/>
              <w:rPr>
                <w:rFonts w:ascii="VIC-Regular" w:hAnsi="VIC-Regular" w:cs="VIC-Regular"/>
                <w:color w:val="000000"/>
                <w:kern w:val="1"/>
                <w:szCs w:val="24"/>
                <w:u w:color="000000"/>
              </w:rPr>
            </w:pPr>
            <w:r w:rsidRPr="00024411">
              <w:t>7.8</w:t>
            </w:r>
          </w:p>
        </w:tc>
      </w:tr>
    </w:tbl>
    <w:p w14:paraId="2B5A8887" w14:textId="0EBED8FE" w:rsidR="00E60EC6" w:rsidRPr="00D24412" w:rsidRDefault="00E60EC6" w:rsidP="00E60EC6">
      <w:pPr>
        <w:pStyle w:val="Body"/>
        <w:rPr>
          <w:rStyle w:val="Strong"/>
        </w:rPr>
      </w:pPr>
      <w:r w:rsidRPr="00D24412">
        <w:rPr>
          <w:rStyle w:val="Strong"/>
        </w:rPr>
        <w:t>Classification data: Senior employees June 202</w:t>
      </w:r>
      <w:r>
        <w:rPr>
          <w:rStyle w:val="Strong"/>
        </w:rPr>
        <w:t>2</w:t>
      </w:r>
    </w:p>
    <w:tbl>
      <w:tblPr>
        <w:tblStyle w:val="TableGrid"/>
        <w:tblW w:w="14771" w:type="dxa"/>
        <w:tblLook w:val="0000" w:firstRow="0" w:lastRow="0" w:firstColumn="0" w:lastColumn="0" w:noHBand="0" w:noVBand="0"/>
      </w:tblPr>
      <w:tblGrid>
        <w:gridCol w:w="1761"/>
        <w:gridCol w:w="1954"/>
        <w:gridCol w:w="1669"/>
        <w:gridCol w:w="1950"/>
        <w:gridCol w:w="1961"/>
        <w:gridCol w:w="1209"/>
        <w:gridCol w:w="2447"/>
        <w:gridCol w:w="1820"/>
      </w:tblGrid>
      <w:tr w:rsidR="00E60EC6" w:rsidRPr="0073670A" w14:paraId="6F18324F" w14:textId="77777777" w:rsidTr="008F018D">
        <w:tc>
          <w:tcPr>
            <w:tcW w:w="0" w:type="auto"/>
          </w:tcPr>
          <w:p w14:paraId="4B3469B3" w14:textId="77777777" w:rsidR="00E60EC6" w:rsidRPr="0073670A" w:rsidRDefault="00E60EC6" w:rsidP="008F018D">
            <w:pPr>
              <w:pStyle w:val="tableheader"/>
              <w:rPr>
                <w:u w:color="000000"/>
              </w:rPr>
            </w:pPr>
          </w:p>
        </w:tc>
        <w:tc>
          <w:tcPr>
            <w:tcW w:w="0" w:type="auto"/>
          </w:tcPr>
          <w:p w14:paraId="34C7DCE2" w14:textId="77777777" w:rsidR="00E60EC6" w:rsidRPr="0073670A" w:rsidRDefault="00E60EC6" w:rsidP="008F018D">
            <w:pPr>
              <w:pStyle w:val="tableheader"/>
              <w:rPr>
                <w:u w:color="000000"/>
              </w:rPr>
            </w:pPr>
            <w:r w:rsidRPr="0073670A">
              <w:rPr>
                <w:u w:color="000000"/>
              </w:rPr>
              <w:t xml:space="preserve">All employees: </w:t>
            </w:r>
            <w:r>
              <w:rPr>
                <w:u w:color="000000"/>
              </w:rPr>
              <w:t xml:space="preserve">No. </w:t>
            </w:r>
            <w:r w:rsidRPr="0073670A">
              <w:rPr>
                <w:u w:color="000000"/>
              </w:rPr>
              <w:t>(headcount)</w:t>
            </w:r>
          </w:p>
        </w:tc>
        <w:tc>
          <w:tcPr>
            <w:tcW w:w="1669" w:type="dxa"/>
          </w:tcPr>
          <w:p w14:paraId="7271904E" w14:textId="77777777" w:rsidR="00E60EC6" w:rsidRPr="0073670A" w:rsidRDefault="00E60EC6" w:rsidP="008F018D">
            <w:pPr>
              <w:pStyle w:val="tableheader"/>
              <w:rPr>
                <w:u w:color="000000"/>
              </w:rPr>
            </w:pPr>
            <w:r w:rsidRPr="0073670A">
              <w:rPr>
                <w:u w:color="000000"/>
              </w:rPr>
              <w:t>All employees</w:t>
            </w:r>
            <w:r>
              <w:rPr>
                <w:u w:color="000000"/>
              </w:rPr>
              <w:t xml:space="preserve">: </w:t>
            </w:r>
            <w:r w:rsidRPr="0073670A">
              <w:rPr>
                <w:u w:color="000000"/>
              </w:rPr>
              <w:t>FTE</w:t>
            </w:r>
          </w:p>
        </w:tc>
        <w:tc>
          <w:tcPr>
            <w:tcW w:w="0" w:type="auto"/>
          </w:tcPr>
          <w:p w14:paraId="09BA081C" w14:textId="77777777" w:rsidR="00E60EC6" w:rsidRPr="0073670A" w:rsidRDefault="00E60EC6" w:rsidP="008F018D">
            <w:pPr>
              <w:pStyle w:val="tableheader"/>
              <w:rPr>
                <w:u w:color="000000"/>
              </w:rPr>
            </w:pPr>
            <w:r w:rsidRPr="0073670A">
              <w:rPr>
                <w:u w:color="000000"/>
              </w:rPr>
              <w:t>Ongoing: Full-time</w:t>
            </w:r>
            <w:r>
              <w:rPr>
                <w:u w:color="000000"/>
              </w:rPr>
              <w:t xml:space="preserve"> (</w:t>
            </w:r>
            <w:r w:rsidRPr="0073670A">
              <w:rPr>
                <w:u w:color="000000"/>
              </w:rPr>
              <w:t>headcount)</w:t>
            </w:r>
          </w:p>
        </w:tc>
        <w:tc>
          <w:tcPr>
            <w:tcW w:w="0" w:type="auto"/>
          </w:tcPr>
          <w:p w14:paraId="40D5D2BE" w14:textId="77777777" w:rsidR="00E60EC6" w:rsidRPr="0073670A" w:rsidRDefault="00E60EC6" w:rsidP="008F018D">
            <w:pPr>
              <w:pStyle w:val="tableheader"/>
              <w:rPr>
                <w:u w:color="000000"/>
              </w:rPr>
            </w:pPr>
            <w:r w:rsidRPr="0073670A">
              <w:rPr>
                <w:u w:color="000000"/>
              </w:rPr>
              <w:t>Ongoing: Part-time (headcount)</w:t>
            </w:r>
          </w:p>
        </w:tc>
        <w:tc>
          <w:tcPr>
            <w:tcW w:w="0" w:type="auto"/>
          </w:tcPr>
          <w:p w14:paraId="6602A22E" w14:textId="77777777" w:rsidR="00E60EC6" w:rsidRPr="0073670A" w:rsidRDefault="00E60EC6" w:rsidP="008F018D">
            <w:pPr>
              <w:pStyle w:val="tableheader"/>
              <w:rPr>
                <w:u w:color="000000"/>
              </w:rPr>
            </w:pPr>
            <w:r>
              <w:rPr>
                <w:u w:color="000000"/>
              </w:rPr>
              <w:t xml:space="preserve">Ongoing: </w:t>
            </w:r>
            <w:r w:rsidRPr="0073670A">
              <w:rPr>
                <w:u w:color="000000"/>
              </w:rPr>
              <w:t>FTE</w:t>
            </w:r>
          </w:p>
        </w:tc>
        <w:tc>
          <w:tcPr>
            <w:tcW w:w="2447" w:type="dxa"/>
          </w:tcPr>
          <w:p w14:paraId="0E14B2C7" w14:textId="77777777" w:rsidR="00E60EC6" w:rsidRPr="0073670A" w:rsidRDefault="00E60EC6" w:rsidP="008F018D">
            <w:pPr>
              <w:pStyle w:val="tableheader"/>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4B1B3DA1" w14:textId="77777777" w:rsidR="00E60EC6" w:rsidRPr="0073670A" w:rsidRDefault="00E60EC6" w:rsidP="008F018D">
            <w:pPr>
              <w:pStyle w:val="tableheader"/>
              <w:rPr>
                <w:u w:color="000000"/>
              </w:rPr>
            </w:pPr>
            <w:r w:rsidRPr="0073670A">
              <w:rPr>
                <w:u w:color="000000"/>
              </w:rPr>
              <w:t>Fixed term and casual</w:t>
            </w:r>
            <w:r>
              <w:rPr>
                <w:u w:color="000000"/>
              </w:rPr>
              <w:t xml:space="preserve"> (</w:t>
            </w:r>
            <w:r w:rsidRPr="0073670A">
              <w:rPr>
                <w:u w:color="000000"/>
              </w:rPr>
              <w:t>FTE</w:t>
            </w:r>
            <w:r>
              <w:rPr>
                <w:u w:color="000000"/>
              </w:rPr>
              <w:t>)</w:t>
            </w:r>
          </w:p>
        </w:tc>
      </w:tr>
      <w:tr w:rsidR="00E60EC6" w:rsidRPr="0073670A" w14:paraId="19F564FE" w14:textId="77777777" w:rsidTr="00C543A8">
        <w:tc>
          <w:tcPr>
            <w:tcW w:w="0" w:type="auto"/>
          </w:tcPr>
          <w:p w14:paraId="0E4F0553" w14:textId="77777777" w:rsidR="00E60EC6" w:rsidRPr="00D64C10" w:rsidRDefault="00E60EC6" w:rsidP="00E60EC6">
            <w:pPr>
              <w:pStyle w:val="TableText"/>
            </w:pPr>
            <w:r w:rsidRPr="005F05AA">
              <w:t>STS</w:t>
            </w:r>
          </w:p>
        </w:tc>
        <w:tc>
          <w:tcPr>
            <w:tcW w:w="0" w:type="auto"/>
            <w:vAlign w:val="center"/>
          </w:tcPr>
          <w:p w14:paraId="088C081D" w14:textId="3464C4B4" w:rsidR="00E60EC6" w:rsidRPr="0073670A" w:rsidRDefault="00E60EC6" w:rsidP="00E60EC6">
            <w:pPr>
              <w:pStyle w:val="tableright"/>
              <w:rPr>
                <w:rFonts w:ascii="VIC-Regular" w:hAnsi="VIC-Regular" w:cs="VIC-Regular"/>
                <w:color w:val="000000"/>
                <w:kern w:val="1"/>
                <w:szCs w:val="24"/>
                <w:u w:color="000000"/>
              </w:rPr>
            </w:pPr>
            <w:r w:rsidRPr="00024411">
              <w:t>3.0</w:t>
            </w:r>
          </w:p>
        </w:tc>
        <w:tc>
          <w:tcPr>
            <w:tcW w:w="1669" w:type="dxa"/>
            <w:vAlign w:val="center"/>
          </w:tcPr>
          <w:p w14:paraId="7F1FF488" w14:textId="26AE28BA" w:rsidR="00E60EC6" w:rsidRPr="0073670A" w:rsidRDefault="00E60EC6" w:rsidP="00E60EC6">
            <w:pPr>
              <w:pStyle w:val="tableright"/>
              <w:rPr>
                <w:rFonts w:ascii="VIC-Regular" w:hAnsi="VIC-Regular" w:cs="VIC-Regular"/>
                <w:color w:val="000000"/>
                <w:kern w:val="1"/>
                <w:szCs w:val="24"/>
                <w:u w:color="000000"/>
              </w:rPr>
            </w:pPr>
            <w:r w:rsidRPr="00024411">
              <w:t>3.0</w:t>
            </w:r>
          </w:p>
        </w:tc>
        <w:tc>
          <w:tcPr>
            <w:tcW w:w="0" w:type="auto"/>
            <w:vAlign w:val="center"/>
          </w:tcPr>
          <w:p w14:paraId="07F507DC" w14:textId="4BF70998" w:rsidR="00E60EC6" w:rsidRPr="0073670A" w:rsidRDefault="00E60EC6" w:rsidP="00E60EC6">
            <w:pPr>
              <w:pStyle w:val="tableright"/>
              <w:rPr>
                <w:rFonts w:ascii="VIC-Regular" w:hAnsi="VIC-Regular" w:cs="VIC-Regular"/>
                <w:color w:val="000000"/>
                <w:kern w:val="1"/>
                <w:szCs w:val="24"/>
                <w:u w:color="000000"/>
              </w:rPr>
            </w:pPr>
            <w:r w:rsidRPr="00024411">
              <w:t>1.0</w:t>
            </w:r>
          </w:p>
        </w:tc>
        <w:tc>
          <w:tcPr>
            <w:tcW w:w="0" w:type="auto"/>
            <w:vAlign w:val="center"/>
          </w:tcPr>
          <w:p w14:paraId="5E3B3F8A" w14:textId="01B21166"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220168F3" w14:textId="177767EB" w:rsidR="00E60EC6" w:rsidRPr="0073670A" w:rsidRDefault="00E60EC6" w:rsidP="00E60EC6">
            <w:pPr>
              <w:pStyle w:val="tableright"/>
              <w:rPr>
                <w:rFonts w:ascii="VIC-Regular" w:hAnsi="VIC-Regular" w:cs="VIC-Regular"/>
                <w:color w:val="000000"/>
                <w:kern w:val="1"/>
                <w:szCs w:val="24"/>
                <w:u w:color="000000"/>
              </w:rPr>
            </w:pPr>
            <w:r w:rsidRPr="00024411">
              <w:t>1.0</w:t>
            </w:r>
          </w:p>
        </w:tc>
        <w:tc>
          <w:tcPr>
            <w:tcW w:w="2447" w:type="dxa"/>
            <w:vAlign w:val="center"/>
          </w:tcPr>
          <w:p w14:paraId="2B24079F" w14:textId="0607ECE7" w:rsidR="00E60EC6" w:rsidRPr="0073670A" w:rsidRDefault="00E60EC6" w:rsidP="00E60EC6">
            <w:pPr>
              <w:pStyle w:val="tableright"/>
              <w:rPr>
                <w:rFonts w:ascii="VIC-Regular" w:hAnsi="VIC-Regular" w:cs="VIC-Regular"/>
                <w:color w:val="000000"/>
                <w:kern w:val="1"/>
                <w:szCs w:val="24"/>
                <w:u w:color="000000"/>
              </w:rPr>
            </w:pPr>
            <w:r w:rsidRPr="00024411">
              <w:t>2.0</w:t>
            </w:r>
          </w:p>
        </w:tc>
        <w:tc>
          <w:tcPr>
            <w:tcW w:w="1820" w:type="dxa"/>
            <w:vAlign w:val="center"/>
          </w:tcPr>
          <w:p w14:paraId="20453455" w14:textId="2BCF2178" w:rsidR="00E60EC6" w:rsidRPr="0073670A" w:rsidRDefault="00E60EC6" w:rsidP="00E60EC6">
            <w:pPr>
              <w:pStyle w:val="tableright"/>
              <w:rPr>
                <w:rFonts w:ascii="VIC-Regular" w:hAnsi="VIC-Regular" w:cs="VIC-Regular"/>
                <w:color w:val="000000"/>
                <w:kern w:val="1"/>
                <w:szCs w:val="24"/>
                <w:u w:color="000000"/>
              </w:rPr>
            </w:pPr>
            <w:r w:rsidRPr="00024411">
              <w:t>2.0</w:t>
            </w:r>
          </w:p>
        </w:tc>
      </w:tr>
      <w:tr w:rsidR="00E60EC6" w:rsidRPr="0073670A" w14:paraId="3FD79ECE" w14:textId="77777777" w:rsidTr="00C543A8">
        <w:tc>
          <w:tcPr>
            <w:tcW w:w="0" w:type="auto"/>
          </w:tcPr>
          <w:p w14:paraId="76301C04" w14:textId="77777777" w:rsidR="00E60EC6" w:rsidRPr="00D64C10" w:rsidRDefault="00E60EC6" w:rsidP="00E60EC6">
            <w:pPr>
              <w:pStyle w:val="TableText"/>
            </w:pPr>
            <w:r w:rsidRPr="005F05AA">
              <w:t>PS</w:t>
            </w:r>
          </w:p>
        </w:tc>
        <w:tc>
          <w:tcPr>
            <w:tcW w:w="0" w:type="auto"/>
            <w:vAlign w:val="center"/>
          </w:tcPr>
          <w:p w14:paraId="2EAFCB0D" w14:textId="73CDF8F7"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1669" w:type="dxa"/>
            <w:vAlign w:val="center"/>
          </w:tcPr>
          <w:p w14:paraId="290D8678" w14:textId="6D753361"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06EC6DC8" w14:textId="0D408653"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373C505F" w14:textId="32A583F2"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1FE427A0" w14:textId="78C6641C"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2447" w:type="dxa"/>
            <w:vAlign w:val="center"/>
          </w:tcPr>
          <w:p w14:paraId="0ED0FA2C" w14:textId="64EBE7CB"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1820" w:type="dxa"/>
            <w:vAlign w:val="center"/>
          </w:tcPr>
          <w:p w14:paraId="021A23AF" w14:textId="288E9D21" w:rsidR="00E60EC6" w:rsidRPr="0073670A" w:rsidRDefault="00E60EC6" w:rsidP="00E60EC6">
            <w:pPr>
              <w:pStyle w:val="tableright"/>
              <w:rPr>
                <w:rFonts w:ascii="VIC-Regular" w:hAnsi="VIC-Regular" w:cs="VIC-Regular"/>
                <w:color w:val="000000"/>
                <w:kern w:val="1"/>
                <w:szCs w:val="24"/>
                <w:u w:color="000000"/>
              </w:rPr>
            </w:pPr>
            <w:r w:rsidRPr="00024411">
              <w:t>0.0</w:t>
            </w:r>
          </w:p>
        </w:tc>
      </w:tr>
      <w:tr w:rsidR="00E60EC6" w:rsidRPr="0073670A" w14:paraId="14D57D03" w14:textId="77777777" w:rsidTr="00C543A8">
        <w:tc>
          <w:tcPr>
            <w:tcW w:w="0" w:type="auto"/>
          </w:tcPr>
          <w:p w14:paraId="4DF42173" w14:textId="77777777" w:rsidR="00E60EC6" w:rsidRPr="00D64C10" w:rsidRDefault="00E60EC6" w:rsidP="00E60EC6">
            <w:pPr>
              <w:pStyle w:val="TableText"/>
            </w:pPr>
            <w:r w:rsidRPr="005F05AA">
              <w:t>SMA</w:t>
            </w:r>
          </w:p>
        </w:tc>
        <w:tc>
          <w:tcPr>
            <w:tcW w:w="0" w:type="auto"/>
            <w:vAlign w:val="center"/>
          </w:tcPr>
          <w:p w14:paraId="29B416BD" w14:textId="55188F31"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1669" w:type="dxa"/>
            <w:vAlign w:val="center"/>
          </w:tcPr>
          <w:p w14:paraId="7CD921F4" w14:textId="1711E86C"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30F890EB" w14:textId="2F5D8DB1"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4ADC43D7" w14:textId="417B164C"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7F2358FB" w14:textId="40C24698"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2447" w:type="dxa"/>
            <w:vAlign w:val="center"/>
          </w:tcPr>
          <w:p w14:paraId="0A199923" w14:textId="40292F1D"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1820" w:type="dxa"/>
            <w:vAlign w:val="center"/>
          </w:tcPr>
          <w:p w14:paraId="13148240" w14:textId="57817D87" w:rsidR="00E60EC6" w:rsidRPr="0073670A" w:rsidRDefault="00E60EC6" w:rsidP="00E60EC6">
            <w:pPr>
              <w:pStyle w:val="tableright"/>
              <w:rPr>
                <w:rFonts w:ascii="VIC-Regular" w:hAnsi="VIC-Regular" w:cs="VIC-Regular"/>
                <w:color w:val="000000"/>
                <w:kern w:val="1"/>
                <w:szCs w:val="24"/>
                <w:u w:color="000000"/>
              </w:rPr>
            </w:pPr>
            <w:r w:rsidRPr="00024411">
              <w:t>0.0</w:t>
            </w:r>
          </w:p>
        </w:tc>
      </w:tr>
      <w:tr w:rsidR="00E60EC6" w:rsidRPr="0073670A" w14:paraId="5D3D4E87" w14:textId="77777777" w:rsidTr="00C543A8">
        <w:tc>
          <w:tcPr>
            <w:tcW w:w="0" w:type="auto"/>
          </w:tcPr>
          <w:p w14:paraId="5D299290" w14:textId="77777777" w:rsidR="00E60EC6" w:rsidRPr="00D64C10" w:rsidRDefault="00E60EC6" w:rsidP="00E60EC6">
            <w:pPr>
              <w:pStyle w:val="TableText"/>
            </w:pPr>
            <w:r w:rsidRPr="005F05AA">
              <w:t>SRA</w:t>
            </w:r>
          </w:p>
        </w:tc>
        <w:tc>
          <w:tcPr>
            <w:tcW w:w="0" w:type="auto"/>
            <w:vAlign w:val="center"/>
          </w:tcPr>
          <w:p w14:paraId="1EE87A2D" w14:textId="7202030B"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1669" w:type="dxa"/>
            <w:vAlign w:val="center"/>
          </w:tcPr>
          <w:p w14:paraId="57A3DE59" w14:textId="587FE327"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4495D98B" w14:textId="7D85C967"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43C781D6" w14:textId="73EA918B"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57CCCE80" w14:textId="5884BFFB"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2447" w:type="dxa"/>
            <w:vAlign w:val="center"/>
          </w:tcPr>
          <w:p w14:paraId="671AE395" w14:textId="7E7A70A1"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1820" w:type="dxa"/>
            <w:vAlign w:val="center"/>
          </w:tcPr>
          <w:p w14:paraId="0D99B83A" w14:textId="3D752534" w:rsidR="00E60EC6" w:rsidRPr="0073670A" w:rsidRDefault="00E60EC6" w:rsidP="00E60EC6">
            <w:pPr>
              <w:pStyle w:val="tableright"/>
              <w:rPr>
                <w:rFonts w:ascii="VIC-Regular" w:hAnsi="VIC-Regular" w:cs="VIC-Regular"/>
                <w:color w:val="000000"/>
                <w:kern w:val="1"/>
                <w:szCs w:val="24"/>
                <w:u w:color="000000"/>
              </w:rPr>
            </w:pPr>
            <w:r w:rsidRPr="00024411">
              <w:t>0.0</w:t>
            </w:r>
          </w:p>
        </w:tc>
      </w:tr>
      <w:tr w:rsidR="00E60EC6" w:rsidRPr="0073670A" w14:paraId="5E0BB735" w14:textId="77777777" w:rsidTr="00C543A8">
        <w:tc>
          <w:tcPr>
            <w:tcW w:w="0" w:type="auto"/>
          </w:tcPr>
          <w:p w14:paraId="13FA797F" w14:textId="77777777" w:rsidR="00E60EC6" w:rsidRPr="00D64C10" w:rsidRDefault="00E60EC6" w:rsidP="00E60EC6">
            <w:pPr>
              <w:pStyle w:val="TableText"/>
            </w:pPr>
            <w:r w:rsidRPr="005F05AA">
              <w:t>Executives</w:t>
            </w:r>
          </w:p>
        </w:tc>
        <w:tc>
          <w:tcPr>
            <w:tcW w:w="0" w:type="auto"/>
            <w:vAlign w:val="center"/>
          </w:tcPr>
          <w:p w14:paraId="0B13B88F" w14:textId="592EE568" w:rsidR="00E60EC6" w:rsidRPr="0073670A" w:rsidRDefault="00E60EC6" w:rsidP="00E60EC6">
            <w:pPr>
              <w:pStyle w:val="tableright"/>
              <w:rPr>
                <w:rFonts w:ascii="VIC-Regular" w:hAnsi="VIC-Regular" w:cs="VIC-Regular"/>
                <w:color w:val="000000"/>
                <w:kern w:val="1"/>
                <w:szCs w:val="24"/>
                <w:u w:color="000000"/>
              </w:rPr>
            </w:pPr>
            <w:r w:rsidRPr="00024411">
              <w:t>7.0</w:t>
            </w:r>
          </w:p>
        </w:tc>
        <w:tc>
          <w:tcPr>
            <w:tcW w:w="1669" w:type="dxa"/>
            <w:vAlign w:val="center"/>
          </w:tcPr>
          <w:p w14:paraId="0E9BFB00" w14:textId="306ABC2E" w:rsidR="00E60EC6" w:rsidRPr="0073670A" w:rsidRDefault="00E60EC6" w:rsidP="00E60EC6">
            <w:pPr>
              <w:pStyle w:val="tableright"/>
              <w:rPr>
                <w:rFonts w:ascii="VIC-Regular" w:hAnsi="VIC-Regular" w:cs="VIC-Regular"/>
                <w:color w:val="000000"/>
                <w:kern w:val="1"/>
                <w:szCs w:val="24"/>
                <w:u w:color="000000"/>
              </w:rPr>
            </w:pPr>
            <w:r w:rsidRPr="00024411">
              <w:t>7.0</w:t>
            </w:r>
          </w:p>
        </w:tc>
        <w:tc>
          <w:tcPr>
            <w:tcW w:w="0" w:type="auto"/>
            <w:vAlign w:val="center"/>
          </w:tcPr>
          <w:p w14:paraId="10F8F98F" w14:textId="72836742"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3A8A8C29" w14:textId="19181BA4"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702FD6FC" w14:textId="242292B8"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2447" w:type="dxa"/>
            <w:vAlign w:val="center"/>
          </w:tcPr>
          <w:p w14:paraId="7657766F" w14:textId="478B7A43" w:rsidR="00E60EC6" w:rsidRPr="0073670A" w:rsidRDefault="00E60EC6" w:rsidP="00E60EC6">
            <w:pPr>
              <w:pStyle w:val="tableright"/>
              <w:rPr>
                <w:rFonts w:ascii="VIC-Regular" w:hAnsi="VIC-Regular" w:cs="VIC-Regular"/>
                <w:color w:val="000000"/>
                <w:kern w:val="1"/>
                <w:szCs w:val="24"/>
                <w:u w:color="000000"/>
              </w:rPr>
            </w:pPr>
            <w:r w:rsidRPr="00024411">
              <w:t>7.0</w:t>
            </w:r>
          </w:p>
        </w:tc>
        <w:tc>
          <w:tcPr>
            <w:tcW w:w="1820" w:type="dxa"/>
            <w:vAlign w:val="center"/>
          </w:tcPr>
          <w:p w14:paraId="146767F4" w14:textId="0219882C" w:rsidR="00E60EC6" w:rsidRPr="0073670A" w:rsidRDefault="00E60EC6" w:rsidP="00E60EC6">
            <w:pPr>
              <w:pStyle w:val="tableright"/>
              <w:rPr>
                <w:rFonts w:ascii="VIC-Regular" w:hAnsi="VIC-Regular" w:cs="VIC-Regular"/>
                <w:color w:val="000000"/>
                <w:kern w:val="1"/>
                <w:szCs w:val="24"/>
                <w:u w:color="000000"/>
              </w:rPr>
            </w:pPr>
            <w:r w:rsidRPr="00024411">
              <w:t>7.0</w:t>
            </w:r>
          </w:p>
        </w:tc>
      </w:tr>
      <w:tr w:rsidR="00E60EC6" w:rsidRPr="0073670A" w14:paraId="1534D4B0" w14:textId="77777777" w:rsidTr="00C543A8">
        <w:tc>
          <w:tcPr>
            <w:tcW w:w="0" w:type="auto"/>
          </w:tcPr>
          <w:p w14:paraId="0280559B" w14:textId="77777777" w:rsidR="00E60EC6" w:rsidRPr="00D64C10" w:rsidRDefault="00E60EC6" w:rsidP="00E60EC6">
            <w:pPr>
              <w:pStyle w:val="TableText"/>
            </w:pPr>
            <w:r w:rsidRPr="005F05AA">
              <w:t>Other</w:t>
            </w:r>
          </w:p>
        </w:tc>
        <w:tc>
          <w:tcPr>
            <w:tcW w:w="0" w:type="auto"/>
            <w:vAlign w:val="center"/>
          </w:tcPr>
          <w:p w14:paraId="1060DDA0" w14:textId="48264B7A"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1669" w:type="dxa"/>
            <w:vAlign w:val="center"/>
          </w:tcPr>
          <w:p w14:paraId="6F22ED16" w14:textId="76766133"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29EE4B0C" w14:textId="4808B4A8"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35C1CE1F" w14:textId="629EF593"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0" w:type="auto"/>
            <w:vAlign w:val="center"/>
          </w:tcPr>
          <w:p w14:paraId="670D4F08" w14:textId="38DA1611"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2447" w:type="dxa"/>
            <w:vAlign w:val="center"/>
          </w:tcPr>
          <w:p w14:paraId="049DC299" w14:textId="47936704" w:rsidR="00E60EC6" w:rsidRPr="0073670A" w:rsidRDefault="00E60EC6" w:rsidP="00E60EC6">
            <w:pPr>
              <w:pStyle w:val="tableright"/>
              <w:rPr>
                <w:rFonts w:ascii="VIC-Regular" w:hAnsi="VIC-Regular" w:cs="VIC-Regular"/>
                <w:color w:val="000000"/>
                <w:kern w:val="1"/>
                <w:szCs w:val="24"/>
                <w:u w:color="000000"/>
              </w:rPr>
            </w:pPr>
            <w:r w:rsidRPr="00024411">
              <w:t>0.0</w:t>
            </w:r>
          </w:p>
        </w:tc>
        <w:tc>
          <w:tcPr>
            <w:tcW w:w="1820" w:type="dxa"/>
            <w:vAlign w:val="center"/>
          </w:tcPr>
          <w:p w14:paraId="333F0F25" w14:textId="4A30334F" w:rsidR="00E60EC6" w:rsidRPr="0073670A" w:rsidRDefault="00E60EC6" w:rsidP="00E60EC6">
            <w:pPr>
              <w:pStyle w:val="tableright"/>
              <w:rPr>
                <w:rFonts w:ascii="VIC-Regular" w:hAnsi="VIC-Regular" w:cs="VIC-Regular"/>
                <w:color w:val="000000"/>
                <w:kern w:val="1"/>
                <w:szCs w:val="24"/>
                <w:u w:color="000000"/>
              </w:rPr>
            </w:pPr>
            <w:r w:rsidRPr="00024411">
              <w:t>0.0</w:t>
            </w:r>
          </w:p>
        </w:tc>
      </w:tr>
      <w:tr w:rsidR="00E60EC6" w:rsidRPr="00076022" w14:paraId="39385917" w14:textId="77777777" w:rsidTr="008F018D">
        <w:tc>
          <w:tcPr>
            <w:tcW w:w="0" w:type="auto"/>
            <w:shd w:val="clear" w:color="auto" w:fill="D9D9D9" w:themeFill="background2" w:themeFillShade="D9"/>
          </w:tcPr>
          <w:p w14:paraId="26D01A0A" w14:textId="77777777" w:rsidR="00E60EC6" w:rsidRPr="00076022" w:rsidRDefault="00E60EC6" w:rsidP="008F018D">
            <w:pPr>
              <w:pStyle w:val="TableText"/>
              <w:rPr>
                <w:rStyle w:val="Strong"/>
              </w:rPr>
            </w:pPr>
            <w:r w:rsidRPr="00076022">
              <w:rPr>
                <w:rStyle w:val="Strong"/>
              </w:rPr>
              <w:t>Total senior employees</w:t>
            </w:r>
          </w:p>
        </w:tc>
        <w:tc>
          <w:tcPr>
            <w:tcW w:w="0" w:type="auto"/>
            <w:shd w:val="clear" w:color="auto" w:fill="D9D9D9" w:themeFill="background2" w:themeFillShade="D9"/>
          </w:tcPr>
          <w:p w14:paraId="1883AAA8" w14:textId="0F3ABDAF" w:rsidR="00E60EC6" w:rsidRPr="00076022" w:rsidRDefault="009D590C" w:rsidP="008F018D">
            <w:pPr>
              <w:pStyle w:val="tableright"/>
              <w:rPr>
                <w:rStyle w:val="Strong"/>
              </w:rPr>
            </w:pPr>
            <w:r>
              <w:rPr>
                <w:rStyle w:val="Strong"/>
              </w:rPr>
              <w:t>10.0</w:t>
            </w:r>
          </w:p>
        </w:tc>
        <w:tc>
          <w:tcPr>
            <w:tcW w:w="1669" w:type="dxa"/>
            <w:shd w:val="clear" w:color="auto" w:fill="D9D9D9" w:themeFill="background2" w:themeFillShade="D9"/>
          </w:tcPr>
          <w:p w14:paraId="0E36AB47" w14:textId="52331AC3" w:rsidR="00E60EC6" w:rsidRPr="00076022" w:rsidRDefault="009D590C" w:rsidP="008F018D">
            <w:pPr>
              <w:pStyle w:val="tableright"/>
              <w:rPr>
                <w:rStyle w:val="Strong"/>
              </w:rPr>
            </w:pPr>
            <w:r>
              <w:rPr>
                <w:rStyle w:val="Strong"/>
              </w:rPr>
              <w:t>10.0</w:t>
            </w:r>
          </w:p>
        </w:tc>
        <w:tc>
          <w:tcPr>
            <w:tcW w:w="0" w:type="auto"/>
            <w:shd w:val="clear" w:color="auto" w:fill="D9D9D9" w:themeFill="background2" w:themeFillShade="D9"/>
          </w:tcPr>
          <w:p w14:paraId="625577C4" w14:textId="3B9D2ABE" w:rsidR="00E60EC6" w:rsidRPr="00076022" w:rsidRDefault="009D590C" w:rsidP="008F018D">
            <w:pPr>
              <w:pStyle w:val="tableright"/>
              <w:rPr>
                <w:rStyle w:val="Strong"/>
              </w:rPr>
            </w:pPr>
            <w:r>
              <w:rPr>
                <w:rStyle w:val="Strong"/>
              </w:rPr>
              <w:t>1.</w:t>
            </w:r>
            <w:r w:rsidR="00E60EC6" w:rsidRPr="00076022">
              <w:rPr>
                <w:rStyle w:val="Strong"/>
              </w:rPr>
              <w:t>0</w:t>
            </w:r>
          </w:p>
        </w:tc>
        <w:tc>
          <w:tcPr>
            <w:tcW w:w="0" w:type="auto"/>
            <w:shd w:val="clear" w:color="auto" w:fill="D9D9D9" w:themeFill="background2" w:themeFillShade="D9"/>
          </w:tcPr>
          <w:p w14:paraId="03E08428" w14:textId="173B269C" w:rsidR="00E60EC6" w:rsidRPr="00076022" w:rsidRDefault="009D590C" w:rsidP="008F018D">
            <w:pPr>
              <w:pStyle w:val="tableright"/>
              <w:rPr>
                <w:rStyle w:val="Strong"/>
              </w:rPr>
            </w:pPr>
            <w:r>
              <w:rPr>
                <w:rStyle w:val="Strong"/>
              </w:rPr>
              <w:t>0.</w:t>
            </w:r>
            <w:r w:rsidR="00E60EC6" w:rsidRPr="00076022">
              <w:rPr>
                <w:rStyle w:val="Strong"/>
              </w:rPr>
              <w:t>0</w:t>
            </w:r>
          </w:p>
        </w:tc>
        <w:tc>
          <w:tcPr>
            <w:tcW w:w="0" w:type="auto"/>
            <w:shd w:val="clear" w:color="auto" w:fill="D9D9D9" w:themeFill="background2" w:themeFillShade="D9"/>
          </w:tcPr>
          <w:p w14:paraId="573A9FDD" w14:textId="17A6FAD2" w:rsidR="00E60EC6" w:rsidRPr="00076022" w:rsidRDefault="009D590C" w:rsidP="008F018D">
            <w:pPr>
              <w:pStyle w:val="tableright"/>
              <w:rPr>
                <w:rStyle w:val="Strong"/>
              </w:rPr>
            </w:pPr>
            <w:r>
              <w:rPr>
                <w:rStyle w:val="Strong"/>
              </w:rPr>
              <w:t>1.</w:t>
            </w:r>
            <w:r w:rsidR="00E60EC6" w:rsidRPr="00076022">
              <w:rPr>
                <w:rStyle w:val="Strong"/>
              </w:rPr>
              <w:t>0</w:t>
            </w:r>
          </w:p>
        </w:tc>
        <w:tc>
          <w:tcPr>
            <w:tcW w:w="2447" w:type="dxa"/>
            <w:shd w:val="clear" w:color="auto" w:fill="D9D9D9" w:themeFill="background2" w:themeFillShade="D9"/>
          </w:tcPr>
          <w:p w14:paraId="7F13B700" w14:textId="68694CAE" w:rsidR="00E60EC6" w:rsidRPr="00076022" w:rsidRDefault="00E60EC6" w:rsidP="008F018D">
            <w:pPr>
              <w:pStyle w:val="tableright"/>
              <w:rPr>
                <w:rStyle w:val="Strong"/>
              </w:rPr>
            </w:pPr>
            <w:r w:rsidRPr="00076022">
              <w:rPr>
                <w:rStyle w:val="Strong"/>
              </w:rPr>
              <w:t>9</w:t>
            </w:r>
            <w:r w:rsidR="009D590C">
              <w:rPr>
                <w:rStyle w:val="Strong"/>
              </w:rPr>
              <w:t>.0</w:t>
            </w:r>
          </w:p>
        </w:tc>
        <w:tc>
          <w:tcPr>
            <w:tcW w:w="1820" w:type="dxa"/>
            <w:shd w:val="clear" w:color="auto" w:fill="D9D9D9" w:themeFill="background2" w:themeFillShade="D9"/>
          </w:tcPr>
          <w:p w14:paraId="32607369" w14:textId="2AAFB09D" w:rsidR="00E60EC6" w:rsidRPr="00076022" w:rsidRDefault="00E60EC6" w:rsidP="008F018D">
            <w:pPr>
              <w:pStyle w:val="tableright"/>
              <w:rPr>
                <w:rStyle w:val="Strong"/>
              </w:rPr>
            </w:pPr>
            <w:r w:rsidRPr="00076022">
              <w:rPr>
                <w:rStyle w:val="Strong"/>
              </w:rPr>
              <w:t>9.0</w:t>
            </w:r>
          </w:p>
        </w:tc>
      </w:tr>
    </w:tbl>
    <w:p w14:paraId="1058D98F" w14:textId="77777777" w:rsidR="00071AFC" w:rsidRDefault="00071AFC" w:rsidP="00E60EC6">
      <w:pPr>
        <w:pStyle w:val="Body"/>
        <w:rPr>
          <w:rStyle w:val="Strong"/>
        </w:rPr>
      </w:pPr>
    </w:p>
    <w:p w14:paraId="5DA83686" w14:textId="77777777" w:rsidR="00071AFC" w:rsidRDefault="00071AFC">
      <w:pPr>
        <w:spacing w:line="264" w:lineRule="auto"/>
        <w:rPr>
          <w:rStyle w:val="Strong"/>
        </w:rPr>
      </w:pPr>
      <w:r>
        <w:rPr>
          <w:rStyle w:val="Strong"/>
        </w:rPr>
        <w:br w:type="page"/>
      </w:r>
    </w:p>
    <w:p w14:paraId="09868D1B" w14:textId="3B9EFEF8" w:rsidR="00E60EC6" w:rsidRPr="00D24412" w:rsidRDefault="00E60EC6" w:rsidP="00E60EC6">
      <w:pPr>
        <w:pStyle w:val="Body"/>
        <w:rPr>
          <w:rStyle w:val="Strong"/>
        </w:rPr>
      </w:pPr>
      <w:r w:rsidRPr="00D24412">
        <w:rPr>
          <w:rStyle w:val="Strong"/>
        </w:rPr>
        <w:lastRenderedPageBreak/>
        <w:t>Classification data: Senior employees June 2021</w:t>
      </w:r>
    </w:p>
    <w:tbl>
      <w:tblPr>
        <w:tblStyle w:val="TableGrid"/>
        <w:tblW w:w="14771" w:type="dxa"/>
        <w:tblLook w:val="0000" w:firstRow="0" w:lastRow="0" w:firstColumn="0" w:lastColumn="0" w:noHBand="0" w:noVBand="0"/>
      </w:tblPr>
      <w:tblGrid>
        <w:gridCol w:w="1761"/>
        <w:gridCol w:w="1954"/>
        <w:gridCol w:w="1669"/>
        <w:gridCol w:w="1950"/>
        <w:gridCol w:w="1961"/>
        <w:gridCol w:w="1209"/>
        <w:gridCol w:w="2447"/>
        <w:gridCol w:w="1820"/>
      </w:tblGrid>
      <w:tr w:rsidR="00E60EC6" w:rsidRPr="0073670A" w14:paraId="5358D919" w14:textId="77777777" w:rsidTr="008F018D">
        <w:tc>
          <w:tcPr>
            <w:tcW w:w="0" w:type="auto"/>
          </w:tcPr>
          <w:p w14:paraId="09DFEF72" w14:textId="77777777" w:rsidR="00E60EC6" w:rsidRPr="0073670A" w:rsidRDefault="00E60EC6" w:rsidP="008F018D">
            <w:pPr>
              <w:pStyle w:val="tableheader"/>
              <w:rPr>
                <w:u w:color="000000"/>
              </w:rPr>
            </w:pPr>
          </w:p>
        </w:tc>
        <w:tc>
          <w:tcPr>
            <w:tcW w:w="0" w:type="auto"/>
          </w:tcPr>
          <w:p w14:paraId="6EF1A973" w14:textId="77777777" w:rsidR="00E60EC6" w:rsidRPr="0073670A" w:rsidRDefault="00E60EC6" w:rsidP="008F018D">
            <w:pPr>
              <w:pStyle w:val="tableheader"/>
              <w:rPr>
                <w:u w:color="000000"/>
              </w:rPr>
            </w:pPr>
            <w:r w:rsidRPr="0073670A">
              <w:rPr>
                <w:u w:color="000000"/>
              </w:rPr>
              <w:t xml:space="preserve">All employees: </w:t>
            </w:r>
            <w:r>
              <w:rPr>
                <w:u w:color="000000"/>
              </w:rPr>
              <w:t xml:space="preserve">No. </w:t>
            </w:r>
            <w:r w:rsidRPr="0073670A">
              <w:rPr>
                <w:u w:color="000000"/>
              </w:rPr>
              <w:t>(headcount)</w:t>
            </w:r>
          </w:p>
        </w:tc>
        <w:tc>
          <w:tcPr>
            <w:tcW w:w="1669" w:type="dxa"/>
          </w:tcPr>
          <w:p w14:paraId="47FE9418" w14:textId="77777777" w:rsidR="00E60EC6" w:rsidRPr="0073670A" w:rsidRDefault="00E60EC6" w:rsidP="008F018D">
            <w:pPr>
              <w:pStyle w:val="tableheader"/>
              <w:rPr>
                <w:u w:color="000000"/>
              </w:rPr>
            </w:pPr>
            <w:r w:rsidRPr="0073670A">
              <w:rPr>
                <w:u w:color="000000"/>
              </w:rPr>
              <w:t>All employees</w:t>
            </w:r>
            <w:r>
              <w:rPr>
                <w:u w:color="000000"/>
              </w:rPr>
              <w:t xml:space="preserve">: </w:t>
            </w:r>
            <w:r w:rsidRPr="0073670A">
              <w:rPr>
                <w:u w:color="000000"/>
              </w:rPr>
              <w:t>FTE</w:t>
            </w:r>
          </w:p>
        </w:tc>
        <w:tc>
          <w:tcPr>
            <w:tcW w:w="0" w:type="auto"/>
          </w:tcPr>
          <w:p w14:paraId="0C84252E" w14:textId="77777777" w:rsidR="00E60EC6" w:rsidRPr="0073670A" w:rsidRDefault="00E60EC6" w:rsidP="008F018D">
            <w:pPr>
              <w:pStyle w:val="tableheader"/>
              <w:rPr>
                <w:u w:color="000000"/>
              </w:rPr>
            </w:pPr>
            <w:r w:rsidRPr="0073670A">
              <w:rPr>
                <w:u w:color="000000"/>
              </w:rPr>
              <w:t>Ongoing: Full-time</w:t>
            </w:r>
            <w:r>
              <w:rPr>
                <w:u w:color="000000"/>
              </w:rPr>
              <w:t xml:space="preserve"> (</w:t>
            </w:r>
            <w:r w:rsidRPr="0073670A">
              <w:rPr>
                <w:u w:color="000000"/>
              </w:rPr>
              <w:t>headcount)</w:t>
            </w:r>
          </w:p>
        </w:tc>
        <w:tc>
          <w:tcPr>
            <w:tcW w:w="0" w:type="auto"/>
          </w:tcPr>
          <w:p w14:paraId="4492FBA0" w14:textId="77777777" w:rsidR="00E60EC6" w:rsidRPr="0073670A" w:rsidRDefault="00E60EC6" w:rsidP="008F018D">
            <w:pPr>
              <w:pStyle w:val="tableheader"/>
              <w:rPr>
                <w:u w:color="000000"/>
              </w:rPr>
            </w:pPr>
            <w:r w:rsidRPr="0073670A">
              <w:rPr>
                <w:u w:color="000000"/>
              </w:rPr>
              <w:t>Ongoing: Part-time (headcount)</w:t>
            </w:r>
          </w:p>
        </w:tc>
        <w:tc>
          <w:tcPr>
            <w:tcW w:w="0" w:type="auto"/>
          </w:tcPr>
          <w:p w14:paraId="55CBFF84" w14:textId="77777777" w:rsidR="00E60EC6" w:rsidRPr="0073670A" w:rsidRDefault="00E60EC6" w:rsidP="008F018D">
            <w:pPr>
              <w:pStyle w:val="tableheader"/>
              <w:rPr>
                <w:u w:color="000000"/>
              </w:rPr>
            </w:pPr>
            <w:r>
              <w:rPr>
                <w:u w:color="000000"/>
              </w:rPr>
              <w:t xml:space="preserve">Ongoing: </w:t>
            </w:r>
            <w:r w:rsidRPr="0073670A">
              <w:rPr>
                <w:u w:color="000000"/>
              </w:rPr>
              <w:t>FTE</w:t>
            </w:r>
          </w:p>
        </w:tc>
        <w:tc>
          <w:tcPr>
            <w:tcW w:w="2447" w:type="dxa"/>
          </w:tcPr>
          <w:p w14:paraId="0E16555B" w14:textId="77777777" w:rsidR="00E60EC6" w:rsidRPr="0073670A" w:rsidRDefault="00E60EC6" w:rsidP="008F018D">
            <w:pPr>
              <w:pStyle w:val="tableheader"/>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09D534D7" w14:textId="77777777" w:rsidR="00E60EC6" w:rsidRPr="0073670A" w:rsidRDefault="00E60EC6" w:rsidP="008F018D">
            <w:pPr>
              <w:pStyle w:val="tableheader"/>
              <w:rPr>
                <w:u w:color="000000"/>
              </w:rPr>
            </w:pPr>
            <w:r w:rsidRPr="0073670A">
              <w:rPr>
                <w:u w:color="000000"/>
              </w:rPr>
              <w:t>Fixed term and casual</w:t>
            </w:r>
            <w:r>
              <w:rPr>
                <w:u w:color="000000"/>
              </w:rPr>
              <w:t xml:space="preserve"> (</w:t>
            </w:r>
            <w:r w:rsidRPr="0073670A">
              <w:rPr>
                <w:u w:color="000000"/>
              </w:rPr>
              <w:t>FTE</w:t>
            </w:r>
            <w:r>
              <w:rPr>
                <w:u w:color="000000"/>
              </w:rPr>
              <w:t>)</w:t>
            </w:r>
          </w:p>
        </w:tc>
      </w:tr>
      <w:tr w:rsidR="00D0275E" w:rsidRPr="0073670A" w14:paraId="2DED98F5" w14:textId="77777777" w:rsidTr="00FF6FDC">
        <w:tc>
          <w:tcPr>
            <w:tcW w:w="0" w:type="auto"/>
          </w:tcPr>
          <w:p w14:paraId="128D6861" w14:textId="77777777" w:rsidR="00D0275E" w:rsidRPr="00D64C10" w:rsidRDefault="00D0275E" w:rsidP="00D0275E">
            <w:pPr>
              <w:pStyle w:val="TableText"/>
            </w:pPr>
            <w:r w:rsidRPr="005F05AA">
              <w:t>STS</w:t>
            </w:r>
          </w:p>
        </w:tc>
        <w:tc>
          <w:tcPr>
            <w:tcW w:w="0" w:type="auto"/>
            <w:vAlign w:val="center"/>
          </w:tcPr>
          <w:p w14:paraId="55EA11FA" w14:textId="75567D83" w:rsidR="00D0275E" w:rsidRPr="0073670A" w:rsidRDefault="00D0275E" w:rsidP="00D0275E">
            <w:pPr>
              <w:pStyle w:val="tableright"/>
              <w:rPr>
                <w:rFonts w:ascii="VIC-Regular" w:hAnsi="VIC-Regular" w:cs="VIC-Regular"/>
                <w:color w:val="000000"/>
                <w:kern w:val="1"/>
                <w:szCs w:val="24"/>
                <w:u w:color="000000"/>
              </w:rPr>
            </w:pPr>
            <w:r w:rsidRPr="00024411">
              <w:t>1.0</w:t>
            </w:r>
          </w:p>
        </w:tc>
        <w:tc>
          <w:tcPr>
            <w:tcW w:w="1669" w:type="dxa"/>
            <w:vAlign w:val="center"/>
          </w:tcPr>
          <w:p w14:paraId="0FC07B44" w14:textId="07D5B0D8" w:rsidR="00D0275E" w:rsidRPr="0073670A" w:rsidRDefault="00D0275E" w:rsidP="00D0275E">
            <w:pPr>
              <w:pStyle w:val="tableright"/>
              <w:rPr>
                <w:rFonts w:ascii="VIC-Regular" w:hAnsi="VIC-Regular" w:cs="VIC-Regular"/>
                <w:color w:val="000000"/>
                <w:kern w:val="1"/>
                <w:szCs w:val="24"/>
                <w:u w:color="000000"/>
              </w:rPr>
            </w:pPr>
            <w:r w:rsidRPr="00024411">
              <w:t>1.0</w:t>
            </w:r>
          </w:p>
        </w:tc>
        <w:tc>
          <w:tcPr>
            <w:tcW w:w="0" w:type="auto"/>
            <w:vAlign w:val="center"/>
          </w:tcPr>
          <w:p w14:paraId="66459234" w14:textId="66688017"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1606BF11" w14:textId="6D6F2252"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1BDCB16A" w14:textId="07BCD9D1"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2447" w:type="dxa"/>
            <w:vAlign w:val="center"/>
          </w:tcPr>
          <w:p w14:paraId="7C8EF8DC" w14:textId="6C5E700A" w:rsidR="00D0275E" w:rsidRPr="0073670A" w:rsidRDefault="00D0275E" w:rsidP="00D0275E">
            <w:pPr>
              <w:pStyle w:val="tableright"/>
              <w:rPr>
                <w:rFonts w:ascii="VIC-Regular" w:hAnsi="VIC-Regular" w:cs="VIC-Regular"/>
                <w:color w:val="000000"/>
                <w:kern w:val="1"/>
                <w:szCs w:val="24"/>
                <w:u w:color="000000"/>
              </w:rPr>
            </w:pPr>
            <w:r w:rsidRPr="00024411">
              <w:t>1.0</w:t>
            </w:r>
          </w:p>
        </w:tc>
        <w:tc>
          <w:tcPr>
            <w:tcW w:w="1820" w:type="dxa"/>
            <w:vAlign w:val="center"/>
          </w:tcPr>
          <w:p w14:paraId="13EE0975" w14:textId="746EBE81" w:rsidR="00D0275E" w:rsidRPr="0073670A" w:rsidRDefault="00D0275E" w:rsidP="00D0275E">
            <w:pPr>
              <w:pStyle w:val="tableright"/>
              <w:rPr>
                <w:rFonts w:ascii="VIC-Regular" w:hAnsi="VIC-Regular" w:cs="VIC-Regular"/>
                <w:color w:val="000000"/>
                <w:kern w:val="1"/>
                <w:szCs w:val="24"/>
                <w:u w:color="000000"/>
              </w:rPr>
            </w:pPr>
            <w:r w:rsidRPr="00024411">
              <w:t>1.0</w:t>
            </w:r>
          </w:p>
        </w:tc>
      </w:tr>
      <w:tr w:rsidR="00D0275E" w:rsidRPr="0073670A" w14:paraId="2314D233" w14:textId="77777777" w:rsidTr="00FF6FDC">
        <w:tc>
          <w:tcPr>
            <w:tcW w:w="0" w:type="auto"/>
          </w:tcPr>
          <w:p w14:paraId="0F11C579" w14:textId="77777777" w:rsidR="00D0275E" w:rsidRPr="00D64C10" w:rsidRDefault="00D0275E" w:rsidP="00D0275E">
            <w:pPr>
              <w:pStyle w:val="TableText"/>
            </w:pPr>
            <w:r w:rsidRPr="005F05AA">
              <w:t>PS</w:t>
            </w:r>
          </w:p>
        </w:tc>
        <w:tc>
          <w:tcPr>
            <w:tcW w:w="0" w:type="auto"/>
            <w:vAlign w:val="center"/>
          </w:tcPr>
          <w:p w14:paraId="37D17DF6" w14:textId="30AE380C"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1669" w:type="dxa"/>
            <w:vAlign w:val="center"/>
          </w:tcPr>
          <w:p w14:paraId="7ADA1962" w14:textId="38C5C363"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1C0CCEB2" w14:textId="1EC81D29"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32625383" w14:textId="4B1D8D91"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012AA20F" w14:textId="1933F8C3"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2447" w:type="dxa"/>
            <w:vAlign w:val="center"/>
          </w:tcPr>
          <w:p w14:paraId="5B97C847" w14:textId="652707BB"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1820" w:type="dxa"/>
            <w:vAlign w:val="center"/>
          </w:tcPr>
          <w:p w14:paraId="68EB39C9" w14:textId="007F6D80" w:rsidR="00D0275E" w:rsidRPr="0073670A" w:rsidRDefault="00D0275E" w:rsidP="00D0275E">
            <w:pPr>
              <w:pStyle w:val="tableright"/>
              <w:rPr>
                <w:rFonts w:ascii="VIC-Regular" w:hAnsi="VIC-Regular" w:cs="VIC-Regular"/>
                <w:color w:val="000000"/>
                <w:kern w:val="1"/>
                <w:szCs w:val="24"/>
                <w:u w:color="000000"/>
              </w:rPr>
            </w:pPr>
            <w:r w:rsidRPr="00024411">
              <w:t>0.0</w:t>
            </w:r>
          </w:p>
        </w:tc>
      </w:tr>
      <w:tr w:rsidR="00D0275E" w:rsidRPr="0073670A" w14:paraId="58C60C2F" w14:textId="77777777" w:rsidTr="00FF6FDC">
        <w:tc>
          <w:tcPr>
            <w:tcW w:w="0" w:type="auto"/>
          </w:tcPr>
          <w:p w14:paraId="70D0C3DE" w14:textId="77777777" w:rsidR="00D0275E" w:rsidRPr="00D64C10" w:rsidRDefault="00D0275E" w:rsidP="00D0275E">
            <w:pPr>
              <w:pStyle w:val="TableText"/>
            </w:pPr>
            <w:r w:rsidRPr="005F05AA">
              <w:t>SMA</w:t>
            </w:r>
          </w:p>
        </w:tc>
        <w:tc>
          <w:tcPr>
            <w:tcW w:w="0" w:type="auto"/>
            <w:vAlign w:val="center"/>
          </w:tcPr>
          <w:p w14:paraId="13F71795" w14:textId="7B67DDDA"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1669" w:type="dxa"/>
            <w:vAlign w:val="center"/>
          </w:tcPr>
          <w:p w14:paraId="09507364" w14:textId="38420979"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6E678902" w14:textId="310A50D8"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15000F16" w14:textId="7E103B1A"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3E4F6E1F" w14:textId="6D0A3C42"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2447" w:type="dxa"/>
            <w:vAlign w:val="center"/>
          </w:tcPr>
          <w:p w14:paraId="08407EC5" w14:textId="43B1F326"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1820" w:type="dxa"/>
            <w:vAlign w:val="center"/>
          </w:tcPr>
          <w:p w14:paraId="2D4C0770" w14:textId="08015A54" w:rsidR="00D0275E" w:rsidRPr="0073670A" w:rsidRDefault="00D0275E" w:rsidP="00D0275E">
            <w:pPr>
              <w:pStyle w:val="tableright"/>
              <w:rPr>
                <w:rFonts w:ascii="VIC-Regular" w:hAnsi="VIC-Regular" w:cs="VIC-Regular"/>
                <w:color w:val="000000"/>
                <w:kern w:val="1"/>
                <w:szCs w:val="24"/>
                <w:u w:color="000000"/>
              </w:rPr>
            </w:pPr>
            <w:r w:rsidRPr="00024411">
              <w:t>0.0</w:t>
            </w:r>
          </w:p>
        </w:tc>
      </w:tr>
      <w:tr w:rsidR="00D0275E" w:rsidRPr="0073670A" w14:paraId="77780220" w14:textId="77777777" w:rsidTr="00FF6FDC">
        <w:tc>
          <w:tcPr>
            <w:tcW w:w="0" w:type="auto"/>
          </w:tcPr>
          <w:p w14:paraId="40CE3F44" w14:textId="77777777" w:rsidR="00D0275E" w:rsidRPr="00D64C10" w:rsidRDefault="00D0275E" w:rsidP="00D0275E">
            <w:pPr>
              <w:pStyle w:val="TableText"/>
            </w:pPr>
            <w:r w:rsidRPr="005F05AA">
              <w:t>SRA</w:t>
            </w:r>
          </w:p>
        </w:tc>
        <w:tc>
          <w:tcPr>
            <w:tcW w:w="0" w:type="auto"/>
            <w:vAlign w:val="center"/>
          </w:tcPr>
          <w:p w14:paraId="435DE586" w14:textId="24945B9C"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1669" w:type="dxa"/>
            <w:vAlign w:val="center"/>
          </w:tcPr>
          <w:p w14:paraId="043B2D03" w14:textId="78544904"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6D3A6BB5" w14:textId="1BEAE6B8"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7542F19E" w14:textId="65BCAF8D"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243C25C6" w14:textId="4576FA24"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2447" w:type="dxa"/>
            <w:vAlign w:val="center"/>
          </w:tcPr>
          <w:p w14:paraId="3281DBA5" w14:textId="0EF7E26A"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1820" w:type="dxa"/>
            <w:vAlign w:val="center"/>
          </w:tcPr>
          <w:p w14:paraId="3AD4240E" w14:textId="14440A0B" w:rsidR="00D0275E" w:rsidRPr="0073670A" w:rsidRDefault="00D0275E" w:rsidP="00D0275E">
            <w:pPr>
              <w:pStyle w:val="tableright"/>
              <w:rPr>
                <w:rFonts w:ascii="VIC-Regular" w:hAnsi="VIC-Regular" w:cs="VIC-Regular"/>
                <w:color w:val="000000"/>
                <w:kern w:val="1"/>
                <w:szCs w:val="24"/>
                <w:u w:color="000000"/>
              </w:rPr>
            </w:pPr>
            <w:r w:rsidRPr="00024411">
              <w:t>0.0</w:t>
            </w:r>
          </w:p>
        </w:tc>
      </w:tr>
      <w:tr w:rsidR="00D0275E" w:rsidRPr="0073670A" w14:paraId="1DEEBAA8" w14:textId="77777777" w:rsidTr="00FF6FDC">
        <w:tc>
          <w:tcPr>
            <w:tcW w:w="0" w:type="auto"/>
          </w:tcPr>
          <w:p w14:paraId="51F68C0C" w14:textId="77777777" w:rsidR="00D0275E" w:rsidRPr="00D64C10" w:rsidRDefault="00D0275E" w:rsidP="00D0275E">
            <w:pPr>
              <w:pStyle w:val="TableText"/>
            </w:pPr>
            <w:r w:rsidRPr="005F05AA">
              <w:t>Executives</w:t>
            </w:r>
          </w:p>
        </w:tc>
        <w:tc>
          <w:tcPr>
            <w:tcW w:w="0" w:type="auto"/>
            <w:vAlign w:val="center"/>
          </w:tcPr>
          <w:p w14:paraId="7A677D1A" w14:textId="2F1377B2" w:rsidR="00D0275E" w:rsidRPr="0073670A" w:rsidRDefault="00D0275E" w:rsidP="00D0275E">
            <w:pPr>
              <w:pStyle w:val="tableright"/>
              <w:rPr>
                <w:rFonts w:ascii="VIC-Regular" w:hAnsi="VIC-Regular" w:cs="VIC-Regular"/>
                <w:color w:val="000000"/>
                <w:kern w:val="1"/>
                <w:szCs w:val="24"/>
                <w:u w:color="000000"/>
              </w:rPr>
            </w:pPr>
            <w:r w:rsidRPr="00024411">
              <w:t>8.0</w:t>
            </w:r>
          </w:p>
        </w:tc>
        <w:tc>
          <w:tcPr>
            <w:tcW w:w="1669" w:type="dxa"/>
            <w:vAlign w:val="center"/>
          </w:tcPr>
          <w:p w14:paraId="6F3738FE" w14:textId="70A0B047" w:rsidR="00D0275E" w:rsidRPr="0073670A" w:rsidRDefault="00D0275E" w:rsidP="00D0275E">
            <w:pPr>
              <w:pStyle w:val="tableright"/>
              <w:rPr>
                <w:rFonts w:ascii="VIC-Regular" w:hAnsi="VIC-Regular" w:cs="VIC-Regular"/>
                <w:color w:val="000000"/>
                <w:kern w:val="1"/>
                <w:szCs w:val="24"/>
                <w:u w:color="000000"/>
              </w:rPr>
            </w:pPr>
            <w:r w:rsidRPr="00024411">
              <w:t>8.0</w:t>
            </w:r>
          </w:p>
        </w:tc>
        <w:tc>
          <w:tcPr>
            <w:tcW w:w="0" w:type="auto"/>
            <w:vAlign w:val="center"/>
          </w:tcPr>
          <w:p w14:paraId="34924D81" w14:textId="55FB6509"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6BB4109F" w14:textId="050ED1B2"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75EE9DE4" w14:textId="2A46FBF7"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2447" w:type="dxa"/>
            <w:vAlign w:val="center"/>
          </w:tcPr>
          <w:p w14:paraId="5E2C3707" w14:textId="3E85CC54" w:rsidR="00D0275E" w:rsidRPr="0073670A" w:rsidRDefault="00D0275E" w:rsidP="00D0275E">
            <w:pPr>
              <w:pStyle w:val="tableright"/>
              <w:rPr>
                <w:rFonts w:ascii="VIC-Regular" w:hAnsi="VIC-Regular" w:cs="VIC-Regular"/>
                <w:color w:val="000000"/>
                <w:kern w:val="1"/>
                <w:szCs w:val="24"/>
                <w:u w:color="000000"/>
              </w:rPr>
            </w:pPr>
            <w:r w:rsidRPr="00024411">
              <w:t>8.0</w:t>
            </w:r>
          </w:p>
        </w:tc>
        <w:tc>
          <w:tcPr>
            <w:tcW w:w="1820" w:type="dxa"/>
            <w:vAlign w:val="center"/>
          </w:tcPr>
          <w:p w14:paraId="6147E37A" w14:textId="4A42DA67" w:rsidR="00D0275E" w:rsidRPr="0073670A" w:rsidRDefault="00D0275E" w:rsidP="00D0275E">
            <w:pPr>
              <w:pStyle w:val="tableright"/>
              <w:rPr>
                <w:rFonts w:ascii="VIC-Regular" w:hAnsi="VIC-Regular" w:cs="VIC-Regular"/>
                <w:color w:val="000000"/>
                <w:kern w:val="1"/>
                <w:szCs w:val="24"/>
                <w:u w:color="000000"/>
              </w:rPr>
            </w:pPr>
            <w:r w:rsidRPr="00024411">
              <w:t>8.0</w:t>
            </w:r>
          </w:p>
        </w:tc>
      </w:tr>
      <w:tr w:rsidR="00D0275E" w:rsidRPr="0073670A" w14:paraId="27DC7E35" w14:textId="77777777" w:rsidTr="00FF6FDC">
        <w:tc>
          <w:tcPr>
            <w:tcW w:w="0" w:type="auto"/>
          </w:tcPr>
          <w:p w14:paraId="6A7B71C1" w14:textId="77777777" w:rsidR="00D0275E" w:rsidRPr="00D64C10" w:rsidRDefault="00D0275E" w:rsidP="00D0275E">
            <w:pPr>
              <w:pStyle w:val="TableText"/>
            </w:pPr>
            <w:r w:rsidRPr="005F05AA">
              <w:t>Other</w:t>
            </w:r>
          </w:p>
        </w:tc>
        <w:tc>
          <w:tcPr>
            <w:tcW w:w="0" w:type="auto"/>
            <w:vAlign w:val="center"/>
          </w:tcPr>
          <w:p w14:paraId="1CC7F832" w14:textId="79AD6199"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1669" w:type="dxa"/>
            <w:vAlign w:val="center"/>
          </w:tcPr>
          <w:p w14:paraId="3E894C0A" w14:textId="346F31EB"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3436E61D" w14:textId="6DD3C313"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3926AF24" w14:textId="55F3D3A1"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0" w:type="auto"/>
            <w:vAlign w:val="center"/>
          </w:tcPr>
          <w:p w14:paraId="1C19D24B" w14:textId="64C4382E"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2447" w:type="dxa"/>
            <w:vAlign w:val="center"/>
          </w:tcPr>
          <w:p w14:paraId="25A55566" w14:textId="266508CE" w:rsidR="00D0275E" w:rsidRPr="0073670A" w:rsidRDefault="00D0275E" w:rsidP="00D0275E">
            <w:pPr>
              <w:pStyle w:val="tableright"/>
              <w:rPr>
                <w:rFonts w:ascii="VIC-Regular" w:hAnsi="VIC-Regular" w:cs="VIC-Regular"/>
                <w:color w:val="000000"/>
                <w:kern w:val="1"/>
                <w:szCs w:val="24"/>
                <w:u w:color="000000"/>
              </w:rPr>
            </w:pPr>
            <w:r w:rsidRPr="00024411">
              <w:t>0.0</w:t>
            </w:r>
          </w:p>
        </w:tc>
        <w:tc>
          <w:tcPr>
            <w:tcW w:w="1820" w:type="dxa"/>
            <w:vAlign w:val="center"/>
          </w:tcPr>
          <w:p w14:paraId="52C9EED7" w14:textId="29C7F337" w:rsidR="00D0275E" w:rsidRPr="0073670A" w:rsidRDefault="00D0275E" w:rsidP="00D0275E">
            <w:pPr>
              <w:pStyle w:val="tableright"/>
              <w:rPr>
                <w:rFonts w:ascii="VIC-Regular" w:hAnsi="VIC-Regular" w:cs="VIC-Regular"/>
                <w:color w:val="000000"/>
                <w:kern w:val="1"/>
                <w:szCs w:val="24"/>
                <w:u w:color="000000"/>
              </w:rPr>
            </w:pPr>
            <w:r w:rsidRPr="00024411">
              <w:t>0.0</w:t>
            </w:r>
          </w:p>
        </w:tc>
      </w:tr>
      <w:tr w:rsidR="00E60EC6" w:rsidRPr="00076022" w14:paraId="0ECC900A" w14:textId="77777777" w:rsidTr="008F018D">
        <w:tc>
          <w:tcPr>
            <w:tcW w:w="0" w:type="auto"/>
            <w:shd w:val="clear" w:color="auto" w:fill="D9D9D9" w:themeFill="background2" w:themeFillShade="D9"/>
          </w:tcPr>
          <w:p w14:paraId="50E27166" w14:textId="77777777" w:rsidR="00E60EC6" w:rsidRPr="00076022" w:rsidRDefault="00E60EC6" w:rsidP="008F018D">
            <w:pPr>
              <w:pStyle w:val="TableText"/>
              <w:rPr>
                <w:rStyle w:val="Strong"/>
              </w:rPr>
            </w:pPr>
            <w:r w:rsidRPr="00076022">
              <w:rPr>
                <w:rStyle w:val="Strong"/>
              </w:rPr>
              <w:t>Total senior employees</w:t>
            </w:r>
          </w:p>
        </w:tc>
        <w:tc>
          <w:tcPr>
            <w:tcW w:w="0" w:type="auto"/>
            <w:shd w:val="clear" w:color="auto" w:fill="D9D9D9" w:themeFill="background2" w:themeFillShade="D9"/>
          </w:tcPr>
          <w:p w14:paraId="1A252E19" w14:textId="276F3FCB" w:rsidR="00E60EC6" w:rsidRPr="00076022" w:rsidRDefault="00E60EC6" w:rsidP="008F018D">
            <w:pPr>
              <w:pStyle w:val="tableright"/>
              <w:rPr>
                <w:rStyle w:val="Strong"/>
              </w:rPr>
            </w:pPr>
            <w:r w:rsidRPr="00076022">
              <w:rPr>
                <w:rStyle w:val="Strong"/>
              </w:rPr>
              <w:t>9</w:t>
            </w:r>
            <w:r w:rsidR="00D0275E">
              <w:rPr>
                <w:rStyle w:val="Strong"/>
              </w:rPr>
              <w:t>.0</w:t>
            </w:r>
          </w:p>
        </w:tc>
        <w:tc>
          <w:tcPr>
            <w:tcW w:w="1669" w:type="dxa"/>
            <w:shd w:val="clear" w:color="auto" w:fill="D9D9D9" w:themeFill="background2" w:themeFillShade="D9"/>
          </w:tcPr>
          <w:p w14:paraId="1F6638F8" w14:textId="7CE6CBD4" w:rsidR="00E60EC6" w:rsidRPr="00076022" w:rsidRDefault="00E60EC6" w:rsidP="008F018D">
            <w:pPr>
              <w:pStyle w:val="tableright"/>
              <w:rPr>
                <w:rStyle w:val="Strong"/>
              </w:rPr>
            </w:pPr>
            <w:r w:rsidRPr="00076022">
              <w:rPr>
                <w:rStyle w:val="Strong"/>
              </w:rPr>
              <w:t>9</w:t>
            </w:r>
            <w:r w:rsidR="00D0275E">
              <w:rPr>
                <w:rStyle w:val="Strong"/>
              </w:rPr>
              <w:t>.0</w:t>
            </w:r>
          </w:p>
        </w:tc>
        <w:tc>
          <w:tcPr>
            <w:tcW w:w="0" w:type="auto"/>
            <w:shd w:val="clear" w:color="auto" w:fill="D9D9D9" w:themeFill="background2" w:themeFillShade="D9"/>
          </w:tcPr>
          <w:p w14:paraId="2FA44B4D" w14:textId="07A5C15F" w:rsidR="00E60EC6" w:rsidRPr="00076022" w:rsidRDefault="00D0275E" w:rsidP="008F018D">
            <w:pPr>
              <w:pStyle w:val="tableright"/>
              <w:rPr>
                <w:rStyle w:val="Strong"/>
              </w:rPr>
            </w:pPr>
            <w:r>
              <w:rPr>
                <w:rStyle w:val="Strong"/>
              </w:rPr>
              <w:t>0.</w:t>
            </w:r>
            <w:r w:rsidR="00E60EC6" w:rsidRPr="00076022">
              <w:rPr>
                <w:rStyle w:val="Strong"/>
              </w:rPr>
              <w:t>0</w:t>
            </w:r>
          </w:p>
        </w:tc>
        <w:tc>
          <w:tcPr>
            <w:tcW w:w="0" w:type="auto"/>
            <w:shd w:val="clear" w:color="auto" w:fill="D9D9D9" w:themeFill="background2" w:themeFillShade="D9"/>
          </w:tcPr>
          <w:p w14:paraId="4CE98E35" w14:textId="55FF9616" w:rsidR="00E60EC6" w:rsidRPr="00076022" w:rsidRDefault="00D0275E" w:rsidP="008F018D">
            <w:pPr>
              <w:pStyle w:val="tableright"/>
              <w:rPr>
                <w:rStyle w:val="Strong"/>
              </w:rPr>
            </w:pPr>
            <w:r>
              <w:rPr>
                <w:rStyle w:val="Strong"/>
              </w:rPr>
              <w:t>0.</w:t>
            </w:r>
            <w:r w:rsidR="00E60EC6" w:rsidRPr="00076022">
              <w:rPr>
                <w:rStyle w:val="Strong"/>
              </w:rPr>
              <w:t>0</w:t>
            </w:r>
          </w:p>
        </w:tc>
        <w:tc>
          <w:tcPr>
            <w:tcW w:w="0" w:type="auto"/>
            <w:shd w:val="clear" w:color="auto" w:fill="D9D9D9" w:themeFill="background2" w:themeFillShade="D9"/>
          </w:tcPr>
          <w:p w14:paraId="37015ACD" w14:textId="77EA28ED" w:rsidR="00E60EC6" w:rsidRPr="00076022" w:rsidRDefault="00D0275E" w:rsidP="008F018D">
            <w:pPr>
              <w:pStyle w:val="tableright"/>
              <w:rPr>
                <w:rStyle w:val="Strong"/>
              </w:rPr>
            </w:pPr>
            <w:r>
              <w:rPr>
                <w:rStyle w:val="Strong"/>
              </w:rPr>
              <w:t>0.</w:t>
            </w:r>
            <w:r w:rsidR="00E60EC6" w:rsidRPr="00076022">
              <w:rPr>
                <w:rStyle w:val="Strong"/>
              </w:rPr>
              <w:t>0</w:t>
            </w:r>
          </w:p>
        </w:tc>
        <w:tc>
          <w:tcPr>
            <w:tcW w:w="2447" w:type="dxa"/>
            <w:shd w:val="clear" w:color="auto" w:fill="D9D9D9" w:themeFill="background2" w:themeFillShade="D9"/>
          </w:tcPr>
          <w:p w14:paraId="4A053241" w14:textId="0C41C847" w:rsidR="00E60EC6" w:rsidRPr="00076022" w:rsidRDefault="00E60EC6" w:rsidP="008F018D">
            <w:pPr>
              <w:pStyle w:val="tableright"/>
              <w:rPr>
                <w:rStyle w:val="Strong"/>
              </w:rPr>
            </w:pPr>
            <w:r w:rsidRPr="00076022">
              <w:rPr>
                <w:rStyle w:val="Strong"/>
              </w:rPr>
              <w:t>9</w:t>
            </w:r>
            <w:r w:rsidR="00D0275E">
              <w:rPr>
                <w:rStyle w:val="Strong"/>
              </w:rPr>
              <w:t>.0</w:t>
            </w:r>
          </w:p>
        </w:tc>
        <w:tc>
          <w:tcPr>
            <w:tcW w:w="1820" w:type="dxa"/>
            <w:shd w:val="clear" w:color="auto" w:fill="D9D9D9" w:themeFill="background2" w:themeFillShade="D9"/>
          </w:tcPr>
          <w:p w14:paraId="4465C1E7" w14:textId="4A9742A4" w:rsidR="00E60EC6" w:rsidRPr="00076022" w:rsidRDefault="00E60EC6" w:rsidP="008F018D">
            <w:pPr>
              <w:pStyle w:val="tableright"/>
              <w:rPr>
                <w:rStyle w:val="Strong"/>
              </w:rPr>
            </w:pPr>
            <w:r w:rsidRPr="00076022">
              <w:rPr>
                <w:rStyle w:val="Strong"/>
              </w:rPr>
              <w:t>9.0</w:t>
            </w:r>
          </w:p>
        </w:tc>
      </w:tr>
    </w:tbl>
    <w:p w14:paraId="2FB29EE8" w14:textId="4EC54AAB" w:rsidR="00AF7734" w:rsidRDefault="00C34305" w:rsidP="00AF7734">
      <w:pPr>
        <w:pStyle w:val="Tablenote"/>
      </w:pPr>
      <w:r>
        <w:t xml:space="preserve">. </w:t>
      </w:r>
    </w:p>
    <w:p w14:paraId="55AB05C9" w14:textId="79F46423" w:rsidR="00D0275E" w:rsidRDefault="00D0275E" w:rsidP="00AF7734">
      <w:pPr>
        <w:pStyle w:val="Tablenote"/>
        <w:sectPr w:rsidR="00D0275E" w:rsidSect="00AF7734">
          <w:pgSz w:w="16838" w:h="11906" w:orient="landscape" w:code="9"/>
          <w:pgMar w:top="1440" w:right="1702" w:bottom="1440" w:left="993" w:header="851" w:footer="369" w:gutter="0"/>
          <w:cols w:space="708"/>
          <w:titlePg/>
          <w:docGrid w:linePitch="360"/>
        </w:sectPr>
      </w:pPr>
    </w:p>
    <w:p w14:paraId="3407D48F" w14:textId="21E49B62" w:rsidR="00422A11" w:rsidRDefault="00422A11" w:rsidP="00A43218">
      <w:pPr>
        <w:pStyle w:val="Heading3"/>
      </w:pPr>
      <w:r>
        <w:lastRenderedPageBreak/>
        <w:t>Yearly salary for senior employees</w:t>
      </w:r>
    </w:p>
    <w:p w14:paraId="2BC44F7E" w14:textId="61E679AB" w:rsidR="002C2E9A" w:rsidRDefault="00947ED8" w:rsidP="00A43218">
      <w:r w:rsidRPr="006B2E69">
        <w:fldChar w:fldCharType="begin"/>
      </w:r>
      <w:r w:rsidRPr="00A111DA">
        <w:instrText xml:space="preserve"> REF _Ref57366660 \h </w:instrText>
      </w:r>
      <w:r w:rsidR="0047634B">
        <w:instrText xml:space="preserve"> \* MERGEFORMAT </w:instrText>
      </w:r>
      <w:r w:rsidRPr="006B2E69">
        <w:fldChar w:fldCharType="separate"/>
      </w:r>
      <w:r w:rsidR="00812F47" w:rsidRPr="00754AB0">
        <w:t xml:space="preserve">Table </w:t>
      </w:r>
      <w:r w:rsidR="00812F47">
        <w:rPr>
          <w:noProof/>
        </w:rPr>
        <w:t>14</w:t>
      </w:r>
      <w:r w:rsidRPr="006B2E69">
        <w:fldChar w:fldCharType="end"/>
      </w:r>
      <w:r w:rsidR="00096D3C" w:rsidRPr="006B2E69">
        <w:t xml:space="preserve"> </w:t>
      </w:r>
      <w:r w:rsidR="002C2E9A" w:rsidRPr="006B2E69">
        <w:t>discloses the annualised total salary for senior SV employees, categorised by classification. The salary amount is reported as the full-time annualised salary.</w:t>
      </w:r>
      <w:bookmarkStart w:id="68" w:name="_Ref57366099"/>
    </w:p>
    <w:p w14:paraId="252A5BA8" w14:textId="221E3B1C" w:rsidR="002C2E9A" w:rsidRPr="00754AB0" w:rsidRDefault="002C2E9A" w:rsidP="00ED61F8">
      <w:pPr>
        <w:pStyle w:val="Caption"/>
      </w:pPr>
      <w:bookmarkStart w:id="69" w:name="_Ref57366660"/>
      <w:r w:rsidRPr="00754AB0">
        <w:t xml:space="preserve">Table </w:t>
      </w:r>
      <w:r>
        <w:fldChar w:fldCharType="begin"/>
      </w:r>
      <w:r>
        <w:instrText>SEQ Table \* ARABIC</w:instrText>
      </w:r>
      <w:r>
        <w:fldChar w:fldCharType="separate"/>
      </w:r>
      <w:r w:rsidR="00812F47">
        <w:rPr>
          <w:noProof/>
        </w:rPr>
        <w:t>14</w:t>
      </w:r>
      <w:r>
        <w:fldChar w:fldCharType="end"/>
      </w:r>
      <w:bookmarkEnd w:id="68"/>
      <w:bookmarkEnd w:id="69"/>
      <w:r w:rsidRPr="00754AB0">
        <w:t>: Annualised total salary, by $20,000 bands, for executives and other senior non-executive staff</w:t>
      </w:r>
    </w:p>
    <w:tbl>
      <w:tblPr>
        <w:tblStyle w:val="TableGrid1"/>
        <w:tblW w:w="9466" w:type="dxa"/>
        <w:tblLook w:val="04A0" w:firstRow="1" w:lastRow="0" w:firstColumn="1" w:lastColumn="0" w:noHBand="0" w:noVBand="1"/>
      </w:tblPr>
      <w:tblGrid>
        <w:gridCol w:w="2924"/>
        <w:gridCol w:w="1536"/>
        <w:gridCol w:w="983"/>
        <w:gridCol w:w="974"/>
        <w:gridCol w:w="989"/>
        <w:gridCol w:w="994"/>
        <w:gridCol w:w="1066"/>
      </w:tblGrid>
      <w:tr w:rsidR="00324F0B" w:rsidRPr="00754AB0" w14:paraId="08C799A1" w14:textId="77777777" w:rsidTr="000E4F44">
        <w:trPr>
          <w:trHeight w:val="368"/>
        </w:trPr>
        <w:tc>
          <w:tcPr>
            <w:tcW w:w="2924" w:type="dxa"/>
          </w:tcPr>
          <w:p w14:paraId="650B0F6D" w14:textId="77777777" w:rsidR="002C2E9A" w:rsidRPr="00754AB0" w:rsidRDefault="002C2E9A" w:rsidP="00A43218">
            <w:pPr>
              <w:pStyle w:val="TableHeading"/>
              <w:rPr>
                <w:color w:val="auto"/>
              </w:rPr>
            </w:pPr>
            <w:r w:rsidRPr="00754AB0">
              <w:t>Income band (salary)</w:t>
            </w:r>
          </w:p>
        </w:tc>
        <w:tc>
          <w:tcPr>
            <w:tcW w:w="1536" w:type="dxa"/>
          </w:tcPr>
          <w:p w14:paraId="745BA8CD" w14:textId="77777777" w:rsidR="002C2E9A" w:rsidRPr="00754AB0" w:rsidRDefault="002C2E9A" w:rsidP="00A43218">
            <w:pPr>
              <w:pStyle w:val="TableHeading"/>
              <w:rPr>
                <w:color w:val="auto"/>
              </w:rPr>
            </w:pPr>
            <w:r w:rsidRPr="00754AB0">
              <w:t>Executives</w:t>
            </w:r>
          </w:p>
        </w:tc>
        <w:tc>
          <w:tcPr>
            <w:tcW w:w="983" w:type="dxa"/>
          </w:tcPr>
          <w:p w14:paraId="7B67C95D" w14:textId="77777777" w:rsidR="002C2E9A" w:rsidRPr="00754AB0" w:rsidRDefault="002C2E9A" w:rsidP="00A43218">
            <w:pPr>
              <w:pStyle w:val="TableHeading"/>
              <w:rPr>
                <w:color w:val="auto"/>
              </w:rPr>
            </w:pPr>
            <w:r w:rsidRPr="00754AB0">
              <w:t>STS</w:t>
            </w:r>
          </w:p>
        </w:tc>
        <w:tc>
          <w:tcPr>
            <w:tcW w:w="974" w:type="dxa"/>
          </w:tcPr>
          <w:p w14:paraId="57A4EF97" w14:textId="77777777" w:rsidR="002C2E9A" w:rsidRPr="00754AB0" w:rsidRDefault="002C2E9A" w:rsidP="00A43218">
            <w:pPr>
              <w:pStyle w:val="TableHeading"/>
              <w:rPr>
                <w:color w:val="auto"/>
              </w:rPr>
            </w:pPr>
            <w:r w:rsidRPr="00754AB0">
              <w:t>PS</w:t>
            </w:r>
          </w:p>
        </w:tc>
        <w:tc>
          <w:tcPr>
            <w:tcW w:w="989" w:type="dxa"/>
          </w:tcPr>
          <w:p w14:paraId="6D8868F7" w14:textId="77777777" w:rsidR="002C2E9A" w:rsidRPr="00754AB0" w:rsidRDefault="002C2E9A" w:rsidP="00A43218">
            <w:pPr>
              <w:pStyle w:val="TableHeading"/>
              <w:rPr>
                <w:color w:val="auto"/>
              </w:rPr>
            </w:pPr>
            <w:r w:rsidRPr="00754AB0">
              <w:t>SMA</w:t>
            </w:r>
          </w:p>
        </w:tc>
        <w:tc>
          <w:tcPr>
            <w:tcW w:w="994" w:type="dxa"/>
          </w:tcPr>
          <w:p w14:paraId="252FC843" w14:textId="77777777" w:rsidR="002C2E9A" w:rsidRPr="00754AB0" w:rsidRDefault="002C2E9A" w:rsidP="00A43218">
            <w:pPr>
              <w:pStyle w:val="TableHeading"/>
              <w:rPr>
                <w:color w:val="auto"/>
              </w:rPr>
            </w:pPr>
            <w:r w:rsidRPr="00754AB0">
              <w:t>SRA</w:t>
            </w:r>
          </w:p>
        </w:tc>
        <w:tc>
          <w:tcPr>
            <w:tcW w:w="1066" w:type="dxa"/>
          </w:tcPr>
          <w:p w14:paraId="352287FC" w14:textId="77777777" w:rsidR="002C2E9A" w:rsidRPr="00754AB0" w:rsidRDefault="002C2E9A" w:rsidP="00A43218">
            <w:pPr>
              <w:pStyle w:val="TableHeading"/>
              <w:rPr>
                <w:color w:val="auto"/>
              </w:rPr>
            </w:pPr>
            <w:r w:rsidRPr="00754AB0">
              <w:t>Other</w:t>
            </w:r>
          </w:p>
        </w:tc>
      </w:tr>
      <w:tr w:rsidR="002C2E9A" w:rsidRPr="00754AB0" w14:paraId="319D5C84" w14:textId="77777777" w:rsidTr="000E4F44">
        <w:trPr>
          <w:trHeight w:val="292"/>
        </w:trPr>
        <w:tc>
          <w:tcPr>
            <w:tcW w:w="2924" w:type="dxa"/>
          </w:tcPr>
          <w:p w14:paraId="6C5D691D" w14:textId="0C57CF35" w:rsidR="002C2E9A" w:rsidRPr="00754AB0" w:rsidRDefault="002C2E9A" w:rsidP="00245738">
            <w:pPr>
              <w:pStyle w:val="TableText"/>
            </w:pPr>
            <w:r w:rsidRPr="00754AB0">
              <w:t>&lt; $160</w:t>
            </w:r>
            <w:r w:rsidR="00552A85">
              <w:t>,</w:t>
            </w:r>
            <w:r w:rsidRPr="00754AB0">
              <w:t>000</w:t>
            </w:r>
          </w:p>
        </w:tc>
        <w:tc>
          <w:tcPr>
            <w:tcW w:w="1536" w:type="dxa"/>
          </w:tcPr>
          <w:p w14:paraId="56965D25" w14:textId="77777777" w:rsidR="002C2E9A" w:rsidRPr="00754AB0" w:rsidRDefault="002C2E9A" w:rsidP="00245738">
            <w:pPr>
              <w:pStyle w:val="tableright"/>
            </w:pPr>
          </w:p>
        </w:tc>
        <w:tc>
          <w:tcPr>
            <w:tcW w:w="983" w:type="dxa"/>
          </w:tcPr>
          <w:p w14:paraId="61802596" w14:textId="77777777" w:rsidR="002C2E9A" w:rsidRPr="00754AB0" w:rsidRDefault="002C2E9A" w:rsidP="00245738">
            <w:pPr>
              <w:pStyle w:val="tableright"/>
            </w:pPr>
          </w:p>
        </w:tc>
        <w:tc>
          <w:tcPr>
            <w:tcW w:w="974" w:type="dxa"/>
          </w:tcPr>
          <w:p w14:paraId="0C2EE0D5" w14:textId="77777777" w:rsidR="002C2E9A" w:rsidRPr="00754AB0" w:rsidRDefault="002C2E9A" w:rsidP="00245738">
            <w:pPr>
              <w:pStyle w:val="tableright"/>
            </w:pPr>
          </w:p>
        </w:tc>
        <w:tc>
          <w:tcPr>
            <w:tcW w:w="989" w:type="dxa"/>
          </w:tcPr>
          <w:p w14:paraId="7D741016" w14:textId="2F5863D5" w:rsidR="002C2E9A" w:rsidRPr="00754AB0" w:rsidRDefault="002C2E9A" w:rsidP="00245738">
            <w:pPr>
              <w:pStyle w:val="tableright"/>
            </w:pPr>
          </w:p>
        </w:tc>
        <w:tc>
          <w:tcPr>
            <w:tcW w:w="994" w:type="dxa"/>
          </w:tcPr>
          <w:p w14:paraId="689A0B7C" w14:textId="77777777" w:rsidR="002C2E9A" w:rsidRPr="00754AB0" w:rsidRDefault="002C2E9A" w:rsidP="00245738">
            <w:pPr>
              <w:pStyle w:val="tableright"/>
            </w:pPr>
          </w:p>
        </w:tc>
        <w:tc>
          <w:tcPr>
            <w:tcW w:w="1066" w:type="dxa"/>
          </w:tcPr>
          <w:p w14:paraId="78B778AC" w14:textId="77777777" w:rsidR="002C2E9A" w:rsidRPr="00754AB0" w:rsidRDefault="002C2E9A" w:rsidP="00245738">
            <w:pPr>
              <w:pStyle w:val="tableright"/>
            </w:pPr>
          </w:p>
        </w:tc>
      </w:tr>
      <w:tr w:rsidR="002C2E9A" w:rsidRPr="00754AB0" w14:paraId="097DA8B6" w14:textId="77777777" w:rsidTr="000E4F44">
        <w:trPr>
          <w:trHeight w:val="292"/>
        </w:trPr>
        <w:tc>
          <w:tcPr>
            <w:tcW w:w="2924" w:type="dxa"/>
          </w:tcPr>
          <w:p w14:paraId="7CF2FB82" w14:textId="78A80863" w:rsidR="002C2E9A" w:rsidRPr="00754AB0" w:rsidRDefault="002C2E9A" w:rsidP="00245738">
            <w:pPr>
              <w:pStyle w:val="TableText"/>
            </w:pPr>
            <w:r w:rsidRPr="00754AB0">
              <w:t>$160</w:t>
            </w:r>
            <w:r w:rsidR="00552A85">
              <w:t>,</w:t>
            </w:r>
            <w:r w:rsidRPr="00754AB0">
              <w:t>000 – $179</w:t>
            </w:r>
            <w:r w:rsidR="00552A85">
              <w:t>,</w:t>
            </w:r>
            <w:r w:rsidRPr="00754AB0">
              <w:t>999</w:t>
            </w:r>
          </w:p>
        </w:tc>
        <w:tc>
          <w:tcPr>
            <w:tcW w:w="1536" w:type="dxa"/>
          </w:tcPr>
          <w:p w14:paraId="10A795FA" w14:textId="77777777" w:rsidR="002C2E9A" w:rsidRPr="00754AB0" w:rsidRDefault="002C2E9A" w:rsidP="00245738">
            <w:pPr>
              <w:pStyle w:val="tableright"/>
            </w:pPr>
          </w:p>
        </w:tc>
        <w:tc>
          <w:tcPr>
            <w:tcW w:w="983" w:type="dxa"/>
          </w:tcPr>
          <w:p w14:paraId="08315318" w14:textId="68691C21" w:rsidR="002C2E9A" w:rsidRPr="00754AB0" w:rsidRDefault="002C2E9A" w:rsidP="00245738">
            <w:pPr>
              <w:pStyle w:val="tableright"/>
            </w:pPr>
          </w:p>
        </w:tc>
        <w:tc>
          <w:tcPr>
            <w:tcW w:w="974" w:type="dxa"/>
          </w:tcPr>
          <w:p w14:paraId="674D66D4" w14:textId="77777777" w:rsidR="002C2E9A" w:rsidRPr="00754AB0" w:rsidRDefault="002C2E9A" w:rsidP="00245738">
            <w:pPr>
              <w:pStyle w:val="tableright"/>
            </w:pPr>
          </w:p>
        </w:tc>
        <w:tc>
          <w:tcPr>
            <w:tcW w:w="989" w:type="dxa"/>
          </w:tcPr>
          <w:p w14:paraId="1F6ECC2D" w14:textId="77777777" w:rsidR="002C2E9A" w:rsidRPr="00754AB0" w:rsidRDefault="002C2E9A" w:rsidP="00245738">
            <w:pPr>
              <w:pStyle w:val="tableright"/>
            </w:pPr>
          </w:p>
        </w:tc>
        <w:tc>
          <w:tcPr>
            <w:tcW w:w="994" w:type="dxa"/>
          </w:tcPr>
          <w:p w14:paraId="789BA92B" w14:textId="77777777" w:rsidR="002C2E9A" w:rsidRPr="00754AB0" w:rsidRDefault="002C2E9A" w:rsidP="00245738">
            <w:pPr>
              <w:pStyle w:val="tableright"/>
            </w:pPr>
          </w:p>
        </w:tc>
        <w:tc>
          <w:tcPr>
            <w:tcW w:w="1066" w:type="dxa"/>
          </w:tcPr>
          <w:p w14:paraId="06B5DA20" w14:textId="550627EF" w:rsidR="002C2E9A" w:rsidRPr="00754AB0" w:rsidRDefault="002C2E9A" w:rsidP="00245738">
            <w:pPr>
              <w:pStyle w:val="tableright"/>
            </w:pPr>
          </w:p>
        </w:tc>
      </w:tr>
      <w:tr w:rsidR="002C2E9A" w:rsidRPr="00754AB0" w14:paraId="0636DCA0" w14:textId="77777777" w:rsidTr="000E4F44">
        <w:trPr>
          <w:trHeight w:val="277"/>
        </w:trPr>
        <w:tc>
          <w:tcPr>
            <w:tcW w:w="2924" w:type="dxa"/>
          </w:tcPr>
          <w:p w14:paraId="34BE129A" w14:textId="54ED4A45" w:rsidR="002C2E9A" w:rsidRPr="00754AB0" w:rsidRDefault="002C2E9A" w:rsidP="00245738">
            <w:pPr>
              <w:pStyle w:val="TableText"/>
            </w:pPr>
            <w:r w:rsidRPr="00754AB0">
              <w:t>$180</w:t>
            </w:r>
            <w:r w:rsidR="00552A85">
              <w:t>,</w:t>
            </w:r>
            <w:r w:rsidRPr="00754AB0">
              <w:t>000 – $199</w:t>
            </w:r>
            <w:r w:rsidR="00552A85">
              <w:t>,</w:t>
            </w:r>
            <w:r w:rsidRPr="00754AB0">
              <w:t>999</w:t>
            </w:r>
          </w:p>
        </w:tc>
        <w:tc>
          <w:tcPr>
            <w:tcW w:w="1536" w:type="dxa"/>
          </w:tcPr>
          <w:p w14:paraId="7ADC7888" w14:textId="22A7C7C7" w:rsidR="002C2E9A" w:rsidRPr="00F97987" w:rsidRDefault="00A4485F" w:rsidP="00245738">
            <w:pPr>
              <w:pStyle w:val="tableright"/>
            </w:pPr>
            <w:r>
              <w:t>1</w:t>
            </w:r>
          </w:p>
        </w:tc>
        <w:tc>
          <w:tcPr>
            <w:tcW w:w="983" w:type="dxa"/>
          </w:tcPr>
          <w:p w14:paraId="7708EA65" w14:textId="3A0D133C" w:rsidR="002C2E9A" w:rsidRPr="00F97987" w:rsidRDefault="00A4485F" w:rsidP="00245738">
            <w:pPr>
              <w:pStyle w:val="tableright"/>
            </w:pPr>
            <w:r>
              <w:t>2</w:t>
            </w:r>
          </w:p>
        </w:tc>
        <w:tc>
          <w:tcPr>
            <w:tcW w:w="974" w:type="dxa"/>
          </w:tcPr>
          <w:p w14:paraId="2C152199" w14:textId="77777777" w:rsidR="002C2E9A" w:rsidRPr="00F97987" w:rsidRDefault="002C2E9A" w:rsidP="00245738">
            <w:pPr>
              <w:pStyle w:val="tableright"/>
            </w:pPr>
          </w:p>
        </w:tc>
        <w:tc>
          <w:tcPr>
            <w:tcW w:w="989" w:type="dxa"/>
          </w:tcPr>
          <w:p w14:paraId="41B6BCA1" w14:textId="77777777" w:rsidR="002C2E9A" w:rsidRPr="00F97987" w:rsidRDefault="002C2E9A" w:rsidP="00245738">
            <w:pPr>
              <w:pStyle w:val="tableright"/>
            </w:pPr>
          </w:p>
        </w:tc>
        <w:tc>
          <w:tcPr>
            <w:tcW w:w="994" w:type="dxa"/>
          </w:tcPr>
          <w:p w14:paraId="1A6F425C" w14:textId="77777777" w:rsidR="002C2E9A" w:rsidRPr="00F97987" w:rsidRDefault="002C2E9A" w:rsidP="00245738">
            <w:pPr>
              <w:pStyle w:val="tableright"/>
            </w:pPr>
          </w:p>
        </w:tc>
        <w:tc>
          <w:tcPr>
            <w:tcW w:w="1066" w:type="dxa"/>
          </w:tcPr>
          <w:p w14:paraId="39517D0B" w14:textId="1E41C34E" w:rsidR="002C2E9A" w:rsidRPr="00F97987" w:rsidRDefault="002C2E9A" w:rsidP="00245738">
            <w:pPr>
              <w:pStyle w:val="tableright"/>
            </w:pPr>
          </w:p>
        </w:tc>
      </w:tr>
      <w:tr w:rsidR="002C2E9A" w:rsidRPr="00754AB0" w14:paraId="772C981D" w14:textId="77777777" w:rsidTr="000E4F44">
        <w:trPr>
          <w:trHeight w:val="292"/>
        </w:trPr>
        <w:tc>
          <w:tcPr>
            <w:tcW w:w="2924" w:type="dxa"/>
          </w:tcPr>
          <w:p w14:paraId="01BAA080" w14:textId="79DDA6BB" w:rsidR="002C2E9A" w:rsidRPr="00754AB0" w:rsidRDefault="002C2E9A" w:rsidP="00245738">
            <w:pPr>
              <w:pStyle w:val="TableText"/>
            </w:pPr>
            <w:r w:rsidRPr="00754AB0">
              <w:t>$200</w:t>
            </w:r>
            <w:r w:rsidR="00552A85">
              <w:t>,</w:t>
            </w:r>
            <w:r w:rsidRPr="00754AB0">
              <w:t>000 – $219</w:t>
            </w:r>
            <w:r w:rsidR="00552A85">
              <w:t>,</w:t>
            </w:r>
            <w:r w:rsidRPr="00754AB0">
              <w:t>999</w:t>
            </w:r>
          </w:p>
        </w:tc>
        <w:tc>
          <w:tcPr>
            <w:tcW w:w="1536" w:type="dxa"/>
          </w:tcPr>
          <w:p w14:paraId="6FABEEB7" w14:textId="020AE455" w:rsidR="002C2E9A" w:rsidRPr="00F97987" w:rsidRDefault="002C2E9A" w:rsidP="00245738">
            <w:pPr>
              <w:pStyle w:val="tableright"/>
            </w:pPr>
          </w:p>
        </w:tc>
        <w:tc>
          <w:tcPr>
            <w:tcW w:w="983" w:type="dxa"/>
          </w:tcPr>
          <w:p w14:paraId="31F1E6BC" w14:textId="605E37D6" w:rsidR="002C2E9A" w:rsidRPr="000A5BE5" w:rsidRDefault="00194F95" w:rsidP="00245738">
            <w:pPr>
              <w:pStyle w:val="tableright"/>
            </w:pPr>
            <w:r>
              <w:t>1</w:t>
            </w:r>
          </w:p>
        </w:tc>
        <w:tc>
          <w:tcPr>
            <w:tcW w:w="974" w:type="dxa"/>
          </w:tcPr>
          <w:p w14:paraId="282D7544" w14:textId="77777777" w:rsidR="002C2E9A" w:rsidRPr="004851F0" w:rsidRDefault="002C2E9A" w:rsidP="00245738">
            <w:pPr>
              <w:pStyle w:val="tableright"/>
            </w:pPr>
          </w:p>
        </w:tc>
        <w:tc>
          <w:tcPr>
            <w:tcW w:w="989" w:type="dxa"/>
          </w:tcPr>
          <w:p w14:paraId="72F889AB" w14:textId="77777777" w:rsidR="002C2E9A" w:rsidRPr="00DD312A" w:rsidRDefault="002C2E9A" w:rsidP="00245738">
            <w:pPr>
              <w:pStyle w:val="tableright"/>
            </w:pPr>
          </w:p>
        </w:tc>
        <w:tc>
          <w:tcPr>
            <w:tcW w:w="994" w:type="dxa"/>
          </w:tcPr>
          <w:p w14:paraId="43C64867" w14:textId="77777777" w:rsidR="002C2E9A" w:rsidRPr="00F97987" w:rsidRDefault="002C2E9A" w:rsidP="00245738">
            <w:pPr>
              <w:pStyle w:val="tableright"/>
            </w:pPr>
          </w:p>
        </w:tc>
        <w:tc>
          <w:tcPr>
            <w:tcW w:w="1066" w:type="dxa"/>
          </w:tcPr>
          <w:p w14:paraId="28D464D2" w14:textId="77777777" w:rsidR="002C2E9A" w:rsidRPr="00F97987" w:rsidRDefault="002C2E9A" w:rsidP="00245738">
            <w:pPr>
              <w:pStyle w:val="tableright"/>
            </w:pPr>
          </w:p>
        </w:tc>
      </w:tr>
      <w:tr w:rsidR="002C2E9A" w:rsidRPr="00754AB0" w14:paraId="7CFCFB23" w14:textId="77777777" w:rsidTr="000E4F44">
        <w:trPr>
          <w:trHeight w:val="292"/>
        </w:trPr>
        <w:tc>
          <w:tcPr>
            <w:tcW w:w="2924" w:type="dxa"/>
          </w:tcPr>
          <w:p w14:paraId="04D489D9" w14:textId="3CAEF1AC" w:rsidR="002C2E9A" w:rsidRPr="00754AB0" w:rsidRDefault="002C2E9A" w:rsidP="00245738">
            <w:pPr>
              <w:pStyle w:val="TableText"/>
            </w:pPr>
            <w:r w:rsidRPr="00754AB0">
              <w:t>$220</w:t>
            </w:r>
            <w:r w:rsidR="00552A85">
              <w:t>,</w:t>
            </w:r>
            <w:r w:rsidRPr="00754AB0">
              <w:t>000 – $239</w:t>
            </w:r>
            <w:r w:rsidR="00552A85">
              <w:t>,</w:t>
            </w:r>
            <w:r w:rsidRPr="00754AB0">
              <w:t>999</w:t>
            </w:r>
          </w:p>
        </w:tc>
        <w:tc>
          <w:tcPr>
            <w:tcW w:w="1536" w:type="dxa"/>
          </w:tcPr>
          <w:p w14:paraId="68B9004E" w14:textId="2368F9DA" w:rsidR="002C2E9A" w:rsidRPr="00F97987" w:rsidRDefault="002638D4" w:rsidP="00245738">
            <w:pPr>
              <w:pStyle w:val="tableright"/>
              <w:rPr>
                <w:rFonts w:ascii="Arial" w:hAnsi="Arial"/>
              </w:rPr>
            </w:pPr>
            <w:r>
              <w:t>6</w:t>
            </w:r>
          </w:p>
        </w:tc>
        <w:tc>
          <w:tcPr>
            <w:tcW w:w="983" w:type="dxa"/>
          </w:tcPr>
          <w:p w14:paraId="1C4D8C33" w14:textId="77777777" w:rsidR="002C2E9A" w:rsidRPr="00F97987" w:rsidRDefault="002C2E9A" w:rsidP="00245738">
            <w:pPr>
              <w:pStyle w:val="tableright"/>
            </w:pPr>
          </w:p>
        </w:tc>
        <w:tc>
          <w:tcPr>
            <w:tcW w:w="974" w:type="dxa"/>
          </w:tcPr>
          <w:p w14:paraId="66084E87" w14:textId="77777777" w:rsidR="002C2E9A" w:rsidRPr="00F97987" w:rsidRDefault="002C2E9A" w:rsidP="00245738">
            <w:pPr>
              <w:pStyle w:val="tableright"/>
            </w:pPr>
          </w:p>
        </w:tc>
        <w:tc>
          <w:tcPr>
            <w:tcW w:w="989" w:type="dxa"/>
          </w:tcPr>
          <w:p w14:paraId="67B96E40" w14:textId="77777777" w:rsidR="002C2E9A" w:rsidRPr="000A5BE5" w:rsidRDefault="002C2E9A" w:rsidP="00245738">
            <w:pPr>
              <w:pStyle w:val="tableright"/>
            </w:pPr>
          </w:p>
        </w:tc>
        <w:tc>
          <w:tcPr>
            <w:tcW w:w="994" w:type="dxa"/>
          </w:tcPr>
          <w:p w14:paraId="4FC78BF4" w14:textId="77777777" w:rsidR="002C2E9A" w:rsidRPr="004851F0" w:rsidRDefault="002C2E9A" w:rsidP="00245738">
            <w:pPr>
              <w:pStyle w:val="tableright"/>
            </w:pPr>
          </w:p>
        </w:tc>
        <w:tc>
          <w:tcPr>
            <w:tcW w:w="1066" w:type="dxa"/>
          </w:tcPr>
          <w:p w14:paraId="3550EF66" w14:textId="77777777" w:rsidR="002C2E9A" w:rsidRPr="00DD312A" w:rsidRDefault="002C2E9A" w:rsidP="00245738">
            <w:pPr>
              <w:pStyle w:val="tableright"/>
            </w:pPr>
          </w:p>
        </w:tc>
      </w:tr>
      <w:tr w:rsidR="002C2E9A" w:rsidRPr="00754AB0" w14:paraId="599E774A" w14:textId="77777777" w:rsidTr="000E4F44">
        <w:trPr>
          <w:trHeight w:val="277"/>
        </w:trPr>
        <w:tc>
          <w:tcPr>
            <w:tcW w:w="2924" w:type="dxa"/>
          </w:tcPr>
          <w:p w14:paraId="103B5AD0" w14:textId="4E9FCC8B" w:rsidR="002C2E9A" w:rsidRPr="00754AB0" w:rsidRDefault="002C2E9A" w:rsidP="00245738">
            <w:pPr>
              <w:pStyle w:val="TableText"/>
            </w:pPr>
            <w:r w:rsidRPr="00754AB0">
              <w:t>$240</w:t>
            </w:r>
            <w:r w:rsidR="00552A85">
              <w:t>,</w:t>
            </w:r>
            <w:r w:rsidRPr="00754AB0">
              <w:t>000 – $259</w:t>
            </w:r>
            <w:r w:rsidR="00552A85">
              <w:t>,</w:t>
            </w:r>
            <w:r w:rsidRPr="00754AB0">
              <w:t>999</w:t>
            </w:r>
          </w:p>
        </w:tc>
        <w:tc>
          <w:tcPr>
            <w:tcW w:w="1536" w:type="dxa"/>
          </w:tcPr>
          <w:p w14:paraId="5017A305" w14:textId="77777777" w:rsidR="002C2E9A" w:rsidRPr="00754AB0" w:rsidRDefault="002C2E9A" w:rsidP="00245738">
            <w:pPr>
              <w:pStyle w:val="tableright"/>
            </w:pPr>
          </w:p>
        </w:tc>
        <w:tc>
          <w:tcPr>
            <w:tcW w:w="983" w:type="dxa"/>
          </w:tcPr>
          <w:p w14:paraId="35D5DF44" w14:textId="77777777" w:rsidR="002C2E9A" w:rsidRPr="00754AB0" w:rsidRDefault="002C2E9A" w:rsidP="00245738">
            <w:pPr>
              <w:pStyle w:val="tableright"/>
            </w:pPr>
          </w:p>
        </w:tc>
        <w:tc>
          <w:tcPr>
            <w:tcW w:w="974" w:type="dxa"/>
          </w:tcPr>
          <w:p w14:paraId="68E3157B" w14:textId="77777777" w:rsidR="002C2E9A" w:rsidRPr="00754AB0" w:rsidRDefault="002C2E9A" w:rsidP="00245738">
            <w:pPr>
              <w:pStyle w:val="tableright"/>
            </w:pPr>
          </w:p>
        </w:tc>
        <w:tc>
          <w:tcPr>
            <w:tcW w:w="989" w:type="dxa"/>
          </w:tcPr>
          <w:p w14:paraId="6ABC1175" w14:textId="77777777" w:rsidR="002C2E9A" w:rsidRPr="00754AB0" w:rsidRDefault="002C2E9A" w:rsidP="00245738">
            <w:pPr>
              <w:pStyle w:val="tableright"/>
            </w:pPr>
          </w:p>
        </w:tc>
        <w:tc>
          <w:tcPr>
            <w:tcW w:w="994" w:type="dxa"/>
          </w:tcPr>
          <w:p w14:paraId="4BF6A66C" w14:textId="77777777" w:rsidR="002C2E9A" w:rsidRPr="00754AB0" w:rsidRDefault="002C2E9A" w:rsidP="00245738">
            <w:pPr>
              <w:pStyle w:val="tableright"/>
            </w:pPr>
          </w:p>
        </w:tc>
        <w:tc>
          <w:tcPr>
            <w:tcW w:w="1066" w:type="dxa"/>
          </w:tcPr>
          <w:p w14:paraId="505B4CCF" w14:textId="77777777" w:rsidR="002C2E9A" w:rsidRPr="00754AB0" w:rsidRDefault="002C2E9A" w:rsidP="00245738">
            <w:pPr>
              <w:pStyle w:val="tableright"/>
            </w:pPr>
          </w:p>
        </w:tc>
      </w:tr>
      <w:tr w:rsidR="002C2E9A" w:rsidRPr="00754AB0" w14:paraId="3CDBB3D3" w14:textId="77777777" w:rsidTr="000E4F44">
        <w:trPr>
          <w:trHeight w:val="292"/>
        </w:trPr>
        <w:tc>
          <w:tcPr>
            <w:tcW w:w="2924" w:type="dxa"/>
          </w:tcPr>
          <w:p w14:paraId="2F5346C6" w14:textId="5D8B0A71" w:rsidR="002C2E9A" w:rsidRPr="00754AB0" w:rsidRDefault="002C2E9A" w:rsidP="00245738">
            <w:pPr>
              <w:pStyle w:val="TableText"/>
            </w:pPr>
            <w:r w:rsidRPr="00754AB0">
              <w:t>$260</w:t>
            </w:r>
            <w:r w:rsidR="00552A85">
              <w:t>,</w:t>
            </w:r>
            <w:r w:rsidRPr="00754AB0">
              <w:t>000 – $279</w:t>
            </w:r>
            <w:r w:rsidR="00552A85">
              <w:t>,</w:t>
            </w:r>
            <w:r w:rsidRPr="00754AB0">
              <w:t>999</w:t>
            </w:r>
          </w:p>
        </w:tc>
        <w:tc>
          <w:tcPr>
            <w:tcW w:w="1536" w:type="dxa"/>
          </w:tcPr>
          <w:p w14:paraId="28CEDB32" w14:textId="77777777" w:rsidR="002C2E9A" w:rsidRPr="00754AB0" w:rsidRDefault="002C2E9A" w:rsidP="00245738">
            <w:pPr>
              <w:pStyle w:val="tableright"/>
            </w:pPr>
          </w:p>
        </w:tc>
        <w:tc>
          <w:tcPr>
            <w:tcW w:w="983" w:type="dxa"/>
          </w:tcPr>
          <w:p w14:paraId="22BBC8A9" w14:textId="77777777" w:rsidR="002C2E9A" w:rsidRPr="00754AB0" w:rsidRDefault="002C2E9A" w:rsidP="00245738">
            <w:pPr>
              <w:pStyle w:val="tableright"/>
            </w:pPr>
          </w:p>
        </w:tc>
        <w:tc>
          <w:tcPr>
            <w:tcW w:w="974" w:type="dxa"/>
          </w:tcPr>
          <w:p w14:paraId="190DB76A" w14:textId="77777777" w:rsidR="002C2E9A" w:rsidRPr="00754AB0" w:rsidRDefault="002C2E9A" w:rsidP="00245738">
            <w:pPr>
              <w:pStyle w:val="tableright"/>
            </w:pPr>
          </w:p>
        </w:tc>
        <w:tc>
          <w:tcPr>
            <w:tcW w:w="989" w:type="dxa"/>
          </w:tcPr>
          <w:p w14:paraId="3E4223F1" w14:textId="77777777" w:rsidR="002C2E9A" w:rsidRPr="00754AB0" w:rsidRDefault="002C2E9A" w:rsidP="00245738">
            <w:pPr>
              <w:pStyle w:val="tableright"/>
            </w:pPr>
          </w:p>
        </w:tc>
        <w:tc>
          <w:tcPr>
            <w:tcW w:w="994" w:type="dxa"/>
          </w:tcPr>
          <w:p w14:paraId="0A69A481" w14:textId="77777777" w:rsidR="002C2E9A" w:rsidRPr="00754AB0" w:rsidRDefault="002C2E9A" w:rsidP="00245738">
            <w:pPr>
              <w:pStyle w:val="tableright"/>
            </w:pPr>
          </w:p>
        </w:tc>
        <w:tc>
          <w:tcPr>
            <w:tcW w:w="1066" w:type="dxa"/>
          </w:tcPr>
          <w:p w14:paraId="11D89513" w14:textId="77777777" w:rsidR="002C2E9A" w:rsidRPr="00754AB0" w:rsidRDefault="002C2E9A" w:rsidP="00245738">
            <w:pPr>
              <w:pStyle w:val="tableright"/>
            </w:pPr>
          </w:p>
        </w:tc>
      </w:tr>
      <w:tr w:rsidR="002C2E9A" w:rsidRPr="00754AB0" w14:paraId="436AD90B" w14:textId="77777777" w:rsidTr="000E4F44">
        <w:trPr>
          <w:trHeight w:val="292"/>
        </w:trPr>
        <w:tc>
          <w:tcPr>
            <w:tcW w:w="2924" w:type="dxa"/>
          </w:tcPr>
          <w:p w14:paraId="538E68CA" w14:textId="707110A9" w:rsidR="002C2E9A" w:rsidRPr="00754AB0" w:rsidRDefault="002C2E9A" w:rsidP="00245738">
            <w:pPr>
              <w:pStyle w:val="TableText"/>
            </w:pPr>
            <w:r w:rsidRPr="00754AB0">
              <w:t>$280</w:t>
            </w:r>
            <w:r w:rsidR="00552A85">
              <w:t>,</w:t>
            </w:r>
            <w:r w:rsidRPr="00754AB0">
              <w:t>000 – $299</w:t>
            </w:r>
            <w:r w:rsidR="00552A85">
              <w:t>,</w:t>
            </w:r>
            <w:r w:rsidRPr="00754AB0">
              <w:t>999</w:t>
            </w:r>
          </w:p>
        </w:tc>
        <w:tc>
          <w:tcPr>
            <w:tcW w:w="1536" w:type="dxa"/>
          </w:tcPr>
          <w:p w14:paraId="1956DDA2" w14:textId="77777777" w:rsidR="002C2E9A" w:rsidRPr="00754AB0" w:rsidRDefault="002C2E9A" w:rsidP="00245738">
            <w:pPr>
              <w:pStyle w:val="tableright"/>
            </w:pPr>
          </w:p>
        </w:tc>
        <w:tc>
          <w:tcPr>
            <w:tcW w:w="983" w:type="dxa"/>
          </w:tcPr>
          <w:p w14:paraId="348157EF" w14:textId="77777777" w:rsidR="002C2E9A" w:rsidRPr="00754AB0" w:rsidRDefault="002C2E9A" w:rsidP="00245738">
            <w:pPr>
              <w:pStyle w:val="tableright"/>
            </w:pPr>
          </w:p>
        </w:tc>
        <w:tc>
          <w:tcPr>
            <w:tcW w:w="974" w:type="dxa"/>
          </w:tcPr>
          <w:p w14:paraId="61173B9F" w14:textId="77777777" w:rsidR="002C2E9A" w:rsidRPr="00754AB0" w:rsidRDefault="002C2E9A" w:rsidP="00245738">
            <w:pPr>
              <w:pStyle w:val="tableright"/>
            </w:pPr>
          </w:p>
        </w:tc>
        <w:tc>
          <w:tcPr>
            <w:tcW w:w="989" w:type="dxa"/>
          </w:tcPr>
          <w:p w14:paraId="53572DC2" w14:textId="77777777" w:rsidR="002C2E9A" w:rsidRPr="00754AB0" w:rsidRDefault="002C2E9A" w:rsidP="00245738">
            <w:pPr>
              <w:pStyle w:val="tableright"/>
            </w:pPr>
          </w:p>
        </w:tc>
        <w:tc>
          <w:tcPr>
            <w:tcW w:w="994" w:type="dxa"/>
          </w:tcPr>
          <w:p w14:paraId="52835400" w14:textId="77777777" w:rsidR="002C2E9A" w:rsidRPr="00754AB0" w:rsidRDefault="002C2E9A" w:rsidP="00245738">
            <w:pPr>
              <w:pStyle w:val="tableright"/>
            </w:pPr>
          </w:p>
        </w:tc>
        <w:tc>
          <w:tcPr>
            <w:tcW w:w="1066" w:type="dxa"/>
          </w:tcPr>
          <w:p w14:paraId="133A6CC1" w14:textId="77777777" w:rsidR="002C2E9A" w:rsidRPr="00754AB0" w:rsidRDefault="002C2E9A" w:rsidP="00245738">
            <w:pPr>
              <w:pStyle w:val="tableright"/>
            </w:pPr>
          </w:p>
        </w:tc>
      </w:tr>
      <w:tr w:rsidR="002C2E9A" w:rsidRPr="00754AB0" w14:paraId="2A15042C" w14:textId="77777777" w:rsidTr="000E4F44">
        <w:trPr>
          <w:trHeight w:val="277"/>
        </w:trPr>
        <w:tc>
          <w:tcPr>
            <w:tcW w:w="2924" w:type="dxa"/>
          </w:tcPr>
          <w:p w14:paraId="751545EC" w14:textId="570EF7C0" w:rsidR="002C2E9A" w:rsidRPr="00754AB0" w:rsidRDefault="002C2E9A" w:rsidP="00245738">
            <w:pPr>
              <w:pStyle w:val="TableText"/>
            </w:pPr>
            <w:r w:rsidRPr="00754AB0">
              <w:t>$300</w:t>
            </w:r>
            <w:r w:rsidR="00552A85">
              <w:t>,</w:t>
            </w:r>
            <w:r w:rsidRPr="00754AB0">
              <w:t>000 – $319</w:t>
            </w:r>
            <w:r w:rsidR="00552A85">
              <w:t>,</w:t>
            </w:r>
            <w:r w:rsidRPr="00754AB0">
              <w:t>999</w:t>
            </w:r>
          </w:p>
        </w:tc>
        <w:tc>
          <w:tcPr>
            <w:tcW w:w="1536" w:type="dxa"/>
          </w:tcPr>
          <w:p w14:paraId="4C286126" w14:textId="18321F95" w:rsidR="002C2E9A" w:rsidRPr="00754AB0" w:rsidRDefault="002638D4" w:rsidP="00245738">
            <w:pPr>
              <w:pStyle w:val="tableright"/>
            </w:pPr>
            <w:r>
              <w:t>1</w:t>
            </w:r>
          </w:p>
        </w:tc>
        <w:tc>
          <w:tcPr>
            <w:tcW w:w="983" w:type="dxa"/>
          </w:tcPr>
          <w:p w14:paraId="4423D6BB" w14:textId="77777777" w:rsidR="002C2E9A" w:rsidRPr="00754AB0" w:rsidRDefault="002C2E9A" w:rsidP="00245738">
            <w:pPr>
              <w:pStyle w:val="tableright"/>
            </w:pPr>
          </w:p>
        </w:tc>
        <w:tc>
          <w:tcPr>
            <w:tcW w:w="974" w:type="dxa"/>
          </w:tcPr>
          <w:p w14:paraId="2DF19B4D" w14:textId="77777777" w:rsidR="002C2E9A" w:rsidRPr="00754AB0" w:rsidRDefault="002C2E9A" w:rsidP="00245738">
            <w:pPr>
              <w:pStyle w:val="tableright"/>
            </w:pPr>
          </w:p>
        </w:tc>
        <w:tc>
          <w:tcPr>
            <w:tcW w:w="989" w:type="dxa"/>
          </w:tcPr>
          <w:p w14:paraId="28DFAADF" w14:textId="77777777" w:rsidR="002C2E9A" w:rsidRPr="00754AB0" w:rsidRDefault="002C2E9A" w:rsidP="00245738">
            <w:pPr>
              <w:pStyle w:val="tableright"/>
            </w:pPr>
          </w:p>
        </w:tc>
        <w:tc>
          <w:tcPr>
            <w:tcW w:w="994" w:type="dxa"/>
          </w:tcPr>
          <w:p w14:paraId="27AAF4F2" w14:textId="77777777" w:rsidR="002C2E9A" w:rsidRPr="00754AB0" w:rsidRDefault="002C2E9A" w:rsidP="00245738">
            <w:pPr>
              <w:pStyle w:val="tableright"/>
            </w:pPr>
          </w:p>
        </w:tc>
        <w:tc>
          <w:tcPr>
            <w:tcW w:w="1066" w:type="dxa"/>
          </w:tcPr>
          <w:p w14:paraId="6483A9C6" w14:textId="77777777" w:rsidR="002C2E9A" w:rsidRPr="00754AB0" w:rsidRDefault="002C2E9A" w:rsidP="00245738">
            <w:pPr>
              <w:pStyle w:val="tableright"/>
            </w:pPr>
          </w:p>
        </w:tc>
      </w:tr>
      <w:tr w:rsidR="002C2E9A" w:rsidRPr="00754AB0" w14:paraId="3AAC3637" w14:textId="77777777" w:rsidTr="000E4F44">
        <w:trPr>
          <w:trHeight w:val="292"/>
        </w:trPr>
        <w:tc>
          <w:tcPr>
            <w:tcW w:w="2924" w:type="dxa"/>
          </w:tcPr>
          <w:p w14:paraId="034DCD67" w14:textId="55E05112" w:rsidR="002C2E9A" w:rsidRPr="00754AB0" w:rsidRDefault="002C2E9A" w:rsidP="00245738">
            <w:pPr>
              <w:pStyle w:val="TableText"/>
            </w:pPr>
            <w:r w:rsidRPr="00754AB0">
              <w:t>$320</w:t>
            </w:r>
            <w:r w:rsidR="00552A85">
              <w:t>,</w:t>
            </w:r>
            <w:r w:rsidRPr="00754AB0">
              <w:t>000 – $339</w:t>
            </w:r>
            <w:r w:rsidR="00552A85">
              <w:t>,</w:t>
            </w:r>
            <w:r w:rsidRPr="00754AB0">
              <w:t>999</w:t>
            </w:r>
          </w:p>
        </w:tc>
        <w:tc>
          <w:tcPr>
            <w:tcW w:w="1536" w:type="dxa"/>
          </w:tcPr>
          <w:p w14:paraId="5ACD8B7C" w14:textId="77777777" w:rsidR="002C2E9A" w:rsidRPr="00754AB0" w:rsidRDefault="002C2E9A" w:rsidP="00245738">
            <w:pPr>
              <w:pStyle w:val="tableright"/>
            </w:pPr>
          </w:p>
        </w:tc>
        <w:tc>
          <w:tcPr>
            <w:tcW w:w="983" w:type="dxa"/>
          </w:tcPr>
          <w:p w14:paraId="1A6CEE31" w14:textId="77777777" w:rsidR="002C2E9A" w:rsidRPr="00754AB0" w:rsidRDefault="002C2E9A" w:rsidP="00245738">
            <w:pPr>
              <w:pStyle w:val="tableright"/>
            </w:pPr>
          </w:p>
        </w:tc>
        <w:tc>
          <w:tcPr>
            <w:tcW w:w="974" w:type="dxa"/>
          </w:tcPr>
          <w:p w14:paraId="5FFA859F" w14:textId="77777777" w:rsidR="002C2E9A" w:rsidRPr="00754AB0" w:rsidRDefault="002C2E9A" w:rsidP="00245738">
            <w:pPr>
              <w:pStyle w:val="tableright"/>
            </w:pPr>
          </w:p>
        </w:tc>
        <w:tc>
          <w:tcPr>
            <w:tcW w:w="989" w:type="dxa"/>
          </w:tcPr>
          <w:p w14:paraId="28E50AF7" w14:textId="77777777" w:rsidR="002C2E9A" w:rsidRPr="00754AB0" w:rsidRDefault="002C2E9A" w:rsidP="00245738">
            <w:pPr>
              <w:pStyle w:val="tableright"/>
            </w:pPr>
          </w:p>
        </w:tc>
        <w:tc>
          <w:tcPr>
            <w:tcW w:w="994" w:type="dxa"/>
          </w:tcPr>
          <w:p w14:paraId="75E27647" w14:textId="77777777" w:rsidR="002C2E9A" w:rsidRPr="00754AB0" w:rsidRDefault="002C2E9A" w:rsidP="00245738">
            <w:pPr>
              <w:pStyle w:val="tableright"/>
            </w:pPr>
          </w:p>
        </w:tc>
        <w:tc>
          <w:tcPr>
            <w:tcW w:w="1066" w:type="dxa"/>
          </w:tcPr>
          <w:p w14:paraId="0BE065C0" w14:textId="77777777" w:rsidR="002C2E9A" w:rsidRPr="00754AB0" w:rsidRDefault="002C2E9A" w:rsidP="00245738">
            <w:pPr>
              <w:pStyle w:val="tableright"/>
            </w:pPr>
          </w:p>
        </w:tc>
      </w:tr>
      <w:tr w:rsidR="002C2E9A" w:rsidRPr="00754AB0" w14:paraId="4E922576" w14:textId="77777777" w:rsidTr="000E4F44">
        <w:trPr>
          <w:trHeight w:val="292"/>
        </w:trPr>
        <w:tc>
          <w:tcPr>
            <w:tcW w:w="2924" w:type="dxa"/>
          </w:tcPr>
          <w:p w14:paraId="7BA8B00C" w14:textId="38D174C1" w:rsidR="002C2E9A" w:rsidRPr="00754AB0" w:rsidRDefault="002C2E9A" w:rsidP="00245738">
            <w:pPr>
              <w:pStyle w:val="TableText"/>
            </w:pPr>
            <w:r w:rsidRPr="00754AB0">
              <w:t>$340</w:t>
            </w:r>
            <w:r w:rsidR="00552A85">
              <w:t>,</w:t>
            </w:r>
            <w:r w:rsidRPr="00754AB0">
              <w:t>000 – $359</w:t>
            </w:r>
            <w:r w:rsidR="00552A85">
              <w:t>,</w:t>
            </w:r>
            <w:r w:rsidRPr="00754AB0">
              <w:t>999</w:t>
            </w:r>
          </w:p>
        </w:tc>
        <w:tc>
          <w:tcPr>
            <w:tcW w:w="1536" w:type="dxa"/>
          </w:tcPr>
          <w:p w14:paraId="1176B4EC" w14:textId="0D45EE33" w:rsidR="002C2E9A" w:rsidRPr="00754AB0" w:rsidRDefault="002C2E9A" w:rsidP="00245738">
            <w:pPr>
              <w:pStyle w:val="tableright"/>
            </w:pPr>
          </w:p>
        </w:tc>
        <w:tc>
          <w:tcPr>
            <w:tcW w:w="983" w:type="dxa"/>
          </w:tcPr>
          <w:p w14:paraId="12077F41" w14:textId="77777777" w:rsidR="002C2E9A" w:rsidRPr="00754AB0" w:rsidRDefault="002C2E9A" w:rsidP="00245738">
            <w:pPr>
              <w:pStyle w:val="tableright"/>
            </w:pPr>
          </w:p>
        </w:tc>
        <w:tc>
          <w:tcPr>
            <w:tcW w:w="974" w:type="dxa"/>
          </w:tcPr>
          <w:p w14:paraId="44A998F6" w14:textId="77777777" w:rsidR="002C2E9A" w:rsidRPr="00754AB0" w:rsidRDefault="002C2E9A" w:rsidP="00245738">
            <w:pPr>
              <w:pStyle w:val="tableright"/>
            </w:pPr>
          </w:p>
        </w:tc>
        <w:tc>
          <w:tcPr>
            <w:tcW w:w="989" w:type="dxa"/>
          </w:tcPr>
          <w:p w14:paraId="395DDF9F" w14:textId="77777777" w:rsidR="002C2E9A" w:rsidRPr="00754AB0" w:rsidRDefault="002C2E9A" w:rsidP="00245738">
            <w:pPr>
              <w:pStyle w:val="tableright"/>
            </w:pPr>
          </w:p>
        </w:tc>
        <w:tc>
          <w:tcPr>
            <w:tcW w:w="994" w:type="dxa"/>
          </w:tcPr>
          <w:p w14:paraId="6158B0D3" w14:textId="77777777" w:rsidR="002C2E9A" w:rsidRPr="00754AB0" w:rsidRDefault="002C2E9A" w:rsidP="00245738">
            <w:pPr>
              <w:pStyle w:val="tableright"/>
            </w:pPr>
          </w:p>
        </w:tc>
        <w:tc>
          <w:tcPr>
            <w:tcW w:w="1066" w:type="dxa"/>
          </w:tcPr>
          <w:p w14:paraId="2284753B" w14:textId="77777777" w:rsidR="002C2E9A" w:rsidRPr="00754AB0" w:rsidRDefault="002C2E9A" w:rsidP="00245738">
            <w:pPr>
              <w:pStyle w:val="tableright"/>
            </w:pPr>
          </w:p>
        </w:tc>
      </w:tr>
      <w:tr w:rsidR="002C2E9A" w:rsidRPr="00754AB0" w14:paraId="60AFF304" w14:textId="77777777" w:rsidTr="000E4F44">
        <w:trPr>
          <w:trHeight w:val="277"/>
        </w:trPr>
        <w:tc>
          <w:tcPr>
            <w:tcW w:w="2924" w:type="dxa"/>
          </w:tcPr>
          <w:p w14:paraId="57B3EF37" w14:textId="746CAD13" w:rsidR="002C2E9A" w:rsidRPr="00754AB0" w:rsidRDefault="002C2E9A" w:rsidP="00245738">
            <w:pPr>
              <w:pStyle w:val="TableText"/>
            </w:pPr>
            <w:r w:rsidRPr="00754AB0">
              <w:t>$360</w:t>
            </w:r>
            <w:r w:rsidR="00552A85">
              <w:t>,</w:t>
            </w:r>
            <w:r w:rsidRPr="00754AB0">
              <w:t>000 – $379</w:t>
            </w:r>
            <w:r w:rsidR="00552A85">
              <w:t>,</w:t>
            </w:r>
            <w:r w:rsidRPr="00754AB0">
              <w:t>999</w:t>
            </w:r>
          </w:p>
        </w:tc>
        <w:tc>
          <w:tcPr>
            <w:tcW w:w="1536" w:type="dxa"/>
          </w:tcPr>
          <w:p w14:paraId="2CECF888" w14:textId="77777777" w:rsidR="002C2E9A" w:rsidRPr="00754AB0" w:rsidRDefault="002C2E9A" w:rsidP="00245738">
            <w:pPr>
              <w:pStyle w:val="tableright"/>
            </w:pPr>
          </w:p>
        </w:tc>
        <w:tc>
          <w:tcPr>
            <w:tcW w:w="983" w:type="dxa"/>
          </w:tcPr>
          <w:p w14:paraId="1A07544C" w14:textId="77777777" w:rsidR="002C2E9A" w:rsidRPr="00754AB0" w:rsidRDefault="002C2E9A" w:rsidP="00245738">
            <w:pPr>
              <w:pStyle w:val="tableright"/>
            </w:pPr>
          </w:p>
        </w:tc>
        <w:tc>
          <w:tcPr>
            <w:tcW w:w="974" w:type="dxa"/>
          </w:tcPr>
          <w:p w14:paraId="2639A7C0" w14:textId="77777777" w:rsidR="002C2E9A" w:rsidRPr="00754AB0" w:rsidRDefault="002C2E9A" w:rsidP="00245738">
            <w:pPr>
              <w:pStyle w:val="tableright"/>
            </w:pPr>
          </w:p>
        </w:tc>
        <w:tc>
          <w:tcPr>
            <w:tcW w:w="989" w:type="dxa"/>
          </w:tcPr>
          <w:p w14:paraId="0CE536D0" w14:textId="77777777" w:rsidR="002C2E9A" w:rsidRPr="00754AB0" w:rsidRDefault="002C2E9A" w:rsidP="00245738">
            <w:pPr>
              <w:pStyle w:val="tableright"/>
            </w:pPr>
          </w:p>
        </w:tc>
        <w:tc>
          <w:tcPr>
            <w:tcW w:w="994" w:type="dxa"/>
          </w:tcPr>
          <w:p w14:paraId="507476AB" w14:textId="77777777" w:rsidR="002C2E9A" w:rsidRPr="00754AB0" w:rsidRDefault="002C2E9A" w:rsidP="00245738">
            <w:pPr>
              <w:pStyle w:val="tableright"/>
            </w:pPr>
          </w:p>
        </w:tc>
        <w:tc>
          <w:tcPr>
            <w:tcW w:w="1066" w:type="dxa"/>
          </w:tcPr>
          <w:p w14:paraId="1EF9654D" w14:textId="77777777" w:rsidR="002C2E9A" w:rsidRPr="00754AB0" w:rsidRDefault="002C2E9A" w:rsidP="00245738">
            <w:pPr>
              <w:pStyle w:val="tableright"/>
            </w:pPr>
          </w:p>
        </w:tc>
      </w:tr>
      <w:tr w:rsidR="002C2E9A" w:rsidRPr="00754AB0" w14:paraId="4EFE846A" w14:textId="77777777" w:rsidTr="000E4F44">
        <w:trPr>
          <w:trHeight w:val="292"/>
        </w:trPr>
        <w:tc>
          <w:tcPr>
            <w:tcW w:w="2924" w:type="dxa"/>
          </w:tcPr>
          <w:p w14:paraId="590ADB8F" w14:textId="7E60F23B" w:rsidR="002C2E9A" w:rsidRPr="00754AB0" w:rsidRDefault="002C2E9A" w:rsidP="00245738">
            <w:pPr>
              <w:pStyle w:val="TableText"/>
            </w:pPr>
            <w:r w:rsidRPr="00754AB0">
              <w:t>$380</w:t>
            </w:r>
            <w:r w:rsidR="00552A85">
              <w:t>,</w:t>
            </w:r>
            <w:r w:rsidRPr="00754AB0">
              <w:t>000 – $399</w:t>
            </w:r>
            <w:r w:rsidR="00552A85">
              <w:t>,</w:t>
            </w:r>
            <w:r w:rsidRPr="00754AB0">
              <w:t>999</w:t>
            </w:r>
          </w:p>
        </w:tc>
        <w:tc>
          <w:tcPr>
            <w:tcW w:w="1536" w:type="dxa"/>
          </w:tcPr>
          <w:p w14:paraId="1095E780" w14:textId="77777777" w:rsidR="002C2E9A" w:rsidRPr="00754AB0" w:rsidRDefault="002C2E9A" w:rsidP="00245738">
            <w:pPr>
              <w:pStyle w:val="tableright"/>
            </w:pPr>
          </w:p>
        </w:tc>
        <w:tc>
          <w:tcPr>
            <w:tcW w:w="983" w:type="dxa"/>
          </w:tcPr>
          <w:p w14:paraId="61DED837" w14:textId="77777777" w:rsidR="002C2E9A" w:rsidRPr="00754AB0" w:rsidRDefault="002C2E9A" w:rsidP="00245738">
            <w:pPr>
              <w:pStyle w:val="tableright"/>
            </w:pPr>
          </w:p>
        </w:tc>
        <w:tc>
          <w:tcPr>
            <w:tcW w:w="974" w:type="dxa"/>
          </w:tcPr>
          <w:p w14:paraId="3D199118" w14:textId="77777777" w:rsidR="002C2E9A" w:rsidRPr="00754AB0" w:rsidRDefault="002C2E9A" w:rsidP="00245738">
            <w:pPr>
              <w:pStyle w:val="tableright"/>
            </w:pPr>
          </w:p>
        </w:tc>
        <w:tc>
          <w:tcPr>
            <w:tcW w:w="989" w:type="dxa"/>
          </w:tcPr>
          <w:p w14:paraId="18E01AC4" w14:textId="77777777" w:rsidR="002C2E9A" w:rsidRPr="00754AB0" w:rsidRDefault="002C2E9A" w:rsidP="00245738">
            <w:pPr>
              <w:pStyle w:val="tableright"/>
            </w:pPr>
          </w:p>
        </w:tc>
        <w:tc>
          <w:tcPr>
            <w:tcW w:w="994" w:type="dxa"/>
          </w:tcPr>
          <w:p w14:paraId="686F8AE5" w14:textId="77777777" w:rsidR="002C2E9A" w:rsidRPr="00754AB0" w:rsidRDefault="002C2E9A" w:rsidP="00245738">
            <w:pPr>
              <w:pStyle w:val="tableright"/>
            </w:pPr>
          </w:p>
        </w:tc>
        <w:tc>
          <w:tcPr>
            <w:tcW w:w="1066" w:type="dxa"/>
          </w:tcPr>
          <w:p w14:paraId="1A306E27" w14:textId="77777777" w:rsidR="002C2E9A" w:rsidRPr="00754AB0" w:rsidRDefault="002C2E9A" w:rsidP="00245738">
            <w:pPr>
              <w:pStyle w:val="tableright"/>
            </w:pPr>
          </w:p>
        </w:tc>
      </w:tr>
      <w:tr w:rsidR="002C2E9A" w:rsidRPr="00754AB0" w14:paraId="5A8E259A" w14:textId="77777777" w:rsidTr="000E4F44">
        <w:trPr>
          <w:trHeight w:val="292"/>
        </w:trPr>
        <w:tc>
          <w:tcPr>
            <w:tcW w:w="2924" w:type="dxa"/>
          </w:tcPr>
          <w:p w14:paraId="152AC3D5" w14:textId="0895D51C" w:rsidR="002C2E9A" w:rsidRPr="00754AB0" w:rsidRDefault="002C2E9A" w:rsidP="00245738">
            <w:pPr>
              <w:pStyle w:val="TableText"/>
            </w:pPr>
            <w:r w:rsidRPr="00754AB0">
              <w:t>$400</w:t>
            </w:r>
            <w:r w:rsidR="00552A85">
              <w:t>,</w:t>
            </w:r>
            <w:r w:rsidRPr="00754AB0">
              <w:t>000 – $419</w:t>
            </w:r>
            <w:r w:rsidR="00552A85">
              <w:t>,</w:t>
            </w:r>
            <w:r w:rsidRPr="00754AB0">
              <w:t>999</w:t>
            </w:r>
          </w:p>
        </w:tc>
        <w:tc>
          <w:tcPr>
            <w:tcW w:w="1536" w:type="dxa"/>
          </w:tcPr>
          <w:p w14:paraId="24A77662" w14:textId="77777777" w:rsidR="002C2E9A" w:rsidRPr="00754AB0" w:rsidRDefault="002C2E9A" w:rsidP="00245738">
            <w:pPr>
              <w:pStyle w:val="tableright"/>
            </w:pPr>
          </w:p>
        </w:tc>
        <w:tc>
          <w:tcPr>
            <w:tcW w:w="983" w:type="dxa"/>
          </w:tcPr>
          <w:p w14:paraId="47754353" w14:textId="77777777" w:rsidR="002C2E9A" w:rsidRPr="00754AB0" w:rsidRDefault="002C2E9A" w:rsidP="00245738">
            <w:pPr>
              <w:pStyle w:val="tableright"/>
            </w:pPr>
          </w:p>
        </w:tc>
        <w:tc>
          <w:tcPr>
            <w:tcW w:w="974" w:type="dxa"/>
          </w:tcPr>
          <w:p w14:paraId="78A4AA0E" w14:textId="77777777" w:rsidR="002C2E9A" w:rsidRPr="00754AB0" w:rsidRDefault="002C2E9A" w:rsidP="00245738">
            <w:pPr>
              <w:pStyle w:val="tableright"/>
            </w:pPr>
          </w:p>
        </w:tc>
        <w:tc>
          <w:tcPr>
            <w:tcW w:w="989" w:type="dxa"/>
          </w:tcPr>
          <w:p w14:paraId="601CD24C" w14:textId="77777777" w:rsidR="002C2E9A" w:rsidRPr="00754AB0" w:rsidRDefault="002C2E9A" w:rsidP="00245738">
            <w:pPr>
              <w:pStyle w:val="tableright"/>
            </w:pPr>
          </w:p>
        </w:tc>
        <w:tc>
          <w:tcPr>
            <w:tcW w:w="994" w:type="dxa"/>
          </w:tcPr>
          <w:p w14:paraId="4CBC8726" w14:textId="77777777" w:rsidR="002C2E9A" w:rsidRPr="00754AB0" w:rsidRDefault="002C2E9A" w:rsidP="00245738">
            <w:pPr>
              <w:pStyle w:val="tableright"/>
            </w:pPr>
          </w:p>
        </w:tc>
        <w:tc>
          <w:tcPr>
            <w:tcW w:w="1066" w:type="dxa"/>
          </w:tcPr>
          <w:p w14:paraId="779998F7" w14:textId="77777777" w:rsidR="002C2E9A" w:rsidRPr="00754AB0" w:rsidRDefault="002C2E9A" w:rsidP="00245738">
            <w:pPr>
              <w:pStyle w:val="tableright"/>
            </w:pPr>
          </w:p>
        </w:tc>
      </w:tr>
      <w:tr w:rsidR="002C2E9A" w:rsidRPr="00754AB0" w14:paraId="1246DC5E" w14:textId="77777777" w:rsidTr="000E4F44">
        <w:trPr>
          <w:trHeight w:val="277"/>
        </w:trPr>
        <w:tc>
          <w:tcPr>
            <w:tcW w:w="2924" w:type="dxa"/>
          </w:tcPr>
          <w:p w14:paraId="1A45781D" w14:textId="38CD443F" w:rsidR="002C2E9A" w:rsidRPr="00754AB0" w:rsidRDefault="002C2E9A" w:rsidP="00245738">
            <w:pPr>
              <w:pStyle w:val="TableText"/>
            </w:pPr>
            <w:r w:rsidRPr="00754AB0">
              <w:t>$420</w:t>
            </w:r>
            <w:r w:rsidR="00552A85">
              <w:t>,</w:t>
            </w:r>
            <w:r w:rsidRPr="00754AB0">
              <w:t>000 – $439</w:t>
            </w:r>
            <w:r w:rsidR="00552A85">
              <w:t>,</w:t>
            </w:r>
            <w:r w:rsidRPr="00754AB0">
              <w:t>999</w:t>
            </w:r>
          </w:p>
        </w:tc>
        <w:tc>
          <w:tcPr>
            <w:tcW w:w="1536" w:type="dxa"/>
          </w:tcPr>
          <w:p w14:paraId="761DAAFA" w14:textId="77777777" w:rsidR="002C2E9A" w:rsidRPr="00754AB0" w:rsidRDefault="002C2E9A" w:rsidP="00245738">
            <w:pPr>
              <w:pStyle w:val="tableright"/>
            </w:pPr>
          </w:p>
        </w:tc>
        <w:tc>
          <w:tcPr>
            <w:tcW w:w="983" w:type="dxa"/>
          </w:tcPr>
          <w:p w14:paraId="6B352CBB" w14:textId="77777777" w:rsidR="002C2E9A" w:rsidRPr="00754AB0" w:rsidRDefault="002C2E9A" w:rsidP="00245738">
            <w:pPr>
              <w:pStyle w:val="tableright"/>
            </w:pPr>
          </w:p>
        </w:tc>
        <w:tc>
          <w:tcPr>
            <w:tcW w:w="974" w:type="dxa"/>
          </w:tcPr>
          <w:p w14:paraId="72020222" w14:textId="77777777" w:rsidR="002C2E9A" w:rsidRPr="00754AB0" w:rsidRDefault="002C2E9A" w:rsidP="00245738">
            <w:pPr>
              <w:pStyle w:val="tableright"/>
            </w:pPr>
          </w:p>
        </w:tc>
        <w:tc>
          <w:tcPr>
            <w:tcW w:w="989" w:type="dxa"/>
          </w:tcPr>
          <w:p w14:paraId="5218CA76" w14:textId="77777777" w:rsidR="002C2E9A" w:rsidRPr="00754AB0" w:rsidRDefault="002C2E9A" w:rsidP="00245738">
            <w:pPr>
              <w:pStyle w:val="tableright"/>
            </w:pPr>
          </w:p>
        </w:tc>
        <w:tc>
          <w:tcPr>
            <w:tcW w:w="994" w:type="dxa"/>
          </w:tcPr>
          <w:p w14:paraId="1C1BF14D" w14:textId="77777777" w:rsidR="002C2E9A" w:rsidRPr="00754AB0" w:rsidRDefault="002C2E9A" w:rsidP="00245738">
            <w:pPr>
              <w:pStyle w:val="tableright"/>
            </w:pPr>
          </w:p>
        </w:tc>
        <w:tc>
          <w:tcPr>
            <w:tcW w:w="1066" w:type="dxa"/>
          </w:tcPr>
          <w:p w14:paraId="7704E80B" w14:textId="77777777" w:rsidR="002C2E9A" w:rsidRPr="00754AB0" w:rsidRDefault="002C2E9A" w:rsidP="00245738">
            <w:pPr>
              <w:pStyle w:val="tableright"/>
            </w:pPr>
          </w:p>
        </w:tc>
      </w:tr>
      <w:tr w:rsidR="002C2E9A" w:rsidRPr="00754AB0" w14:paraId="670EA389" w14:textId="77777777" w:rsidTr="000E4F44">
        <w:trPr>
          <w:trHeight w:val="292"/>
        </w:trPr>
        <w:tc>
          <w:tcPr>
            <w:tcW w:w="2924" w:type="dxa"/>
          </w:tcPr>
          <w:p w14:paraId="4380CB0E" w14:textId="1EEFD606" w:rsidR="002C2E9A" w:rsidRPr="00754AB0" w:rsidRDefault="002C2E9A" w:rsidP="00245738">
            <w:pPr>
              <w:pStyle w:val="TableText"/>
            </w:pPr>
            <w:r w:rsidRPr="00754AB0">
              <w:t>$440</w:t>
            </w:r>
            <w:r w:rsidR="00552A85">
              <w:t>,</w:t>
            </w:r>
            <w:r w:rsidRPr="00754AB0">
              <w:t>000 – $459</w:t>
            </w:r>
            <w:r w:rsidR="00552A85">
              <w:t>,</w:t>
            </w:r>
            <w:r w:rsidRPr="00754AB0">
              <w:t>999</w:t>
            </w:r>
          </w:p>
        </w:tc>
        <w:tc>
          <w:tcPr>
            <w:tcW w:w="1536" w:type="dxa"/>
          </w:tcPr>
          <w:p w14:paraId="3EFAA7CF" w14:textId="77777777" w:rsidR="002C2E9A" w:rsidRPr="00754AB0" w:rsidRDefault="002C2E9A" w:rsidP="00245738">
            <w:pPr>
              <w:pStyle w:val="tableright"/>
            </w:pPr>
          </w:p>
        </w:tc>
        <w:tc>
          <w:tcPr>
            <w:tcW w:w="983" w:type="dxa"/>
          </w:tcPr>
          <w:p w14:paraId="3104943B" w14:textId="77777777" w:rsidR="002C2E9A" w:rsidRPr="00754AB0" w:rsidRDefault="002C2E9A" w:rsidP="00245738">
            <w:pPr>
              <w:pStyle w:val="tableright"/>
            </w:pPr>
          </w:p>
        </w:tc>
        <w:tc>
          <w:tcPr>
            <w:tcW w:w="974" w:type="dxa"/>
          </w:tcPr>
          <w:p w14:paraId="17B761B8" w14:textId="77777777" w:rsidR="002C2E9A" w:rsidRPr="00754AB0" w:rsidRDefault="002C2E9A" w:rsidP="00245738">
            <w:pPr>
              <w:pStyle w:val="tableright"/>
            </w:pPr>
          </w:p>
        </w:tc>
        <w:tc>
          <w:tcPr>
            <w:tcW w:w="989" w:type="dxa"/>
          </w:tcPr>
          <w:p w14:paraId="712C91DA" w14:textId="77777777" w:rsidR="002C2E9A" w:rsidRPr="00754AB0" w:rsidRDefault="002C2E9A" w:rsidP="00245738">
            <w:pPr>
              <w:pStyle w:val="tableright"/>
            </w:pPr>
          </w:p>
        </w:tc>
        <w:tc>
          <w:tcPr>
            <w:tcW w:w="994" w:type="dxa"/>
          </w:tcPr>
          <w:p w14:paraId="55E4595F" w14:textId="77777777" w:rsidR="002C2E9A" w:rsidRPr="00754AB0" w:rsidRDefault="002C2E9A" w:rsidP="00245738">
            <w:pPr>
              <w:pStyle w:val="tableright"/>
            </w:pPr>
          </w:p>
        </w:tc>
        <w:tc>
          <w:tcPr>
            <w:tcW w:w="1066" w:type="dxa"/>
          </w:tcPr>
          <w:p w14:paraId="3445710C" w14:textId="77777777" w:rsidR="002C2E9A" w:rsidRPr="00754AB0" w:rsidRDefault="002C2E9A" w:rsidP="00245738">
            <w:pPr>
              <w:pStyle w:val="tableright"/>
            </w:pPr>
          </w:p>
        </w:tc>
      </w:tr>
      <w:tr w:rsidR="002C2E9A" w:rsidRPr="00754AB0" w14:paraId="3B5FE3D4" w14:textId="77777777" w:rsidTr="000E4F44">
        <w:trPr>
          <w:trHeight w:val="292"/>
        </w:trPr>
        <w:tc>
          <w:tcPr>
            <w:tcW w:w="2924" w:type="dxa"/>
          </w:tcPr>
          <w:p w14:paraId="37A4B83B" w14:textId="7C49F4F9" w:rsidR="002C2E9A" w:rsidRPr="00754AB0" w:rsidRDefault="002C2E9A" w:rsidP="00245738">
            <w:pPr>
              <w:pStyle w:val="TableText"/>
            </w:pPr>
            <w:r w:rsidRPr="00754AB0">
              <w:t>$460</w:t>
            </w:r>
            <w:r w:rsidR="00552A85">
              <w:t>,</w:t>
            </w:r>
            <w:r w:rsidRPr="00754AB0">
              <w:t>000 – $479</w:t>
            </w:r>
            <w:r w:rsidR="00552A85">
              <w:t>,</w:t>
            </w:r>
            <w:r w:rsidRPr="00754AB0">
              <w:t>999</w:t>
            </w:r>
          </w:p>
        </w:tc>
        <w:tc>
          <w:tcPr>
            <w:tcW w:w="1536" w:type="dxa"/>
          </w:tcPr>
          <w:p w14:paraId="453C73C5" w14:textId="77777777" w:rsidR="002C2E9A" w:rsidRPr="00754AB0" w:rsidRDefault="002C2E9A" w:rsidP="00245738">
            <w:pPr>
              <w:pStyle w:val="tableright"/>
            </w:pPr>
          </w:p>
        </w:tc>
        <w:tc>
          <w:tcPr>
            <w:tcW w:w="983" w:type="dxa"/>
          </w:tcPr>
          <w:p w14:paraId="3B321938" w14:textId="77777777" w:rsidR="002C2E9A" w:rsidRPr="00754AB0" w:rsidRDefault="002C2E9A" w:rsidP="00245738">
            <w:pPr>
              <w:pStyle w:val="tableright"/>
            </w:pPr>
          </w:p>
        </w:tc>
        <w:tc>
          <w:tcPr>
            <w:tcW w:w="974" w:type="dxa"/>
          </w:tcPr>
          <w:p w14:paraId="0BFE4C38" w14:textId="77777777" w:rsidR="002C2E9A" w:rsidRPr="00754AB0" w:rsidRDefault="002C2E9A" w:rsidP="00245738">
            <w:pPr>
              <w:pStyle w:val="tableright"/>
            </w:pPr>
          </w:p>
        </w:tc>
        <w:tc>
          <w:tcPr>
            <w:tcW w:w="989" w:type="dxa"/>
          </w:tcPr>
          <w:p w14:paraId="35BEAFC6" w14:textId="77777777" w:rsidR="002C2E9A" w:rsidRPr="00754AB0" w:rsidRDefault="002C2E9A" w:rsidP="00245738">
            <w:pPr>
              <w:pStyle w:val="tableright"/>
            </w:pPr>
          </w:p>
        </w:tc>
        <w:tc>
          <w:tcPr>
            <w:tcW w:w="994" w:type="dxa"/>
          </w:tcPr>
          <w:p w14:paraId="6F6A17F1" w14:textId="77777777" w:rsidR="002C2E9A" w:rsidRPr="00754AB0" w:rsidRDefault="002C2E9A" w:rsidP="00245738">
            <w:pPr>
              <w:pStyle w:val="tableright"/>
            </w:pPr>
          </w:p>
        </w:tc>
        <w:tc>
          <w:tcPr>
            <w:tcW w:w="1066" w:type="dxa"/>
          </w:tcPr>
          <w:p w14:paraId="542570A9" w14:textId="77777777" w:rsidR="002C2E9A" w:rsidRPr="00754AB0" w:rsidRDefault="002C2E9A" w:rsidP="00245738">
            <w:pPr>
              <w:pStyle w:val="tableright"/>
            </w:pPr>
          </w:p>
        </w:tc>
      </w:tr>
      <w:tr w:rsidR="002C2E9A" w:rsidRPr="00940E38" w14:paraId="35CA855E" w14:textId="77777777" w:rsidTr="000E4F44">
        <w:trPr>
          <w:trHeight w:val="277"/>
        </w:trPr>
        <w:tc>
          <w:tcPr>
            <w:tcW w:w="2924" w:type="dxa"/>
          </w:tcPr>
          <w:p w14:paraId="68B40D16" w14:textId="2C8AEB49" w:rsidR="002C2E9A" w:rsidRPr="00AF6B06" w:rsidRDefault="002C2E9A" w:rsidP="00245738">
            <w:pPr>
              <w:pStyle w:val="TableText"/>
            </w:pPr>
            <w:r w:rsidRPr="00754AB0">
              <w:t>$480</w:t>
            </w:r>
            <w:r w:rsidR="00552A85">
              <w:t>,</w:t>
            </w:r>
            <w:r w:rsidRPr="00754AB0">
              <w:t>000 – $499</w:t>
            </w:r>
            <w:r w:rsidR="00552A85">
              <w:t>,</w:t>
            </w:r>
            <w:r w:rsidRPr="00754AB0">
              <w:t>999</w:t>
            </w:r>
          </w:p>
        </w:tc>
        <w:tc>
          <w:tcPr>
            <w:tcW w:w="1536" w:type="dxa"/>
          </w:tcPr>
          <w:p w14:paraId="5E66F35C" w14:textId="06761A7F" w:rsidR="002C2E9A" w:rsidRPr="005404C3" w:rsidRDefault="002C2E9A" w:rsidP="00245738">
            <w:pPr>
              <w:pStyle w:val="tableright"/>
            </w:pPr>
          </w:p>
        </w:tc>
        <w:tc>
          <w:tcPr>
            <w:tcW w:w="983" w:type="dxa"/>
          </w:tcPr>
          <w:p w14:paraId="2E92FF9E" w14:textId="77777777" w:rsidR="002C2E9A" w:rsidRPr="005404C3" w:rsidRDefault="002C2E9A" w:rsidP="00245738">
            <w:pPr>
              <w:pStyle w:val="tableright"/>
            </w:pPr>
          </w:p>
        </w:tc>
        <w:tc>
          <w:tcPr>
            <w:tcW w:w="974" w:type="dxa"/>
          </w:tcPr>
          <w:p w14:paraId="58651927" w14:textId="77777777" w:rsidR="002C2E9A" w:rsidRPr="005404C3" w:rsidRDefault="002C2E9A" w:rsidP="00245738">
            <w:pPr>
              <w:pStyle w:val="tableright"/>
            </w:pPr>
          </w:p>
        </w:tc>
        <w:tc>
          <w:tcPr>
            <w:tcW w:w="989" w:type="dxa"/>
          </w:tcPr>
          <w:p w14:paraId="3982D552" w14:textId="77777777" w:rsidR="002C2E9A" w:rsidRPr="005404C3" w:rsidRDefault="002C2E9A" w:rsidP="00245738">
            <w:pPr>
              <w:pStyle w:val="tableright"/>
            </w:pPr>
          </w:p>
        </w:tc>
        <w:tc>
          <w:tcPr>
            <w:tcW w:w="994" w:type="dxa"/>
          </w:tcPr>
          <w:p w14:paraId="6B3E70B2" w14:textId="77777777" w:rsidR="002C2E9A" w:rsidRPr="005404C3" w:rsidRDefault="002C2E9A" w:rsidP="00245738">
            <w:pPr>
              <w:pStyle w:val="tableright"/>
            </w:pPr>
          </w:p>
        </w:tc>
        <w:tc>
          <w:tcPr>
            <w:tcW w:w="1066" w:type="dxa"/>
          </w:tcPr>
          <w:p w14:paraId="5576488F" w14:textId="7BE33AF2" w:rsidR="002C2E9A" w:rsidRPr="005404C3" w:rsidRDefault="002C2E9A" w:rsidP="00245738">
            <w:pPr>
              <w:pStyle w:val="tableright"/>
            </w:pPr>
          </w:p>
        </w:tc>
      </w:tr>
      <w:tr w:rsidR="002C2E9A" w:rsidRPr="00245738" w14:paraId="4C6A083D" w14:textId="77777777" w:rsidTr="000E4F44">
        <w:trPr>
          <w:trHeight w:val="74"/>
        </w:trPr>
        <w:tc>
          <w:tcPr>
            <w:tcW w:w="2924" w:type="dxa"/>
          </w:tcPr>
          <w:p w14:paraId="356B44CF" w14:textId="77777777" w:rsidR="002C2E9A" w:rsidRPr="00245738" w:rsidRDefault="002C2E9A" w:rsidP="00245738">
            <w:pPr>
              <w:pStyle w:val="TableText"/>
              <w:rPr>
                <w:b/>
                <w:bCs w:val="0"/>
              </w:rPr>
            </w:pPr>
            <w:r w:rsidRPr="00245738">
              <w:rPr>
                <w:b/>
                <w:bCs w:val="0"/>
              </w:rPr>
              <w:t>Total</w:t>
            </w:r>
          </w:p>
        </w:tc>
        <w:tc>
          <w:tcPr>
            <w:tcW w:w="1536" w:type="dxa"/>
          </w:tcPr>
          <w:p w14:paraId="6F3B94FC" w14:textId="299714DC" w:rsidR="002C2E9A" w:rsidRPr="00245738" w:rsidRDefault="4DD00221" w:rsidP="00245738">
            <w:pPr>
              <w:pStyle w:val="tableright"/>
              <w:rPr>
                <w:b/>
              </w:rPr>
            </w:pPr>
            <w:r w:rsidRPr="00245738" w:rsidDel="0047634B">
              <w:rPr>
                <w:b/>
              </w:rPr>
              <w:t>8</w:t>
            </w:r>
          </w:p>
        </w:tc>
        <w:tc>
          <w:tcPr>
            <w:tcW w:w="983" w:type="dxa"/>
          </w:tcPr>
          <w:p w14:paraId="5BCF74F1" w14:textId="27286EA4" w:rsidR="002C2E9A" w:rsidRPr="00245738" w:rsidRDefault="006B2E69" w:rsidP="00245738">
            <w:pPr>
              <w:pStyle w:val="tableright"/>
              <w:rPr>
                <w:b/>
              </w:rPr>
            </w:pPr>
            <w:r w:rsidRPr="00245738">
              <w:rPr>
                <w:b/>
              </w:rPr>
              <w:t>3</w:t>
            </w:r>
          </w:p>
        </w:tc>
        <w:tc>
          <w:tcPr>
            <w:tcW w:w="974" w:type="dxa"/>
          </w:tcPr>
          <w:p w14:paraId="40C622E2" w14:textId="47C32031" w:rsidR="002C2E9A" w:rsidRPr="00245738" w:rsidRDefault="006B2E69" w:rsidP="00245738">
            <w:pPr>
              <w:pStyle w:val="tableright"/>
              <w:rPr>
                <w:b/>
              </w:rPr>
            </w:pPr>
            <w:r w:rsidRPr="00245738">
              <w:rPr>
                <w:b/>
              </w:rPr>
              <w:t>0</w:t>
            </w:r>
          </w:p>
        </w:tc>
        <w:tc>
          <w:tcPr>
            <w:tcW w:w="989" w:type="dxa"/>
          </w:tcPr>
          <w:p w14:paraId="0C351012" w14:textId="5FAF6210" w:rsidR="002C2E9A" w:rsidRPr="00245738" w:rsidRDefault="006B2E69" w:rsidP="00245738">
            <w:pPr>
              <w:pStyle w:val="tableright"/>
              <w:rPr>
                <w:b/>
              </w:rPr>
            </w:pPr>
            <w:r w:rsidRPr="00245738">
              <w:rPr>
                <w:b/>
              </w:rPr>
              <w:t>0</w:t>
            </w:r>
          </w:p>
        </w:tc>
        <w:tc>
          <w:tcPr>
            <w:tcW w:w="994" w:type="dxa"/>
          </w:tcPr>
          <w:p w14:paraId="6AB63F74" w14:textId="06D6F478" w:rsidR="002C2E9A" w:rsidRPr="00245738" w:rsidRDefault="006B2E69" w:rsidP="00245738">
            <w:pPr>
              <w:pStyle w:val="tableright"/>
              <w:rPr>
                <w:b/>
              </w:rPr>
            </w:pPr>
            <w:r w:rsidRPr="00245738">
              <w:rPr>
                <w:b/>
              </w:rPr>
              <w:t>0</w:t>
            </w:r>
          </w:p>
        </w:tc>
        <w:tc>
          <w:tcPr>
            <w:tcW w:w="1066" w:type="dxa"/>
          </w:tcPr>
          <w:p w14:paraId="6CAD38D4" w14:textId="249F3EAD" w:rsidR="002C2E9A" w:rsidRPr="00245738" w:rsidRDefault="006B2E69" w:rsidP="00245738">
            <w:pPr>
              <w:pStyle w:val="tableright"/>
              <w:rPr>
                <w:b/>
              </w:rPr>
            </w:pPr>
            <w:r w:rsidRPr="00245738">
              <w:rPr>
                <w:b/>
              </w:rPr>
              <w:t>0</w:t>
            </w:r>
          </w:p>
        </w:tc>
      </w:tr>
    </w:tbl>
    <w:p w14:paraId="73E8AB48" w14:textId="19E01611" w:rsidR="002C2E9A" w:rsidRPr="00BB2D66" w:rsidRDefault="002C2E9A" w:rsidP="00A43218">
      <w:pPr>
        <w:pStyle w:val="Heading2"/>
      </w:pPr>
      <w:bookmarkStart w:id="70" w:name="_Toc57039876"/>
      <w:bookmarkStart w:id="71" w:name="_Toc56627341"/>
      <w:bookmarkStart w:id="72" w:name="_Ref85022881"/>
      <w:bookmarkStart w:id="73" w:name="_Ref127087649"/>
      <w:r w:rsidRPr="00BB2D66">
        <w:t xml:space="preserve">Executive </w:t>
      </w:r>
      <w:r>
        <w:t>officer data</w:t>
      </w:r>
      <w:bookmarkEnd w:id="70"/>
      <w:bookmarkEnd w:id="71"/>
      <w:bookmarkEnd w:id="72"/>
      <w:bookmarkEnd w:id="73"/>
    </w:p>
    <w:p w14:paraId="3FFFE444" w14:textId="0458BCC7" w:rsidR="002C2E9A" w:rsidRPr="006B2E69" w:rsidRDefault="002C2E9A" w:rsidP="00A43218">
      <w:r w:rsidRPr="006B2E69">
        <w:t xml:space="preserve">An </w:t>
      </w:r>
      <w:r w:rsidR="006F0BF7" w:rsidRPr="00AF6B06">
        <w:t>Executive Officer</w:t>
      </w:r>
      <w:r w:rsidRPr="006B2E69">
        <w:t xml:space="preserve"> is a person employed as a head or other </w:t>
      </w:r>
      <w:r w:rsidR="006F0BF7" w:rsidRPr="00AF6B06">
        <w:t>Executive</w:t>
      </w:r>
      <w:r w:rsidRPr="006B2E69">
        <w:t xml:space="preserve"> under Part 3, Division 5 of the </w:t>
      </w:r>
      <w:r w:rsidRPr="006B2E69">
        <w:rPr>
          <w:i/>
        </w:rPr>
        <w:t>Public Administration Act 2004</w:t>
      </w:r>
      <w:r w:rsidRPr="006B2E69">
        <w:t>.</w:t>
      </w:r>
    </w:p>
    <w:p w14:paraId="56E4C8F6" w14:textId="49BD01E0" w:rsidR="00A96597" w:rsidRDefault="002C2E9A" w:rsidP="00A43218">
      <w:r w:rsidRPr="006B2E69">
        <w:t xml:space="preserve">SV’s </w:t>
      </w:r>
      <w:r w:rsidR="00BB483E" w:rsidDel="009E4808">
        <w:t>eight</w:t>
      </w:r>
      <w:r w:rsidR="00BB483E" w:rsidRPr="006B2E69">
        <w:t xml:space="preserve"> </w:t>
      </w:r>
      <w:r w:rsidR="00B62DCE" w:rsidRPr="00A743FC">
        <w:t>executive officers</w:t>
      </w:r>
      <w:r w:rsidR="00B62DCE" w:rsidRPr="006B2E69">
        <w:t xml:space="preserve"> </w:t>
      </w:r>
      <w:r w:rsidRPr="006B2E69">
        <w:t>in 202</w:t>
      </w:r>
      <w:r w:rsidR="009E4808" w:rsidRPr="006B2E69">
        <w:t>1</w:t>
      </w:r>
      <w:r w:rsidR="00754AB0" w:rsidRPr="006B2E69">
        <w:t>–2</w:t>
      </w:r>
      <w:r w:rsidR="009E4808" w:rsidRPr="006B2E69">
        <w:t>2</w:t>
      </w:r>
      <w:r w:rsidRPr="006B2E69">
        <w:t xml:space="preserve"> </w:t>
      </w:r>
      <w:r w:rsidRPr="006B2E69">
        <w:rPr>
          <w:szCs w:val="19"/>
        </w:rPr>
        <w:t xml:space="preserve">were responsible for leading the business and providing oversight of strategy and operations. They </w:t>
      </w:r>
      <w:r w:rsidR="006C19C1" w:rsidRPr="006B2E69">
        <w:rPr>
          <w:szCs w:val="19"/>
        </w:rPr>
        <w:t>all</w:t>
      </w:r>
      <w:r w:rsidRPr="006B2E69">
        <w:rPr>
          <w:szCs w:val="19"/>
        </w:rPr>
        <w:t xml:space="preserve"> </w:t>
      </w:r>
      <w:r w:rsidRPr="006B2E69">
        <w:t xml:space="preserve">held fixed term positions. </w:t>
      </w:r>
      <w:bookmarkStart w:id="74" w:name="_Hlk57545035"/>
      <w:r w:rsidR="000D6B52">
        <w:t>The tables below</w:t>
      </w:r>
      <w:r w:rsidR="004969F4" w:rsidRPr="006B2E69">
        <w:t xml:space="preserve"> </w:t>
      </w:r>
      <w:bookmarkEnd w:id="74"/>
      <w:r w:rsidRPr="006B2E69">
        <w:t xml:space="preserve">show the breakdown of </w:t>
      </w:r>
      <w:r w:rsidR="00B62DCE">
        <w:t>e</w:t>
      </w:r>
      <w:r w:rsidR="00B62DCE" w:rsidRPr="006B2E69">
        <w:t xml:space="preserve">xecutive </w:t>
      </w:r>
      <w:r w:rsidR="00B62DCE">
        <w:t>o</w:t>
      </w:r>
      <w:r w:rsidRPr="006B2E69">
        <w:t xml:space="preserve">fficers by gender and reconciliation of </w:t>
      </w:r>
      <w:r w:rsidR="00B62DCE">
        <w:t>e</w:t>
      </w:r>
      <w:r w:rsidR="00C6037B" w:rsidRPr="00A743FC">
        <w:t>xecutive</w:t>
      </w:r>
      <w:r w:rsidRPr="006B2E69">
        <w:t xml:space="preserve"> numbers.</w:t>
      </w:r>
    </w:p>
    <w:p w14:paraId="72FDDC97" w14:textId="77777777" w:rsidR="00A96597" w:rsidRDefault="00A96597">
      <w:pPr>
        <w:spacing w:line="264" w:lineRule="auto"/>
      </w:pPr>
      <w:r>
        <w:br w:type="page"/>
      </w:r>
    </w:p>
    <w:p w14:paraId="21FE716A" w14:textId="3F926D21" w:rsidR="002C2E9A" w:rsidRDefault="002C2E9A" w:rsidP="00ED61F8">
      <w:pPr>
        <w:pStyle w:val="Caption"/>
      </w:pPr>
      <w:bookmarkStart w:id="75" w:name="_Ref57366662"/>
      <w:r w:rsidRPr="00754AB0">
        <w:lastRenderedPageBreak/>
        <w:t xml:space="preserve">Table </w:t>
      </w:r>
      <w:r>
        <w:fldChar w:fldCharType="begin"/>
      </w:r>
      <w:r>
        <w:instrText>SEQ Table \* ARABIC</w:instrText>
      </w:r>
      <w:r>
        <w:fldChar w:fldCharType="separate"/>
      </w:r>
      <w:r w:rsidR="00812F47">
        <w:rPr>
          <w:noProof/>
        </w:rPr>
        <w:t>15</w:t>
      </w:r>
      <w:r>
        <w:fldChar w:fldCharType="end"/>
      </w:r>
      <w:bookmarkEnd w:id="75"/>
      <w:r w:rsidRPr="00754AB0">
        <w:t xml:space="preserve">: Breakdown of </w:t>
      </w:r>
      <w:r w:rsidR="00B62DCE">
        <w:t>e</w:t>
      </w:r>
      <w:r w:rsidR="00B62DCE" w:rsidRPr="00754AB0">
        <w:t xml:space="preserve">xecutive </w:t>
      </w:r>
      <w:r w:rsidR="00B62DCE">
        <w:t>o</w:t>
      </w:r>
      <w:r w:rsidRPr="00754AB0">
        <w:t xml:space="preserve">fficers by gender </w:t>
      </w:r>
    </w:p>
    <w:tbl>
      <w:tblPr>
        <w:tblStyle w:val="TableGrid1"/>
        <w:tblW w:w="9833" w:type="dxa"/>
        <w:tblLook w:val="04A0" w:firstRow="1" w:lastRow="0" w:firstColumn="1" w:lastColumn="0" w:noHBand="0" w:noVBand="1"/>
      </w:tblPr>
      <w:tblGrid>
        <w:gridCol w:w="1724"/>
        <w:gridCol w:w="1950"/>
        <w:gridCol w:w="1785"/>
        <w:gridCol w:w="2267"/>
        <w:gridCol w:w="2107"/>
      </w:tblGrid>
      <w:tr w:rsidR="002C2E9A" w:rsidRPr="008F5972" w14:paraId="3240CA08" w14:textId="77777777" w:rsidTr="003F7DA4">
        <w:trPr>
          <w:trHeight w:val="444"/>
        </w:trPr>
        <w:tc>
          <w:tcPr>
            <w:tcW w:w="1724" w:type="dxa"/>
          </w:tcPr>
          <w:p w14:paraId="3951C680" w14:textId="77777777" w:rsidR="002C2E9A" w:rsidRPr="008F5972" w:rsidRDefault="002C2E9A" w:rsidP="008F5972">
            <w:pPr>
              <w:pStyle w:val="tableheadright"/>
            </w:pPr>
          </w:p>
        </w:tc>
        <w:tc>
          <w:tcPr>
            <w:tcW w:w="1950" w:type="dxa"/>
          </w:tcPr>
          <w:p w14:paraId="1138F1EC" w14:textId="77777777" w:rsidR="002C2E9A" w:rsidRPr="008F5972" w:rsidRDefault="002C2E9A" w:rsidP="008F5972">
            <w:pPr>
              <w:pStyle w:val="tableheadright"/>
            </w:pPr>
            <w:r w:rsidRPr="008F5972">
              <w:t>Man</w:t>
            </w:r>
          </w:p>
        </w:tc>
        <w:tc>
          <w:tcPr>
            <w:tcW w:w="1785" w:type="dxa"/>
          </w:tcPr>
          <w:p w14:paraId="50A5A0E8" w14:textId="77777777" w:rsidR="002C2E9A" w:rsidRPr="008F5972" w:rsidRDefault="002C2E9A" w:rsidP="008F5972">
            <w:pPr>
              <w:pStyle w:val="tableheadright"/>
            </w:pPr>
            <w:r w:rsidRPr="008F5972">
              <w:t>Woman</w:t>
            </w:r>
          </w:p>
        </w:tc>
        <w:tc>
          <w:tcPr>
            <w:tcW w:w="2267" w:type="dxa"/>
          </w:tcPr>
          <w:p w14:paraId="7D1ACAA1" w14:textId="77777777" w:rsidR="002C2E9A" w:rsidRPr="008F5972" w:rsidRDefault="002C2E9A" w:rsidP="008F5972">
            <w:pPr>
              <w:pStyle w:val="tableheadright"/>
            </w:pPr>
            <w:r w:rsidRPr="008F5972">
              <w:t>Self-described</w:t>
            </w:r>
          </w:p>
        </w:tc>
        <w:tc>
          <w:tcPr>
            <w:tcW w:w="2107" w:type="dxa"/>
          </w:tcPr>
          <w:p w14:paraId="07DC8757" w14:textId="77777777" w:rsidR="002C2E9A" w:rsidRPr="008F5972" w:rsidRDefault="002C2E9A" w:rsidP="008F5972">
            <w:pPr>
              <w:pStyle w:val="tableheadright"/>
            </w:pPr>
            <w:r w:rsidRPr="008F5972">
              <w:t>Vacancies</w:t>
            </w:r>
          </w:p>
        </w:tc>
      </w:tr>
      <w:tr w:rsidR="002C2E9A" w:rsidRPr="008F5972" w14:paraId="6C7AEECF" w14:textId="77777777" w:rsidTr="003F7DA4">
        <w:trPr>
          <w:trHeight w:val="433"/>
        </w:trPr>
        <w:tc>
          <w:tcPr>
            <w:tcW w:w="1724" w:type="dxa"/>
          </w:tcPr>
          <w:p w14:paraId="7A935BEF" w14:textId="77777777" w:rsidR="002C2E9A" w:rsidRPr="008F5972" w:rsidRDefault="002C2E9A" w:rsidP="008F5972">
            <w:pPr>
              <w:pStyle w:val="tableheadright"/>
            </w:pPr>
            <w:r w:rsidRPr="008F5972">
              <w:t>Class</w:t>
            </w:r>
          </w:p>
        </w:tc>
        <w:tc>
          <w:tcPr>
            <w:tcW w:w="1950" w:type="dxa"/>
          </w:tcPr>
          <w:p w14:paraId="023AE786" w14:textId="77777777" w:rsidR="002C2E9A" w:rsidRPr="008F5972" w:rsidRDefault="002C2E9A" w:rsidP="008F5972">
            <w:pPr>
              <w:pStyle w:val="tableheadright"/>
            </w:pPr>
            <w:r w:rsidRPr="008F5972">
              <w:t>Number</w:t>
            </w:r>
          </w:p>
        </w:tc>
        <w:tc>
          <w:tcPr>
            <w:tcW w:w="1785" w:type="dxa"/>
          </w:tcPr>
          <w:p w14:paraId="28D0B15C" w14:textId="77777777" w:rsidR="002C2E9A" w:rsidRPr="008F5972" w:rsidRDefault="002C2E9A" w:rsidP="008F5972">
            <w:pPr>
              <w:pStyle w:val="tableheadright"/>
            </w:pPr>
            <w:r w:rsidRPr="008F5972">
              <w:t>Number</w:t>
            </w:r>
          </w:p>
        </w:tc>
        <w:tc>
          <w:tcPr>
            <w:tcW w:w="2267" w:type="dxa"/>
          </w:tcPr>
          <w:p w14:paraId="6930DA4F" w14:textId="77777777" w:rsidR="002C2E9A" w:rsidRPr="008F5972" w:rsidRDefault="002C2E9A" w:rsidP="008F5972">
            <w:pPr>
              <w:pStyle w:val="tableheadright"/>
            </w:pPr>
            <w:r w:rsidRPr="008F5972">
              <w:t xml:space="preserve"> Number</w:t>
            </w:r>
          </w:p>
        </w:tc>
        <w:tc>
          <w:tcPr>
            <w:tcW w:w="2107" w:type="dxa"/>
          </w:tcPr>
          <w:p w14:paraId="1233E8E9" w14:textId="77777777" w:rsidR="002C2E9A" w:rsidRPr="008F5972" w:rsidRDefault="002C2E9A" w:rsidP="008F5972">
            <w:pPr>
              <w:pStyle w:val="tableheadright"/>
            </w:pPr>
          </w:p>
        </w:tc>
      </w:tr>
      <w:tr w:rsidR="002C2E9A" w:rsidRPr="00FF14AA" w14:paraId="3702EA3A" w14:textId="77777777" w:rsidTr="003F7DA4">
        <w:trPr>
          <w:trHeight w:val="433"/>
        </w:trPr>
        <w:tc>
          <w:tcPr>
            <w:tcW w:w="1724" w:type="dxa"/>
          </w:tcPr>
          <w:p w14:paraId="432875EF" w14:textId="619E3283" w:rsidR="002C2E9A" w:rsidRPr="00FF14AA" w:rsidRDefault="00D7023D" w:rsidP="008F5972">
            <w:pPr>
              <w:pStyle w:val="TableText"/>
            </w:pPr>
            <w:r>
              <w:t>SES-3 (</w:t>
            </w:r>
            <w:r w:rsidR="002C2E9A" w:rsidRPr="00FF14AA">
              <w:t>E0-1</w:t>
            </w:r>
            <w:r>
              <w:t>)</w:t>
            </w:r>
          </w:p>
        </w:tc>
        <w:tc>
          <w:tcPr>
            <w:tcW w:w="1950" w:type="dxa"/>
          </w:tcPr>
          <w:p w14:paraId="024119AF" w14:textId="0F4919E1" w:rsidR="002C2E9A" w:rsidRPr="00FF14AA" w:rsidRDefault="00BE64C3" w:rsidP="008F5972">
            <w:pPr>
              <w:pStyle w:val="tableright"/>
            </w:pPr>
            <w:r>
              <w:t>0</w:t>
            </w:r>
          </w:p>
        </w:tc>
        <w:tc>
          <w:tcPr>
            <w:tcW w:w="1785" w:type="dxa"/>
          </w:tcPr>
          <w:p w14:paraId="16830979" w14:textId="719D0CBB" w:rsidR="002C2E9A" w:rsidRPr="00FF14AA" w:rsidRDefault="00BE64C3" w:rsidP="008F5972">
            <w:pPr>
              <w:pStyle w:val="tableright"/>
            </w:pPr>
            <w:r>
              <w:t>0</w:t>
            </w:r>
          </w:p>
        </w:tc>
        <w:tc>
          <w:tcPr>
            <w:tcW w:w="2267" w:type="dxa"/>
          </w:tcPr>
          <w:p w14:paraId="3C0F1198" w14:textId="7D5D1345" w:rsidR="002C2E9A" w:rsidRPr="00FF14AA" w:rsidRDefault="00BE64C3" w:rsidP="008F5972">
            <w:pPr>
              <w:pStyle w:val="tableright"/>
            </w:pPr>
            <w:r>
              <w:t>0</w:t>
            </w:r>
          </w:p>
        </w:tc>
        <w:tc>
          <w:tcPr>
            <w:tcW w:w="2107" w:type="dxa"/>
          </w:tcPr>
          <w:p w14:paraId="2922CC43" w14:textId="76B93E1E" w:rsidR="002C2E9A" w:rsidRPr="00FF14AA" w:rsidRDefault="00BE64C3" w:rsidP="008F5972">
            <w:pPr>
              <w:pStyle w:val="tableright"/>
            </w:pPr>
            <w:r>
              <w:t>0</w:t>
            </w:r>
          </w:p>
        </w:tc>
      </w:tr>
      <w:tr w:rsidR="002C2E9A" w:rsidRPr="00FF14AA" w14:paraId="5C697F7B" w14:textId="77777777" w:rsidTr="003F7DA4">
        <w:trPr>
          <w:trHeight w:val="433"/>
        </w:trPr>
        <w:tc>
          <w:tcPr>
            <w:tcW w:w="1724" w:type="dxa"/>
          </w:tcPr>
          <w:p w14:paraId="05E07C47" w14:textId="741CB539" w:rsidR="002C2E9A" w:rsidRPr="00FF14AA" w:rsidRDefault="00D7023D" w:rsidP="008F5972">
            <w:pPr>
              <w:pStyle w:val="TableText"/>
            </w:pPr>
            <w:r>
              <w:t>SES-2 (</w:t>
            </w:r>
            <w:r w:rsidR="002C2E9A" w:rsidRPr="00FF14AA">
              <w:t>E0-2</w:t>
            </w:r>
            <w:r>
              <w:t>)</w:t>
            </w:r>
          </w:p>
        </w:tc>
        <w:tc>
          <w:tcPr>
            <w:tcW w:w="1950" w:type="dxa"/>
          </w:tcPr>
          <w:p w14:paraId="100C7508" w14:textId="3B910600" w:rsidR="002C2E9A" w:rsidRPr="00FF14AA" w:rsidRDefault="00BE64C3" w:rsidP="008F5972">
            <w:pPr>
              <w:pStyle w:val="tableright"/>
            </w:pPr>
            <w:r>
              <w:t>0</w:t>
            </w:r>
          </w:p>
        </w:tc>
        <w:tc>
          <w:tcPr>
            <w:tcW w:w="1785" w:type="dxa"/>
          </w:tcPr>
          <w:p w14:paraId="48F26116" w14:textId="6A4DD2CC" w:rsidR="002C2E9A" w:rsidRPr="00FF14AA" w:rsidRDefault="002E3B00" w:rsidP="008F5972">
            <w:pPr>
              <w:pStyle w:val="tableright"/>
            </w:pPr>
            <w:r>
              <w:t>1</w:t>
            </w:r>
          </w:p>
        </w:tc>
        <w:tc>
          <w:tcPr>
            <w:tcW w:w="2267" w:type="dxa"/>
          </w:tcPr>
          <w:p w14:paraId="15837724" w14:textId="272B96D9" w:rsidR="002C2E9A" w:rsidRPr="00FF14AA" w:rsidRDefault="00BE64C3" w:rsidP="008F5972">
            <w:pPr>
              <w:pStyle w:val="tableright"/>
            </w:pPr>
            <w:r>
              <w:t>0</w:t>
            </w:r>
          </w:p>
        </w:tc>
        <w:tc>
          <w:tcPr>
            <w:tcW w:w="2107" w:type="dxa"/>
          </w:tcPr>
          <w:p w14:paraId="6F7E5400" w14:textId="4E46D16E" w:rsidR="002C2E9A" w:rsidRPr="00FF14AA" w:rsidRDefault="00BE64C3" w:rsidP="008F5972">
            <w:pPr>
              <w:pStyle w:val="tableright"/>
            </w:pPr>
            <w:r>
              <w:t>0</w:t>
            </w:r>
          </w:p>
        </w:tc>
      </w:tr>
      <w:tr w:rsidR="002C2E9A" w:rsidRPr="00FF14AA" w14:paraId="4273E798" w14:textId="77777777" w:rsidTr="003F7DA4">
        <w:trPr>
          <w:trHeight w:val="433"/>
        </w:trPr>
        <w:tc>
          <w:tcPr>
            <w:tcW w:w="1724" w:type="dxa"/>
          </w:tcPr>
          <w:p w14:paraId="564C78B5" w14:textId="3440405C" w:rsidR="002C2E9A" w:rsidRPr="00FF14AA" w:rsidRDefault="00D7023D" w:rsidP="008F5972">
            <w:pPr>
              <w:pStyle w:val="TableText"/>
            </w:pPr>
            <w:r>
              <w:t>SES-1 (</w:t>
            </w:r>
            <w:r w:rsidR="002C2E9A" w:rsidRPr="00FF14AA">
              <w:t>E0-3</w:t>
            </w:r>
            <w:r>
              <w:t>)</w:t>
            </w:r>
          </w:p>
        </w:tc>
        <w:tc>
          <w:tcPr>
            <w:tcW w:w="1950" w:type="dxa"/>
          </w:tcPr>
          <w:p w14:paraId="4EBFAE97" w14:textId="30FE4909" w:rsidR="002C2E9A" w:rsidRPr="00FF14AA" w:rsidRDefault="00BB483E" w:rsidP="008F5972">
            <w:pPr>
              <w:pStyle w:val="tableright"/>
            </w:pPr>
            <w:r w:rsidDel="00C60FEC">
              <w:t>2</w:t>
            </w:r>
          </w:p>
        </w:tc>
        <w:tc>
          <w:tcPr>
            <w:tcW w:w="1785" w:type="dxa"/>
          </w:tcPr>
          <w:p w14:paraId="2A99B3D8" w14:textId="469CC42F" w:rsidR="002C2E9A" w:rsidRPr="00FF14AA" w:rsidRDefault="002E3B00" w:rsidP="008F5972">
            <w:pPr>
              <w:pStyle w:val="tableright"/>
            </w:pPr>
            <w:r>
              <w:t>5</w:t>
            </w:r>
          </w:p>
        </w:tc>
        <w:tc>
          <w:tcPr>
            <w:tcW w:w="2267" w:type="dxa"/>
          </w:tcPr>
          <w:p w14:paraId="659528E7" w14:textId="7F74C051" w:rsidR="002C2E9A" w:rsidRPr="00FF14AA" w:rsidRDefault="00BE64C3" w:rsidP="008F5972">
            <w:pPr>
              <w:pStyle w:val="tableright"/>
            </w:pPr>
            <w:r>
              <w:t>0</w:t>
            </w:r>
          </w:p>
        </w:tc>
        <w:tc>
          <w:tcPr>
            <w:tcW w:w="2107" w:type="dxa"/>
          </w:tcPr>
          <w:p w14:paraId="264F120B" w14:textId="0DDD578F" w:rsidR="002C2E9A" w:rsidRPr="00FF14AA" w:rsidRDefault="00BE64C3" w:rsidP="008F5972">
            <w:pPr>
              <w:pStyle w:val="tableright"/>
            </w:pPr>
            <w:r>
              <w:t>0</w:t>
            </w:r>
          </w:p>
        </w:tc>
      </w:tr>
      <w:tr w:rsidR="002C2E9A" w:rsidRPr="00FF14AA" w14:paraId="5D48D7A1" w14:textId="77777777" w:rsidTr="003F7DA4">
        <w:trPr>
          <w:trHeight w:val="433"/>
        </w:trPr>
        <w:tc>
          <w:tcPr>
            <w:tcW w:w="1724" w:type="dxa"/>
          </w:tcPr>
          <w:p w14:paraId="73888383" w14:textId="63C32735" w:rsidR="002C2E9A" w:rsidRPr="00FF14AA" w:rsidRDefault="00525FAD" w:rsidP="008F5972">
            <w:pPr>
              <w:pStyle w:val="TableText"/>
            </w:pPr>
            <w:r>
              <w:t>VPS</w:t>
            </w:r>
            <w:r w:rsidR="00DB4FFF">
              <w:t>-7</w:t>
            </w:r>
          </w:p>
        </w:tc>
        <w:tc>
          <w:tcPr>
            <w:tcW w:w="1950" w:type="dxa"/>
          </w:tcPr>
          <w:p w14:paraId="572A3BDD" w14:textId="501FCE80" w:rsidR="002C2E9A" w:rsidRPr="00FF14AA" w:rsidRDefault="00C60FEC" w:rsidP="008F5972">
            <w:pPr>
              <w:pStyle w:val="tableright"/>
            </w:pPr>
            <w:r>
              <w:t>1</w:t>
            </w:r>
          </w:p>
        </w:tc>
        <w:tc>
          <w:tcPr>
            <w:tcW w:w="1785" w:type="dxa"/>
          </w:tcPr>
          <w:p w14:paraId="0A47701F" w14:textId="34FBDFFC" w:rsidR="002C2E9A" w:rsidRPr="00FF14AA" w:rsidRDefault="00C60FEC" w:rsidP="008F5972">
            <w:pPr>
              <w:pStyle w:val="tableright"/>
            </w:pPr>
            <w:r>
              <w:t>2</w:t>
            </w:r>
          </w:p>
        </w:tc>
        <w:tc>
          <w:tcPr>
            <w:tcW w:w="2267" w:type="dxa"/>
          </w:tcPr>
          <w:p w14:paraId="71A4F8C6" w14:textId="3D02EC8C" w:rsidR="002C2E9A" w:rsidRPr="00FF14AA" w:rsidRDefault="00BE64C3" w:rsidP="008F5972">
            <w:pPr>
              <w:pStyle w:val="tableright"/>
            </w:pPr>
            <w:r>
              <w:t>0</w:t>
            </w:r>
          </w:p>
        </w:tc>
        <w:tc>
          <w:tcPr>
            <w:tcW w:w="2107" w:type="dxa"/>
          </w:tcPr>
          <w:p w14:paraId="60E8C7E0" w14:textId="343979EC" w:rsidR="002C2E9A" w:rsidRPr="00FF14AA" w:rsidRDefault="00BE64C3" w:rsidP="008F5972">
            <w:pPr>
              <w:pStyle w:val="tableright"/>
            </w:pPr>
            <w:r>
              <w:t>0</w:t>
            </w:r>
          </w:p>
        </w:tc>
      </w:tr>
      <w:tr w:rsidR="002C2E9A" w:rsidRPr="00264034" w14:paraId="48B62860" w14:textId="77777777" w:rsidTr="003F7DA4">
        <w:trPr>
          <w:trHeight w:val="433"/>
        </w:trPr>
        <w:tc>
          <w:tcPr>
            <w:tcW w:w="1724" w:type="dxa"/>
          </w:tcPr>
          <w:p w14:paraId="4E8533F9" w14:textId="77777777" w:rsidR="002C2E9A" w:rsidRPr="00264034" w:rsidRDefault="002C2E9A" w:rsidP="008F5972">
            <w:pPr>
              <w:pStyle w:val="TableText"/>
            </w:pPr>
            <w:r w:rsidRPr="00264034">
              <w:t>Total</w:t>
            </w:r>
          </w:p>
        </w:tc>
        <w:tc>
          <w:tcPr>
            <w:tcW w:w="1950" w:type="dxa"/>
          </w:tcPr>
          <w:p w14:paraId="6727B44B" w14:textId="3DCC8A5C" w:rsidR="002C2E9A" w:rsidRPr="00264034" w:rsidRDefault="00BE64C3" w:rsidP="008F5972">
            <w:pPr>
              <w:pStyle w:val="tableright"/>
            </w:pPr>
            <w:r>
              <w:t>3</w:t>
            </w:r>
          </w:p>
        </w:tc>
        <w:tc>
          <w:tcPr>
            <w:tcW w:w="1785" w:type="dxa"/>
          </w:tcPr>
          <w:p w14:paraId="793C7D1B" w14:textId="6AE4ADA8" w:rsidR="002C2E9A" w:rsidRPr="00264034" w:rsidRDefault="007D3C04" w:rsidP="008F5972">
            <w:pPr>
              <w:pStyle w:val="tableright"/>
            </w:pPr>
            <w:r>
              <w:t>8</w:t>
            </w:r>
          </w:p>
        </w:tc>
        <w:tc>
          <w:tcPr>
            <w:tcW w:w="2267" w:type="dxa"/>
          </w:tcPr>
          <w:p w14:paraId="2098692D" w14:textId="6D965FBC" w:rsidR="002C2E9A" w:rsidRPr="00264034" w:rsidRDefault="00D7023D" w:rsidP="008F5972">
            <w:pPr>
              <w:pStyle w:val="tableright"/>
            </w:pPr>
            <w:r>
              <w:t>0</w:t>
            </w:r>
          </w:p>
        </w:tc>
        <w:tc>
          <w:tcPr>
            <w:tcW w:w="2107" w:type="dxa"/>
          </w:tcPr>
          <w:p w14:paraId="12079A46" w14:textId="3CE3B20C" w:rsidR="002C2E9A" w:rsidRPr="00264034" w:rsidRDefault="00D7023D" w:rsidP="008F5972">
            <w:pPr>
              <w:pStyle w:val="tableright"/>
            </w:pPr>
            <w:r>
              <w:t>0</w:t>
            </w:r>
          </w:p>
        </w:tc>
      </w:tr>
    </w:tbl>
    <w:p w14:paraId="69C76F0C" w14:textId="0FE14287" w:rsidR="002C2E9A" w:rsidRPr="008F7106" w:rsidRDefault="002C2E9A" w:rsidP="00ED61F8">
      <w:pPr>
        <w:pStyle w:val="Caption"/>
      </w:pPr>
      <w:bookmarkStart w:id="76" w:name="_Ref57545010"/>
      <w:r w:rsidRPr="008F7106">
        <w:t xml:space="preserve">Table </w:t>
      </w:r>
      <w:r w:rsidRPr="008F7106">
        <w:fldChar w:fldCharType="begin"/>
      </w:r>
      <w:r w:rsidRPr="008F7106">
        <w:instrText>SEQ Table \* ARABIC</w:instrText>
      </w:r>
      <w:r w:rsidRPr="008F7106">
        <w:fldChar w:fldCharType="separate"/>
      </w:r>
      <w:r w:rsidR="00812F47">
        <w:rPr>
          <w:noProof/>
        </w:rPr>
        <w:t>16</w:t>
      </w:r>
      <w:r w:rsidRPr="008F7106">
        <w:fldChar w:fldCharType="end"/>
      </w:r>
      <w:bookmarkEnd w:id="76"/>
      <w:r w:rsidRPr="008F7106">
        <w:t xml:space="preserve">: Reconciliation of </w:t>
      </w:r>
      <w:r w:rsidR="00B62DCE" w:rsidRPr="008F7106">
        <w:t>e</w:t>
      </w:r>
      <w:r w:rsidR="00C6037B" w:rsidRPr="008F7106">
        <w:t>xecutive</w:t>
      </w:r>
      <w:r w:rsidRPr="008F7106">
        <w:t xml:space="preserve"> numbers</w:t>
      </w:r>
      <w:r w:rsidR="00754AB0" w:rsidRPr="008F7106">
        <w:t xml:space="preserve"> from 201</w:t>
      </w:r>
      <w:r w:rsidR="00715F68" w:rsidRPr="008F7106">
        <w:t>9</w:t>
      </w:r>
      <w:r w:rsidR="00754AB0" w:rsidRPr="008F7106">
        <w:t>–</w:t>
      </w:r>
      <w:r w:rsidR="00715F68" w:rsidRPr="008F7106">
        <w:t>20</w:t>
      </w:r>
      <w:r w:rsidR="00754AB0" w:rsidRPr="008F7106">
        <w:t xml:space="preserve"> to</w:t>
      </w:r>
      <w:r w:rsidRPr="008F7106">
        <w:t xml:space="preserve"> 20</w:t>
      </w:r>
      <w:r w:rsidR="00754AB0" w:rsidRPr="008F7106">
        <w:t>2</w:t>
      </w:r>
      <w:r w:rsidR="00220C8D" w:rsidRPr="008F7106">
        <w:t>1</w:t>
      </w:r>
      <w:r w:rsidR="00754AB0" w:rsidRPr="008F7106">
        <w:t>–2</w:t>
      </w:r>
      <w:r w:rsidR="00220C8D" w:rsidRPr="008F7106">
        <w:t>2</w:t>
      </w:r>
    </w:p>
    <w:tbl>
      <w:tblPr>
        <w:tblStyle w:val="TableGrid1"/>
        <w:tblW w:w="9970" w:type="dxa"/>
        <w:tblLook w:val="04A0" w:firstRow="1" w:lastRow="0" w:firstColumn="1" w:lastColumn="0" w:noHBand="0" w:noVBand="1"/>
      </w:tblPr>
      <w:tblGrid>
        <w:gridCol w:w="4563"/>
        <w:gridCol w:w="1690"/>
        <w:gridCol w:w="1690"/>
        <w:gridCol w:w="2027"/>
      </w:tblGrid>
      <w:tr w:rsidR="00C9080D" w:rsidRPr="00801DD3" w14:paraId="091EF1D4" w14:textId="77777777" w:rsidTr="008F5972">
        <w:trPr>
          <w:trHeight w:val="424"/>
        </w:trPr>
        <w:tc>
          <w:tcPr>
            <w:tcW w:w="4563" w:type="dxa"/>
          </w:tcPr>
          <w:p w14:paraId="22FC08EF" w14:textId="77777777" w:rsidR="00C9080D" w:rsidRPr="00801DD3" w:rsidRDefault="00C9080D" w:rsidP="008F5972">
            <w:pPr>
              <w:pStyle w:val="tableheadright"/>
            </w:pPr>
          </w:p>
        </w:tc>
        <w:tc>
          <w:tcPr>
            <w:tcW w:w="1690" w:type="dxa"/>
          </w:tcPr>
          <w:p w14:paraId="28DB546D" w14:textId="3A98E522" w:rsidR="00C9080D" w:rsidRPr="00801DD3" w:rsidRDefault="00C9080D" w:rsidP="008F5972">
            <w:pPr>
              <w:pStyle w:val="tableheadright"/>
            </w:pPr>
            <w:r>
              <w:t>2021–22</w:t>
            </w:r>
          </w:p>
        </w:tc>
        <w:tc>
          <w:tcPr>
            <w:tcW w:w="1690" w:type="dxa"/>
          </w:tcPr>
          <w:p w14:paraId="39EF900B" w14:textId="169B1183" w:rsidR="00C9080D" w:rsidRPr="00801DD3" w:rsidRDefault="00C9080D" w:rsidP="008F5972">
            <w:pPr>
              <w:pStyle w:val="tableheadright"/>
            </w:pPr>
            <w:r>
              <w:t>2020–21</w:t>
            </w:r>
          </w:p>
        </w:tc>
        <w:tc>
          <w:tcPr>
            <w:tcW w:w="2027" w:type="dxa"/>
          </w:tcPr>
          <w:p w14:paraId="3675B9F5" w14:textId="55FB7EFE" w:rsidR="00C9080D" w:rsidRPr="00801DD3" w:rsidRDefault="00C9080D" w:rsidP="008F5972">
            <w:pPr>
              <w:pStyle w:val="tableheadright"/>
            </w:pPr>
            <w:r w:rsidRPr="00801DD3">
              <w:t>2019–20</w:t>
            </w:r>
          </w:p>
        </w:tc>
      </w:tr>
      <w:tr w:rsidR="00C9080D" w14:paraId="434E7EB6" w14:textId="77777777" w:rsidTr="008F5972">
        <w:trPr>
          <w:trHeight w:val="411"/>
        </w:trPr>
        <w:tc>
          <w:tcPr>
            <w:tcW w:w="4563" w:type="dxa"/>
          </w:tcPr>
          <w:p w14:paraId="032FFF93" w14:textId="77777777" w:rsidR="00C9080D" w:rsidRPr="00FF14AA" w:rsidRDefault="00C9080D" w:rsidP="008F5972">
            <w:pPr>
              <w:pStyle w:val="TableText"/>
            </w:pPr>
            <w:r w:rsidRPr="00FF14AA">
              <w:t xml:space="preserve">Executives </w:t>
            </w:r>
          </w:p>
        </w:tc>
        <w:tc>
          <w:tcPr>
            <w:tcW w:w="1690" w:type="dxa"/>
          </w:tcPr>
          <w:p w14:paraId="750D8DD4" w14:textId="2C43BD27" w:rsidR="00C9080D" w:rsidRPr="00AA4AED" w:rsidRDefault="00C9080D" w:rsidP="008F5972">
            <w:pPr>
              <w:pStyle w:val="tableright"/>
            </w:pPr>
            <w:r w:rsidDel="00C9080D">
              <w:t>8</w:t>
            </w:r>
          </w:p>
        </w:tc>
        <w:tc>
          <w:tcPr>
            <w:tcW w:w="1690" w:type="dxa"/>
          </w:tcPr>
          <w:p w14:paraId="636C6EA9" w14:textId="7A7E359E" w:rsidR="00C9080D" w:rsidRPr="008173C3" w:rsidRDefault="00C9080D" w:rsidP="008F5972">
            <w:pPr>
              <w:pStyle w:val="tableright"/>
            </w:pPr>
            <w:r>
              <w:t>8</w:t>
            </w:r>
          </w:p>
        </w:tc>
        <w:tc>
          <w:tcPr>
            <w:tcW w:w="2027" w:type="dxa"/>
          </w:tcPr>
          <w:p w14:paraId="51DE3571" w14:textId="56DBD772" w:rsidR="00C9080D" w:rsidRPr="008173C3" w:rsidRDefault="00C9080D" w:rsidP="008F5972">
            <w:pPr>
              <w:pStyle w:val="tableright"/>
            </w:pPr>
            <w:r w:rsidRPr="00780752">
              <w:t>9*</w:t>
            </w:r>
          </w:p>
        </w:tc>
      </w:tr>
      <w:tr w:rsidR="00C9080D" w14:paraId="31CC2910" w14:textId="77777777" w:rsidTr="008F5972">
        <w:trPr>
          <w:trHeight w:val="409"/>
        </w:trPr>
        <w:tc>
          <w:tcPr>
            <w:tcW w:w="4563" w:type="dxa"/>
          </w:tcPr>
          <w:p w14:paraId="355FE97B" w14:textId="4AE523BA" w:rsidR="00C9080D" w:rsidRPr="00FF14AA" w:rsidRDefault="00C9080D" w:rsidP="008F5972">
            <w:pPr>
              <w:pStyle w:val="TableText"/>
            </w:pPr>
            <w:r w:rsidRPr="00FF14AA">
              <w:t xml:space="preserve">Less </w:t>
            </w:r>
            <w:r>
              <w:t>s</w:t>
            </w:r>
            <w:r w:rsidRPr="00FF14AA">
              <w:t xml:space="preserve">eparations </w:t>
            </w:r>
          </w:p>
        </w:tc>
        <w:tc>
          <w:tcPr>
            <w:tcW w:w="1690" w:type="dxa"/>
          </w:tcPr>
          <w:p w14:paraId="38EF431A" w14:textId="6273051E" w:rsidR="00C9080D" w:rsidRPr="00AA4AED" w:rsidRDefault="00C9080D" w:rsidP="008F5972">
            <w:pPr>
              <w:pStyle w:val="tableright"/>
            </w:pPr>
            <w:r>
              <w:t>1</w:t>
            </w:r>
            <w:r w:rsidR="001A185B" w:rsidRPr="004766C4">
              <w:rPr>
                <w:vertAlign w:val="superscript"/>
              </w:rPr>
              <w:t>†</w:t>
            </w:r>
          </w:p>
        </w:tc>
        <w:tc>
          <w:tcPr>
            <w:tcW w:w="1690" w:type="dxa"/>
          </w:tcPr>
          <w:p w14:paraId="3B8CD399" w14:textId="2BDA0D1C" w:rsidR="00C9080D" w:rsidRPr="00AA4AED" w:rsidRDefault="00C9080D" w:rsidP="008F5972">
            <w:pPr>
              <w:pStyle w:val="tableright"/>
            </w:pPr>
            <w:r>
              <w:t>(0</w:t>
            </w:r>
            <w:r w:rsidDel="00476ADB">
              <w:t>)</w:t>
            </w:r>
          </w:p>
        </w:tc>
        <w:tc>
          <w:tcPr>
            <w:tcW w:w="2027" w:type="dxa"/>
          </w:tcPr>
          <w:p w14:paraId="249E6C1A" w14:textId="7881800D" w:rsidR="00C9080D" w:rsidRPr="003F76A8" w:rsidRDefault="00C9080D" w:rsidP="008F5972">
            <w:pPr>
              <w:pStyle w:val="tableright"/>
            </w:pPr>
            <w:r>
              <w:t>(</w:t>
            </w:r>
            <w:r w:rsidRPr="00AA4AED">
              <w:t>3</w:t>
            </w:r>
            <w:r w:rsidDel="00476ADB">
              <w:t>)</w:t>
            </w:r>
          </w:p>
        </w:tc>
      </w:tr>
      <w:tr w:rsidR="00C9080D" w14:paraId="39857D9C" w14:textId="77777777" w:rsidTr="008F5972">
        <w:trPr>
          <w:trHeight w:val="409"/>
        </w:trPr>
        <w:tc>
          <w:tcPr>
            <w:tcW w:w="4563" w:type="dxa"/>
          </w:tcPr>
          <w:p w14:paraId="00500D94" w14:textId="77777777" w:rsidR="00C9080D" w:rsidRPr="00FF14AA" w:rsidRDefault="00C9080D" w:rsidP="008F5972">
            <w:pPr>
              <w:pStyle w:val="TableText"/>
            </w:pPr>
            <w:r w:rsidRPr="00FF14AA">
              <w:t xml:space="preserve">Leave without pay </w:t>
            </w:r>
          </w:p>
        </w:tc>
        <w:tc>
          <w:tcPr>
            <w:tcW w:w="1690" w:type="dxa"/>
          </w:tcPr>
          <w:p w14:paraId="40F0EAAB" w14:textId="54052BDA" w:rsidR="00C9080D" w:rsidRPr="00AA4AED" w:rsidRDefault="00C9080D" w:rsidP="008F5972">
            <w:pPr>
              <w:pStyle w:val="tableright"/>
            </w:pPr>
            <w:r>
              <w:t>0</w:t>
            </w:r>
          </w:p>
        </w:tc>
        <w:tc>
          <w:tcPr>
            <w:tcW w:w="1690" w:type="dxa"/>
          </w:tcPr>
          <w:p w14:paraId="1A25942D" w14:textId="1B1A6896" w:rsidR="00C9080D" w:rsidRPr="00AA4AED" w:rsidRDefault="00C9080D" w:rsidP="008F5972">
            <w:pPr>
              <w:pStyle w:val="tableright"/>
            </w:pPr>
            <w:r w:rsidRPr="00AA4AED" w:rsidDel="00476ADB">
              <w:t>0</w:t>
            </w:r>
          </w:p>
        </w:tc>
        <w:tc>
          <w:tcPr>
            <w:tcW w:w="2027" w:type="dxa"/>
          </w:tcPr>
          <w:p w14:paraId="2EB238AC" w14:textId="5F2B11B1" w:rsidR="00C9080D" w:rsidRPr="003F76A8" w:rsidRDefault="00C9080D" w:rsidP="008F5972">
            <w:pPr>
              <w:pStyle w:val="tableright"/>
            </w:pPr>
            <w:r w:rsidRPr="003F76A8" w:rsidDel="00476ADB">
              <w:t>0</w:t>
            </w:r>
          </w:p>
        </w:tc>
      </w:tr>
      <w:tr w:rsidR="00C9080D" w14:paraId="08E2DE24" w14:textId="77777777" w:rsidTr="008F5972">
        <w:trPr>
          <w:trHeight w:val="409"/>
        </w:trPr>
        <w:tc>
          <w:tcPr>
            <w:tcW w:w="4563" w:type="dxa"/>
          </w:tcPr>
          <w:p w14:paraId="513090EE" w14:textId="77777777" w:rsidR="00C9080D" w:rsidRPr="00FF14AA" w:rsidRDefault="00C9080D" w:rsidP="008F5972">
            <w:pPr>
              <w:pStyle w:val="TableText"/>
            </w:pPr>
            <w:r w:rsidRPr="00FF14AA">
              <w:t>Long</w:t>
            </w:r>
            <w:r>
              <w:t>-</w:t>
            </w:r>
            <w:r w:rsidRPr="00FF14AA">
              <w:t xml:space="preserve">term acting arrangements </w:t>
            </w:r>
          </w:p>
        </w:tc>
        <w:tc>
          <w:tcPr>
            <w:tcW w:w="1690" w:type="dxa"/>
          </w:tcPr>
          <w:p w14:paraId="1C42529B" w14:textId="12528CEB" w:rsidR="00C9080D" w:rsidRPr="00AA4AED" w:rsidRDefault="00795C05" w:rsidP="008F5972">
            <w:pPr>
              <w:pStyle w:val="tableright"/>
            </w:pPr>
            <w:r>
              <w:t>2</w:t>
            </w:r>
          </w:p>
        </w:tc>
        <w:tc>
          <w:tcPr>
            <w:tcW w:w="1690" w:type="dxa"/>
          </w:tcPr>
          <w:p w14:paraId="4F34CA55" w14:textId="03F4D024" w:rsidR="00C9080D" w:rsidRPr="00AA4AED" w:rsidRDefault="00C9080D" w:rsidP="008F5972">
            <w:pPr>
              <w:pStyle w:val="tableright"/>
            </w:pPr>
            <w:r>
              <w:t>0</w:t>
            </w:r>
          </w:p>
        </w:tc>
        <w:tc>
          <w:tcPr>
            <w:tcW w:w="2027" w:type="dxa"/>
          </w:tcPr>
          <w:p w14:paraId="374310D8" w14:textId="61E1B477" w:rsidR="00C9080D" w:rsidRPr="003F76A8" w:rsidRDefault="00C9080D" w:rsidP="008F5972">
            <w:pPr>
              <w:pStyle w:val="tableright"/>
            </w:pPr>
            <w:r w:rsidRPr="00AA4AED">
              <w:t>2</w:t>
            </w:r>
          </w:p>
        </w:tc>
      </w:tr>
      <w:tr w:rsidR="00C9080D" w:rsidRPr="00264034" w14:paraId="4E595609" w14:textId="77777777" w:rsidTr="008F5972">
        <w:trPr>
          <w:trHeight w:val="409"/>
        </w:trPr>
        <w:tc>
          <w:tcPr>
            <w:tcW w:w="4563" w:type="dxa"/>
          </w:tcPr>
          <w:p w14:paraId="0270B87D" w14:textId="20EA2418" w:rsidR="00C9080D" w:rsidRPr="00264034" w:rsidRDefault="00C9080D" w:rsidP="008F5972">
            <w:pPr>
              <w:pStyle w:val="TableText"/>
            </w:pPr>
            <w:r w:rsidRPr="00264034">
              <w:t>Total executive numbers at 30</w:t>
            </w:r>
            <w:r>
              <w:t> </w:t>
            </w:r>
            <w:r w:rsidRPr="00264034">
              <w:t xml:space="preserve">June </w:t>
            </w:r>
            <w:r w:rsidR="00131243">
              <w:t>2022</w:t>
            </w:r>
          </w:p>
        </w:tc>
        <w:tc>
          <w:tcPr>
            <w:tcW w:w="1690" w:type="dxa"/>
          </w:tcPr>
          <w:p w14:paraId="2169E70A" w14:textId="2AD52CB2" w:rsidR="00C9080D" w:rsidRPr="00AA4AED" w:rsidRDefault="00C9080D" w:rsidP="008F5972">
            <w:pPr>
              <w:pStyle w:val="tableright"/>
            </w:pPr>
            <w:r w:rsidDel="00C9080D">
              <w:t>8</w:t>
            </w:r>
          </w:p>
        </w:tc>
        <w:tc>
          <w:tcPr>
            <w:tcW w:w="1690" w:type="dxa"/>
          </w:tcPr>
          <w:p w14:paraId="396249BC" w14:textId="4F207EFB" w:rsidR="00C9080D" w:rsidRPr="00AA4AED" w:rsidRDefault="00C9080D" w:rsidP="008F5972">
            <w:pPr>
              <w:pStyle w:val="tableright"/>
            </w:pPr>
            <w:r>
              <w:t>8</w:t>
            </w:r>
          </w:p>
        </w:tc>
        <w:tc>
          <w:tcPr>
            <w:tcW w:w="2027" w:type="dxa"/>
          </w:tcPr>
          <w:p w14:paraId="0AB37F3A" w14:textId="2CB4469D" w:rsidR="00C9080D" w:rsidRPr="00264034" w:rsidRDefault="00C9080D" w:rsidP="008F5972">
            <w:pPr>
              <w:pStyle w:val="tableright"/>
            </w:pPr>
            <w:r w:rsidRPr="00264034" w:rsidDel="00476ADB">
              <w:t>7</w:t>
            </w:r>
          </w:p>
        </w:tc>
      </w:tr>
    </w:tbl>
    <w:p w14:paraId="1026BF96" w14:textId="5EC05058" w:rsidR="008F79B7" w:rsidRDefault="00060D4F" w:rsidP="00A43218">
      <w:pPr>
        <w:pStyle w:val="Tablenote"/>
      </w:pPr>
      <w:r>
        <w:t>*</w:t>
      </w:r>
      <w:r w:rsidR="00E12E32">
        <w:t xml:space="preserve"> SV had </w:t>
      </w:r>
      <w:r w:rsidR="0068608C">
        <w:t>eight</w:t>
      </w:r>
      <w:r w:rsidR="00623D2E">
        <w:t xml:space="preserve"> </w:t>
      </w:r>
      <w:r w:rsidR="00DB4FFF">
        <w:t>executives</w:t>
      </w:r>
      <w:r w:rsidR="00623D2E">
        <w:t xml:space="preserve"> in 2019</w:t>
      </w:r>
      <w:r w:rsidR="00532385">
        <w:t>–</w:t>
      </w:r>
      <w:r w:rsidR="00623D2E">
        <w:t>20</w:t>
      </w:r>
      <w:r w:rsidR="00E12E32">
        <w:t xml:space="preserve">; however, the annual report reflected </w:t>
      </w:r>
      <w:r w:rsidR="0068608C">
        <w:t>nine</w:t>
      </w:r>
      <w:r>
        <w:t xml:space="preserve">. </w:t>
      </w:r>
    </w:p>
    <w:p w14:paraId="5446777A" w14:textId="76971D0B" w:rsidR="002C2E9A" w:rsidRDefault="001A185B" w:rsidP="00A43218">
      <w:pPr>
        <w:pStyle w:val="Tablenote"/>
      </w:pPr>
      <w:r w:rsidRPr="004766C4">
        <w:rPr>
          <w:rFonts w:ascii="Arial" w:hAnsi="Arial" w:cs="Arial"/>
          <w:b/>
          <w:bCs/>
          <w:color w:val="202124"/>
          <w:shd w:val="clear" w:color="auto" w:fill="FFFFFF"/>
          <w:vertAlign w:val="superscript"/>
        </w:rPr>
        <w:t>†</w:t>
      </w:r>
      <w:r>
        <w:t xml:space="preserve"> </w:t>
      </w:r>
      <w:r w:rsidR="007D7461">
        <w:t>Claire Ferres</w:t>
      </w:r>
      <w:r w:rsidR="000A689F">
        <w:t xml:space="preserve"> </w:t>
      </w:r>
      <w:r w:rsidR="007D7461">
        <w:t>Miles</w:t>
      </w:r>
      <w:r w:rsidR="006D77AF">
        <w:t xml:space="preserve"> was appointed </w:t>
      </w:r>
      <w:r w:rsidR="007D7461">
        <w:t>to the SV CEO role</w:t>
      </w:r>
      <w:r w:rsidR="004076C7">
        <w:t xml:space="preserve"> in November 2019</w:t>
      </w:r>
      <w:r w:rsidR="006D77AF">
        <w:t xml:space="preserve"> and</w:t>
      </w:r>
      <w:r w:rsidR="004076C7">
        <w:t xml:space="preserve"> resigned in March 2022. </w:t>
      </w:r>
      <w:r w:rsidR="00506E22">
        <w:t>The</w:t>
      </w:r>
      <w:r w:rsidR="00E45688">
        <w:t xml:space="preserve"> </w:t>
      </w:r>
      <w:r w:rsidR="00D317A0">
        <w:t>interim</w:t>
      </w:r>
      <w:r w:rsidR="00E45688">
        <w:t xml:space="preserve"> </w:t>
      </w:r>
      <w:r w:rsidR="00866832">
        <w:t xml:space="preserve">CEO </w:t>
      </w:r>
      <w:r w:rsidR="00E45688">
        <w:t xml:space="preserve">role </w:t>
      </w:r>
      <w:r w:rsidR="00506E22">
        <w:t xml:space="preserve">is </w:t>
      </w:r>
      <w:r w:rsidR="00470DE1">
        <w:t>currently occupied</w:t>
      </w:r>
      <w:r w:rsidR="00506E22">
        <w:t xml:space="preserve"> by an </w:t>
      </w:r>
      <w:r w:rsidR="00470DE1">
        <w:t>SV</w:t>
      </w:r>
      <w:r w:rsidR="00506E22">
        <w:t xml:space="preserve"> SES-1 Executive.</w:t>
      </w:r>
    </w:p>
    <w:p w14:paraId="0BD435E1" w14:textId="5A07AA26" w:rsidR="00A12531" w:rsidRDefault="00A12531" w:rsidP="00A43218">
      <w:pPr>
        <w:pStyle w:val="Heading1"/>
      </w:pPr>
      <w:bookmarkStart w:id="77" w:name="_Toc127096143"/>
      <w:r w:rsidRPr="00A12531">
        <w:t xml:space="preserve">Other </w:t>
      </w:r>
      <w:r w:rsidR="00801DD3">
        <w:t>d</w:t>
      </w:r>
      <w:r w:rsidRPr="00A12531">
        <w:t>isclosures</w:t>
      </w:r>
      <w:bookmarkEnd w:id="44"/>
      <w:bookmarkEnd w:id="45"/>
      <w:bookmarkEnd w:id="77"/>
    </w:p>
    <w:p w14:paraId="741F4672" w14:textId="7A97D939" w:rsidR="00A12531" w:rsidRDefault="00A12531" w:rsidP="00A43218">
      <w:pPr>
        <w:pStyle w:val="Heading2"/>
      </w:pPr>
      <w:bookmarkStart w:id="78" w:name="_Toc56627343"/>
      <w:bookmarkStart w:id="79" w:name="_Toc57039878"/>
      <w:bookmarkStart w:id="80" w:name="_Ref85023275"/>
      <w:bookmarkStart w:id="81" w:name="_Ref127091222"/>
      <w:bookmarkStart w:id="82" w:name="_Ref127093768"/>
      <w:r w:rsidRPr="00150EA8">
        <w:t>Local Jobs First</w:t>
      </w:r>
      <w:bookmarkEnd w:id="78"/>
      <w:bookmarkEnd w:id="79"/>
      <w:bookmarkEnd w:id="80"/>
      <w:bookmarkEnd w:id="81"/>
      <w:bookmarkEnd w:id="82"/>
      <w:r w:rsidR="006D71BD">
        <w:t xml:space="preserve"> </w:t>
      </w:r>
    </w:p>
    <w:p w14:paraId="25F2ED73" w14:textId="05DEF30E" w:rsidR="00CE2975" w:rsidRPr="00F5446B" w:rsidRDefault="00CE2975" w:rsidP="00A43218">
      <w:r w:rsidRPr="00F5446B">
        <w:t xml:space="preserve">The </w:t>
      </w:r>
      <w:r w:rsidRPr="00F5446B">
        <w:rPr>
          <w:i/>
        </w:rPr>
        <w:t>Local Jobs First</w:t>
      </w:r>
      <w:r w:rsidRPr="00F5446B">
        <w:t xml:space="preserve"> </w:t>
      </w:r>
      <w:r w:rsidRPr="00F5446B">
        <w:rPr>
          <w:i/>
        </w:rPr>
        <w:t xml:space="preserve">Act 2003 </w:t>
      </w:r>
      <w:r w:rsidRPr="00F5446B">
        <w:t>introduced in August 2018 brings together the Victorian Industry Participation Policy (VIPP) and Major Project Skills Guarantee (MPSG) policy which were previously administered separately.</w:t>
      </w:r>
    </w:p>
    <w:p w14:paraId="738C2C84" w14:textId="2238E444" w:rsidR="00CE2975" w:rsidRPr="00F5446B" w:rsidRDefault="00CE2975" w:rsidP="00A43218">
      <w:r w:rsidRPr="00F5446B">
        <w:t>Departments and public sector bodies are required to apply the Local Job</w:t>
      </w:r>
      <w:r w:rsidR="00AA4AED" w:rsidRPr="00F5446B">
        <w:t>s</w:t>
      </w:r>
      <w:r w:rsidRPr="00F5446B">
        <w:t xml:space="preserve"> First policy in all projects valued at $3 million or more in metropolitan Melbourne or for statewide projects, or $1 million or more for projects in regional Victoria.</w:t>
      </w:r>
    </w:p>
    <w:p w14:paraId="6394B8B1" w14:textId="77777777" w:rsidR="00CE2975" w:rsidRPr="00F5446B" w:rsidRDefault="00CE2975" w:rsidP="00A43218">
      <w:r w:rsidRPr="00F5446B">
        <w:t>MPSG applies to all construction projects valued at $20 million or more.</w:t>
      </w:r>
    </w:p>
    <w:p w14:paraId="5B7E3823" w14:textId="25A0D29C" w:rsidR="00CE2975" w:rsidRPr="00AF6B06" w:rsidRDefault="00CE2975" w:rsidP="00A43218">
      <w:r w:rsidRPr="00F5446B">
        <w:t xml:space="preserve">The MPSG guidelines and VIPP guidelines will continue to apply to MPSG applicable and VIPP applicable projects respectively where contracts have been entered </w:t>
      </w:r>
      <w:r w:rsidR="00AA4AED" w:rsidRPr="00F5446B">
        <w:t xml:space="preserve">into before </w:t>
      </w:r>
      <w:r w:rsidRPr="00F5446B">
        <w:t>15</w:t>
      </w:r>
      <w:r w:rsidR="00AA4AED" w:rsidRPr="00F5446B">
        <w:t> </w:t>
      </w:r>
      <w:r w:rsidRPr="00F5446B">
        <w:t>August</w:t>
      </w:r>
      <w:r w:rsidR="00AA4AED" w:rsidRPr="00F5446B">
        <w:t> </w:t>
      </w:r>
      <w:r w:rsidRPr="00F5446B">
        <w:t>2018.</w:t>
      </w:r>
    </w:p>
    <w:p w14:paraId="14695C8F" w14:textId="1E43CA53" w:rsidR="00CE2975" w:rsidRPr="00B852D6" w:rsidRDefault="00CE2975" w:rsidP="00A43218">
      <w:pPr>
        <w:pStyle w:val="Heading3"/>
      </w:pPr>
      <w:bookmarkStart w:id="83" w:name="_Hlk43988184"/>
      <w:r w:rsidRPr="00B852D6">
        <w:t xml:space="preserve">Projects </w:t>
      </w:r>
      <w:r w:rsidR="00AA4AED">
        <w:t>c</w:t>
      </w:r>
      <w:r w:rsidRPr="00B852D6">
        <w:t>ommenced – Local Jobs First Standard</w:t>
      </w:r>
      <w:r w:rsidR="004F332D">
        <w:t xml:space="preserve"> </w:t>
      </w:r>
    </w:p>
    <w:p w14:paraId="17CB4EAD" w14:textId="66BBC117" w:rsidR="00B852D6" w:rsidRPr="00F86811" w:rsidRDefault="00AA4AED" w:rsidP="00A43218">
      <w:r w:rsidRPr="00F86811">
        <w:t xml:space="preserve">In </w:t>
      </w:r>
      <w:r w:rsidR="00510110" w:rsidRPr="00F86811">
        <w:t>202</w:t>
      </w:r>
      <w:r w:rsidR="00883514" w:rsidRPr="00F86811">
        <w:t>1</w:t>
      </w:r>
      <w:r w:rsidR="00510110" w:rsidRPr="00F86811">
        <w:t>–2</w:t>
      </w:r>
      <w:r w:rsidR="00A249F3" w:rsidRPr="00F86811">
        <w:t>2</w:t>
      </w:r>
      <w:r w:rsidR="00CE2975" w:rsidRPr="00F86811">
        <w:t xml:space="preserve">, </w:t>
      </w:r>
      <w:r w:rsidR="00F03B53" w:rsidRPr="00F86811">
        <w:t>SV</w:t>
      </w:r>
      <w:r w:rsidR="00CE2975" w:rsidRPr="00F86811">
        <w:t xml:space="preserve"> </w:t>
      </w:r>
      <w:r w:rsidR="00B749D1" w:rsidRPr="00F86811">
        <w:t>did not</w:t>
      </w:r>
      <w:r w:rsidR="00CE2975" w:rsidRPr="00F86811">
        <w:t xml:space="preserve"> </w:t>
      </w:r>
      <w:r w:rsidR="00B749D1" w:rsidRPr="00F86811">
        <w:t>start any</w:t>
      </w:r>
      <w:r w:rsidR="00CE2975" w:rsidRPr="00F86811">
        <w:t xml:space="preserve"> Local Jobs First Standard project</w:t>
      </w:r>
      <w:r w:rsidR="00B749D1" w:rsidRPr="00F86811">
        <w:t>s.</w:t>
      </w:r>
      <w:r w:rsidR="00413545" w:rsidRPr="00F86811">
        <w:t xml:space="preserve"> </w:t>
      </w:r>
    </w:p>
    <w:p w14:paraId="24C30996" w14:textId="336FA7B0" w:rsidR="00CE2975" w:rsidRPr="00B852D6" w:rsidRDefault="00CE2975" w:rsidP="00A43218">
      <w:pPr>
        <w:pStyle w:val="Heading3"/>
      </w:pPr>
      <w:r w:rsidRPr="00B852D6">
        <w:lastRenderedPageBreak/>
        <w:t>Projects completed – Local Jobs First Standard</w:t>
      </w:r>
      <w:r w:rsidR="004F332D">
        <w:t xml:space="preserve"> </w:t>
      </w:r>
    </w:p>
    <w:p w14:paraId="4E680601" w14:textId="7739EEA2" w:rsidR="00A12531" w:rsidRDefault="00AA4AED" w:rsidP="00A43218">
      <w:r w:rsidRPr="00F86811">
        <w:t xml:space="preserve">In </w:t>
      </w:r>
      <w:r w:rsidR="005D5DBE" w:rsidRPr="00F86811">
        <w:t>20</w:t>
      </w:r>
      <w:r w:rsidR="00510110" w:rsidRPr="00F86811">
        <w:t>2</w:t>
      </w:r>
      <w:r w:rsidR="005C381F" w:rsidRPr="00F86811">
        <w:t>1</w:t>
      </w:r>
      <w:r w:rsidR="00510110" w:rsidRPr="00F86811">
        <w:t>–2</w:t>
      </w:r>
      <w:r w:rsidR="005C381F" w:rsidRPr="00F86811">
        <w:t>2</w:t>
      </w:r>
      <w:r w:rsidR="00CE2975" w:rsidRPr="00F86811">
        <w:t xml:space="preserve">, </w:t>
      </w:r>
      <w:r w:rsidR="00F03B53" w:rsidRPr="00F86811">
        <w:t>SV</w:t>
      </w:r>
      <w:r w:rsidR="00CE2975" w:rsidRPr="00F86811">
        <w:t xml:space="preserve"> did not complete any Local Jobs First Standard projects.</w:t>
      </w:r>
    </w:p>
    <w:p w14:paraId="3E2E18FA" w14:textId="48478442" w:rsidR="007B2B50" w:rsidRDefault="007B2B50" w:rsidP="00A43218">
      <w:pPr>
        <w:pStyle w:val="Heading2"/>
      </w:pPr>
      <w:r>
        <w:t>Social Procurement Framework</w:t>
      </w:r>
    </w:p>
    <w:p w14:paraId="7F552428" w14:textId="763B59A0" w:rsidR="00B3082E" w:rsidRPr="002874CF" w:rsidRDefault="00B3082E" w:rsidP="00A43218">
      <w:r w:rsidRPr="002874CF">
        <w:t>SV is fully committed to supporting the Government’s directions under the Social Procurement Framework</w:t>
      </w:r>
      <w:r w:rsidR="00224735" w:rsidRPr="002874CF">
        <w:t xml:space="preserve"> </w:t>
      </w:r>
      <w:r w:rsidR="001563EE" w:rsidRPr="002874CF">
        <w:t xml:space="preserve">and </w:t>
      </w:r>
      <w:r w:rsidRPr="002874CF">
        <w:t>recognise</w:t>
      </w:r>
      <w:r w:rsidR="001563EE" w:rsidRPr="002874CF">
        <w:t>s</w:t>
      </w:r>
      <w:r w:rsidRPr="002874CF">
        <w:t xml:space="preserve"> that we play a key role in advancing social and sustainable outcomes for Victorians.</w:t>
      </w:r>
    </w:p>
    <w:p w14:paraId="0059088C" w14:textId="08E89665" w:rsidR="00B3082E" w:rsidRPr="002874CF" w:rsidRDefault="00B3082E" w:rsidP="00A43218">
      <w:r w:rsidRPr="002874CF">
        <w:t>SV</w:t>
      </w:r>
      <w:r w:rsidR="25FBBC11" w:rsidRPr="002874CF">
        <w:t>’s</w:t>
      </w:r>
      <w:r w:rsidR="006742D0" w:rsidRPr="002874CF">
        <w:t xml:space="preserve"> </w:t>
      </w:r>
      <w:r w:rsidRPr="002874CF">
        <w:t>Social Procurement Strategy enable</w:t>
      </w:r>
      <w:r w:rsidR="62015ABC" w:rsidRPr="002874CF">
        <w:t>s</w:t>
      </w:r>
      <w:r w:rsidRPr="002874CF">
        <w:t xml:space="preserve"> a strategic, agency-wide approach to delivering social and sustainable outcomes through our procurement in accordance with the framework and beyond.</w:t>
      </w:r>
    </w:p>
    <w:p w14:paraId="47CFD3BF" w14:textId="77777777" w:rsidR="00734943" w:rsidRPr="002874CF" w:rsidRDefault="09C4D410" w:rsidP="00A43218">
      <w:pPr>
        <w:pStyle w:val="ListBullet"/>
        <w:rPr>
          <w:rFonts w:asciiTheme="minorHAnsi" w:hAnsiTheme="minorHAnsi" w:cstheme="minorBidi"/>
          <w:b/>
          <w:bCs/>
        </w:rPr>
      </w:pPr>
      <w:r w:rsidRPr="002874CF">
        <w:t>SV’s Social Procurement Strategy prior</w:t>
      </w:r>
      <w:r w:rsidR="410FD1FA" w:rsidRPr="002874CF">
        <w:t>i</w:t>
      </w:r>
      <w:r w:rsidRPr="002874CF">
        <w:t xml:space="preserve">tises the following policy objectives: </w:t>
      </w:r>
    </w:p>
    <w:p w14:paraId="099437BB" w14:textId="00D00802" w:rsidR="00B3082E" w:rsidRPr="002874CF" w:rsidRDefault="55C96BBF" w:rsidP="00A43218">
      <w:pPr>
        <w:pStyle w:val="ListBullet"/>
        <w:rPr>
          <w:rFonts w:asciiTheme="minorHAnsi" w:hAnsiTheme="minorHAnsi" w:cstheme="minorBidi"/>
          <w:b/>
          <w:bCs/>
        </w:rPr>
      </w:pPr>
      <w:r w:rsidRPr="002874CF">
        <w:rPr>
          <w:b/>
          <w:bCs/>
        </w:rPr>
        <w:t>Environmentally sustainable business practices</w:t>
      </w:r>
      <w:r w:rsidR="09C4D410" w:rsidRPr="002874CF">
        <w:br/>
      </w:r>
      <w:r w:rsidRPr="002874CF">
        <w:t xml:space="preserve">Outcome sought: adoption of sustainable business practices by suppliers to the Victorian Government. </w:t>
      </w:r>
    </w:p>
    <w:p w14:paraId="6F77AD39" w14:textId="6EE0ABE6" w:rsidR="00B3082E" w:rsidRPr="002874CF" w:rsidRDefault="00B3082E" w:rsidP="00A43218">
      <w:pPr>
        <w:pStyle w:val="ListBullet"/>
      </w:pPr>
      <w:r w:rsidRPr="002874CF">
        <w:rPr>
          <w:b/>
          <w:bCs/>
        </w:rPr>
        <w:t>Sustainable Victorian social enterprises and Aboriginal business sectors</w:t>
      </w:r>
      <w:r w:rsidRPr="002874CF">
        <w:br/>
        <w:t>Outcome sought: purchasing f</w:t>
      </w:r>
      <w:r w:rsidR="3F0F6213" w:rsidRPr="002874CF">
        <w:t>ro</w:t>
      </w:r>
      <w:r w:rsidRPr="002874CF">
        <w:t>m Victorian social enterprises and Aboriginal businesses</w:t>
      </w:r>
      <w:r w:rsidR="000A22B0" w:rsidRPr="002874CF">
        <w:t>.</w:t>
      </w:r>
    </w:p>
    <w:p w14:paraId="5D3D55F9" w14:textId="3C2F8872" w:rsidR="00B3082E" w:rsidRPr="002874CF" w:rsidRDefault="00B3082E" w:rsidP="00A43218">
      <w:pPr>
        <w:pStyle w:val="ListBullet"/>
      </w:pPr>
      <w:r w:rsidRPr="002874CF">
        <w:rPr>
          <w:b/>
          <w:bCs/>
        </w:rPr>
        <w:t>Women's equality and safety</w:t>
      </w:r>
      <w:r w:rsidRPr="002874CF">
        <w:br/>
        <w:t>Outcome sought: gender equality within Victorian government suppliers</w:t>
      </w:r>
      <w:r w:rsidR="000A22B0" w:rsidRPr="002874CF">
        <w:t>.</w:t>
      </w:r>
    </w:p>
    <w:p w14:paraId="567BF406" w14:textId="77777777" w:rsidR="00B3082E" w:rsidRPr="002874CF" w:rsidRDefault="00B3082E" w:rsidP="00A43218">
      <w:r w:rsidRPr="002874CF">
        <w:t>These objectives were chosen based on their high degree of alignment with SV’s strategic direction and values as well as being best positioned to advance our identified social procurement opportunities.</w:t>
      </w:r>
    </w:p>
    <w:p w14:paraId="6C4D5B53" w14:textId="77777777" w:rsidR="00B3082E" w:rsidRPr="002874CF" w:rsidRDefault="00B3082E" w:rsidP="00A43218">
      <w:r w:rsidRPr="002874CF">
        <w:t>While these priority social and sustainable objectives guide our procurement delivery, SV is committed to pursuing any opportunities to advance social and sustainable outcomes for Victorians.</w:t>
      </w:r>
    </w:p>
    <w:p w14:paraId="6EB5747D" w14:textId="77777777" w:rsidR="00B3082E" w:rsidRPr="002874CF" w:rsidRDefault="00B3082E" w:rsidP="00A43218">
      <w:r w:rsidRPr="002874CF">
        <w:t>This year, SV updated its procurement documentation, which mandates potential suppliers to outline:</w:t>
      </w:r>
    </w:p>
    <w:p w14:paraId="4242CAA2" w14:textId="77777777" w:rsidR="00B01C90" w:rsidRPr="002874CF" w:rsidRDefault="00B3082E" w:rsidP="00A43218">
      <w:pPr>
        <w:pStyle w:val="ListBullet"/>
      </w:pPr>
      <w:r w:rsidRPr="002874CF">
        <w:t>their Environmental Management System (EMS) polices, practices and targets</w:t>
      </w:r>
    </w:p>
    <w:p w14:paraId="5C628C7F" w14:textId="690532AD" w:rsidR="3D66A191" w:rsidRPr="002874CF" w:rsidRDefault="3D66A191" w:rsidP="00A43218">
      <w:pPr>
        <w:pStyle w:val="ListBullet"/>
      </w:pPr>
      <w:r w:rsidRPr="002874CF">
        <w:t>gender equ</w:t>
      </w:r>
      <w:r w:rsidR="7B46A7A7" w:rsidRPr="002874CF">
        <w:t xml:space="preserve">itable </w:t>
      </w:r>
      <w:r w:rsidRPr="002874CF">
        <w:t>business practices</w:t>
      </w:r>
    </w:p>
    <w:p w14:paraId="17647FFF" w14:textId="77777777" w:rsidR="00B3082E" w:rsidRPr="002874CF" w:rsidRDefault="00B3082E" w:rsidP="00A43218">
      <w:pPr>
        <w:pStyle w:val="ListBullet"/>
      </w:pPr>
      <w:r w:rsidRPr="002874CF">
        <w:t>social procurement policy and practices (where applicable).</w:t>
      </w:r>
    </w:p>
    <w:p w14:paraId="058F16A2" w14:textId="279953F4" w:rsidR="00B3082E" w:rsidRPr="002874CF" w:rsidRDefault="00B3082E" w:rsidP="00A43218">
      <w:r w:rsidRPr="002874CF">
        <w:t>At a minimum, 10</w:t>
      </w:r>
      <w:r w:rsidR="0073101E">
        <w:t>%</w:t>
      </w:r>
      <w:r w:rsidRPr="002874CF">
        <w:t xml:space="preserve"> of the total weighted evaluation criteria is assigned to social value and/or environmentally sustainable business practices.</w:t>
      </w:r>
    </w:p>
    <w:p w14:paraId="5D63F2C8" w14:textId="618B7242" w:rsidR="00B3082E" w:rsidRPr="00453E3D" w:rsidRDefault="00B3082E" w:rsidP="00A43218">
      <w:pPr>
        <w:pStyle w:val="Body"/>
      </w:pPr>
      <w:r w:rsidRPr="000A3022">
        <w:t xml:space="preserve">As represented in </w:t>
      </w:r>
      <w:r w:rsidR="006D34E8" w:rsidRPr="00B255EE">
        <w:fldChar w:fldCharType="begin"/>
      </w:r>
      <w:r w:rsidR="006D34E8" w:rsidRPr="00B255EE">
        <w:instrText xml:space="preserve"> REF _Ref85658307 \h </w:instrText>
      </w:r>
      <w:r w:rsidR="00453E3D" w:rsidRPr="00B255EE">
        <w:instrText xml:space="preserve"> \* MERGEFORMAT </w:instrText>
      </w:r>
      <w:r w:rsidR="006D34E8" w:rsidRPr="00B255EE">
        <w:fldChar w:fldCharType="separate"/>
      </w:r>
      <w:r w:rsidR="00812F47" w:rsidRPr="00A03C87">
        <w:t>Figure</w:t>
      </w:r>
      <w:r w:rsidR="00812F47" w:rsidRPr="00A03C87" w:rsidDel="00DC4A1F">
        <w:t xml:space="preserve"> </w:t>
      </w:r>
      <w:r w:rsidR="00812F47">
        <w:t>2</w:t>
      </w:r>
      <w:r w:rsidR="006D34E8" w:rsidRPr="00B255EE">
        <w:fldChar w:fldCharType="end"/>
      </w:r>
      <w:r w:rsidRPr="000A3022">
        <w:t xml:space="preserve"> (EMS performance of contractors)</w:t>
      </w:r>
      <w:r w:rsidR="0000742A">
        <w:t>,</w:t>
      </w:r>
      <w:r w:rsidRPr="000A3022">
        <w:t xml:space="preserve"> the </w:t>
      </w:r>
      <w:r w:rsidR="121DF805" w:rsidRPr="000A3022">
        <w:t xml:space="preserve">measurement </w:t>
      </w:r>
      <w:r w:rsidRPr="000A3022">
        <w:t xml:space="preserve">of mandatory weighted criteria has resulted in a higher engagement of contractors with well-established environmentally sustainable business practices. </w:t>
      </w:r>
      <w:r w:rsidR="424725BF" w:rsidRPr="000A3022">
        <w:t>Additionally, over 90</w:t>
      </w:r>
      <w:r w:rsidR="0000742A">
        <w:t>%</w:t>
      </w:r>
      <w:r w:rsidR="424725BF" w:rsidRPr="000A3022">
        <w:t xml:space="preserve"> of potential suppliers reported implement</w:t>
      </w:r>
      <w:r w:rsidR="29C00580" w:rsidRPr="000A3022">
        <w:t>ing</w:t>
      </w:r>
      <w:r w:rsidR="424725BF" w:rsidRPr="000A3022">
        <w:t xml:space="preserve"> recycling policies and procedures in their business in 2021</w:t>
      </w:r>
      <w:r w:rsidR="0000742A">
        <w:t>–</w:t>
      </w:r>
      <w:r w:rsidR="424725BF" w:rsidRPr="000A3022">
        <w:t>22, a</w:t>
      </w:r>
      <w:r w:rsidR="60E77C24" w:rsidRPr="000A3022">
        <w:t>n increase of 10</w:t>
      </w:r>
      <w:r w:rsidR="0073101E">
        <w:t>%</w:t>
      </w:r>
      <w:r w:rsidR="60E77C24" w:rsidRPr="000A3022">
        <w:t>.</w:t>
      </w:r>
    </w:p>
    <w:p w14:paraId="5E65C9C2" w14:textId="77777777" w:rsidR="00B3082E" w:rsidRPr="00B24C0F" w:rsidRDefault="00B3082E" w:rsidP="00A43218">
      <w:pPr>
        <w:pStyle w:val="Heading4"/>
      </w:pPr>
      <w:r w:rsidRPr="00B24C0F">
        <w:t>Sustainable Victorian social enterprises and Aboriginal business sectors</w:t>
      </w:r>
    </w:p>
    <w:p w14:paraId="01F9EEEC" w14:textId="3F4E506E" w:rsidR="00B3082E" w:rsidRDefault="00937BF3" w:rsidP="00A43218">
      <w:pPr>
        <w:pStyle w:val="Body"/>
      </w:pPr>
      <w:r>
        <w:t xml:space="preserve">Last year </w:t>
      </w:r>
      <w:r w:rsidR="00B3082E" w:rsidRPr="00B24C0F">
        <w:t xml:space="preserve">SV commenced tracking expenditure with Victorian social enterprises and Aboriginal business sectors and </w:t>
      </w:r>
      <w:r w:rsidR="7EBF476E" w:rsidRPr="00B24C0F">
        <w:t xml:space="preserve">implemented </w:t>
      </w:r>
      <w:r w:rsidR="00B3082E" w:rsidRPr="00B24C0F">
        <w:t xml:space="preserve">a mandatory social procurement opportunity </w:t>
      </w:r>
      <w:r w:rsidR="00B3082E" w:rsidRPr="00B24C0F">
        <w:lastRenderedPageBreak/>
        <w:t>assessment as part of all procurement planning.</w:t>
      </w:r>
      <w:r w:rsidR="6776635F" w:rsidRPr="00B24C0F">
        <w:t xml:space="preserve"> </w:t>
      </w:r>
      <w:r w:rsidR="6776635F">
        <w:t xml:space="preserve">In </w:t>
      </w:r>
      <w:r w:rsidR="00AD7708">
        <w:t>20</w:t>
      </w:r>
      <w:r w:rsidR="6776635F">
        <w:t>21</w:t>
      </w:r>
      <w:r w:rsidR="00AD7708">
        <w:t>–</w:t>
      </w:r>
      <w:r w:rsidR="6776635F">
        <w:t>22</w:t>
      </w:r>
      <w:r w:rsidR="00A07119">
        <w:t>,</w:t>
      </w:r>
      <w:r w:rsidR="6776635F">
        <w:t xml:space="preserve"> SV focus</w:t>
      </w:r>
      <w:r w:rsidR="00124C7F">
        <w:t>ed</w:t>
      </w:r>
      <w:r w:rsidR="6776635F">
        <w:t xml:space="preserve"> on embedding social procurement from Victorian Aboriginal</w:t>
      </w:r>
      <w:r w:rsidR="1EA69037">
        <w:t xml:space="preserve"> businesses </w:t>
      </w:r>
      <w:r w:rsidR="5ABE72BE">
        <w:t>within</w:t>
      </w:r>
      <w:r w:rsidR="1EA69037">
        <w:t xml:space="preserve"> </w:t>
      </w:r>
      <w:r w:rsidR="5ABE72BE">
        <w:t>the procurement</w:t>
      </w:r>
      <w:r w:rsidR="6776635F">
        <w:t xml:space="preserve"> </w:t>
      </w:r>
      <w:r w:rsidR="5745AA31">
        <w:t>processes.</w:t>
      </w:r>
      <w:r>
        <w:t xml:space="preserve"> </w:t>
      </w:r>
    </w:p>
    <w:p w14:paraId="7F26508A" w14:textId="30493045" w:rsidR="0072326C" w:rsidRPr="00453E3D" w:rsidRDefault="00AE2250" w:rsidP="00A43218">
      <w:pPr>
        <w:pStyle w:val="Body"/>
      </w:pPr>
      <w:r>
        <w:t xml:space="preserve">This year, SV engaged with </w:t>
      </w:r>
      <w:r w:rsidR="00DB133D">
        <w:t>nine</w:t>
      </w:r>
      <w:r>
        <w:t xml:space="preserve"> suppliers that were listed on either the Social Traders or Kinaway traders list, with a total spend of roughly $565,000. </w:t>
      </w:r>
      <w:r w:rsidR="00B3082E" w:rsidRPr="000A3022">
        <w:t>SV’s procurement policy has been updated to mandate all catering be sourced from a social benefit supplier where possible. Venue hire, gifts and stationery are also strongly encouraged to be sourced from social benefit suppliers.</w:t>
      </w:r>
      <w:r w:rsidR="73879D05" w:rsidRPr="000A3022">
        <w:t xml:space="preserve"> </w:t>
      </w:r>
      <w:r w:rsidR="0072326C">
        <w:t xml:space="preserve">Procurements </w:t>
      </w:r>
      <w:r w:rsidR="73879D05" w:rsidRPr="000A3022">
        <w:rPr>
          <w:rFonts w:eastAsia="Calibri"/>
        </w:rPr>
        <w:t xml:space="preserve">in these categories were </w:t>
      </w:r>
      <w:r w:rsidR="0072326C">
        <w:rPr>
          <w:rFonts w:eastAsia="Calibri"/>
        </w:rPr>
        <w:t>impacted</w:t>
      </w:r>
      <w:r w:rsidR="0072326C" w:rsidRPr="000A3022">
        <w:rPr>
          <w:rFonts w:eastAsia="Calibri"/>
        </w:rPr>
        <w:t xml:space="preserve"> </w:t>
      </w:r>
      <w:r w:rsidR="73879D05" w:rsidRPr="000A3022">
        <w:rPr>
          <w:rFonts w:eastAsia="Calibri"/>
        </w:rPr>
        <w:t>in 2021</w:t>
      </w:r>
      <w:r w:rsidR="00B87B52">
        <w:rPr>
          <w:rFonts w:eastAsia="Calibri"/>
        </w:rPr>
        <w:t>–</w:t>
      </w:r>
      <w:r w:rsidR="73879D05" w:rsidRPr="000A3022">
        <w:rPr>
          <w:rFonts w:eastAsia="Calibri"/>
        </w:rPr>
        <w:t xml:space="preserve">22 owing to the impact of COVID-19 and predominance of </w:t>
      </w:r>
      <w:r w:rsidR="00CF23E7" w:rsidRPr="000A3022">
        <w:rPr>
          <w:rFonts w:eastAsia="Calibri"/>
        </w:rPr>
        <w:t xml:space="preserve">working </w:t>
      </w:r>
      <w:r w:rsidR="73879D05" w:rsidRPr="000A3022">
        <w:rPr>
          <w:rFonts w:eastAsia="Calibri"/>
        </w:rPr>
        <w:t xml:space="preserve">from </w:t>
      </w:r>
      <w:r w:rsidR="00CF23E7" w:rsidRPr="000A3022">
        <w:rPr>
          <w:rFonts w:eastAsia="Calibri"/>
        </w:rPr>
        <w:t xml:space="preserve">home </w:t>
      </w:r>
      <w:r w:rsidR="73879D05" w:rsidRPr="000A3022">
        <w:rPr>
          <w:rFonts w:eastAsia="Calibri"/>
        </w:rPr>
        <w:t>business practices.</w:t>
      </w:r>
      <w:r w:rsidR="32E9DADD" w:rsidRPr="33496EC8">
        <w:rPr>
          <w:rFonts w:eastAsia="Calibri"/>
        </w:rPr>
        <w:t xml:space="preserve"> </w:t>
      </w:r>
    </w:p>
    <w:p w14:paraId="401DB00B" w14:textId="6F708505" w:rsidR="008A7B71" w:rsidRDefault="366A5CF7" w:rsidP="00A43218">
      <w:r>
        <w:rPr>
          <w:noProof/>
        </w:rPr>
        <w:drawing>
          <wp:inline distT="0" distB="0" distL="0" distR="0" wp14:anchorId="0C9BC41F" wp14:editId="19C651B9">
            <wp:extent cx="5591175" cy="3634264"/>
            <wp:effectExtent l="0" t="0" r="0" b="4445"/>
            <wp:docPr id="2111254623" name="Picture 2111254623" descr="Graphic of EMS performance of contr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54623" name="Picture 2111254623" descr="Graphic of EMS performance of contractors. "/>
                    <pic:cNvPicPr/>
                  </pic:nvPicPr>
                  <pic:blipFill>
                    <a:blip r:embed="rId80">
                      <a:extLst>
                        <a:ext uri="{28A0092B-C50C-407E-A947-70E740481C1C}">
                          <a14:useLocalDpi xmlns:a14="http://schemas.microsoft.com/office/drawing/2010/main" val="0"/>
                        </a:ext>
                      </a:extLst>
                    </a:blip>
                    <a:stretch>
                      <a:fillRect/>
                    </a:stretch>
                  </pic:blipFill>
                  <pic:spPr>
                    <a:xfrm>
                      <a:off x="0" y="0"/>
                      <a:ext cx="5599060" cy="3639389"/>
                    </a:xfrm>
                    <a:prstGeom prst="rect">
                      <a:avLst/>
                    </a:prstGeom>
                  </pic:spPr>
                </pic:pic>
              </a:graphicData>
            </a:graphic>
          </wp:inline>
        </w:drawing>
      </w:r>
    </w:p>
    <w:p w14:paraId="1D6C1C96" w14:textId="05D6D536" w:rsidR="00C012F6" w:rsidRDefault="00C012F6" w:rsidP="00ED61F8">
      <w:pPr>
        <w:pStyle w:val="Caption"/>
      </w:pPr>
      <w:bookmarkStart w:id="84" w:name="_Ref57273105"/>
      <w:bookmarkStart w:id="85" w:name="_Ref85658307"/>
      <w:r w:rsidRPr="00A03C87">
        <w:t>Figure</w:t>
      </w:r>
      <w:bookmarkEnd w:id="84"/>
      <w:r w:rsidR="00A33829" w:rsidRPr="00A03C87" w:rsidDel="00DC4A1F">
        <w:t xml:space="preserve"> </w:t>
      </w:r>
      <w:r w:rsidRPr="007A171A">
        <w:fldChar w:fldCharType="begin"/>
      </w:r>
      <w:r w:rsidRPr="00410D68">
        <w:instrText xml:space="preserve"> SEQ Figure \* ARABIC </w:instrText>
      </w:r>
      <w:r w:rsidRPr="007A171A">
        <w:fldChar w:fldCharType="separate"/>
      </w:r>
      <w:r w:rsidR="00812F47">
        <w:rPr>
          <w:noProof/>
        </w:rPr>
        <w:t>2</w:t>
      </w:r>
      <w:r w:rsidRPr="007A171A">
        <w:fldChar w:fldCharType="end"/>
      </w:r>
      <w:bookmarkEnd w:id="85"/>
      <w:r w:rsidRPr="00A03C87">
        <w:t xml:space="preserve">: EMS performance of contractors from </w:t>
      </w:r>
      <w:r w:rsidR="00B87B52">
        <w:t>2014–15</w:t>
      </w:r>
      <w:r w:rsidRPr="00A03C87">
        <w:t xml:space="preserve"> to </w:t>
      </w:r>
      <w:r>
        <w:t>202</w:t>
      </w:r>
      <w:r w:rsidR="002436A4">
        <w:t>1</w:t>
      </w:r>
      <w:r>
        <w:t>–22</w:t>
      </w:r>
    </w:p>
    <w:p w14:paraId="26E008E7" w14:textId="473227AF" w:rsidR="002A0478" w:rsidRPr="00B74A16" w:rsidRDefault="002A0478" w:rsidP="00A43218">
      <w:pPr>
        <w:pStyle w:val="Tablenote"/>
        <w:rPr>
          <w:b/>
          <w:bCs/>
        </w:rPr>
      </w:pPr>
      <w:r w:rsidRPr="00B74A16">
        <w:rPr>
          <w:b/>
          <w:bCs/>
        </w:rPr>
        <w:t xml:space="preserve">Note: </w:t>
      </w:r>
      <w:r w:rsidR="0024180D" w:rsidRPr="00B74A16">
        <w:t xml:space="preserve">The decrease in </w:t>
      </w:r>
      <w:r w:rsidR="00D276DE" w:rsidRPr="00B74A16">
        <w:t xml:space="preserve">our overall EMS performance </w:t>
      </w:r>
      <w:r w:rsidR="006A2B2C" w:rsidRPr="006A2B2C">
        <w:t>reflects</w:t>
      </w:r>
      <w:r w:rsidR="00D276DE" w:rsidRPr="00B74A16">
        <w:t xml:space="preserve"> the reduced </w:t>
      </w:r>
      <w:r w:rsidR="00C80A03" w:rsidRPr="00B74A16">
        <w:t xml:space="preserve">actual </w:t>
      </w:r>
      <w:r w:rsidR="00D276DE" w:rsidRPr="00B74A16">
        <w:t xml:space="preserve">procurement spend </w:t>
      </w:r>
      <w:r w:rsidR="00C80A03" w:rsidRPr="00B74A16">
        <w:t>in 2021</w:t>
      </w:r>
      <w:r w:rsidR="00CE6BB5">
        <w:t>–</w:t>
      </w:r>
      <w:r w:rsidR="00C80A03" w:rsidRPr="00B74A16">
        <w:t>22</w:t>
      </w:r>
      <w:r w:rsidR="00C43850" w:rsidRPr="00B74A16">
        <w:t xml:space="preserve"> </w:t>
      </w:r>
      <w:r w:rsidR="004C781E" w:rsidRPr="00B74A16">
        <w:t xml:space="preserve">with a focus instead on </w:t>
      </w:r>
      <w:r w:rsidR="001670BA" w:rsidRPr="00B74A16">
        <w:t>impact</w:t>
      </w:r>
      <w:r w:rsidR="004C781E" w:rsidRPr="00B74A16">
        <w:t xml:space="preserve"> via grant</w:t>
      </w:r>
      <w:r w:rsidR="001670BA" w:rsidRPr="00B74A16">
        <w:t xml:space="preserve"> spend</w:t>
      </w:r>
      <w:r w:rsidR="004C781E" w:rsidRPr="00B74A16">
        <w:t>.</w:t>
      </w:r>
      <w:r w:rsidR="004C781E" w:rsidRPr="00B74A16">
        <w:rPr>
          <w:b/>
          <w:bCs/>
        </w:rPr>
        <w:t xml:space="preserve"> </w:t>
      </w:r>
    </w:p>
    <w:p w14:paraId="5389F36B" w14:textId="4D27571B" w:rsidR="00CE2975" w:rsidRDefault="00CE2975" w:rsidP="00A43218">
      <w:pPr>
        <w:pStyle w:val="Heading2"/>
      </w:pPr>
      <w:bookmarkStart w:id="86" w:name="_Toc56627344"/>
      <w:bookmarkStart w:id="87" w:name="_Toc57039879"/>
      <w:bookmarkEnd w:id="83"/>
      <w:r w:rsidRPr="00B852D6">
        <w:t>Reporting requirements – grants</w:t>
      </w:r>
      <w:bookmarkEnd w:id="86"/>
      <w:bookmarkEnd w:id="87"/>
    </w:p>
    <w:p w14:paraId="0A05F4F1" w14:textId="64D79774" w:rsidR="00972E67" w:rsidRDefault="00972E67" w:rsidP="00A43218">
      <w:r w:rsidRPr="009A6E91">
        <w:t xml:space="preserve">For grants provided during </w:t>
      </w:r>
      <w:r w:rsidR="00F61051">
        <w:t>2021–22,</w:t>
      </w:r>
      <w:r w:rsidRPr="009A6E91">
        <w:t xml:space="preserve"> a total of </w:t>
      </w:r>
      <w:r w:rsidR="00BD34D0" w:rsidRPr="009A6E91">
        <w:t xml:space="preserve">seven </w:t>
      </w:r>
      <w:r w:rsidRPr="009A6E91">
        <w:t>interaction reference numbers were required, which entailed a conversation with the Industry Capability Network (Victoria)</w:t>
      </w:r>
      <w:r w:rsidR="00EF45A6">
        <w:t>.</w:t>
      </w:r>
    </w:p>
    <w:p w14:paraId="5AC6CBA6" w14:textId="515D464D" w:rsidR="00A12531" w:rsidRDefault="00A12531" w:rsidP="00A43218">
      <w:pPr>
        <w:pStyle w:val="Heading2"/>
      </w:pPr>
      <w:bookmarkStart w:id="88" w:name="_Toc56627345"/>
      <w:bookmarkStart w:id="89" w:name="_Toc57039880"/>
      <w:bookmarkStart w:id="90" w:name="_Ref85023241"/>
      <w:bookmarkStart w:id="91" w:name="_Ref127091181"/>
      <w:r w:rsidRPr="002F17F0">
        <w:t>Government advertising expenditure</w:t>
      </w:r>
      <w:bookmarkEnd w:id="88"/>
      <w:bookmarkEnd w:id="89"/>
      <w:bookmarkEnd w:id="90"/>
      <w:bookmarkEnd w:id="91"/>
    </w:p>
    <w:p w14:paraId="41E3BA08" w14:textId="0BAEA9A0" w:rsidR="00753EC5" w:rsidRDefault="0695098C" w:rsidP="00A43218">
      <w:r w:rsidRPr="00175AA5">
        <w:t xml:space="preserve">In </w:t>
      </w:r>
      <w:r w:rsidR="00DD36AC">
        <w:t>2021–22</w:t>
      </w:r>
      <w:r w:rsidRPr="00175AA5">
        <w:t xml:space="preserve">, </w:t>
      </w:r>
      <w:r w:rsidR="4798A612" w:rsidRPr="00175AA5">
        <w:t>SV delivered</w:t>
      </w:r>
      <w:r w:rsidRPr="00175AA5">
        <w:t xml:space="preserve"> </w:t>
      </w:r>
      <w:r w:rsidR="00B51F47">
        <w:t>four</w:t>
      </w:r>
      <w:r w:rsidR="00DD36AC" w:rsidRPr="00175AA5">
        <w:t xml:space="preserve"> </w:t>
      </w:r>
      <w:r w:rsidRPr="00175AA5">
        <w:t>government advertising campaigns with total media spend of $100</w:t>
      </w:r>
      <w:r w:rsidR="00056E38" w:rsidRPr="00175AA5">
        <w:t>,</w:t>
      </w:r>
      <w:r w:rsidRPr="00175AA5">
        <w:t>000 or greater (exclusive of GST).</w:t>
      </w:r>
      <w:r w:rsidR="006742D0" w:rsidRPr="00175AA5">
        <w:t xml:space="preserve"> </w:t>
      </w:r>
      <w:bookmarkStart w:id="92" w:name="_Ref77364838"/>
      <w:bookmarkStart w:id="93" w:name="_Toc56627346"/>
      <w:bookmarkStart w:id="94" w:name="_Toc57039881"/>
    </w:p>
    <w:p w14:paraId="24264C1E" w14:textId="44B20E64" w:rsidR="00B51F47" w:rsidRDefault="00B51F47" w:rsidP="00A43218">
      <w:r>
        <w:t xml:space="preserve">These campaigns included: </w:t>
      </w:r>
    </w:p>
    <w:p w14:paraId="65EAB225" w14:textId="49D2257F" w:rsidR="00B51F47" w:rsidRDefault="00126AAD" w:rsidP="00CA69C6">
      <w:pPr>
        <w:pStyle w:val="ListParagraph"/>
        <w:numPr>
          <w:ilvl w:val="0"/>
          <w:numId w:val="20"/>
        </w:numPr>
      </w:pPr>
      <w:r>
        <w:t xml:space="preserve">Put Your Recycling in the Bin </w:t>
      </w:r>
      <w:r w:rsidR="00B51F47">
        <w:t>Loose Not Bagged (</w:t>
      </w:r>
      <w:r w:rsidR="007F3A6F">
        <w:t>e</w:t>
      </w:r>
      <w:r w:rsidR="00B51F47">
        <w:t>ncouraged Victorians to put recycling in the bin loose, not in bags so it can be sorted and made into new things</w:t>
      </w:r>
      <w:r w:rsidR="007F3A6F">
        <w:t>)</w:t>
      </w:r>
    </w:p>
    <w:p w14:paraId="0339DDD0" w14:textId="77777777" w:rsidR="00B51F47" w:rsidRDefault="00B51F47" w:rsidP="00CA69C6">
      <w:pPr>
        <w:pStyle w:val="ListParagraph"/>
        <w:numPr>
          <w:ilvl w:val="0"/>
          <w:numId w:val="20"/>
        </w:numPr>
      </w:pPr>
      <w:r>
        <w:lastRenderedPageBreak/>
        <w:t>Make the Most of Your Leftovers (Encouraged Victorians to reduce food waste by using up their leftovers)</w:t>
      </w:r>
    </w:p>
    <w:p w14:paraId="28395A7F" w14:textId="7332C219" w:rsidR="00B51F47" w:rsidRDefault="00B51F47" w:rsidP="00CA69C6">
      <w:pPr>
        <w:pStyle w:val="ListParagraph"/>
        <w:numPr>
          <w:ilvl w:val="0"/>
          <w:numId w:val="20"/>
        </w:numPr>
      </w:pPr>
      <w:r>
        <w:t>Remember Your Reusable Bags (Encouraged Victorians to storage reusable shopping bags in handy places to reduc</w:t>
      </w:r>
      <w:r w:rsidR="002F17F0">
        <w:t>e</w:t>
      </w:r>
      <w:r>
        <w:t xml:space="preserve"> their use of single-use plastics)</w:t>
      </w:r>
    </w:p>
    <w:p w14:paraId="7DDEF29C" w14:textId="4B016899" w:rsidR="00B51F47" w:rsidRDefault="00B51F47" w:rsidP="00CA69C6">
      <w:pPr>
        <w:pStyle w:val="ListParagraph"/>
        <w:numPr>
          <w:ilvl w:val="0"/>
          <w:numId w:val="20"/>
        </w:numPr>
      </w:pPr>
      <w:r>
        <w:t>Small Acts Make a Big Impact (Encouraged Victorians to recycle correctly, reduce food waste and reduce single-use plastics by choosing a small act that relates to the areas mentioned)</w:t>
      </w:r>
    </w:p>
    <w:p w14:paraId="5F012F43" w14:textId="77777777" w:rsidR="007B323A" w:rsidRDefault="007B323A" w:rsidP="007B323A">
      <w:pPr>
        <w:pStyle w:val="ListParagraph"/>
        <w:numPr>
          <w:ilvl w:val="0"/>
          <w:numId w:val="0"/>
        </w:numPr>
        <w:ind w:left="720"/>
        <w:sectPr w:rsidR="007B323A" w:rsidSect="00CE0D2C">
          <w:pgSz w:w="11906" w:h="16838" w:code="9"/>
          <w:pgMar w:top="1702" w:right="1440" w:bottom="993" w:left="1440" w:header="851" w:footer="369" w:gutter="0"/>
          <w:cols w:space="708"/>
          <w:titlePg/>
          <w:docGrid w:linePitch="360"/>
        </w:sectPr>
      </w:pPr>
    </w:p>
    <w:p w14:paraId="0F41BC1F" w14:textId="311CB3A1" w:rsidR="003B24F4" w:rsidRDefault="00056E38" w:rsidP="00ED61F8">
      <w:pPr>
        <w:pStyle w:val="Caption"/>
      </w:pPr>
      <w:r>
        <w:lastRenderedPageBreak/>
        <w:t xml:space="preserve">Table </w:t>
      </w:r>
      <w:r>
        <w:fldChar w:fldCharType="begin"/>
      </w:r>
      <w:r>
        <w:instrText>SEQ Table \* ARABIC</w:instrText>
      </w:r>
      <w:r>
        <w:fldChar w:fldCharType="separate"/>
      </w:r>
      <w:r w:rsidR="00812F47">
        <w:rPr>
          <w:noProof/>
        </w:rPr>
        <w:t>17</w:t>
      </w:r>
      <w:r>
        <w:fldChar w:fldCharType="end"/>
      </w:r>
      <w:bookmarkEnd w:id="92"/>
      <w:r>
        <w:t>: G</w:t>
      </w:r>
      <w:r w:rsidR="74B0BD8E">
        <w:t>overnment advertising expenditure</w:t>
      </w:r>
      <w:r>
        <w:t xml:space="preserve"> in </w:t>
      </w:r>
      <w:r w:rsidR="00B454DA">
        <w:t>2021–22</w:t>
      </w:r>
      <w:r w:rsidR="00295BDE">
        <w:t xml:space="preserve"> on </w:t>
      </w:r>
      <w:r w:rsidR="00295BDE" w:rsidRPr="2898FCF5">
        <w:t>campaigns with a media spend of $100</w:t>
      </w:r>
      <w:r w:rsidR="00295BDE">
        <w:t>,</w:t>
      </w:r>
      <w:r w:rsidR="00295BDE" w:rsidRPr="2898FCF5">
        <w:t>000 or greater</w:t>
      </w:r>
      <w:r w:rsidR="00AF61F8">
        <w:t xml:space="preserve"> (excl. GST)</w:t>
      </w:r>
    </w:p>
    <w:tbl>
      <w:tblPr>
        <w:tblStyle w:val="TableGrid1"/>
        <w:tblW w:w="13320" w:type="dxa"/>
        <w:tblLayout w:type="fixed"/>
        <w:tblLook w:val="04A0" w:firstRow="1" w:lastRow="0" w:firstColumn="1" w:lastColumn="0" w:noHBand="0" w:noVBand="1"/>
      </w:tblPr>
      <w:tblGrid>
        <w:gridCol w:w="1696"/>
        <w:gridCol w:w="1418"/>
        <w:gridCol w:w="1701"/>
        <w:gridCol w:w="1701"/>
        <w:gridCol w:w="1701"/>
        <w:gridCol w:w="1701"/>
        <w:gridCol w:w="1701"/>
        <w:gridCol w:w="1701"/>
      </w:tblGrid>
      <w:tr w:rsidR="003E30D0" w:rsidRPr="00195D9D" w14:paraId="2217935D" w14:textId="16CB5E61" w:rsidTr="00645215">
        <w:trPr>
          <w:trHeight w:val="705"/>
        </w:trPr>
        <w:tc>
          <w:tcPr>
            <w:tcW w:w="1696" w:type="dxa"/>
          </w:tcPr>
          <w:p w14:paraId="6C5FB9A0" w14:textId="1703166C" w:rsidR="00295BDE" w:rsidRPr="00195D9D" w:rsidRDefault="00295BDE" w:rsidP="00645215">
            <w:pPr>
              <w:pStyle w:val="tableheadright"/>
            </w:pPr>
            <w:r w:rsidRPr="2898FCF5">
              <w:t>Campaign</w:t>
            </w:r>
          </w:p>
        </w:tc>
        <w:tc>
          <w:tcPr>
            <w:tcW w:w="1418" w:type="dxa"/>
          </w:tcPr>
          <w:p w14:paraId="3CAC8EEC" w14:textId="2933819D" w:rsidR="00295BDE" w:rsidRPr="00195D9D" w:rsidRDefault="00295BDE" w:rsidP="00645215">
            <w:pPr>
              <w:pStyle w:val="tableheadright"/>
              <w:rPr>
                <w:rFonts w:ascii="Calibri" w:eastAsia="Times New Roman" w:hAnsi="Calibri"/>
                <w:color w:val="FFFFFF"/>
              </w:rPr>
            </w:pPr>
            <w:r>
              <w:t>S</w:t>
            </w:r>
            <w:r w:rsidRPr="2898FCF5">
              <w:t>tart/end date</w:t>
            </w:r>
          </w:p>
        </w:tc>
        <w:tc>
          <w:tcPr>
            <w:tcW w:w="1701" w:type="dxa"/>
          </w:tcPr>
          <w:p w14:paraId="42F3BA51" w14:textId="090212C1" w:rsidR="00295BDE" w:rsidRPr="00195D9D" w:rsidRDefault="00295BDE" w:rsidP="00645215">
            <w:pPr>
              <w:pStyle w:val="tableheadright"/>
              <w:rPr>
                <w:rFonts w:ascii="Calibri" w:eastAsia="Times New Roman" w:hAnsi="Calibri"/>
                <w:color w:val="FFFFFF"/>
              </w:rPr>
            </w:pPr>
            <w:r w:rsidRPr="2898FCF5">
              <w:t>Advertising (media) expenditure</w:t>
            </w:r>
            <w:r w:rsidR="00B60C87">
              <w:t xml:space="preserve"> </w:t>
            </w:r>
            <w:r w:rsidR="00AF61F8">
              <w:t>($ thousand)</w:t>
            </w:r>
            <w:r w:rsidRPr="2898FCF5">
              <w:t xml:space="preserve"> </w:t>
            </w:r>
          </w:p>
        </w:tc>
        <w:tc>
          <w:tcPr>
            <w:tcW w:w="1701" w:type="dxa"/>
          </w:tcPr>
          <w:p w14:paraId="1B3F9350" w14:textId="2F963C06" w:rsidR="00295BDE" w:rsidRPr="00195D9D" w:rsidRDefault="00295BDE" w:rsidP="00645215">
            <w:pPr>
              <w:pStyle w:val="tableheadright"/>
              <w:rPr>
                <w:rFonts w:ascii="Calibri" w:eastAsia="Times New Roman" w:hAnsi="Calibri"/>
                <w:color w:val="FFFFFF"/>
              </w:rPr>
            </w:pPr>
            <w:r w:rsidRPr="2898FCF5">
              <w:t xml:space="preserve">Creative and campaign development expenditure </w:t>
            </w:r>
          </w:p>
        </w:tc>
        <w:tc>
          <w:tcPr>
            <w:tcW w:w="1701" w:type="dxa"/>
          </w:tcPr>
          <w:p w14:paraId="71032E64" w14:textId="01C2708A" w:rsidR="00AF61F8" w:rsidRPr="00195D9D" w:rsidRDefault="00295BDE" w:rsidP="00645215">
            <w:pPr>
              <w:pStyle w:val="tableheadright"/>
              <w:rPr>
                <w:rFonts w:ascii="Calibri" w:eastAsia="Times New Roman" w:hAnsi="Calibri"/>
                <w:color w:val="FFFFFF"/>
              </w:rPr>
            </w:pPr>
            <w:r w:rsidRPr="2898FCF5">
              <w:t>Research and evaluation e</w:t>
            </w:r>
            <w:r w:rsidR="00AF61F8">
              <w:t>xp</w:t>
            </w:r>
            <w:r w:rsidRPr="2898FCF5">
              <w:t>enditure</w:t>
            </w:r>
            <w:r w:rsidR="00B60C87">
              <w:br/>
            </w:r>
            <w:r w:rsidR="00AF61F8">
              <w:t>(</w:t>
            </w:r>
            <w:r w:rsidR="00AF61F8">
              <w:rPr>
                <w:rFonts w:eastAsia="Times New Roman"/>
              </w:rPr>
              <w:t>$ thousand)</w:t>
            </w:r>
          </w:p>
        </w:tc>
        <w:tc>
          <w:tcPr>
            <w:tcW w:w="1701" w:type="dxa"/>
          </w:tcPr>
          <w:p w14:paraId="24494036" w14:textId="1B64156F" w:rsidR="00295BDE" w:rsidRPr="2898FCF5" w:rsidRDefault="00295BDE" w:rsidP="00645215">
            <w:pPr>
              <w:pStyle w:val="tableheadright"/>
            </w:pPr>
            <w:r w:rsidRPr="2898FCF5">
              <w:t xml:space="preserve">Print and collateral expenditure </w:t>
            </w:r>
          </w:p>
        </w:tc>
        <w:tc>
          <w:tcPr>
            <w:tcW w:w="1701" w:type="dxa"/>
          </w:tcPr>
          <w:p w14:paraId="7DD2D0BE" w14:textId="6996F8C0" w:rsidR="00295BDE" w:rsidRPr="2898FCF5" w:rsidRDefault="00295BDE" w:rsidP="00645215">
            <w:pPr>
              <w:pStyle w:val="tableheadright"/>
            </w:pPr>
            <w:r w:rsidRPr="2898FCF5">
              <w:t>Other campaign expenditure</w:t>
            </w:r>
            <w:r w:rsidR="00AF61F8">
              <w:t xml:space="preserve"> </w:t>
            </w:r>
            <w:r w:rsidR="00AF61F8">
              <w:rPr>
                <w:rFonts w:eastAsia="Times New Roman"/>
              </w:rPr>
              <w:t>($ thousand)</w:t>
            </w:r>
            <w:r w:rsidRPr="2898FCF5">
              <w:t xml:space="preserve"> </w:t>
            </w:r>
          </w:p>
        </w:tc>
        <w:tc>
          <w:tcPr>
            <w:tcW w:w="1701" w:type="dxa"/>
          </w:tcPr>
          <w:p w14:paraId="12F07AEB" w14:textId="312B0AC8" w:rsidR="00295BDE" w:rsidRPr="2898FCF5" w:rsidRDefault="00295BDE" w:rsidP="00645215">
            <w:pPr>
              <w:pStyle w:val="tableheadright"/>
            </w:pPr>
            <w:r w:rsidRPr="2898FCF5">
              <w:t>Total</w:t>
            </w:r>
            <w:r w:rsidR="00B60C87">
              <w:br/>
              <w:t>($ thousand)</w:t>
            </w:r>
          </w:p>
        </w:tc>
      </w:tr>
      <w:tr w:rsidR="00084E0F" w:rsidRPr="00195D9D" w14:paraId="10D73972" w14:textId="2EA84E62" w:rsidTr="00645215">
        <w:trPr>
          <w:trHeight w:val="351"/>
        </w:trPr>
        <w:tc>
          <w:tcPr>
            <w:tcW w:w="1696" w:type="dxa"/>
            <w:noWrap/>
          </w:tcPr>
          <w:p w14:paraId="7D7D12F3" w14:textId="06CCD8BA" w:rsidR="003E30D0" w:rsidRPr="00175AA5" w:rsidRDefault="003E30D0" w:rsidP="00C827AF">
            <w:pPr>
              <w:pStyle w:val="TableText"/>
            </w:pPr>
            <w:r>
              <w:t xml:space="preserve">Remember </w:t>
            </w:r>
            <w:r w:rsidR="00CE6F5A">
              <w:t>Y</w:t>
            </w:r>
            <w:r>
              <w:t xml:space="preserve">our </w:t>
            </w:r>
            <w:r w:rsidR="00CE6F5A">
              <w:t>R</w:t>
            </w:r>
            <w:r>
              <w:t xml:space="preserve">eusable </w:t>
            </w:r>
            <w:r w:rsidR="00CE6F5A">
              <w:t>B</w:t>
            </w:r>
            <w:r>
              <w:t>ags</w:t>
            </w:r>
          </w:p>
        </w:tc>
        <w:tc>
          <w:tcPr>
            <w:tcW w:w="1418" w:type="dxa"/>
            <w:noWrap/>
          </w:tcPr>
          <w:p w14:paraId="1C7A0DF3" w14:textId="7DEFA874" w:rsidR="003E30D0" w:rsidRPr="00175AA5" w:rsidRDefault="003E30D0" w:rsidP="005C75CF">
            <w:pPr>
              <w:pStyle w:val="tableright"/>
            </w:pPr>
            <w:r>
              <w:t xml:space="preserve">13/2/2022 </w:t>
            </w:r>
            <w:r w:rsidR="00911EA6">
              <w:t>–</w:t>
            </w:r>
            <w:r>
              <w:t xml:space="preserve"> 26/3/2022</w:t>
            </w:r>
          </w:p>
        </w:tc>
        <w:tc>
          <w:tcPr>
            <w:tcW w:w="1701" w:type="dxa"/>
            <w:noWrap/>
          </w:tcPr>
          <w:p w14:paraId="1175DE2D" w14:textId="5EEFDB4E" w:rsidR="003E30D0" w:rsidRPr="00175AA5" w:rsidRDefault="003E30D0" w:rsidP="005C75CF">
            <w:pPr>
              <w:pStyle w:val="tableright"/>
            </w:pPr>
            <w:r>
              <w:t xml:space="preserve">$246,250 </w:t>
            </w:r>
          </w:p>
        </w:tc>
        <w:tc>
          <w:tcPr>
            <w:tcW w:w="1701" w:type="dxa"/>
            <w:noWrap/>
          </w:tcPr>
          <w:p w14:paraId="71D90EFB" w14:textId="32BD28FC" w:rsidR="003E30D0" w:rsidRPr="00175AA5" w:rsidRDefault="003E30D0" w:rsidP="005C75CF">
            <w:pPr>
              <w:pStyle w:val="tableright"/>
            </w:pPr>
            <w:r>
              <w:t xml:space="preserve">$59,800 </w:t>
            </w:r>
          </w:p>
        </w:tc>
        <w:tc>
          <w:tcPr>
            <w:tcW w:w="1701" w:type="dxa"/>
            <w:noWrap/>
          </w:tcPr>
          <w:p w14:paraId="2F209A96" w14:textId="1DDA29BC" w:rsidR="003E30D0" w:rsidRPr="00175AA5" w:rsidRDefault="003E30D0" w:rsidP="005C75CF">
            <w:pPr>
              <w:pStyle w:val="tableright"/>
            </w:pPr>
            <w:r>
              <w:t xml:space="preserve">$29,570 </w:t>
            </w:r>
          </w:p>
        </w:tc>
        <w:tc>
          <w:tcPr>
            <w:tcW w:w="1701" w:type="dxa"/>
          </w:tcPr>
          <w:p w14:paraId="5C54E8EE" w14:textId="557FD123" w:rsidR="003E30D0" w:rsidRPr="00175AA5" w:rsidRDefault="003E30D0" w:rsidP="005C75CF">
            <w:pPr>
              <w:pStyle w:val="tableright"/>
            </w:pPr>
            <w:r>
              <w:t xml:space="preserve">$0 </w:t>
            </w:r>
          </w:p>
        </w:tc>
        <w:tc>
          <w:tcPr>
            <w:tcW w:w="1701" w:type="dxa"/>
          </w:tcPr>
          <w:p w14:paraId="3F12292A" w14:textId="2386FC44" w:rsidR="003E30D0" w:rsidRPr="00175AA5" w:rsidRDefault="003E30D0" w:rsidP="005C75CF">
            <w:pPr>
              <w:pStyle w:val="tableright"/>
            </w:pPr>
            <w:r>
              <w:t xml:space="preserve">$46,000 </w:t>
            </w:r>
          </w:p>
        </w:tc>
        <w:tc>
          <w:tcPr>
            <w:tcW w:w="1701" w:type="dxa"/>
          </w:tcPr>
          <w:p w14:paraId="09D3C43F" w14:textId="0C887A4C" w:rsidR="003E30D0" w:rsidRPr="00175AA5" w:rsidRDefault="003E30D0" w:rsidP="005C75CF">
            <w:pPr>
              <w:pStyle w:val="tableright"/>
            </w:pPr>
            <w:r>
              <w:t xml:space="preserve">$381,620 </w:t>
            </w:r>
          </w:p>
        </w:tc>
      </w:tr>
      <w:tr w:rsidR="00084E0F" w:rsidRPr="00195D9D" w14:paraId="7C5296A4" w14:textId="77777777" w:rsidTr="00645215">
        <w:trPr>
          <w:trHeight w:val="351"/>
        </w:trPr>
        <w:tc>
          <w:tcPr>
            <w:tcW w:w="1696" w:type="dxa"/>
            <w:noWrap/>
          </w:tcPr>
          <w:p w14:paraId="0BDB0516" w14:textId="17FCFD59" w:rsidR="003E30D0" w:rsidRPr="00175AA5" w:rsidRDefault="003E30D0" w:rsidP="00C827AF">
            <w:pPr>
              <w:pStyle w:val="TableText"/>
            </w:pPr>
            <w:r>
              <w:t>Small Acts</w:t>
            </w:r>
            <w:r w:rsidR="005B02D4">
              <w:t xml:space="preserve"> Make a</w:t>
            </w:r>
            <w:r>
              <w:t xml:space="preserve"> Big Impact </w:t>
            </w:r>
          </w:p>
        </w:tc>
        <w:tc>
          <w:tcPr>
            <w:tcW w:w="1418" w:type="dxa"/>
            <w:noWrap/>
          </w:tcPr>
          <w:p w14:paraId="6C5ECC32" w14:textId="1E449657" w:rsidR="003E30D0" w:rsidRPr="00175AA5" w:rsidRDefault="003E30D0" w:rsidP="005C75CF">
            <w:pPr>
              <w:pStyle w:val="tableright"/>
            </w:pPr>
            <w:r>
              <w:t xml:space="preserve">29/05/2022 </w:t>
            </w:r>
            <w:r w:rsidR="00911EA6">
              <w:t>–</w:t>
            </w:r>
            <w:r>
              <w:t xml:space="preserve"> 30/06/2022</w:t>
            </w:r>
          </w:p>
        </w:tc>
        <w:tc>
          <w:tcPr>
            <w:tcW w:w="1701" w:type="dxa"/>
            <w:noWrap/>
          </w:tcPr>
          <w:p w14:paraId="0BCC84A4" w14:textId="355735D5" w:rsidR="003E30D0" w:rsidRPr="00175AA5" w:rsidRDefault="003E30D0" w:rsidP="005C75CF">
            <w:pPr>
              <w:pStyle w:val="tableright"/>
            </w:pPr>
            <w:r>
              <w:t>$928,079</w:t>
            </w:r>
          </w:p>
        </w:tc>
        <w:tc>
          <w:tcPr>
            <w:tcW w:w="1701" w:type="dxa"/>
            <w:noWrap/>
          </w:tcPr>
          <w:p w14:paraId="40093F66" w14:textId="6DB8F5A8" w:rsidR="003E30D0" w:rsidRPr="00175AA5" w:rsidRDefault="003E30D0" w:rsidP="005C75CF">
            <w:pPr>
              <w:pStyle w:val="tableright"/>
            </w:pPr>
            <w:r>
              <w:t xml:space="preserve">$132,444 </w:t>
            </w:r>
          </w:p>
        </w:tc>
        <w:tc>
          <w:tcPr>
            <w:tcW w:w="1701" w:type="dxa"/>
            <w:noWrap/>
          </w:tcPr>
          <w:p w14:paraId="3DD21242" w14:textId="6BB52098" w:rsidR="003E30D0" w:rsidRPr="00175AA5" w:rsidRDefault="003E30D0" w:rsidP="005C75CF">
            <w:pPr>
              <w:pStyle w:val="tableright"/>
            </w:pPr>
            <w:r>
              <w:t xml:space="preserve">$51,300 </w:t>
            </w:r>
          </w:p>
        </w:tc>
        <w:tc>
          <w:tcPr>
            <w:tcW w:w="1701" w:type="dxa"/>
          </w:tcPr>
          <w:p w14:paraId="3F133E86" w14:textId="1EB05D15" w:rsidR="003E30D0" w:rsidRPr="00175AA5" w:rsidRDefault="003E30D0" w:rsidP="005C75CF">
            <w:pPr>
              <w:pStyle w:val="tableright"/>
            </w:pPr>
            <w:r>
              <w:t xml:space="preserve">$0 </w:t>
            </w:r>
          </w:p>
        </w:tc>
        <w:tc>
          <w:tcPr>
            <w:tcW w:w="1701" w:type="dxa"/>
          </w:tcPr>
          <w:p w14:paraId="60527EA2" w14:textId="6EEFBDD3" w:rsidR="003E30D0" w:rsidRPr="00175AA5" w:rsidRDefault="003E30D0" w:rsidP="005C75CF">
            <w:pPr>
              <w:pStyle w:val="tableright"/>
            </w:pPr>
            <w:r>
              <w:t>$32,835</w:t>
            </w:r>
          </w:p>
        </w:tc>
        <w:tc>
          <w:tcPr>
            <w:tcW w:w="1701" w:type="dxa"/>
          </w:tcPr>
          <w:p w14:paraId="57D0F287" w14:textId="7E5247A0" w:rsidR="003E30D0" w:rsidRPr="00295BDE" w:rsidRDefault="003E30D0" w:rsidP="005C75CF">
            <w:pPr>
              <w:pStyle w:val="tableright"/>
            </w:pPr>
            <w:r>
              <w:t>$1,144,658</w:t>
            </w:r>
          </w:p>
        </w:tc>
      </w:tr>
      <w:tr w:rsidR="00084E0F" w:rsidRPr="00195D9D" w14:paraId="6A0BAF5D" w14:textId="77777777" w:rsidTr="00645215">
        <w:trPr>
          <w:trHeight w:val="351"/>
        </w:trPr>
        <w:tc>
          <w:tcPr>
            <w:tcW w:w="1696" w:type="dxa"/>
            <w:noWrap/>
          </w:tcPr>
          <w:p w14:paraId="19763935" w14:textId="46CE0012" w:rsidR="003E30D0" w:rsidRPr="00175AA5" w:rsidRDefault="00F95791" w:rsidP="00C827AF">
            <w:pPr>
              <w:pStyle w:val="TableText"/>
            </w:pPr>
            <w:r>
              <w:t xml:space="preserve">Put Your Recycling </w:t>
            </w:r>
            <w:r w:rsidR="00126AAD">
              <w:t xml:space="preserve">in the Bin </w:t>
            </w:r>
            <w:r w:rsidR="003E30D0">
              <w:t>Loose Not Bag</w:t>
            </w:r>
            <w:r w:rsidR="005B02D4">
              <w:t>ged</w:t>
            </w:r>
          </w:p>
        </w:tc>
        <w:tc>
          <w:tcPr>
            <w:tcW w:w="1418" w:type="dxa"/>
            <w:noWrap/>
          </w:tcPr>
          <w:p w14:paraId="677D6BA3" w14:textId="320C1D80" w:rsidR="003E30D0" w:rsidRPr="00175AA5" w:rsidRDefault="003E30D0" w:rsidP="005C75CF">
            <w:pPr>
              <w:pStyle w:val="tableright"/>
            </w:pPr>
            <w:r>
              <w:t xml:space="preserve">31/10/2021 </w:t>
            </w:r>
            <w:r w:rsidR="00911EA6">
              <w:t>–</w:t>
            </w:r>
            <w:r>
              <w:t>31/12/2021</w:t>
            </w:r>
          </w:p>
        </w:tc>
        <w:tc>
          <w:tcPr>
            <w:tcW w:w="1701" w:type="dxa"/>
            <w:noWrap/>
          </w:tcPr>
          <w:p w14:paraId="51972DB2" w14:textId="098AAA25" w:rsidR="003E30D0" w:rsidRPr="00175AA5" w:rsidRDefault="003E30D0" w:rsidP="005C75CF">
            <w:pPr>
              <w:pStyle w:val="tableright"/>
            </w:pPr>
            <w:r>
              <w:t>$271,810</w:t>
            </w:r>
          </w:p>
        </w:tc>
        <w:tc>
          <w:tcPr>
            <w:tcW w:w="1701" w:type="dxa"/>
            <w:noWrap/>
          </w:tcPr>
          <w:p w14:paraId="2FC0EB91" w14:textId="27ADF947" w:rsidR="003E30D0" w:rsidRPr="00175AA5" w:rsidRDefault="003E30D0" w:rsidP="005C75CF">
            <w:pPr>
              <w:pStyle w:val="tableright"/>
            </w:pPr>
            <w:r>
              <w:t xml:space="preserve">$19,620 </w:t>
            </w:r>
          </w:p>
        </w:tc>
        <w:tc>
          <w:tcPr>
            <w:tcW w:w="1701" w:type="dxa"/>
            <w:noWrap/>
          </w:tcPr>
          <w:p w14:paraId="1719F4B7" w14:textId="5840D63C" w:rsidR="003E30D0" w:rsidRPr="00175AA5" w:rsidRDefault="003E30D0" w:rsidP="005C75CF">
            <w:pPr>
              <w:pStyle w:val="tableright"/>
            </w:pPr>
            <w:r>
              <w:t xml:space="preserve">$17,100 </w:t>
            </w:r>
          </w:p>
        </w:tc>
        <w:tc>
          <w:tcPr>
            <w:tcW w:w="1701" w:type="dxa"/>
          </w:tcPr>
          <w:p w14:paraId="59CDDE8E" w14:textId="4A67938A" w:rsidR="003E30D0" w:rsidRPr="00175AA5" w:rsidRDefault="003E30D0" w:rsidP="005C75CF">
            <w:pPr>
              <w:pStyle w:val="tableright"/>
            </w:pPr>
            <w:r>
              <w:t xml:space="preserve">$0 </w:t>
            </w:r>
          </w:p>
        </w:tc>
        <w:tc>
          <w:tcPr>
            <w:tcW w:w="1701" w:type="dxa"/>
          </w:tcPr>
          <w:p w14:paraId="49DFD1C4" w14:textId="0293E383" w:rsidR="003E30D0" w:rsidRPr="00175AA5" w:rsidRDefault="003E30D0" w:rsidP="005C75CF">
            <w:pPr>
              <w:pStyle w:val="tableright"/>
            </w:pPr>
            <w:r>
              <w:t xml:space="preserve">$68,980 </w:t>
            </w:r>
          </w:p>
        </w:tc>
        <w:tc>
          <w:tcPr>
            <w:tcW w:w="1701" w:type="dxa"/>
          </w:tcPr>
          <w:p w14:paraId="2A7F206D" w14:textId="7E8BCBEA" w:rsidR="003E30D0" w:rsidRPr="00295BDE" w:rsidRDefault="003E30D0" w:rsidP="005C75CF">
            <w:pPr>
              <w:pStyle w:val="tableright"/>
            </w:pPr>
            <w:r>
              <w:t>$377,510</w:t>
            </w:r>
          </w:p>
        </w:tc>
      </w:tr>
    </w:tbl>
    <w:p w14:paraId="03D364E0" w14:textId="441C5E2C" w:rsidR="00A12531" w:rsidRDefault="00A12531" w:rsidP="00A43218">
      <w:pPr>
        <w:pStyle w:val="Heading2"/>
      </w:pPr>
      <w:r w:rsidRPr="00150EA8">
        <w:t>Consultancy expenditure</w:t>
      </w:r>
      <w:bookmarkEnd w:id="93"/>
      <w:bookmarkEnd w:id="94"/>
      <w:r w:rsidR="00FC20CD">
        <w:t xml:space="preserve"> </w:t>
      </w:r>
    </w:p>
    <w:p w14:paraId="25ECBB9F" w14:textId="236AECA7" w:rsidR="00FB7F1B" w:rsidRPr="00355BF7" w:rsidRDefault="00FB7F1B" w:rsidP="00A43218">
      <w:pPr>
        <w:pStyle w:val="Heading3"/>
      </w:pPr>
      <w:bookmarkStart w:id="95" w:name="_Toc56627347"/>
      <w:bookmarkStart w:id="96" w:name="_Toc57039882"/>
      <w:bookmarkStart w:id="97" w:name="_Ref85023166"/>
      <w:bookmarkStart w:id="98" w:name="_Ref127091174"/>
      <w:r>
        <w:t>Details of consultancies under $10,000</w:t>
      </w:r>
      <w:bookmarkEnd w:id="95"/>
      <w:bookmarkEnd w:id="96"/>
      <w:bookmarkEnd w:id="97"/>
      <w:bookmarkEnd w:id="98"/>
    </w:p>
    <w:p w14:paraId="05E685C0" w14:textId="539E1AD2" w:rsidR="00FB7F1B" w:rsidRDefault="00FB7F1B" w:rsidP="00A43218">
      <w:r>
        <w:t xml:space="preserve">In 2021–22, </w:t>
      </w:r>
      <w:r w:rsidR="00295BDE">
        <w:t>one</w:t>
      </w:r>
      <w:r w:rsidR="009F7091">
        <w:t xml:space="preserve"> </w:t>
      </w:r>
      <w:r>
        <w:t>consultancy</w:t>
      </w:r>
      <w:r w:rsidR="00E65235">
        <w:t xml:space="preserve"> was</w:t>
      </w:r>
      <w:r>
        <w:t xml:space="preserve"> engaged during the year, where the total fees payable to the individual consultants w</w:t>
      </w:r>
      <w:r w:rsidR="004374FB">
        <w:t>ere</w:t>
      </w:r>
      <w:r>
        <w:t xml:space="preserve"> less than $10</w:t>
      </w:r>
      <w:r w:rsidR="00295BDE">
        <w:t>,</w:t>
      </w:r>
      <w:r>
        <w:t xml:space="preserve">000. The total expenditure incurred during 2021–22 in relation to these consultancies was </w:t>
      </w:r>
      <w:r w:rsidR="002D5D85">
        <w:t>$5,000</w:t>
      </w:r>
      <w:r w:rsidR="00295BDE">
        <w:t xml:space="preserve"> </w:t>
      </w:r>
      <w:r>
        <w:t>(excl. GST).</w:t>
      </w:r>
    </w:p>
    <w:p w14:paraId="2725C5C6" w14:textId="281D6C07" w:rsidR="00FB7F1B" w:rsidRPr="00355BF7" w:rsidRDefault="00FB7F1B" w:rsidP="00A43218">
      <w:pPr>
        <w:pStyle w:val="Heading3"/>
      </w:pPr>
      <w:bookmarkStart w:id="99" w:name="_Ref85023203"/>
      <w:r w:rsidRPr="00355BF7">
        <w:t xml:space="preserve">Details of consultancies </w:t>
      </w:r>
      <w:r w:rsidR="00E65235">
        <w:t xml:space="preserve">valued at </w:t>
      </w:r>
      <w:r w:rsidRPr="00355BF7">
        <w:t>$10,000</w:t>
      </w:r>
      <w:r w:rsidR="00E65235">
        <w:t xml:space="preserve"> or greater</w:t>
      </w:r>
      <w:bookmarkEnd w:id="99"/>
    </w:p>
    <w:p w14:paraId="5C02E9C6" w14:textId="77777777" w:rsidR="00812F47" w:rsidRPr="00CA5F69" w:rsidRDefault="007D7A36" w:rsidP="00A43218">
      <w:r w:rsidRPr="00E15F52">
        <w:t xml:space="preserve">In </w:t>
      </w:r>
      <w:r w:rsidR="005D5DBE">
        <w:t>20</w:t>
      </w:r>
      <w:r w:rsidR="00510110">
        <w:t>21–22</w:t>
      </w:r>
      <w:r w:rsidRPr="00E15F52">
        <w:t xml:space="preserve">, there were </w:t>
      </w:r>
      <w:r w:rsidR="002D5D85">
        <w:t>22</w:t>
      </w:r>
      <w:r w:rsidR="002D5D85" w:rsidRPr="00E15F52">
        <w:t xml:space="preserve"> </w:t>
      </w:r>
      <w:r w:rsidRPr="00E15F52">
        <w:t xml:space="preserve">consultancies costing in excess of $10,000 at a total cost of </w:t>
      </w:r>
      <w:r w:rsidR="000F40C7" w:rsidRPr="00E15F52">
        <w:t>$</w:t>
      </w:r>
      <w:r w:rsidR="00EA6DA9" w:rsidRPr="00E15F52">
        <w:t>1,</w:t>
      </w:r>
      <w:r w:rsidR="00EA6DA9">
        <w:t>385,859.40</w:t>
      </w:r>
      <w:r w:rsidRPr="00E15F52">
        <w:t xml:space="preserve"> (ex</w:t>
      </w:r>
      <w:r w:rsidR="00AA4AED" w:rsidRPr="00E15F52">
        <w:t>cl.</w:t>
      </w:r>
      <w:r w:rsidRPr="00E15F52">
        <w:t xml:space="preserve"> GST). </w:t>
      </w:r>
      <w:r w:rsidR="00510110" w:rsidRPr="00E15F52">
        <w:fldChar w:fldCharType="begin"/>
      </w:r>
      <w:r w:rsidR="00510110" w:rsidRPr="00453E3D">
        <w:rPr>
          <w:highlight w:val="yellow"/>
        </w:rPr>
        <w:instrText xml:space="preserve"> REF _Ref57545112 \h </w:instrText>
      </w:r>
      <w:r w:rsidR="00453E3D">
        <w:rPr>
          <w:highlight w:val="yellow"/>
        </w:rPr>
        <w:instrText xml:space="preserve"> \* MERGEFORMAT </w:instrText>
      </w:r>
      <w:r w:rsidR="00510110" w:rsidRPr="00E15F52">
        <w:fldChar w:fldCharType="separate"/>
      </w:r>
    </w:p>
    <w:p w14:paraId="2649B531" w14:textId="06634553" w:rsidR="00CA5F69" w:rsidRPr="00CA5F69" w:rsidRDefault="00812F47" w:rsidP="00A43218">
      <w:r w:rsidRPr="00ED61F8">
        <w:t xml:space="preserve">Table </w:t>
      </w:r>
      <w:r w:rsidRPr="00ED61F8">
        <w:rPr>
          <w:noProof/>
        </w:rPr>
        <w:t>18</w:t>
      </w:r>
      <w:r w:rsidR="00510110" w:rsidRPr="00E15F52">
        <w:fldChar w:fldCharType="end"/>
      </w:r>
      <w:r w:rsidR="00510110" w:rsidRPr="00E15F52">
        <w:t xml:space="preserve"> lists d</w:t>
      </w:r>
      <w:r w:rsidR="007D7A36" w:rsidRPr="00E15F52">
        <w:t xml:space="preserve">etails of </w:t>
      </w:r>
      <w:r w:rsidR="00510110" w:rsidRPr="00E15F52">
        <w:t>these</w:t>
      </w:r>
      <w:r w:rsidR="007D7A36" w:rsidRPr="00E15F52">
        <w:t xml:space="preserve"> individual consultancies</w:t>
      </w:r>
      <w:bookmarkStart w:id="100" w:name="_Hlk57545134"/>
      <w:r w:rsidR="00CF3851" w:rsidRPr="00E15F52">
        <w:t>.</w:t>
      </w:r>
      <w:bookmarkEnd w:id="100"/>
      <w:r w:rsidR="007D7A36" w:rsidRPr="00E15F52">
        <w:t xml:space="preserve"> The details of all consultancies are made available on SV’s website through the publication of our </w:t>
      </w:r>
      <w:r w:rsidR="00801DD3" w:rsidRPr="00E15F52">
        <w:t xml:space="preserve">annual </w:t>
      </w:r>
      <w:r w:rsidR="00801DD3" w:rsidRPr="00CA5F69">
        <w:t>repor</w:t>
      </w:r>
      <w:r w:rsidR="007D7A36" w:rsidRPr="00CA5F69">
        <w:t>t.</w:t>
      </w:r>
      <w:bookmarkStart w:id="101" w:name="_Ref57545112"/>
    </w:p>
    <w:p w14:paraId="697C533F" w14:textId="22F9790D" w:rsidR="00AA4AED" w:rsidRPr="00ED61F8" w:rsidRDefault="00AA4AED" w:rsidP="00ED61F8">
      <w:pPr>
        <w:pStyle w:val="Caption"/>
      </w:pPr>
      <w:r w:rsidRPr="00ED61F8">
        <w:lastRenderedPageBreak/>
        <w:t xml:space="preserve">Table </w:t>
      </w:r>
      <w:r w:rsidRPr="00ED61F8">
        <w:fldChar w:fldCharType="begin"/>
      </w:r>
      <w:r w:rsidRPr="00ED61F8">
        <w:instrText>SEQ Table \* ARABIC</w:instrText>
      </w:r>
      <w:r w:rsidRPr="00ED61F8">
        <w:fldChar w:fldCharType="separate"/>
      </w:r>
      <w:r w:rsidR="00812F47">
        <w:rPr>
          <w:noProof/>
        </w:rPr>
        <w:t>18</w:t>
      </w:r>
      <w:r w:rsidRPr="00ED61F8">
        <w:fldChar w:fldCharType="end"/>
      </w:r>
      <w:bookmarkEnd w:id="101"/>
      <w:r w:rsidRPr="00ED61F8">
        <w:t>: Consultancies valued at $10,000 or greater</w:t>
      </w:r>
      <w:r w:rsidR="00510110" w:rsidRPr="00ED61F8">
        <w:t xml:space="preserve"> in 2021–22</w:t>
      </w:r>
    </w:p>
    <w:tbl>
      <w:tblPr>
        <w:tblStyle w:val="TableGrid"/>
        <w:tblW w:w="14846" w:type="dxa"/>
        <w:tblLayout w:type="fixed"/>
        <w:tblLook w:val="04A0" w:firstRow="1" w:lastRow="0" w:firstColumn="1" w:lastColumn="0" w:noHBand="0" w:noVBand="1"/>
      </w:tblPr>
      <w:tblGrid>
        <w:gridCol w:w="1186"/>
        <w:gridCol w:w="1463"/>
        <w:gridCol w:w="4632"/>
        <w:gridCol w:w="1276"/>
        <w:gridCol w:w="1328"/>
        <w:gridCol w:w="1506"/>
        <w:gridCol w:w="1612"/>
        <w:gridCol w:w="1843"/>
      </w:tblGrid>
      <w:tr w:rsidR="00090B16" w14:paraId="2B2DC6CF" w14:textId="77777777" w:rsidTr="0055220A">
        <w:trPr>
          <w:trHeight w:val="765"/>
          <w:tblHeader/>
        </w:trPr>
        <w:tc>
          <w:tcPr>
            <w:tcW w:w="1186" w:type="dxa"/>
          </w:tcPr>
          <w:p w14:paraId="7C8C0192" w14:textId="0D1D7F88" w:rsidR="44672ECC" w:rsidRDefault="44672ECC" w:rsidP="00DE7D80">
            <w:pPr>
              <w:pStyle w:val="tableheadright"/>
            </w:pPr>
            <w:r w:rsidRPr="44672ECC">
              <w:t>Contract ID</w:t>
            </w:r>
          </w:p>
        </w:tc>
        <w:tc>
          <w:tcPr>
            <w:tcW w:w="1463" w:type="dxa"/>
          </w:tcPr>
          <w:p w14:paraId="74C1B768" w14:textId="7366B5F8" w:rsidR="44672ECC" w:rsidRDefault="44672ECC" w:rsidP="00DE7D80">
            <w:pPr>
              <w:pStyle w:val="tableheadright"/>
            </w:pPr>
            <w:r w:rsidRPr="44672ECC">
              <w:t>Consultant</w:t>
            </w:r>
          </w:p>
        </w:tc>
        <w:tc>
          <w:tcPr>
            <w:tcW w:w="4632" w:type="dxa"/>
          </w:tcPr>
          <w:p w14:paraId="7797AC83" w14:textId="7C0C3507" w:rsidR="44672ECC" w:rsidRDefault="44672ECC" w:rsidP="00DE7D80">
            <w:pPr>
              <w:pStyle w:val="tableheadright"/>
            </w:pPr>
            <w:r w:rsidRPr="44672ECC">
              <w:t xml:space="preserve">Title and </w:t>
            </w:r>
            <w:r w:rsidR="00A62949">
              <w:t>d</w:t>
            </w:r>
            <w:r w:rsidRPr="44672ECC">
              <w:t>escription</w:t>
            </w:r>
          </w:p>
        </w:tc>
        <w:tc>
          <w:tcPr>
            <w:tcW w:w="1276" w:type="dxa"/>
          </w:tcPr>
          <w:p w14:paraId="7F440FB2" w14:textId="7B5B3DA2" w:rsidR="44672ECC" w:rsidRDefault="44672ECC" w:rsidP="00DE7D80">
            <w:pPr>
              <w:pStyle w:val="tableheadright"/>
            </w:pPr>
            <w:r w:rsidRPr="44672ECC">
              <w:t xml:space="preserve">Start </w:t>
            </w:r>
            <w:r w:rsidR="00A62949">
              <w:t>d</w:t>
            </w:r>
            <w:r w:rsidRPr="44672ECC">
              <w:t>ate</w:t>
            </w:r>
          </w:p>
        </w:tc>
        <w:tc>
          <w:tcPr>
            <w:tcW w:w="1328" w:type="dxa"/>
          </w:tcPr>
          <w:p w14:paraId="77619D32" w14:textId="765865DC" w:rsidR="44672ECC" w:rsidRDefault="44672ECC" w:rsidP="00DE7D80">
            <w:pPr>
              <w:pStyle w:val="tableheadright"/>
            </w:pPr>
            <w:r w:rsidRPr="44672ECC">
              <w:t xml:space="preserve">End </w:t>
            </w:r>
            <w:r w:rsidR="00A62949">
              <w:t>d</w:t>
            </w:r>
            <w:r w:rsidRPr="44672ECC">
              <w:t>ate</w:t>
            </w:r>
          </w:p>
        </w:tc>
        <w:tc>
          <w:tcPr>
            <w:tcW w:w="1506" w:type="dxa"/>
          </w:tcPr>
          <w:p w14:paraId="41492333" w14:textId="3848AC6C" w:rsidR="44672ECC" w:rsidRDefault="44672ECC" w:rsidP="00DE7D80">
            <w:pPr>
              <w:pStyle w:val="tableheadright"/>
            </w:pPr>
            <w:r w:rsidRPr="44672ECC">
              <w:t xml:space="preserve">Total </w:t>
            </w:r>
            <w:r w:rsidR="00A62949">
              <w:t>f</w:t>
            </w:r>
            <w:r w:rsidRPr="44672ECC">
              <w:t>ees ($)</w:t>
            </w:r>
          </w:p>
        </w:tc>
        <w:tc>
          <w:tcPr>
            <w:tcW w:w="1612" w:type="dxa"/>
          </w:tcPr>
          <w:p w14:paraId="085A6589" w14:textId="1F15E6AE" w:rsidR="44672ECC" w:rsidRDefault="44672ECC" w:rsidP="00DE7D80">
            <w:pPr>
              <w:pStyle w:val="tableheadright"/>
            </w:pPr>
            <w:r w:rsidRPr="44672ECC">
              <w:t>Expenditure this year ($)</w:t>
            </w:r>
          </w:p>
        </w:tc>
        <w:tc>
          <w:tcPr>
            <w:tcW w:w="1843" w:type="dxa"/>
          </w:tcPr>
          <w:p w14:paraId="271DA50A" w14:textId="6E004912" w:rsidR="44672ECC" w:rsidRDefault="44672ECC" w:rsidP="00DE7D80">
            <w:pPr>
              <w:pStyle w:val="tableheadright"/>
            </w:pPr>
            <w:r w:rsidRPr="44672ECC">
              <w:t xml:space="preserve">Future </w:t>
            </w:r>
            <w:r w:rsidR="009C1665">
              <w:t>c</w:t>
            </w:r>
            <w:r w:rsidR="00CA5F69" w:rsidRPr="44672ECC">
              <w:t>ommitments</w:t>
            </w:r>
            <w:r w:rsidRPr="44672ECC">
              <w:t xml:space="preserve"> ($)</w:t>
            </w:r>
          </w:p>
        </w:tc>
      </w:tr>
      <w:tr w:rsidR="44672ECC" w14:paraId="3159EC75" w14:textId="77777777" w:rsidTr="0055220A">
        <w:trPr>
          <w:trHeight w:val="911"/>
        </w:trPr>
        <w:tc>
          <w:tcPr>
            <w:tcW w:w="1186" w:type="dxa"/>
          </w:tcPr>
          <w:p w14:paraId="4F6049DB" w14:textId="3ADE4FEB" w:rsidR="44672ECC" w:rsidRDefault="44672ECC" w:rsidP="005C75CF">
            <w:pPr>
              <w:pStyle w:val="TableText"/>
            </w:pPr>
            <w:r w:rsidRPr="44672ECC">
              <w:t>C-12515</w:t>
            </w:r>
          </w:p>
        </w:tc>
        <w:tc>
          <w:tcPr>
            <w:tcW w:w="1463" w:type="dxa"/>
          </w:tcPr>
          <w:p w14:paraId="247283DA" w14:textId="5C5AB056" w:rsidR="44672ECC" w:rsidRDefault="44672ECC" w:rsidP="005C75CF">
            <w:pPr>
              <w:pStyle w:val="TableText"/>
            </w:pPr>
            <w:r w:rsidRPr="44672ECC">
              <w:t>Pathwize</w:t>
            </w:r>
          </w:p>
        </w:tc>
        <w:tc>
          <w:tcPr>
            <w:tcW w:w="4632" w:type="dxa"/>
          </w:tcPr>
          <w:p w14:paraId="4C4A9CF3" w14:textId="55B52D21" w:rsidR="44672ECC" w:rsidRDefault="009C1665" w:rsidP="005C75CF">
            <w:pPr>
              <w:pStyle w:val="TableText"/>
            </w:pPr>
            <w:r>
              <w:t>A</w:t>
            </w:r>
            <w:r w:rsidR="00CA5F69" w:rsidRPr="44672ECC">
              <w:t xml:space="preserve">ssist </w:t>
            </w:r>
            <w:r>
              <w:t>with</w:t>
            </w:r>
            <w:r w:rsidR="00CA5F69" w:rsidRPr="44672ECC">
              <w:t xml:space="preserve"> </w:t>
            </w:r>
            <w:r w:rsidR="44672ECC" w:rsidRPr="44672ECC">
              <w:t xml:space="preserve">assessments and evaluation </w:t>
            </w:r>
            <w:r w:rsidR="00D57480">
              <w:t xml:space="preserve">of </w:t>
            </w:r>
            <w:r w:rsidR="44672ECC" w:rsidRPr="44672ECC">
              <w:t>grant applicants in line with fund objectives and assessment criteria. Provide commercial analysis and advice, including financial, commercial feasibility of products and projects.</w:t>
            </w:r>
          </w:p>
        </w:tc>
        <w:tc>
          <w:tcPr>
            <w:tcW w:w="1276" w:type="dxa"/>
          </w:tcPr>
          <w:p w14:paraId="1C24CB34" w14:textId="563D54BA" w:rsidR="44672ECC" w:rsidRDefault="44672ECC" w:rsidP="007B323A">
            <w:pPr>
              <w:pStyle w:val="tableright"/>
            </w:pPr>
            <w:r w:rsidRPr="44672ECC">
              <w:t>10/06/2022</w:t>
            </w:r>
          </w:p>
          <w:p w14:paraId="4C360ADC" w14:textId="7A66D69D" w:rsidR="44672ECC" w:rsidRDefault="44672ECC" w:rsidP="007B323A">
            <w:pPr>
              <w:pStyle w:val="tableright"/>
            </w:pPr>
            <w:r w:rsidRPr="44672ECC">
              <w:rPr>
                <w:highlight w:val="yellow"/>
              </w:rPr>
              <w:t xml:space="preserve"> </w:t>
            </w:r>
          </w:p>
        </w:tc>
        <w:tc>
          <w:tcPr>
            <w:tcW w:w="1328" w:type="dxa"/>
          </w:tcPr>
          <w:p w14:paraId="58F3CF65" w14:textId="14E30D23" w:rsidR="44672ECC" w:rsidRDefault="44672ECC" w:rsidP="007B323A">
            <w:pPr>
              <w:pStyle w:val="tableright"/>
            </w:pPr>
            <w:r w:rsidRPr="44672ECC">
              <w:t>30/10/2022</w:t>
            </w:r>
          </w:p>
          <w:p w14:paraId="60DDAC89" w14:textId="6AB88569" w:rsidR="44672ECC" w:rsidRDefault="44672ECC" w:rsidP="007B323A">
            <w:pPr>
              <w:pStyle w:val="tableright"/>
            </w:pPr>
            <w:r w:rsidRPr="44672ECC">
              <w:rPr>
                <w:highlight w:val="yellow"/>
              </w:rPr>
              <w:t xml:space="preserve"> </w:t>
            </w:r>
          </w:p>
        </w:tc>
        <w:tc>
          <w:tcPr>
            <w:tcW w:w="1506" w:type="dxa"/>
          </w:tcPr>
          <w:p w14:paraId="5FBC856C" w14:textId="66AA78C8" w:rsidR="44672ECC" w:rsidRDefault="44672ECC" w:rsidP="007B323A">
            <w:pPr>
              <w:pStyle w:val="tableright"/>
            </w:pPr>
            <w:r w:rsidRPr="44672ECC">
              <w:t>$58,500.00</w:t>
            </w:r>
          </w:p>
          <w:p w14:paraId="514ECBE4" w14:textId="23B2054A" w:rsidR="44672ECC" w:rsidRDefault="44672ECC" w:rsidP="007B323A">
            <w:pPr>
              <w:pStyle w:val="tableright"/>
            </w:pPr>
            <w:r w:rsidRPr="44672ECC">
              <w:rPr>
                <w:highlight w:val="yellow"/>
              </w:rPr>
              <w:t xml:space="preserve"> </w:t>
            </w:r>
          </w:p>
        </w:tc>
        <w:tc>
          <w:tcPr>
            <w:tcW w:w="1612" w:type="dxa"/>
          </w:tcPr>
          <w:p w14:paraId="27ACC6A4" w14:textId="0E7C05AA" w:rsidR="44672ECC" w:rsidRDefault="44672ECC" w:rsidP="007B323A">
            <w:pPr>
              <w:pStyle w:val="tableright"/>
            </w:pPr>
            <w:r w:rsidRPr="44672ECC">
              <w:t>$0.00</w:t>
            </w:r>
          </w:p>
        </w:tc>
        <w:tc>
          <w:tcPr>
            <w:tcW w:w="1843" w:type="dxa"/>
          </w:tcPr>
          <w:p w14:paraId="0BEE2A04" w14:textId="1BA134BF" w:rsidR="44672ECC" w:rsidRDefault="44672ECC" w:rsidP="007B323A">
            <w:pPr>
              <w:pStyle w:val="tableright"/>
            </w:pPr>
            <w:r w:rsidRPr="44672ECC">
              <w:t>$58,500.00</w:t>
            </w:r>
          </w:p>
        </w:tc>
      </w:tr>
      <w:tr w:rsidR="44672ECC" w14:paraId="1C348B0D" w14:textId="77777777" w:rsidTr="0055220A">
        <w:trPr>
          <w:trHeight w:val="757"/>
        </w:trPr>
        <w:tc>
          <w:tcPr>
            <w:tcW w:w="1186" w:type="dxa"/>
          </w:tcPr>
          <w:p w14:paraId="43C4D2B8" w14:textId="7D015D7F" w:rsidR="44672ECC" w:rsidRDefault="44672ECC" w:rsidP="005C75CF">
            <w:pPr>
              <w:pStyle w:val="TableText"/>
            </w:pPr>
            <w:r w:rsidRPr="44672ECC">
              <w:t>C-12471</w:t>
            </w:r>
          </w:p>
          <w:p w14:paraId="3F550217" w14:textId="2840E391" w:rsidR="44672ECC" w:rsidRDefault="44672ECC" w:rsidP="005C75CF">
            <w:pPr>
              <w:pStyle w:val="TableText"/>
            </w:pPr>
            <w:r w:rsidRPr="44672ECC">
              <w:rPr>
                <w:highlight w:val="yellow"/>
              </w:rPr>
              <w:t xml:space="preserve"> </w:t>
            </w:r>
          </w:p>
        </w:tc>
        <w:tc>
          <w:tcPr>
            <w:tcW w:w="1463" w:type="dxa"/>
          </w:tcPr>
          <w:p w14:paraId="701D8E9C" w14:textId="631E3A19" w:rsidR="44672ECC" w:rsidRDefault="44672ECC" w:rsidP="005C75CF">
            <w:pPr>
              <w:pStyle w:val="TableText"/>
            </w:pPr>
            <w:r w:rsidRPr="44672ECC">
              <w:t>Effective Conversations Pty Ltd</w:t>
            </w:r>
          </w:p>
          <w:p w14:paraId="5251239C" w14:textId="30D2CD31" w:rsidR="44672ECC" w:rsidRDefault="44672ECC" w:rsidP="005C75CF">
            <w:pPr>
              <w:pStyle w:val="TableText"/>
            </w:pPr>
            <w:r w:rsidRPr="44672ECC">
              <w:rPr>
                <w:highlight w:val="yellow"/>
              </w:rPr>
              <w:t xml:space="preserve"> </w:t>
            </w:r>
          </w:p>
        </w:tc>
        <w:tc>
          <w:tcPr>
            <w:tcW w:w="4632" w:type="dxa"/>
          </w:tcPr>
          <w:p w14:paraId="1D3C3345" w14:textId="10F367F3" w:rsidR="44672ECC" w:rsidRDefault="00D57480" w:rsidP="005C75CF">
            <w:pPr>
              <w:pStyle w:val="TableText"/>
            </w:pPr>
            <w:r>
              <w:t>P</w:t>
            </w:r>
            <w:r w:rsidR="00CA5F69" w:rsidRPr="44672ECC">
              <w:t>rovide</w:t>
            </w:r>
            <w:r w:rsidR="44672ECC" w:rsidRPr="44672ECC">
              <w:t xml:space="preserve"> expert </w:t>
            </w:r>
            <w:r>
              <w:t>a</w:t>
            </w:r>
            <w:r w:rsidR="00CA5F69" w:rsidRPr="44672ECC">
              <w:t>dvice</w:t>
            </w:r>
            <w:r w:rsidR="44672ECC" w:rsidRPr="44672ECC">
              <w:t xml:space="preserve"> and professional services to develop a three-year Operating Model and Operational Plan</w:t>
            </w:r>
            <w:r w:rsidR="00911C65">
              <w:t>.</w:t>
            </w:r>
          </w:p>
          <w:p w14:paraId="00070E6A" w14:textId="53CE0F76" w:rsidR="44672ECC" w:rsidRDefault="44672ECC" w:rsidP="005C75CF">
            <w:pPr>
              <w:pStyle w:val="TableText"/>
            </w:pPr>
            <w:r w:rsidRPr="44672ECC">
              <w:rPr>
                <w:highlight w:val="yellow"/>
              </w:rPr>
              <w:t xml:space="preserve"> </w:t>
            </w:r>
          </w:p>
        </w:tc>
        <w:tc>
          <w:tcPr>
            <w:tcW w:w="1276" w:type="dxa"/>
          </w:tcPr>
          <w:p w14:paraId="35B55647" w14:textId="5FD55172" w:rsidR="44672ECC" w:rsidRDefault="44672ECC" w:rsidP="007B323A">
            <w:pPr>
              <w:pStyle w:val="tableright"/>
            </w:pPr>
            <w:r w:rsidRPr="44672ECC">
              <w:t>20/05/2022</w:t>
            </w:r>
          </w:p>
          <w:p w14:paraId="61322FFE" w14:textId="455EBDE0" w:rsidR="44672ECC" w:rsidRDefault="44672ECC" w:rsidP="007B323A">
            <w:pPr>
              <w:pStyle w:val="tableright"/>
            </w:pPr>
            <w:r w:rsidRPr="44672ECC">
              <w:rPr>
                <w:highlight w:val="yellow"/>
              </w:rPr>
              <w:t xml:space="preserve"> </w:t>
            </w:r>
          </w:p>
        </w:tc>
        <w:tc>
          <w:tcPr>
            <w:tcW w:w="1328" w:type="dxa"/>
          </w:tcPr>
          <w:p w14:paraId="32782529" w14:textId="244670DC" w:rsidR="44672ECC" w:rsidRDefault="44672ECC" w:rsidP="007B323A">
            <w:pPr>
              <w:pStyle w:val="tableright"/>
            </w:pPr>
            <w:r w:rsidRPr="44672ECC">
              <w:t>30/09/2022</w:t>
            </w:r>
          </w:p>
          <w:p w14:paraId="5B50B6E0" w14:textId="0BA06616" w:rsidR="44672ECC" w:rsidRDefault="44672ECC" w:rsidP="007B323A">
            <w:pPr>
              <w:pStyle w:val="tableright"/>
            </w:pPr>
            <w:r w:rsidRPr="44672ECC">
              <w:rPr>
                <w:highlight w:val="yellow"/>
              </w:rPr>
              <w:t xml:space="preserve"> </w:t>
            </w:r>
          </w:p>
        </w:tc>
        <w:tc>
          <w:tcPr>
            <w:tcW w:w="1506" w:type="dxa"/>
          </w:tcPr>
          <w:p w14:paraId="0102FBFC" w14:textId="707D2188" w:rsidR="44672ECC" w:rsidRDefault="44672ECC" w:rsidP="007B323A">
            <w:pPr>
              <w:pStyle w:val="tableright"/>
            </w:pPr>
            <w:r w:rsidRPr="44672ECC">
              <w:t>$25,000.00</w:t>
            </w:r>
          </w:p>
          <w:p w14:paraId="65BDA472" w14:textId="28AE4248" w:rsidR="44672ECC" w:rsidRDefault="44672ECC" w:rsidP="007B323A">
            <w:pPr>
              <w:pStyle w:val="tableright"/>
            </w:pPr>
            <w:r w:rsidRPr="44672ECC">
              <w:rPr>
                <w:highlight w:val="yellow"/>
              </w:rPr>
              <w:t xml:space="preserve"> </w:t>
            </w:r>
          </w:p>
        </w:tc>
        <w:tc>
          <w:tcPr>
            <w:tcW w:w="1612" w:type="dxa"/>
          </w:tcPr>
          <w:p w14:paraId="08FFE515" w14:textId="14F6788C" w:rsidR="44672ECC" w:rsidRDefault="44672ECC" w:rsidP="007B323A">
            <w:pPr>
              <w:pStyle w:val="tableright"/>
            </w:pPr>
            <w:r w:rsidRPr="44672ECC">
              <w:t>$0.00</w:t>
            </w:r>
          </w:p>
        </w:tc>
        <w:tc>
          <w:tcPr>
            <w:tcW w:w="1843" w:type="dxa"/>
          </w:tcPr>
          <w:p w14:paraId="040B57F4" w14:textId="5C6CE0D1" w:rsidR="44672ECC" w:rsidRDefault="44672ECC" w:rsidP="007B323A">
            <w:pPr>
              <w:pStyle w:val="tableright"/>
            </w:pPr>
            <w:r w:rsidRPr="44672ECC">
              <w:t>$25,000.00</w:t>
            </w:r>
          </w:p>
        </w:tc>
      </w:tr>
      <w:tr w:rsidR="44672ECC" w14:paraId="04799D53" w14:textId="77777777" w:rsidTr="0055220A">
        <w:trPr>
          <w:trHeight w:val="944"/>
        </w:trPr>
        <w:tc>
          <w:tcPr>
            <w:tcW w:w="1186" w:type="dxa"/>
          </w:tcPr>
          <w:p w14:paraId="05C90DC2" w14:textId="3D88FD71" w:rsidR="44672ECC" w:rsidRDefault="44672ECC" w:rsidP="005C75CF">
            <w:pPr>
              <w:pStyle w:val="TableText"/>
            </w:pPr>
            <w:r w:rsidRPr="44672ECC">
              <w:t>C-12437</w:t>
            </w:r>
          </w:p>
        </w:tc>
        <w:tc>
          <w:tcPr>
            <w:tcW w:w="1463" w:type="dxa"/>
          </w:tcPr>
          <w:p w14:paraId="343D0F9A" w14:textId="62F32788" w:rsidR="44672ECC" w:rsidRDefault="44672ECC" w:rsidP="005C75CF">
            <w:pPr>
              <w:pStyle w:val="TableText"/>
            </w:pPr>
            <w:r w:rsidRPr="44672ECC">
              <w:t>First Person Consulting</w:t>
            </w:r>
          </w:p>
        </w:tc>
        <w:tc>
          <w:tcPr>
            <w:tcW w:w="4632" w:type="dxa"/>
          </w:tcPr>
          <w:p w14:paraId="13C67074" w14:textId="30B86A24" w:rsidR="44672ECC" w:rsidRDefault="00D57480" w:rsidP="005C75CF">
            <w:pPr>
              <w:pStyle w:val="TableText"/>
            </w:pPr>
            <w:r>
              <w:t>E</w:t>
            </w:r>
            <w:r w:rsidR="00CA5F69" w:rsidRPr="44672ECC">
              <w:t>valuate</w:t>
            </w:r>
            <w:r w:rsidR="44672ECC" w:rsidRPr="44672ECC">
              <w:t xml:space="preserve"> Sustainable Procurement Program</w:t>
            </w:r>
            <w:r w:rsidR="005C3331">
              <w:t xml:space="preserve"> with a</w:t>
            </w:r>
            <w:r w:rsidR="44672ECC">
              <w:t xml:space="preserve"> </w:t>
            </w:r>
            <w:r w:rsidR="44672ECC" w:rsidRPr="44672ECC">
              <w:t>focus on program methodology and objectives, implementation and outputs and outcomes, impacts and learnings.</w:t>
            </w:r>
          </w:p>
        </w:tc>
        <w:tc>
          <w:tcPr>
            <w:tcW w:w="1276" w:type="dxa"/>
          </w:tcPr>
          <w:p w14:paraId="05201351" w14:textId="778622DE" w:rsidR="44672ECC" w:rsidRDefault="44672ECC" w:rsidP="007B323A">
            <w:pPr>
              <w:pStyle w:val="tableright"/>
            </w:pPr>
            <w:r w:rsidRPr="44672ECC">
              <w:t>11/04/2022</w:t>
            </w:r>
          </w:p>
        </w:tc>
        <w:tc>
          <w:tcPr>
            <w:tcW w:w="1328" w:type="dxa"/>
          </w:tcPr>
          <w:p w14:paraId="3E1B5E01" w14:textId="6942EF44" w:rsidR="44672ECC" w:rsidRDefault="44672ECC" w:rsidP="007B323A">
            <w:pPr>
              <w:pStyle w:val="tableright"/>
            </w:pPr>
            <w:r w:rsidRPr="44672ECC">
              <w:t>19/08/2022</w:t>
            </w:r>
          </w:p>
        </w:tc>
        <w:tc>
          <w:tcPr>
            <w:tcW w:w="1506" w:type="dxa"/>
          </w:tcPr>
          <w:p w14:paraId="20055778" w14:textId="32956F89" w:rsidR="44672ECC" w:rsidRDefault="44672ECC" w:rsidP="007B323A">
            <w:pPr>
              <w:pStyle w:val="tableright"/>
            </w:pPr>
            <w:r w:rsidRPr="44672ECC">
              <w:t>$18,750.00</w:t>
            </w:r>
          </w:p>
          <w:p w14:paraId="2E027EF1" w14:textId="0D5FB0B8" w:rsidR="44672ECC" w:rsidRDefault="44672ECC" w:rsidP="007B323A">
            <w:pPr>
              <w:pStyle w:val="tableright"/>
            </w:pPr>
            <w:r w:rsidRPr="44672ECC">
              <w:rPr>
                <w:highlight w:val="yellow"/>
              </w:rPr>
              <w:t xml:space="preserve"> </w:t>
            </w:r>
          </w:p>
        </w:tc>
        <w:tc>
          <w:tcPr>
            <w:tcW w:w="1612" w:type="dxa"/>
          </w:tcPr>
          <w:p w14:paraId="7C08978A" w14:textId="55DD4CD5" w:rsidR="44672ECC" w:rsidRDefault="44672ECC" w:rsidP="007B323A">
            <w:pPr>
              <w:pStyle w:val="tableright"/>
            </w:pPr>
            <w:r w:rsidRPr="44672ECC">
              <w:t>$0.00</w:t>
            </w:r>
          </w:p>
        </w:tc>
        <w:tc>
          <w:tcPr>
            <w:tcW w:w="1843" w:type="dxa"/>
          </w:tcPr>
          <w:p w14:paraId="18A5DB8F" w14:textId="30DE2B3E" w:rsidR="44672ECC" w:rsidRDefault="44672ECC" w:rsidP="007B323A">
            <w:pPr>
              <w:pStyle w:val="tableright"/>
            </w:pPr>
            <w:r w:rsidRPr="44672ECC">
              <w:t>$18,750.00</w:t>
            </w:r>
          </w:p>
        </w:tc>
      </w:tr>
      <w:tr w:rsidR="44672ECC" w14:paraId="5B2E3787" w14:textId="77777777" w:rsidTr="0055220A">
        <w:trPr>
          <w:trHeight w:val="763"/>
        </w:trPr>
        <w:tc>
          <w:tcPr>
            <w:tcW w:w="1186" w:type="dxa"/>
          </w:tcPr>
          <w:p w14:paraId="46AA6E4F" w14:textId="6D7814D3" w:rsidR="44672ECC" w:rsidRDefault="44672ECC" w:rsidP="005C75CF">
            <w:pPr>
              <w:pStyle w:val="TableText"/>
            </w:pPr>
            <w:r w:rsidRPr="44672ECC">
              <w:t>C-12188</w:t>
            </w:r>
          </w:p>
        </w:tc>
        <w:tc>
          <w:tcPr>
            <w:tcW w:w="1463" w:type="dxa"/>
          </w:tcPr>
          <w:p w14:paraId="3C2B3AE8" w14:textId="7C5E6D24" w:rsidR="44672ECC" w:rsidRDefault="44672ECC" w:rsidP="005C75CF">
            <w:pPr>
              <w:pStyle w:val="TableText"/>
            </w:pPr>
            <w:r w:rsidRPr="44672ECC">
              <w:t>Blue Environment</w:t>
            </w:r>
          </w:p>
        </w:tc>
        <w:tc>
          <w:tcPr>
            <w:tcW w:w="4632" w:type="dxa"/>
          </w:tcPr>
          <w:p w14:paraId="0FDFEF44" w14:textId="570B7CAE" w:rsidR="44672ECC" w:rsidRDefault="00EC7967" w:rsidP="005C75CF">
            <w:pPr>
              <w:pStyle w:val="TableText"/>
            </w:pPr>
            <w:r>
              <w:t>A</w:t>
            </w:r>
            <w:r w:rsidR="00CA5F69" w:rsidRPr="44672ECC">
              <w:t>nnual</w:t>
            </w:r>
            <w:r w:rsidR="44672ECC" w:rsidRPr="44672ECC">
              <w:t xml:space="preserve"> plastics survey for 2020</w:t>
            </w:r>
            <w:r w:rsidR="00D57480">
              <w:t>–</w:t>
            </w:r>
            <w:r w:rsidR="44672ECC" w:rsidRPr="44672ECC">
              <w:t>21 and collect and report on additional data on single</w:t>
            </w:r>
            <w:r w:rsidR="003576C6">
              <w:t>-</w:t>
            </w:r>
            <w:r w:rsidR="44672ECC" w:rsidRPr="44672ECC">
              <w:t>use plastic packaging and products.</w:t>
            </w:r>
          </w:p>
        </w:tc>
        <w:tc>
          <w:tcPr>
            <w:tcW w:w="1276" w:type="dxa"/>
          </w:tcPr>
          <w:p w14:paraId="592CB1E7" w14:textId="76049123" w:rsidR="44672ECC" w:rsidRDefault="44672ECC" w:rsidP="007B323A">
            <w:pPr>
              <w:pStyle w:val="tableright"/>
            </w:pPr>
            <w:r w:rsidRPr="44672ECC">
              <w:t>26/11/2021</w:t>
            </w:r>
          </w:p>
          <w:p w14:paraId="3AE0FA86" w14:textId="06DC22C0" w:rsidR="44672ECC" w:rsidRDefault="44672ECC" w:rsidP="007B323A">
            <w:pPr>
              <w:pStyle w:val="tableright"/>
            </w:pPr>
            <w:r w:rsidRPr="44672ECC">
              <w:rPr>
                <w:highlight w:val="yellow"/>
              </w:rPr>
              <w:t xml:space="preserve"> </w:t>
            </w:r>
          </w:p>
        </w:tc>
        <w:tc>
          <w:tcPr>
            <w:tcW w:w="1328" w:type="dxa"/>
          </w:tcPr>
          <w:p w14:paraId="03D14FF2" w14:textId="42228E2B" w:rsidR="44672ECC" w:rsidRDefault="44672ECC" w:rsidP="007B323A">
            <w:pPr>
              <w:pStyle w:val="tableright"/>
            </w:pPr>
            <w:r w:rsidRPr="44672ECC">
              <w:t>28/02/2022</w:t>
            </w:r>
          </w:p>
          <w:p w14:paraId="4034BFDC" w14:textId="32E219FF" w:rsidR="44672ECC" w:rsidRDefault="44672ECC" w:rsidP="007B323A">
            <w:pPr>
              <w:pStyle w:val="tableright"/>
            </w:pPr>
            <w:r w:rsidRPr="44672ECC">
              <w:rPr>
                <w:highlight w:val="yellow"/>
              </w:rPr>
              <w:t xml:space="preserve"> </w:t>
            </w:r>
          </w:p>
        </w:tc>
        <w:tc>
          <w:tcPr>
            <w:tcW w:w="1506" w:type="dxa"/>
          </w:tcPr>
          <w:p w14:paraId="2705D4C6" w14:textId="30D5DA83" w:rsidR="44672ECC" w:rsidRDefault="44672ECC" w:rsidP="007B323A">
            <w:pPr>
              <w:pStyle w:val="tableright"/>
            </w:pPr>
            <w:r w:rsidRPr="44672ECC">
              <w:t>$35,420.00</w:t>
            </w:r>
          </w:p>
          <w:p w14:paraId="3B7A175B" w14:textId="763F8ED9" w:rsidR="44672ECC" w:rsidRDefault="44672ECC" w:rsidP="007B323A">
            <w:pPr>
              <w:pStyle w:val="tableright"/>
            </w:pPr>
            <w:r w:rsidRPr="44672ECC">
              <w:rPr>
                <w:highlight w:val="yellow"/>
              </w:rPr>
              <w:t xml:space="preserve"> </w:t>
            </w:r>
          </w:p>
        </w:tc>
        <w:tc>
          <w:tcPr>
            <w:tcW w:w="1612" w:type="dxa"/>
          </w:tcPr>
          <w:p w14:paraId="31FA9E04" w14:textId="30BDDDA1" w:rsidR="44672ECC" w:rsidRDefault="44672ECC" w:rsidP="007B323A">
            <w:pPr>
              <w:pStyle w:val="tableright"/>
            </w:pPr>
            <w:r w:rsidRPr="44672ECC">
              <w:t>$21,000.00</w:t>
            </w:r>
          </w:p>
          <w:p w14:paraId="0C7C093F" w14:textId="4F6DC047" w:rsidR="44672ECC" w:rsidRDefault="44672ECC" w:rsidP="007B323A">
            <w:pPr>
              <w:pStyle w:val="tableright"/>
            </w:pPr>
            <w:r w:rsidRPr="44672ECC">
              <w:t xml:space="preserve"> </w:t>
            </w:r>
          </w:p>
        </w:tc>
        <w:tc>
          <w:tcPr>
            <w:tcW w:w="1843" w:type="dxa"/>
          </w:tcPr>
          <w:p w14:paraId="3FE40636" w14:textId="4DCA88DD" w:rsidR="44672ECC" w:rsidRDefault="44672ECC" w:rsidP="007B323A">
            <w:pPr>
              <w:pStyle w:val="tableright"/>
            </w:pPr>
            <w:r w:rsidRPr="44672ECC">
              <w:t>$0.00</w:t>
            </w:r>
          </w:p>
          <w:p w14:paraId="1CB27835" w14:textId="4319FE30" w:rsidR="44672ECC" w:rsidRDefault="44672ECC" w:rsidP="007B323A">
            <w:pPr>
              <w:pStyle w:val="tableright"/>
            </w:pPr>
            <w:r w:rsidRPr="44672ECC">
              <w:t xml:space="preserve"> </w:t>
            </w:r>
          </w:p>
        </w:tc>
      </w:tr>
      <w:tr w:rsidR="44672ECC" w14:paraId="1D3FF885" w14:textId="77777777" w:rsidTr="0055220A">
        <w:trPr>
          <w:trHeight w:val="588"/>
        </w:trPr>
        <w:tc>
          <w:tcPr>
            <w:tcW w:w="1186" w:type="dxa"/>
          </w:tcPr>
          <w:p w14:paraId="1875206F" w14:textId="50B794F3" w:rsidR="44672ECC" w:rsidRDefault="44672ECC" w:rsidP="005C75CF">
            <w:pPr>
              <w:pStyle w:val="TableText"/>
            </w:pPr>
            <w:r w:rsidRPr="00EC7967">
              <w:t>C-12183</w:t>
            </w:r>
          </w:p>
        </w:tc>
        <w:tc>
          <w:tcPr>
            <w:tcW w:w="1463" w:type="dxa"/>
          </w:tcPr>
          <w:p w14:paraId="62BEC45B" w14:textId="219C8E04" w:rsidR="44672ECC" w:rsidRDefault="44672ECC" w:rsidP="005C75CF">
            <w:pPr>
              <w:pStyle w:val="TableText"/>
            </w:pPr>
            <w:r w:rsidRPr="00EC7967">
              <w:t>Edge Environment Pty Ltd</w:t>
            </w:r>
          </w:p>
        </w:tc>
        <w:tc>
          <w:tcPr>
            <w:tcW w:w="4632" w:type="dxa"/>
          </w:tcPr>
          <w:p w14:paraId="529DAD63" w14:textId="0FF00101" w:rsidR="44672ECC" w:rsidRDefault="00EC7967" w:rsidP="005C75CF">
            <w:pPr>
              <w:pStyle w:val="TableText"/>
            </w:pPr>
            <w:r>
              <w:t>D</w:t>
            </w:r>
            <w:r w:rsidR="00CA5F69" w:rsidRPr="00EC7967">
              <w:t>esktop</w:t>
            </w:r>
            <w:r w:rsidR="44672ECC" w:rsidRPr="00EC7967">
              <w:t xml:space="preserve"> analysis of reuse and avoidance solutions that could be replicated by small to medium businesses in Victoria. The review will look at solutions that have been trailed in Australia and internationally in the last </w:t>
            </w:r>
            <w:r w:rsidR="00611DAA">
              <w:t>10</w:t>
            </w:r>
            <w:r w:rsidR="44672ECC" w:rsidRPr="00EC7967">
              <w:t xml:space="preserve"> years.</w:t>
            </w:r>
          </w:p>
        </w:tc>
        <w:tc>
          <w:tcPr>
            <w:tcW w:w="1276" w:type="dxa"/>
          </w:tcPr>
          <w:p w14:paraId="54938332" w14:textId="2661C5E3" w:rsidR="44672ECC" w:rsidRDefault="44672ECC" w:rsidP="007B323A">
            <w:pPr>
              <w:pStyle w:val="tableright"/>
            </w:pPr>
            <w:r w:rsidRPr="00EC7967">
              <w:t>6/12/2021</w:t>
            </w:r>
          </w:p>
        </w:tc>
        <w:tc>
          <w:tcPr>
            <w:tcW w:w="1328" w:type="dxa"/>
          </w:tcPr>
          <w:p w14:paraId="581552F8" w14:textId="107041C1" w:rsidR="44672ECC" w:rsidRDefault="44672ECC" w:rsidP="007B323A">
            <w:pPr>
              <w:pStyle w:val="tableright"/>
            </w:pPr>
            <w:r w:rsidRPr="00EC7967">
              <w:t>28/02/2022</w:t>
            </w:r>
          </w:p>
        </w:tc>
        <w:tc>
          <w:tcPr>
            <w:tcW w:w="1506" w:type="dxa"/>
          </w:tcPr>
          <w:p w14:paraId="5C123347" w14:textId="07E78F74" w:rsidR="44672ECC" w:rsidRDefault="44672ECC" w:rsidP="007B323A">
            <w:pPr>
              <w:pStyle w:val="tableright"/>
            </w:pPr>
            <w:r w:rsidRPr="00EC7967">
              <w:t>$24,200.00</w:t>
            </w:r>
          </w:p>
          <w:p w14:paraId="309AAE63" w14:textId="7693900D" w:rsidR="44672ECC" w:rsidRDefault="44672ECC" w:rsidP="007B323A">
            <w:pPr>
              <w:pStyle w:val="tableright"/>
            </w:pPr>
            <w:r w:rsidRPr="00EC7967">
              <w:t xml:space="preserve"> </w:t>
            </w:r>
          </w:p>
        </w:tc>
        <w:tc>
          <w:tcPr>
            <w:tcW w:w="1612" w:type="dxa"/>
          </w:tcPr>
          <w:p w14:paraId="72784B35" w14:textId="2291F73C" w:rsidR="44672ECC" w:rsidRDefault="44672ECC" w:rsidP="007B323A">
            <w:pPr>
              <w:pStyle w:val="tableright"/>
            </w:pPr>
            <w:r w:rsidRPr="00EC7967">
              <w:t>$24,200.00</w:t>
            </w:r>
          </w:p>
          <w:p w14:paraId="204BF691" w14:textId="39CC33C6" w:rsidR="44672ECC" w:rsidRDefault="44672ECC" w:rsidP="007B323A">
            <w:pPr>
              <w:pStyle w:val="tableright"/>
            </w:pPr>
            <w:r w:rsidRPr="00EC7967">
              <w:t xml:space="preserve"> </w:t>
            </w:r>
          </w:p>
        </w:tc>
        <w:tc>
          <w:tcPr>
            <w:tcW w:w="1843" w:type="dxa"/>
          </w:tcPr>
          <w:p w14:paraId="5729BA31" w14:textId="77DE939C" w:rsidR="44672ECC" w:rsidRDefault="44672ECC" w:rsidP="007B323A">
            <w:pPr>
              <w:pStyle w:val="tableright"/>
            </w:pPr>
            <w:r w:rsidRPr="00EC7967">
              <w:t>$0.00</w:t>
            </w:r>
          </w:p>
        </w:tc>
      </w:tr>
      <w:tr w:rsidR="44672ECC" w14:paraId="7405A064" w14:textId="77777777" w:rsidTr="0055220A">
        <w:trPr>
          <w:trHeight w:val="1275"/>
        </w:trPr>
        <w:tc>
          <w:tcPr>
            <w:tcW w:w="1186" w:type="dxa"/>
          </w:tcPr>
          <w:p w14:paraId="64E9348B" w14:textId="0BADA2A0" w:rsidR="44672ECC" w:rsidRDefault="44672ECC" w:rsidP="005C75CF">
            <w:pPr>
              <w:pStyle w:val="TableText"/>
            </w:pPr>
            <w:r w:rsidRPr="44672ECC">
              <w:lastRenderedPageBreak/>
              <w:t>C-12160</w:t>
            </w:r>
          </w:p>
        </w:tc>
        <w:tc>
          <w:tcPr>
            <w:tcW w:w="1463" w:type="dxa"/>
          </w:tcPr>
          <w:p w14:paraId="4AC2740E" w14:textId="52BF5DCD" w:rsidR="44672ECC" w:rsidRDefault="44672ECC" w:rsidP="005C75CF">
            <w:pPr>
              <w:pStyle w:val="TableText"/>
            </w:pPr>
            <w:r w:rsidRPr="44672ECC">
              <w:t>AgrSci Pty Ltd</w:t>
            </w:r>
          </w:p>
        </w:tc>
        <w:tc>
          <w:tcPr>
            <w:tcW w:w="4632" w:type="dxa"/>
          </w:tcPr>
          <w:p w14:paraId="59FFB8E6" w14:textId="541AEA88" w:rsidR="44672ECC" w:rsidRDefault="009C1665" w:rsidP="005C75CF">
            <w:pPr>
              <w:pStyle w:val="TableText"/>
            </w:pPr>
            <w:r>
              <w:t>I</w:t>
            </w:r>
            <w:r w:rsidR="00CA5F69" w:rsidRPr="44672ECC">
              <w:t>dentify</w:t>
            </w:r>
            <w:r w:rsidR="44672ECC" w:rsidRPr="44672ECC">
              <w:t xml:space="preserve"> new recycled organics analytical testing technology, evaluate its feasibility for use on recycled organics and estimate the cost of this technology. To inform industry support programs that could assist the recycled organics industry meet product standards and improve product quality. </w:t>
            </w:r>
          </w:p>
        </w:tc>
        <w:tc>
          <w:tcPr>
            <w:tcW w:w="1276" w:type="dxa"/>
          </w:tcPr>
          <w:p w14:paraId="4CF82509" w14:textId="759C7C7F" w:rsidR="44672ECC" w:rsidRDefault="44672ECC" w:rsidP="007B323A">
            <w:pPr>
              <w:pStyle w:val="tableright"/>
            </w:pPr>
            <w:r w:rsidRPr="44672ECC">
              <w:t>29/10/2021</w:t>
            </w:r>
          </w:p>
          <w:p w14:paraId="471A39B0" w14:textId="256ED40D" w:rsidR="44672ECC" w:rsidRDefault="44672ECC" w:rsidP="007B323A">
            <w:pPr>
              <w:pStyle w:val="tableright"/>
            </w:pPr>
            <w:r w:rsidRPr="44672ECC">
              <w:rPr>
                <w:highlight w:val="yellow"/>
              </w:rPr>
              <w:t xml:space="preserve"> </w:t>
            </w:r>
          </w:p>
        </w:tc>
        <w:tc>
          <w:tcPr>
            <w:tcW w:w="1328" w:type="dxa"/>
          </w:tcPr>
          <w:p w14:paraId="12710F86" w14:textId="7A8AE503" w:rsidR="44672ECC" w:rsidRDefault="44672ECC" w:rsidP="007B323A">
            <w:pPr>
              <w:pStyle w:val="tableright"/>
            </w:pPr>
            <w:r w:rsidRPr="44672ECC">
              <w:t>30/06/2022</w:t>
            </w:r>
          </w:p>
        </w:tc>
        <w:tc>
          <w:tcPr>
            <w:tcW w:w="1506" w:type="dxa"/>
          </w:tcPr>
          <w:p w14:paraId="150521BD" w14:textId="179508E5" w:rsidR="44672ECC" w:rsidRDefault="44672ECC" w:rsidP="007B323A">
            <w:pPr>
              <w:pStyle w:val="tableright"/>
            </w:pPr>
            <w:r w:rsidRPr="44672ECC">
              <w:t>$76,880.00</w:t>
            </w:r>
          </w:p>
          <w:p w14:paraId="452C19C8" w14:textId="3B51991E" w:rsidR="44672ECC" w:rsidRDefault="44672ECC" w:rsidP="007B323A">
            <w:pPr>
              <w:pStyle w:val="tableright"/>
            </w:pPr>
            <w:r w:rsidRPr="44672ECC">
              <w:rPr>
                <w:highlight w:val="yellow"/>
              </w:rPr>
              <w:t xml:space="preserve"> </w:t>
            </w:r>
          </w:p>
        </w:tc>
        <w:tc>
          <w:tcPr>
            <w:tcW w:w="1612" w:type="dxa"/>
          </w:tcPr>
          <w:p w14:paraId="52AE01D9" w14:textId="1F329C0B" w:rsidR="44672ECC" w:rsidRDefault="44672ECC" w:rsidP="007B323A">
            <w:pPr>
              <w:pStyle w:val="tableright"/>
            </w:pPr>
            <w:r w:rsidRPr="44672ECC">
              <w:t>$53,200.00</w:t>
            </w:r>
          </w:p>
          <w:p w14:paraId="7063991E" w14:textId="55D77B7E" w:rsidR="44672ECC" w:rsidRDefault="44672ECC" w:rsidP="007B323A">
            <w:pPr>
              <w:pStyle w:val="tableright"/>
            </w:pPr>
            <w:r w:rsidRPr="44672ECC">
              <w:t xml:space="preserve"> </w:t>
            </w:r>
          </w:p>
        </w:tc>
        <w:tc>
          <w:tcPr>
            <w:tcW w:w="1843" w:type="dxa"/>
          </w:tcPr>
          <w:p w14:paraId="259254C7" w14:textId="60F89234" w:rsidR="44672ECC" w:rsidRDefault="44672ECC" w:rsidP="007B323A">
            <w:pPr>
              <w:pStyle w:val="tableright"/>
            </w:pPr>
            <w:r w:rsidRPr="44672ECC">
              <w:t>$23,680.00</w:t>
            </w:r>
          </w:p>
          <w:p w14:paraId="24E584B3" w14:textId="456EB7DA" w:rsidR="44672ECC" w:rsidRDefault="44672ECC" w:rsidP="007B323A">
            <w:pPr>
              <w:pStyle w:val="tableright"/>
            </w:pPr>
            <w:r w:rsidRPr="44672ECC">
              <w:t xml:space="preserve"> </w:t>
            </w:r>
          </w:p>
        </w:tc>
      </w:tr>
      <w:tr w:rsidR="44672ECC" w14:paraId="04A0D1DC" w14:textId="77777777" w:rsidTr="0055220A">
        <w:trPr>
          <w:trHeight w:val="1378"/>
        </w:trPr>
        <w:tc>
          <w:tcPr>
            <w:tcW w:w="1186" w:type="dxa"/>
          </w:tcPr>
          <w:p w14:paraId="027EE155" w14:textId="77A3338E" w:rsidR="44672ECC" w:rsidRDefault="44672ECC" w:rsidP="005C75CF">
            <w:pPr>
              <w:pStyle w:val="TableText"/>
            </w:pPr>
            <w:r w:rsidRPr="44672ECC">
              <w:t>C-12157/V1</w:t>
            </w:r>
          </w:p>
          <w:p w14:paraId="348713D0" w14:textId="1681A4B3" w:rsidR="44672ECC" w:rsidRDefault="44672ECC" w:rsidP="005C75CF">
            <w:pPr>
              <w:pStyle w:val="TableText"/>
            </w:pPr>
            <w:r w:rsidRPr="44672ECC">
              <w:rPr>
                <w:highlight w:val="yellow"/>
              </w:rPr>
              <w:t xml:space="preserve"> </w:t>
            </w:r>
          </w:p>
        </w:tc>
        <w:tc>
          <w:tcPr>
            <w:tcW w:w="1463" w:type="dxa"/>
          </w:tcPr>
          <w:p w14:paraId="16617DB4" w14:textId="7E8E1A72" w:rsidR="44672ECC" w:rsidRDefault="44672ECC" w:rsidP="005C75CF">
            <w:pPr>
              <w:pStyle w:val="TableText"/>
            </w:pPr>
            <w:r w:rsidRPr="44672ECC">
              <w:t>Prensa Pty Ltd</w:t>
            </w:r>
          </w:p>
          <w:p w14:paraId="3D1228CB" w14:textId="1AF8C034" w:rsidR="44672ECC" w:rsidRDefault="44672ECC" w:rsidP="005C75CF">
            <w:pPr>
              <w:pStyle w:val="TableText"/>
            </w:pPr>
            <w:r w:rsidRPr="44672ECC">
              <w:rPr>
                <w:highlight w:val="yellow"/>
              </w:rPr>
              <w:t xml:space="preserve"> </w:t>
            </w:r>
          </w:p>
        </w:tc>
        <w:tc>
          <w:tcPr>
            <w:tcW w:w="4632" w:type="dxa"/>
          </w:tcPr>
          <w:p w14:paraId="2750B8B8" w14:textId="59A2D822" w:rsidR="44672ECC" w:rsidRDefault="00B461A0" w:rsidP="00ED61F8">
            <w:pPr>
              <w:pStyle w:val="TableText"/>
            </w:pPr>
            <w:r>
              <w:t>P</w:t>
            </w:r>
            <w:r w:rsidR="00CA5F69" w:rsidRPr="44672ECC">
              <w:t>rovide</w:t>
            </w:r>
            <w:r w:rsidR="44672ECC" w:rsidRPr="44672ECC">
              <w:t xml:space="preserve"> technical expertise to facilitate the implementation of the Asbestos Disposal Management Plan for wrapped and sealed asbestos. Undertake an options analysis and make recommendations and provide resources and tools to support the development of an integrated asbestos disposal network.</w:t>
            </w:r>
            <w:r w:rsidR="44672ECC" w:rsidRPr="44672ECC">
              <w:rPr>
                <w:highlight w:val="yellow"/>
              </w:rPr>
              <w:t xml:space="preserve"> </w:t>
            </w:r>
          </w:p>
        </w:tc>
        <w:tc>
          <w:tcPr>
            <w:tcW w:w="1276" w:type="dxa"/>
          </w:tcPr>
          <w:p w14:paraId="68F69EA7" w14:textId="633074A8" w:rsidR="44672ECC" w:rsidRDefault="44672ECC" w:rsidP="007B323A">
            <w:pPr>
              <w:pStyle w:val="tableright"/>
            </w:pPr>
            <w:r w:rsidRPr="44672ECC">
              <w:t>22/10/2021</w:t>
            </w:r>
          </w:p>
          <w:p w14:paraId="0E6E101A" w14:textId="520D3728" w:rsidR="44672ECC" w:rsidRDefault="44672ECC" w:rsidP="007B323A">
            <w:pPr>
              <w:pStyle w:val="tableright"/>
            </w:pPr>
            <w:r w:rsidRPr="44672ECC">
              <w:rPr>
                <w:highlight w:val="yellow"/>
              </w:rPr>
              <w:t xml:space="preserve"> </w:t>
            </w:r>
          </w:p>
        </w:tc>
        <w:tc>
          <w:tcPr>
            <w:tcW w:w="1328" w:type="dxa"/>
          </w:tcPr>
          <w:p w14:paraId="69457F8E" w14:textId="4C80F52E" w:rsidR="44672ECC" w:rsidRDefault="44672ECC" w:rsidP="007B323A">
            <w:pPr>
              <w:pStyle w:val="tableright"/>
            </w:pPr>
            <w:r w:rsidRPr="44672ECC">
              <w:t>28/04/2023</w:t>
            </w:r>
          </w:p>
        </w:tc>
        <w:tc>
          <w:tcPr>
            <w:tcW w:w="1506" w:type="dxa"/>
          </w:tcPr>
          <w:p w14:paraId="385303D1" w14:textId="55BDEB52" w:rsidR="44672ECC" w:rsidRDefault="44672ECC" w:rsidP="007B323A">
            <w:pPr>
              <w:pStyle w:val="tableright"/>
            </w:pPr>
            <w:r w:rsidRPr="44672ECC">
              <w:t>$79,994.00</w:t>
            </w:r>
          </w:p>
          <w:p w14:paraId="7592B11B" w14:textId="2D969A08" w:rsidR="44672ECC" w:rsidRDefault="44672ECC" w:rsidP="007B323A">
            <w:pPr>
              <w:pStyle w:val="tableright"/>
            </w:pPr>
            <w:r w:rsidRPr="44672ECC">
              <w:rPr>
                <w:highlight w:val="yellow"/>
              </w:rPr>
              <w:t xml:space="preserve"> </w:t>
            </w:r>
          </w:p>
        </w:tc>
        <w:tc>
          <w:tcPr>
            <w:tcW w:w="1612" w:type="dxa"/>
          </w:tcPr>
          <w:p w14:paraId="3DCD8DBC" w14:textId="2990DF82" w:rsidR="44672ECC" w:rsidRDefault="44672ECC" w:rsidP="007B323A">
            <w:pPr>
              <w:pStyle w:val="tableright"/>
            </w:pPr>
            <w:r w:rsidRPr="44672ECC">
              <w:t>$24,600.00</w:t>
            </w:r>
          </w:p>
          <w:p w14:paraId="45D28FB6" w14:textId="3A7FD198" w:rsidR="44672ECC" w:rsidRDefault="44672ECC" w:rsidP="007B323A">
            <w:pPr>
              <w:pStyle w:val="tableright"/>
            </w:pPr>
            <w:r w:rsidRPr="44672ECC">
              <w:t xml:space="preserve"> </w:t>
            </w:r>
          </w:p>
        </w:tc>
        <w:tc>
          <w:tcPr>
            <w:tcW w:w="1843" w:type="dxa"/>
          </w:tcPr>
          <w:p w14:paraId="53E81505" w14:textId="252D05C7" w:rsidR="44672ECC" w:rsidRDefault="44672ECC" w:rsidP="007B323A">
            <w:pPr>
              <w:pStyle w:val="tableright"/>
            </w:pPr>
            <w:r w:rsidRPr="44672ECC">
              <w:t>$34,043.00</w:t>
            </w:r>
          </w:p>
          <w:p w14:paraId="6E3D84D2" w14:textId="22EE294C" w:rsidR="44672ECC" w:rsidRDefault="44672ECC" w:rsidP="007B323A">
            <w:pPr>
              <w:pStyle w:val="tableright"/>
            </w:pPr>
            <w:r w:rsidRPr="44672ECC">
              <w:t xml:space="preserve"> </w:t>
            </w:r>
          </w:p>
        </w:tc>
      </w:tr>
      <w:tr w:rsidR="44672ECC" w14:paraId="60447922" w14:textId="77777777" w:rsidTr="0055220A">
        <w:trPr>
          <w:trHeight w:val="588"/>
        </w:trPr>
        <w:tc>
          <w:tcPr>
            <w:tcW w:w="1186" w:type="dxa"/>
          </w:tcPr>
          <w:p w14:paraId="778259E4" w14:textId="762CAB99" w:rsidR="44672ECC" w:rsidRDefault="44672ECC" w:rsidP="005C75CF">
            <w:pPr>
              <w:pStyle w:val="TableText"/>
            </w:pPr>
            <w:r w:rsidRPr="44672ECC">
              <w:t>C-12142/V2</w:t>
            </w:r>
          </w:p>
        </w:tc>
        <w:tc>
          <w:tcPr>
            <w:tcW w:w="1463" w:type="dxa"/>
          </w:tcPr>
          <w:p w14:paraId="4E1DFE85" w14:textId="3E7019C6" w:rsidR="44672ECC" w:rsidRDefault="44672ECC" w:rsidP="005C75CF">
            <w:pPr>
              <w:pStyle w:val="TableText"/>
            </w:pPr>
            <w:r w:rsidRPr="44672ECC">
              <w:t>Blue Environment</w:t>
            </w:r>
          </w:p>
          <w:p w14:paraId="7CFC2B62" w14:textId="56D155BF" w:rsidR="44672ECC" w:rsidRDefault="44672ECC" w:rsidP="005C75CF">
            <w:pPr>
              <w:pStyle w:val="TableText"/>
            </w:pPr>
            <w:r w:rsidRPr="44672ECC">
              <w:rPr>
                <w:highlight w:val="yellow"/>
              </w:rPr>
              <w:t xml:space="preserve"> </w:t>
            </w:r>
          </w:p>
        </w:tc>
        <w:tc>
          <w:tcPr>
            <w:tcW w:w="4632" w:type="dxa"/>
          </w:tcPr>
          <w:p w14:paraId="433104FC" w14:textId="127A3D34" w:rsidR="44672ECC" w:rsidRDefault="00B461A0" w:rsidP="00ED61F8">
            <w:pPr>
              <w:pStyle w:val="TableText"/>
            </w:pPr>
            <w:r>
              <w:t>I</w:t>
            </w:r>
            <w:r w:rsidR="00CA5F69" w:rsidRPr="44672ECC">
              <w:t>nvestigate</w:t>
            </w:r>
            <w:r w:rsidR="44672ECC" w:rsidRPr="44672ECC">
              <w:t xml:space="preserve"> and quantify the short, medium, and long</w:t>
            </w:r>
            <w:r w:rsidR="007F305F">
              <w:t>-</w:t>
            </w:r>
            <w:r w:rsidR="44672ECC" w:rsidRPr="44672ECC">
              <w:t>term need for landfill disposal of category B hazardous wastes. It will consider existing category B wastes with landfill disposal as a component of their management pathway, emerging wastes that may require category B landfill disposal and category B wastes that rely on landfill disposal as a contingency.</w:t>
            </w:r>
            <w:r w:rsidR="44672ECC" w:rsidRPr="44672ECC">
              <w:rPr>
                <w:highlight w:val="yellow"/>
              </w:rPr>
              <w:t xml:space="preserve"> </w:t>
            </w:r>
          </w:p>
        </w:tc>
        <w:tc>
          <w:tcPr>
            <w:tcW w:w="1276" w:type="dxa"/>
          </w:tcPr>
          <w:p w14:paraId="55F9A6FD" w14:textId="6D525358" w:rsidR="44672ECC" w:rsidRDefault="44672ECC" w:rsidP="007B323A">
            <w:pPr>
              <w:pStyle w:val="tableright"/>
            </w:pPr>
            <w:r w:rsidRPr="44672ECC">
              <w:t>9/09/2021</w:t>
            </w:r>
          </w:p>
          <w:p w14:paraId="69D0AEB2" w14:textId="6FED5D0B" w:rsidR="44672ECC" w:rsidRDefault="44672ECC" w:rsidP="007B323A">
            <w:pPr>
              <w:pStyle w:val="tableright"/>
            </w:pPr>
            <w:r w:rsidRPr="44672ECC">
              <w:rPr>
                <w:highlight w:val="yellow"/>
              </w:rPr>
              <w:t xml:space="preserve"> </w:t>
            </w:r>
          </w:p>
        </w:tc>
        <w:tc>
          <w:tcPr>
            <w:tcW w:w="1328" w:type="dxa"/>
          </w:tcPr>
          <w:p w14:paraId="5FD190E1" w14:textId="59E2FE40" w:rsidR="44672ECC" w:rsidRDefault="44672ECC" w:rsidP="007B323A">
            <w:pPr>
              <w:pStyle w:val="tableright"/>
            </w:pPr>
            <w:r w:rsidRPr="44672ECC">
              <w:t>30/06/2022</w:t>
            </w:r>
          </w:p>
          <w:p w14:paraId="728C2DF5" w14:textId="77F2AD1F" w:rsidR="44672ECC" w:rsidRDefault="44672ECC" w:rsidP="007B323A">
            <w:pPr>
              <w:pStyle w:val="tableright"/>
            </w:pPr>
            <w:r w:rsidRPr="44672ECC">
              <w:rPr>
                <w:highlight w:val="yellow"/>
              </w:rPr>
              <w:t xml:space="preserve"> </w:t>
            </w:r>
          </w:p>
        </w:tc>
        <w:tc>
          <w:tcPr>
            <w:tcW w:w="1506" w:type="dxa"/>
          </w:tcPr>
          <w:p w14:paraId="0E959B76" w14:textId="109A8153" w:rsidR="44672ECC" w:rsidRDefault="44672ECC" w:rsidP="007B323A">
            <w:pPr>
              <w:pStyle w:val="tableright"/>
            </w:pPr>
            <w:r w:rsidRPr="44672ECC">
              <w:t>$68,049.50</w:t>
            </w:r>
          </w:p>
          <w:p w14:paraId="16DC38DC" w14:textId="2668E1A6" w:rsidR="44672ECC" w:rsidRDefault="44672ECC" w:rsidP="007B323A">
            <w:pPr>
              <w:pStyle w:val="tableright"/>
            </w:pPr>
            <w:r w:rsidRPr="44672ECC">
              <w:rPr>
                <w:highlight w:val="yellow"/>
              </w:rPr>
              <w:t xml:space="preserve"> </w:t>
            </w:r>
          </w:p>
        </w:tc>
        <w:tc>
          <w:tcPr>
            <w:tcW w:w="1612" w:type="dxa"/>
          </w:tcPr>
          <w:p w14:paraId="6CD053CD" w14:textId="4C8BA524" w:rsidR="44672ECC" w:rsidRDefault="44672ECC" w:rsidP="007B323A">
            <w:pPr>
              <w:pStyle w:val="tableright"/>
            </w:pPr>
            <w:r w:rsidRPr="44672ECC">
              <w:t>$45,000.00</w:t>
            </w:r>
          </w:p>
          <w:p w14:paraId="657EE5DC" w14:textId="246EFBFA" w:rsidR="44672ECC" w:rsidRDefault="44672ECC" w:rsidP="007B323A">
            <w:pPr>
              <w:pStyle w:val="tableright"/>
            </w:pPr>
            <w:r w:rsidRPr="44672ECC">
              <w:t xml:space="preserve"> </w:t>
            </w:r>
          </w:p>
        </w:tc>
        <w:tc>
          <w:tcPr>
            <w:tcW w:w="1843" w:type="dxa"/>
          </w:tcPr>
          <w:p w14:paraId="02848873" w14:textId="23BB970B" w:rsidR="44672ECC" w:rsidRDefault="44672ECC" w:rsidP="007B323A">
            <w:pPr>
              <w:pStyle w:val="tableright"/>
            </w:pPr>
            <w:r w:rsidRPr="44672ECC">
              <w:t>$23,049.50</w:t>
            </w:r>
          </w:p>
          <w:p w14:paraId="1B4A4831" w14:textId="3C41A43A" w:rsidR="44672ECC" w:rsidRDefault="44672ECC" w:rsidP="007B323A">
            <w:pPr>
              <w:pStyle w:val="tableright"/>
              <w:rPr>
                <w:highlight w:val="yellow"/>
              </w:rPr>
            </w:pPr>
            <w:r w:rsidRPr="44672ECC">
              <w:rPr>
                <w:highlight w:val="yellow"/>
              </w:rPr>
              <w:t xml:space="preserve"> </w:t>
            </w:r>
          </w:p>
        </w:tc>
      </w:tr>
      <w:tr w:rsidR="44672ECC" w14:paraId="10901CE9" w14:textId="77777777" w:rsidTr="0055220A">
        <w:trPr>
          <w:trHeight w:val="1275"/>
        </w:trPr>
        <w:tc>
          <w:tcPr>
            <w:tcW w:w="1186" w:type="dxa"/>
          </w:tcPr>
          <w:p w14:paraId="6743B6C5" w14:textId="16998D2A" w:rsidR="44672ECC" w:rsidRDefault="44672ECC" w:rsidP="005C75CF">
            <w:pPr>
              <w:pStyle w:val="TableText"/>
            </w:pPr>
            <w:r w:rsidRPr="44672ECC">
              <w:lastRenderedPageBreak/>
              <w:t>C-12107/V1</w:t>
            </w:r>
          </w:p>
          <w:p w14:paraId="2FDEB542" w14:textId="5CAACD53" w:rsidR="44672ECC" w:rsidRDefault="44672ECC" w:rsidP="005C75CF">
            <w:pPr>
              <w:pStyle w:val="TableText"/>
            </w:pPr>
            <w:r w:rsidRPr="44672ECC">
              <w:rPr>
                <w:highlight w:val="yellow"/>
              </w:rPr>
              <w:t xml:space="preserve"> </w:t>
            </w:r>
          </w:p>
        </w:tc>
        <w:tc>
          <w:tcPr>
            <w:tcW w:w="1463" w:type="dxa"/>
          </w:tcPr>
          <w:p w14:paraId="5249B808" w14:textId="408B60E3" w:rsidR="44672ECC" w:rsidRDefault="44672ECC" w:rsidP="005C75CF">
            <w:pPr>
              <w:pStyle w:val="TableText"/>
            </w:pPr>
            <w:r w:rsidRPr="44672ECC">
              <w:t>Spatial Vision Innovations</w:t>
            </w:r>
          </w:p>
          <w:p w14:paraId="7A62FE9F" w14:textId="00F56021" w:rsidR="44672ECC" w:rsidRDefault="44672ECC" w:rsidP="005C75CF">
            <w:pPr>
              <w:pStyle w:val="TableText"/>
            </w:pPr>
            <w:r w:rsidRPr="44672ECC">
              <w:rPr>
                <w:highlight w:val="yellow"/>
              </w:rPr>
              <w:t xml:space="preserve"> </w:t>
            </w:r>
          </w:p>
        </w:tc>
        <w:tc>
          <w:tcPr>
            <w:tcW w:w="4632" w:type="dxa"/>
          </w:tcPr>
          <w:p w14:paraId="1CF7F8A6" w14:textId="6C848EAF" w:rsidR="44672ECC" w:rsidRDefault="00B461A0" w:rsidP="00ED61F8">
            <w:pPr>
              <w:pStyle w:val="TableText"/>
            </w:pPr>
            <w:r>
              <w:t>P</w:t>
            </w:r>
            <w:r w:rsidR="00CA5F69" w:rsidRPr="44672ECC">
              <w:t>rovide</w:t>
            </w:r>
            <w:r w:rsidR="44672ECC" w:rsidRPr="44672ECC">
              <w:t xml:space="preserve"> technical expertise, resources and tools to develop a dynamic map of Victoria detailing population centres, drive times to current landfills accepting asbestos, likely closures of these landfills over the next </w:t>
            </w:r>
            <w:r w:rsidR="00611DAA">
              <w:t>10</w:t>
            </w:r>
            <w:r w:rsidR="44672ECC" w:rsidRPr="44672ECC">
              <w:t xml:space="preserve"> years and potential existing waste facilities.</w:t>
            </w:r>
            <w:r w:rsidR="44672ECC" w:rsidRPr="44672ECC">
              <w:rPr>
                <w:highlight w:val="yellow"/>
              </w:rPr>
              <w:t xml:space="preserve"> </w:t>
            </w:r>
          </w:p>
        </w:tc>
        <w:tc>
          <w:tcPr>
            <w:tcW w:w="1276" w:type="dxa"/>
          </w:tcPr>
          <w:p w14:paraId="798BF8DE" w14:textId="286092F0" w:rsidR="44672ECC" w:rsidRDefault="44672ECC" w:rsidP="007B323A">
            <w:pPr>
              <w:pStyle w:val="tableright"/>
            </w:pPr>
            <w:r w:rsidRPr="44672ECC">
              <w:t>27/08/2021</w:t>
            </w:r>
          </w:p>
          <w:p w14:paraId="3EF7E1A6" w14:textId="59A57FD3" w:rsidR="44672ECC" w:rsidRDefault="44672ECC" w:rsidP="007B323A">
            <w:pPr>
              <w:pStyle w:val="tableright"/>
            </w:pPr>
            <w:r w:rsidRPr="44672ECC">
              <w:rPr>
                <w:highlight w:val="yellow"/>
              </w:rPr>
              <w:t xml:space="preserve"> </w:t>
            </w:r>
          </w:p>
        </w:tc>
        <w:tc>
          <w:tcPr>
            <w:tcW w:w="1328" w:type="dxa"/>
          </w:tcPr>
          <w:p w14:paraId="6112F8B5" w14:textId="4344C261" w:rsidR="44672ECC" w:rsidRDefault="44672ECC" w:rsidP="007B323A">
            <w:pPr>
              <w:pStyle w:val="tableright"/>
            </w:pPr>
            <w:r w:rsidRPr="44672ECC">
              <w:t>31/01/2022</w:t>
            </w:r>
          </w:p>
          <w:p w14:paraId="399ED5DB" w14:textId="407122F3" w:rsidR="44672ECC" w:rsidRDefault="44672ECC" w:rsidP="007B323A">
            <w:pPr>
              <w:pStyle w:val="tableright"/>
            </w:pPr>
            <w:r w:rsidRPr="44672ECC">
              <w:rPr>
                <w:highlight w:val="yellow"/>
              </w:rPr>
              <w:t xml:space="preserve"> </w:t>
            </w:r>
          </w:p>
        </w:tc>
        <w:tc>
          <w:tcPr>
            <w:tcW w:w="1506" w:type="dxa"/>
          </w:tcPr>
          <w:p w14:paraId="7E0FAA5E" w14:textId="5353AC61" w:rsidR="44672ECC" w:rsidRDefault="44672ECC" w:rsidP="007B323A">
            <w:pPr>
              <w:pStyle w:val="tableright"/>
            </w:pPr>
            <w:r w:rsidRPr="44672ECC">
              <w:t>$25,000.00</w:t>
            </w:r>
          </w:p>
          <w:p w14:paraId="75DB53D2" w14:textId="2BBAB8EB" w:rsidR="44672ECC" w:rsidRDefault="44672ECC" w:rsidP="007B323A">
            <w:pPr>
              <w:pStyle w:val="tableright"/>
            </w:pPr>
            <w:r w:rsidRPr="44672ECC">
              <w:rPr>
                <w:highlight w:val="yellow"/>
              </w:rPr>
              <w:t xml:space="preserve"> </w:t>
            </w:r>
          </w:p>
        </w:tc>
        <w:tc>
          <w:tcPr>
            <w:tcW w:w="1612" w:type="dxa"/>
          </w:tcPr>
          <w:p w14:paraId="0A90B7D7" w14:textId="639D8482" w:rsidR="44672ECC" w:rsidRDefault="44672ECC" w:rsidP="007B323A">
            <w:pPr>
              <w:pStyle w:val="tableright"/>
            </w:pPr>
            <w:r w:rsidRPr="44672ECC">
              <w:t>$25,000.00</w:t>
            </w:r>
          </w:p>
          <w:p w14:paraId="6562128E" w14:textId="76D1CED9" w:rsidR="44672ECC" w:rsidRDefault="44672ECC" w:rsidP="007B323A">
            <w:pPr>
              <w:pStyle w:val="tableright"/>
            </w:pPr>
            <w:r w:rsidRPr="44672ECC">
              <w:rPr>
                <w:highlight w:val="yellow"/>
              </w:rPr>
              <w:t xml:space="preserve"> </w:t>
            </w:r>
          </w:p>
        </w:tc>
        <w:tc>
          <w:tcPr>
            <w:tcW w:w="1843" w:type="dxa"/>
          </w:tcPr>
          <w:p w14:paraId="478707BA" w14:textId="7F0C1527" w:rsidR="44672ECC" w:rsidRDefault="44672ECC" w:rsidP="007B323A">
            <w:pPr>
              <w:pStyle w:val="tableright"/>
            </w:pPr>
            <w:r w:rsidRPr="44672ECC">
              <w:t>$0.00</w:t>
            </w:r>
          </w:p>
        </w:tc>
      </w:tr>
      <w:tr w:rsidR="44672ECC" w14:paraId="5375A147" w14:textId="77777777" w:rsidTr="0055220A">
        <w:trPr>
          <w:trHeight w:val="718"/>
        </w:trPr>
        <w:tc>
          <w:tcPr>
            <w:tcW w:w="1186" w:type="dxa"/>
          </w:tcPr>
          <w:p w14:paraId="684ECC5D" w14:textId="35530FE6" w:rsidR="44672ECC" w:rsidRDefault="44672ECC" w:rsidP="005C75CF">
            <w:pPr>
              <w:pStyle w:val="TableText"/>
            </w:pPr>
            <w:r w:rsidRPr="44672ECC">
              <w:t>C-12057/V1</w:t>
            </w:r>
          </w:p>
        </w:tc>
        <w:tc>
          <w:tcPr>
            <w:tcW w:w="1463" w:type="dxa"/>
          </w:tcPr>
          <w:p w14:paraId="7FF4CF97" w14:textId="72C6D51D" w:rsidR="44672ECC" w:rsidRDefault="44672ECC" w:rsidP="005C75CF">
            <w:pPr>
              <w:pStyle w:val="TableText"/>
            </w:pPr>
            <w:r w:rsidRPr="44672ECC">
              <w:t>Randell Environmental Consulting Pty Ltd</w:t>
            </w:r>
          </w:p>
        </w:tc>
        <w:tc>
          <w:tcPr>
            <w:tcW w:w="4632" w:type="dxa"/>
          </w:tcPr>
          <w:p w14:paraId="042266C8" w14:textId="32E016BD" w:rsidR="44672ECC" w:rsidRDefault="00B461A0" w:rsidP="005C75CF">
            <w:pPr>
              <w:pStyle w:val="TableText"/>
            </w:pPr>
            <w:r>
              <w:t>U</w:t>
            </w:r>
            <w:r w:rsidR="00CA5F69" w:rsidRPr="44672ECC">
              <w:t>ndertake</w:t>
            </w:r>
            <w:r w:rsidR="44672ECC" w:rsidRPr="44672ECC">
              <w:t xml:space="preserve"> data collection, situational analysis and mapping of the e-waste sector.</w:t>
            </w:r>
          </w:p>
        </w:tc>
        <w:tc>
          <w:tcPr>
            <w:tcW w:w="1276" w:type="dxa"/>
          </w:tcPr>
          <w:p w14:paraId="0EA30360" w14:textId="204DC92F" w:rsidR="44672ECC" w:rsidRDefault="44672ECC" w:rsidP="007B323A">
            <w:pPr>
              <w:pStyle w:val="tableright"/>
            </w:pPr>
            <w:r w:rsidRPr="44672ECC">
              <w:t>2/08/2021</w:t>
            </w:r>
          </w:p>
          <w:p w14:paraId="6C11299A" w14:textId="39CDB512" w:rsidR="44672ECC" w:rsidRDefault="44672ECC" w:rsidP="007B323A">
            <w:pPr>
              <w:pStyle w:val="tableright"/>
            </w:pPr>
            <w:r w:rsidRPr="44672ECC">
              <w:rPr>
                <w:highlight w:val="yellow"/>
              </w:rPr>
              <w:t xml:space="preserve"> </w:t>
            </w:r>
          </w:p>
        </w:tc>
        <w:tc>
          <w:tcPr>
            <w:tcW w:w="1328" w:type="dxa"/>
          </w:tcPr>
          <w:p w14:paraId="009762DE" w14:textId="344DCC32" w:rsidR="44672ECC" w:rsidRDefault="44672ECC" w:rsidP="007B323A">
            <w:pPr>
              <w:pStyle w:val="tableright"/>
            </w:pPr>
            <w:r w:rsidRPr="44672ECC">
              <w:t>1/12/2022</w:t>
            </w:r>
          </w:p>
          <w:p w14:paraId="3114A275" w14:textId="5431A970" w:rsidR="44672ECC" w:rsidRDefault="44672ECC" w:rsidP="007B323A">
            <w:pPr>
              <w:pStyle w:val="tableright"/>
            </w:pPr>
            <w:r w:rsidRPr="44672ECC">
              <w:rPr>
                <w:highlight w:val="yellow"/>
              </w:rPr>
              <w:t xml:space="preserve"> </w:t>
            </w:r>
          </w:p>
        </w:tc>
        <w:tc>
          <w:tcPr>
            <w:tcW w:w="1506" w:type="dxa"/>
          </w:tcPr>
          <w:p w14:paraId="70526F84" w14:textId="26F97850" w:rsidR="44672ECC" w:rsidRDefault="44672ECC" w:rsidP="007B323A">
            <w:pPr>
              <w:pStyle w:val="tableright"/>
            </w:pPr>
            <w:r w:rsidRPr="44672ECC">
              <w:t>$135,240.00</w:t>
            </w:r>
          </w:p>
          <w:p w14:paraId="720C360A" w14:textId="17483ED8" w:rsidR="44672ECC" w:rsidRDefault="44672ECC" w:rsidP="007B323A">
            <w:pPr>
              <w:pStyle w:val="tableright"/>
            </w:pPr>
            <w:r w:rsidRPr="44672ECC">
              <w:rPr>
                <w:highlight w:val="yellow"/>
              </w:rPr>
              <w:t xml:space="preserve"> </w:t>
            </w:r>
          </w:p>
        </w:tc>
        <w:tc>
          <w:tcPr>
            <w:tcW w:w="1612" w:type="dxa"/>
          </w:tcPr>
          <w:p w14:paraId="3E1293E8" w14:textId="0E96E295" w:rsidR="44672ECC" w:rsidRDefault="44672ECC" w:rsidP="007B323A">
            <w:pPr>
              <w:pStyle w:val="tableright"/>
            </w:pPr>
            <w:r w:rsidRPr="44672ECC">
              <w:t>$54,096.00</w:t>
            </w:r>
          </w:p>
          <w:p w14:paraId="2BD6607B" w14:textId="69070441" w:rsidR="44672ECC" w:rsidRDefault="44672ECC" w:rsidP="007B323A">
            <w:pPr>
              <w:pStyle w:val="tableright"/>
            </w:pPr>
            <w:r w:rsidRPr="44672ECC">
              <w:t xml:space="preserve"> </w:t>
            </w:r>
          </w:p>
        </w:tc>
        <w:tc>
          <w:tcPr>
            <w:tcW w:w="1843" w:type="dxa"/>
          </w:tcPr>
          <w:p w14:paraId="62C87A1F" w14:textId="1F210F74" w:rsidR="44672ECC" w:rsidRDefault="44672ECC" w:rsidP="007B323A">
            <w:pPr>
              <w:pStyle w:val="tableright"/>
            </w:pPr>
            <w:r w:rsidRPr="44672ECC">
              <w:t>$81,144.00</w:t>
            </w:r>
          </w:p>
          <w:p w14:paraId="70FAA297" w14:textId="7EEE7C32" w:rsidR="44672ECC" w:rsidRDefault="44672ECC" w:rsidP="007B323A">
            <w:pPr>
              <w:pStyle w:val="tableright"/>
            </w:pPr>
            <w:r w:rsidRPr="44672ECC">
              <w:t xml:space="preserve"> </w:t>
            </w:r>
          </w:p>
        </w:tc>
      </w:tr>
      <w:tr w:rsidR="44672ECC" w14:paraId="086A4098" w14:textId="77777777" w:rsidTr="0055220A">
        <w:trPr>
          <w:trHeight w:val="691"/>
        </w:trPr>
        <w:tc>
          <w:tcPr>
            <w:tcW w:w="1186" w:type="dxa"/>
          </w:tcPr>
          <w:p w14:paraId="33F4C617" w14:textId="2A720490" w:rsidR="44672ECC" w:rsidRDefault="44672ECC" w:rsidP="005C75CF">
            <w:pPr>
              <w:pStyle w:val="TableText"/>
            </w:pPr>
            <w:r w:rsidRPr="44672ECC">
              <w:t>C-12009/V1</w:t>
            </w:r>
          </w:p>
          <w:p w14:paraId="27EE3F9A" w14:textId="06040402" w:rsidR="44672ECC" w:rsidRDefault="44672ECC" w:rsidP="005C75CF">
            <w:pPr>
              <w:pStyle w:val="TableText"/>
            </w:pPr>
            <w:r w:rsidRPr="44672ECC">
              <w:rPr>
                <w:highlight w:val="yellow"/>
              </w:rPr>
              <w:t xml:space="preserve"> </w:t>
            </w:r>
          </w:p>
        </w:tc>
        <w:tc>
          <w:tcPr>
            <w:tcW w:w="1463" w:type="dxa"/>
          </w:tcPr>
          <w:p w14:paraId="23E9E642" w14:textId="1D2021D0" w:rsidR="44672ECC" w:rsidRDefault="44672ECC" w:rsidP="005C75CF">
            <w:pPr>
              <w:pStyle w:val="TableText"/>
            </w:pPr>
            <w:r w:rsidRPr="44672ECC">
              <w:t>First Person Consulting</w:t>
            </w:r>
          </w:p>
          <w:p w14:paraId="34BC02DF" w14:textId="3FD9528C" w:rsidR="44672ECC" w:rsidRDefault="44672ECC" w:rsidP="005C75CF">
            <w:pPr>
              <w:pStyle w:val="TableText"/>
            </w:pPr>
            <w:r w:rsidRPr="44672ECC">
              <w:rPr>
                <w:highlight w:val="yellow"/>
              </w:rPr>
              <w:t xml:space="preserve"> </w:t>
            </w:r>
          </w:p>
        </w:tc>
        <w:tc>
          <w:tcPr>
            <w:tcW w:w="4632" w:type="dxa"/>
          </w:tcPr>
          <w:p w14:paraId="5B082B7C" w14:textId="79622D63" w:rsidR="44672ECC" w:rsidRDefault="44672ECC" w:rsidP="005C75CF">
            <w:pPr>
              <w:pStyle w:val="TableText"/>
            </w:pPr>
            <w:r w:rsidRPr="44672ECC">
              <w:t>Desktop review to develop a range of options for monitoring, evaluation and research for the Household Chemical Collection program.</w:t>
            </w:r>
          </w:p>
        </w:tc>
        <w:tc>
          <w:tcPr>
            <w:tcW w:w="1276" w:type="dxa"/>
          </w:tcPr>
          <w:p w14:paraId="330DF52A" w14:textId="062470E3" w:rsidR="44672ECC" w:rsidRDefault="44672ECC" w:rsidP="007B323A">
            <w:pPr>
              <w:pStyle w:val="tableright"/>
            </w:pPr>
            <w:r w:rsidRPr="44672ECC">
              <w:t>28/06/2021</w:t>
            </w:r>
          </w:p>
          <w:p w14:paraId="5967192F" w14:textId="49824D6C" w:rsidR="44672ECC" w:rsidRDefault="44672ECC" w:rsidP="007B323A">
            <w:pPr>
              <w:pStyle w:val="tableright"/>
            </w:pPr>
            <w:r w:rsidRPr="44672ECC">
              <w:rPr>
                <w:highlight w:val="yellow"/>
              </w:rPr>
              <w:t xml:space="preserve"> </w:t>
            </w:r>
          </w:p>
        </w:tc>
        <w:tc>
          <w:tcPr>
            <w:tcW w:w="1328" w:type="dxa"/>
          </w:tcPr>
          <w:p w14:paraId="3E19CD79" w14:textId="57891B64" w:rsidR="44672ECC" w:rsidRDefault="44672ECC" w:rsidP="007B323A">
            <w:pPr>
              <w:pStyle w:val="tableright"/>
            </w:pPr>
            <w:r w:rsidRPr="44672ECC">
              <w:t>5/11/2021</w:t>
            </w:r>
          </w:p>
          <w:p w14:paraId="19879235" w14:textId="71A63F24" w:rsidR="44672ECC" w:rsidRDefault="44672ECC" w:rsidP="007B323A">
            <w:pPr>
              <w:pStyle w:val="tableright"/>
            </w:pPr>
            <w:r w:rsidRPr="44672ECC">
              <w:rPr>
                <w:highlight w:val="yellow"/>
              </w:rPr>
              <w:t xml:space="preserve"> </w:t>
            </w:r>
          </w:p>
        </w:tc>
        <w:tc>
          <w:tcPr>
            <w:tcW w:w="1506" w:type="dxa"/>
          </w:tcPr>
          <w:p w14:paraId="0E8E7841" w14:textId="6C728319" w:rsidR="44672ECC" w:rsidRDefault="44672ECC" w:rsidP="007B323A">
            <w:pPr>
              <w:pStyle w:val="tableright"/>
            </w:pPr>
            <w:r w:rsidRPr="44672ECC">
              <w:t>$15,000.00</w:t>
            </w:r>
          </w:p>
          <w:p w14:paraId="5D87C37A" w14:textId="78CDA130" w:rsidR="44672ECC" w:rsidRDefault="44672ECC" w:rsidP="007B323A">
            <w:pPr>
              <w:pStyle w:val="tableright"/>
            </w:pPr>
            <w:r w:rsidRPr="44672ECC">
              <w:rPr>
                <w:highlight w:val="yellow"/>
              </w:rPr>
              <w:t xml:space="preserve"> </w:t>
            </w:r>
          </w:p>
        </w:tc>
        <w:tc>
          <w:tcPr>
            <w:tcW w:w="1612" w:type="dxa"/>
          </w:tcPr>
          <w:p w14:paraId="16C32D53" w14:textId="3F0B9736" w:rsidR="44672ECC" w:rsidRDefault="44672ECC" w:rsidP="007B323A">
            <w:pPr>
              <w:pStyle w:val="tableright"/>
            </w:pPr>
            <w:r w:rsidRPr="44672ECC">
              <w:t>$15,000.00</w:t>
            </w:r>
          </w:p>
          <w:p w14:paraId="18A276DD" w14:textId="74034476" w:rsidR="44672ECC" w:rsidRDefault="44672ECC" w:rsidP="007B323A">
            <w:pPr>
              <w:pStyle w:val="tableright"/>
            </w:pPr>
            <w:r w:rsidRPr="44672ECC">
              <w:rPr>
                <w:highlight w:val="yellow"/>
              </w:rPr>
              <w:t xml:space="preserve"> </w:t>
            </w:r>
          </w:p>
        </w:tc>
        <w:tc>
          <w:tcPr>
            <w:tcW w:w="1843" w:type="dxa"/>
          </w:tcPr>
          <w:p w14:paraId="0571AE77" w14:textId="5DF36666" w:rsidR="44672ECC" w:rsidRDefault="44672ECC" w:rsidP="007B323A">
            <w:pPr>
              <w:pStyle w:val="tableright"/>
            </w:pPr>
            <w:r w:rsidRPr="44672ECC">
              <w:t>$0.00</w:t>
            </w:r>
          </w:p>
        </w:tc>
      </w:tr>
      <w:tr w:rsidR="44672ECC" w14:paraId="57C3B31A" w14:textId="77777777" w:rsidTr="0055220A">
        <w:trPr>
          <w:trHeight w:val="588"/>
        </w:trPr>
        <w:tc>
          <w:tcPr>
            <w:tcW w:w="1186" w:type="dxa"/>
          </w:tcPr>
          <w:p w14:paraId="05AA9811" w14:textId="281F4EB0" w:rsidR="44672ECC" w:rsidRDefault="44672ECC" w:rsidP="005C75CF">
            <w:pPr>
              <w:pStyle w:val="TableText"/>
            </w:pPr>
            <w:r w:rsidRPr="44672ECC">
              <w:t>C-11968</w:t>
            </w:r>
          </w:p>
          <w:p w14:paraId="4B00DB9D" w14:textId="203D45A1" w:rsidR="44672ECC" w:rsidRDefault="44672ECC" w:rsidP="005C75CF">
            <w:pPr>
              <w:pStyle w:val="TableText"/>
            </w:pPr>
            <w:r w:rsidRPr="44672ECC">
              <w:rPr>
                <w:highlight w:val="yellow"/>
              </w:rPr>
              <w:t xml:space="preserve"> </w:t>
            </w:r>
          </w:p>
        </w:tc>
        <w:tc>
          <w:tcPr>
            <w:tcW w:w="1463" w:type="dxa"/>
          </w:tcPr>
          <w:p w14:paraId="2D8C06F0" w14:textId="3620F0B6" w:rsidR="44672ECC" w:rsidRDefault="00480CAA" w:rsidP="005C75CF">
            <w:pPr>
              <w:pStyle w:val="TableText"/>
            </w:pPr>
            <w:r w:rsidRPr="00861749">
              <w:t>Royal Melbourne Institute of Technology (RMIT)</w:t>
            </w:r>
            <w:r w:rsidR="44672ECC" w:rsidRPr="44672ECC">
              <w:rPr>
                <w:highlight w:val="yellow"/>
              </w:rPr>
              <w:t xml:space="preserve"> </w:t>
            </w:r>
          </w:p>
        </w:tc>
        <w:tc>
          <w:tcPr>
            <w:tcW w:w="4632" w:type="dxa"/>
          </w:tcPr>
          <w:p w14:paraId="397EAFEF" w14:textId="35F28CA7" w:rsidR="44672ECC" w:rsidRDefault="44672ECC" w:rsidP="005C75CF">
            <w:pPr>
              <w:pStyle w:val="TableText"/>
            </w:pPr>
            <w:r w:rsidRPr="44672ECC">
              <w:t>Undertake a desktop analysis of research and development in Australia and internationally over the last 5 years, investigating the development of new and existing products and processes using priority recycled materials, and review literature through ‘readiness frameworks’ Technology Readiness Level and Commercial Readiness Index.</w:t>
            </w:r>
          </w:p>
        </w:tc>
        <w:tc>
          <w:tcPr>
            <w:tcW w:w="1276" w:type="dxa"/>
          </w:tcPr>
          <w:p w14:paraId="4117D40B" w14:textId="024358C0" w:rsidR="44672ECC" w:rsidRDefault="44672ECC" w:rsidP="007B323A">
            <w:pPr>
              <w:pStyle w:val="tableright"/>
            </w:pPr>
            <w:r w:rsidRPr="44672ECC">
              <w:t>11/06/2021</w:t>
            </w:r>
          </w:p>
          <w:p w14:paraId="2E3069A8" w14:textId="7339CDA2" w:rsidR="44672ECC" w:rsidRDefault="44672ECC" w:rsidP="007B323A">
            <w:pPr>
              <w:pStyle w:val="tableright"/>
            </w:pPr>
            <w:r w:rsidRPr="44672ECC">
              <w:rPr>
                <w:highlight w:val="yellow"/>
              </w:rPr>
              <w:t xml:space="preserve"> </w:t>
            </w:r>
          </w:p>
        </w:tc>
        <w:tc>
          <w:tcPr>
            <w:tcW w:w="1328" w:type="dxa"/>
          </w:tcPr>
          <w:p w14:paraId="2D1F85B4" w14:textId="5A70A1AF" w:rsidR="44672ECC" w:rsidRDefault="44672ECC" w:rsidP="007B323A">
            <w:pPr>
              <w:pStyle w:val="tableright"/>
            </w:pPr>
            <w:r w:rsidRPr="44672ECC">
              <w:t>7/09/2021</w:t>
            </w:r>
          </w:p>
          <w:p w14:paraId="0833690F" w14:textId="3446D3BA" w:rsidR="44672ECC" w:rsidRDefault="44672ECC" w:rsidP="007B323A">
            <w:pPr>
              <w:pStyle w:val="tableright"/>
            </w:pPr>
            <w:r w:rsidRPr="44672ECC">
              <w:rPr>
                <w:highlight w:val="yellow"/>
              </w:rPr>
              <w:t xml:space="preserve"> </w:t>
            </w:r>
          </w:p>
        </w:tc>
        <w:tc>
          <w:tcPr>
            <w:tcW w:w="1506" w:type="dxa"/>
          </w:tcPr>
          <w:p w14:paraId="1770424E" w14:textId="55EE7767" w:rsidR="44672ECC" w:rsidRDefault="44672ECC" w:rsidP="007B323A">
            <w:pPr>
              <w:pStyle w:val="tableright"/>
            </w:pPr>
            <w:r w:rsidRPr="44672ECC">
              <w:t>$12,000.00</w:t>
            </w:r>
          </w:p>
          <w:p w14:paraId="30152861" w14:textId="25D4A111" w:rsidR="44672ECC" w:rsidRDefault="44672ECC" w:rsidP="007B323A">
            <w:pPr>
              <w:pStyle w:val="tableright"/>
            </w:pPr>
            <w:r w:rsidRPr="44672ECC">
              <w:rPr>
                <w:highlight w:val="yellow"/>
              </w:rPr>
              <w:t xml:space="preserve"> </w:t>
            </w:r>
          </w:p>
        </w:tc>
        <w:tc>
          <w:tcPr>
            <w:tcW w:w="1612" w:type="dxa"/>
          </w:tcPr>
          <w:p w14:paraId="2E1B7CAC" w14:textId="78372E2C" w:rsidR="44672ECC" w:rsidRDefault="44672ECC" w:rsidP="007B323A">
            <w:pPr>
              <w:pStyle w:val="tableright"/>
            </w:pPr>
            <w:r w:rsidRPr="44672ECC">
              <w:t>$12,000.00</w:t>
            </w:r>
          </w:p>
          <w:p w14:paraId="4BBE040D" w14:textId="429D293C" w:rsidR="44672ECC" w:rsidRDefault="44672ECC" w:rsidP="007B323A">
            <w:pPr>
              <w:pStyle w:val="tableright"/>
            </w:pPr>
            <w:r w:rsidRPr="44672ECC">
              <w:rPr>
                <w:highlight w:val="yellow"/>
              </w:rPr>
              <w:t xml:space="preserve"> </w:t>
            </w:r>
          </w:p>
        </w:tc>
        <w:tc>
          <w:tcPr>
            <w:tcW w:w="1843" w:type="dxa"/>
          </w:tcPr>
          <w:p w14:paraId="570A9765" w14:textId="5F5BA393" w:rsidR="44672ECC" w:rsidRDefault="44672ECC" w:rsidP="007B323A">
            <w:pPr>
              <w:pStyle w:val="tableright"/>
            </w:pPr>
            <w:r w:rsidRPr="44672ECC">
              <w:t>$0.00</w:t>
            </w:r>
          </w:p>
        </w:tc>
      </w:tr>
      <w:tr w:rsidR="44672ECC" w14:paraId="73801A58" w14:textId="77777777" w:rsidTr="0055220A">
        <w:trPr>
          <w:trHeight w:val="1529"/>
        </w:trPr>
        <w:tc>
          <w:tcPr>
            <w:tcW w:w="1186" w:type="dxa"/>
          </w:tcPr>
          <w:p w14:paraId="3065EC22" w14:textId="383044C6" w:rsidR="44672ECC" w:rsidRDefault="44672ECC" w:rsidP="005C75CF">
            <w:pPr>
              <w:pStyle w:val="TableText"/>
            </w:pPr>
            <w:r w:rsidRPr="44672ECC">
              <w:lastRenderedPageBreak/>
              <w:t>C-11954/V1</w:t>
            </w:r>
          </w:p>
          <w:p w14:paraId="4BB0EBF5" w14:textId="2503D5CE" w:rsidR="44672ECC" w:rsidRDefault="44672ECC" w:rsidP="005C75CF">
            <w:pPr>
              <w:pStyle w:val="TableText"/>
            </w:pPr>
            <w:r w:rsidRPr="44672ECC">
              <w:rPr>
                <w:highlight w:val="yellow"/>
              </w:rPr>
              <w:t xml:space="preserve"> </w:t>
            </w:r>
          </w:p>
        </w:tc>
        <w:tc>
          <w:tcPr>
            <w:tcW w:w="1463" w:type="dxa"/>
          </w:tcPr>
          <w:p w14:paraId="2D8CF405" w14:textId="7FC3DA91" w:rsidR="44672ECC" w:rsidRDefault="44672ECC" w:rsidP="005C75CF">
            <w:pPr>
              <w:pStyle w:val="TableText"/>
            </w:pPr>
            <w:r w:rsidRPr="44672ECC">
              <w:t>Brock Baker Consulting</w:t>
            </w:r>
          </w:p>
          <w:p w14:paraId="50E88F24" w14:textId="1612B2D3" w:rsidR="44672ECC" w:rsidRDefault="44672ECC" w:rsidP="005C75CF">
            <w:pPr>
              <w:pStyle w:val="TableText"/>
            </w:pPr>
            <w:r w:rsidRPr="44672ECC">
              <w:rPr>
                <w:highlight w:val="yellow"/>
              </w:rPr>
              <w:t xml:space="preserve"> </w:t>
            </w:r>
          </w:p>
        </w:tc>
        <w:tc>
          <w:tcPr>
            <w:tcW w:w="4632" w:type="dxa"/>
          </w:tcPr>
          <w:p w14:paraId="60C0B7BB" w14:textId="3224D98D" w:rsidR="44672ECC" w:rsidRDefault="44672ECC" w:rsidP="005C75CF">
            <w:pPr>
              <w:pStyle w:val="TableText"/>
            </w:pPr>
            <w:r w:rsidRPr="44672ECC">
              <w:t xml:space="preserve">Research the cost of managing contamination in the Victorian recycled organic waste sector and determine the effect on recycled organics markets. The analysis will focus on both kerbside and </w:t>
            </w:r>
            <w:r w:rsidR="00106C42">
              <w:t xml:space="preserve">commercial and industrial </w:t>
            </w:r>
            <w:r w:rsidRPr="44672ECC">
              <w:t xml:space="preserve">feedstocks to monetise the impacts of contamination across various points of the recycled organics value chain. </w:t>
            </w:r>
          </w:p>
        </w:tc>
        <w:tc>
          <w:tcPr>
            <w:tcW w:w="1276" w:type="dxa"/>
          </w:tcPr>
          <w:p w14:paraId="29B26946" w14:textId="1E96326C" w:rsidR="44672ECC" w:rsidRDefault="44672ECC" w:rsidP="007B323A">
            <w:pPr>
              <w:pStyle w:val="tableright"/>
            </w:pPr>
            <w:r w:rsidRPr="44672ECC">
              <w:t>4/06/2021</w:t>
            </w:r>
          </w:p>
          <w:p w14:paraId="70F73902" w14:textId="6060A84F" w:rsidR="44672ECC" w:rsidRDefault="44672ECC" w:rsidP="007B323A">
            <w:pPr>
              <w:pStyle w:val="tableright"/>
            </w:pPr>
            <w:r w:rsidRPr="44672ECC">
              <w:rPr>
                <w:highlight w:val="yellow"/>
              </w:rPr>
              <w:t xml:space="preserve"> </w:t>
            </w:r>
          </w:p>
        </w:tc>
        <w:tc>
          <w:tcPr>
            <w:tcW w:w="1328" w:type="dxa"/>
          </w:tcPr>
          <w:p w14:paraId="6E23B308" w14:textId="7B3C5D25" w:rsidR="44672ECC" w:rsidRDefault="44672ECC" w:rsidP="007B323A">
            <w:pPr>
              <w:pStyle w:val="tableright"/>
            </w:pPr>
            <w:r w:rsidRPr="44672ECC">
              <w:t>28/04/2022</w:t>
            </w:r>
          </w:p>
          <w:p w14:paraId="668AF21E" w14:textId="7F4D2A6A" w:rsidR="44672ECC" w:rsidRDefault="44672ECC" w:rsidP="007B323A">
            <w:pPr>
              <w:pStyle w:val="tableright"/>
            </w:pPr>
            <w:r w:rsidRPr="44672ECC">
              <w:rPr>
                <w:highlight w:val="yellow"/>
              </w:rPr>
              <w:t xml:space="preserve"> </w:t>
            </w:r>
          </w:p>
        </w:tc>
        <w:tc>
          <w:tcPr>
            <w:tcW w:w="1506" w:type="dxa"/>
          </w:tcPr>
          <w:p w14:paraId="5EDBF3DD" w14:textId="188CB47C" w:rsidR="44672ECC" w:rsidRDefault="44672ECC" w:rsidP="007B323A">
            <w:pPr>
              <w:pStyle w:val="tableright"/>
            </w:pPr>
            <w:r w:rsidRPr="44672ECC">
              <w:t>$108,640.00</w:t>
            </w:r>
          </w:p>
          <w:p w14:paraId="2324AB71" w14:textId="7595957B" w:rsidR="44672ECC" w:rsidRDefault="44672ECC" w:rsidP="007B323A">
            <w:pPr>
              <w:pStyle w:val="tableright"/>
            </w:pPr>
            <w:r w:rsidRPr="44672ECC">
              <w:rPr>
                <w:highlight w:val="yellow"/>
              </w:rPr>
              <w:t xml:space="preserve"> </w:t>
            </w:r>
          </w:p>
        </w:tc>
        <w:tc>
          <w:tcPr>
            <w:tcW w:w="1612" w:type="dxa"/>
          </w:tcPr>
          <w:p w14:paraId="13AC8D0D" w14:textId="12BAF2F0" w:rsidR="44672ECC" w:rsidRDefault="44672ECC" w:rsidP="007B323A">
            <w:pPr>
              <w:pStyle w:val="tableright"/>
            </w:pPr>
            <w:r w:rsidRPr="44672ECC">
              <w:t>$108,640.00</w:t>
            </w:r>
          </w:p>
          <w:p w14:paraId="58AE4871" w14:textId="6A1DD1F1" w:rsidR="44672ECC" w:rsidRDefault="44672ECC" w:rsidP="007B323A">
            <w:pPr>
              <w:pStyle w:val="tableright"/>
            </w:pPr>
            <w:r w:rsidRPr="44672ECC">
              <w:rPr>
                <w:highlight w:val="yellow"/>
              </w:rPr>
              <w:t xml:space="preserve"> </w:t>
            </w:r>
          </w:p>
        </w:tc>
        <w:tc>
          <w:tcPr>
            <w:tcW w:w="1843" w:type="dxa"/>
          </w:tcPr>
          <w:p w14:paraId="174C2C5F" w14:textId="79E89A4B" w:rsidR="44672ECC" w:rsidRDefault="44672ECC" w:rsidP="007B323A">
            <w:pPr>
              <w:pStyle w:val="tableright"/>
            </w:pPr>
            <w:r w:rsidRPr="44672ECC">
              <w:t>$0.00</w:t>
            </w:r>
          </w:p>
        </w:tc>
      </w:tr>
      <w:tr w:rsidR="44672ECC" w14:paraId="0C8DBE52" w14:textId="77777777" w:rsidTr="0055220A">
        <w:trPr>
          <w:trHeight w:val="1275"/>
        </w:trPr>
        <w:tc>
          <w:tcPr>
            <w:tcW w:w="1186" w:type="dxa"/>
          </w:tcPr>
          <w:p w14:paraId="0E94435F" w14:textId="66BC23B1" w:rsidR="44672ECC" w:rsidRDefault="44672ECC" w:rsidP="005C75CF">
            <w:pPr>
              <w:pStyle w:val="TableText"/>
            </w:pPr>
            <w:r w:rsidRPr="44672ECC">
              <w:t>C-11944/V1</w:t>
            </w:r>
          </w:p>
          <w:p w14:paraId="25BF19A1" w14:textId="49D5AED4" w:rsidR="44672ECC" w:rsidRDefault="44672ECC" w:rsidP="005C75CF">
            <w:pPr>
              <w:pStyle w:val="TableText"/>
            </w:pPr>
            <w:r w:rsidRPr="44672ECC">
              <w:rPr>
                <w:highlight w:val="yellow"/>
              </w:rPr>
              <w:t xml:space="preserve"> </w:t>
            </w:r>
          </w:p>
        </w:tc>
        <w:tc>
          <w:tcPr>
            <w:tcW w:w="1463" w:type="dxa"/>
          </w:tcPr>
          <w:p w14:paraId="1037B375" w14:textId="2850B643" w:rsidR="44672ECC" w:rsidRDefault="44672ECC" w:rsidP="005C75CF">
            <w:pPr>
              <w:pStyle w:val="TableText"/>
            </w:pPr>
            <w:r w:rsidRPr="44672ECC">
              <w:t>Price Waterhouse Coopers</w:t>
            </w:r>
          </w:p>
        </w:tc>
        <w:tc>
          <w:tcPr>
            <w:tcW w:w="4632" w:type="dxa"/>
          </w:tcPr>
          <w:p w14:paraId="62E16B0C" w14:textId="5D3B13ED" w:rsidR="44672ECC" w:rsidRDefault="00593016" w:rsidP="005C75CF">
            <w:pPr>
              <w:pStyle w:val="TableText"/>
            </w:pPr>
            <w:r>
              <w:t>A</w:t>
            </w:r>
            <w:r w:rsidR="00CA5F69" w:rsidRPr="44672ECC">
              <w:t>pply</w:t>
            </w:r>
            <w:r w:rsidR="44672ECC" w:rsidRPr="44672ECC">
              <w:t xml:space="preserve"> specialist commercial knowledge of the resource recovery sector and/or commercial viability analysis to assess the viability of the projects. The detailed project assessment will support the panel of assessors to assess the business cases received under the funding streams. </w:t>
            </w:r>
          </w:p>
        </w:tc>
        <w:tc>
          <w:tcPr>
            <w:tcW w:w="1276" w:type="dxa"/>
          </w:tcPr>
          <w:p w14:paraId="05665C1F" w14:textId="66DE295A" w:rsidR="44672ECC" w:rsidRDefault="44672ECC" w:rsidP="007B323A">
            <w:pPr>
              <w:pStyle w:val="tableright"/>
            </w:pPr>
            <w:r w:rsidRPr="44672ECC">
              <w:t>28/06/2021</w:t>
            </w:r>
          </w:p>
          <w:p w14:paraId="5A1B7F5B" w14:textId="592F76AF" w:rsidR="44672ECC" w:rsidRDefault="44672ECC" w:rsidP="007B323A">
            <w:pPr>
              <w:pStyle w:val="tableright"/>
            </w:pPr>
            <w:r w:rsidRPr="44672ECC">
              <w:rPr>
                <w:highlight w:val="yellow"/>
              </w:rPr>
              <w:t xml:space="preserve"> </w:t>
            </w:r>
          </w:p>
        </w:tc>
        <w:tc>
          <w:tcPr>
            <w:tcW w:w="1328" w:type="dxa"/>
          </w:tcPr>
          <w:p w14:paraId="321B8EAB" w14:textId="66BC6CEA" w:rsidR="44672ECC" w:rsidRDefault="44672ECC" w:rsidP="007B323A">
            <w:pPr>
              <w:pStyle w:val="tableright"/>
            </w:pPr>
            <w:r w:rsidRPr="44672ECC">
              <w:t>30/06/2022</w:t>
            </w:r>
          </w:p>
          <w:p w14:paraId="0CBF22EA" w14:textId="0FED46B4" w:rsidR="44672ECC" w:rsidRDefault="44672ECC" w:rsidP="007B323A">
            <w:pPr>
              <w:pStyle w:val="tableright"/>
            </w:pPr>
            <w:r w:rsidRPr="44672ECC">
              <w:rPr>
                <w:highlight w:val="yellow"/>
              </w:rPr>
              <w:t xml:space="preserve"> </w:t>
            </w:r>
          </w:p>
        </w:tc>
        <w:tc>
          <w:tcPr>
            <w:tcW w:w="1506" w:type="dxa"/>
          </w:tcPr>
          <w:p w14:paraId="5585CF0E" w14:textId="2873E605" w:rsidR="44672ECC" w:rsidRDefault="44672ECC" w:rsidP="007B323A">
            <w:pPr>
              <w:pStyle w:val="tableright"/>
            </w:pPr>
            <w:r w:rsidRPr="44672ECC">
              <w:t>$386,479.75</w:t>
            </w:r>
          </w:p>
          <w:p w14:paraId="2B4A6739" w14:textId="3D10BC37" w:rsidR="44672ECC" w:rsidRDefault="44672ECC" w:rsidP="007B323A">
            <w:pPr>
              <w:pStyle w:val="tableright"/>
            </w:pPr>
            <w:r w:rsidRPr="44672ECC">
              <w:rPr>
                <w:highlight w:val="yellow"/>
              </w:rPr>
              <w:t xml:space="preserve"> </w:t>
            </w:r>
          </w:p>
        </w:tc>
        <w:tc>
          <w:tcPr>
            <w:tcW w:w="1612" w:type="dxa"/>
          </w:tcPr>
          <w:p w14:paraId="1FDB68B1" w14:textId="07CF00FD" w:rsidR="44672ECC" w:rsidRDefault="44672ECC" w:rsidP="007B323A">
            <w:pPr>
              <w:pStyle w:val="tableright"/>
            </w:pPr>
            <w:r w:rsidRPr="44672ECC">
              <w:t>$324,545.40</w:t>
            </w:r>
          </w:p>
          <w:p w14:paraId="523B1712" w14:textId="7CD6F473" w:rsidR="44672ECC" w:rsidRDefault="44672ECC" w:rsidP="007B323A">
            <w:pPr>
              <w:pStyle w:val="tableright"/>
            </w:pPr>
            <w:r w:rsidRPr="44672ECC">
              <w:t xml:space="preserve"> </w:t>
            </w:r>
          </w:p>
        </w:tc>
        <w:tc>
          <w:tcPr>
            <w:tcW w:w="1843" w:type="dxa"/>
          </w:tcPr>
          <w:p w14:paraId="6DBFE9B7" w14:textId="6A242911" w:rsidR="44672ECC" w:rsidRDefault="44672ECC" w:rsidP="007B323A">
            <w:pPr>
              <w:pStyle w:val="tableright"/>
            </w:pPr>
            <w:r w:rsidRPr="44672ECC">
              <w:t>$61,934.35</w:t>
            </w:r>
          </w:p>
          <w:p w14:paraId="25269368" w14:textId="2E4898F7" w:rsidR="44672ECC" w:rsidRDefault="44672ECC" w:rsidP="007B323A">
            <w:pPr>
              <w:pStyle w:val="tableright"/>
            </w:pPr>
            <w:r w:rsidRPr="44672ECC">
              <w:t xml:space="preserve"> </w:t>
            </w:r>
          </w:p>
        </w:tc>
      </w:tr>
      <w:tr w:rsidR="44672ECC" w14:paraId="45714C75" w14:textId="77777777" w:rsidTr="0055220A">
        <w:trPr>
          <w:trHeight w:val="718"/>
        </w:trPr>
        <w:tc>
          <w:tcPr>
            <w:tcW w:w="1186" w:type="dxa"/>
          </w:tcPr>
          <w:p w14:paraId="50B6F698" w14:textId="569DEBAE" w:rsidR="44672ECC" w:rsidRDefault="44672ECC" w:rsidP="005C75CF">
            <w:pPr>
              <w:pStyle w:val="TableText"/>
            </w:pPr>
            <w:r w:rsidRPr="44672ECC">
              <w:t>C-11934</w:t>
            </w:r>
          </w:p>
          <w:p w14:paraId="5409AE7A" w14:textId="531D39EF" w:rsidR="44672ECC" w:rsidRDefault="44672ECC" w:rsidP="005C75CF">
            <w:pPr>
              <w:pStyle w:val="TableText"/>
            </w:pPr>
            <w:r w:rsidRPr="44672ECC">
              <w:rPr>
                <w:highlight w:val="yellow"/>
              </w:rPr>
              <w:t xml:space="preserve"> </w:t>
            </w:r>
          </w:p>
        </w:tc>
        <w:tc>
          <w:tcPr>
            <w:tcW w:w="1463" w:type="dxa"/>
          </w:tcPr>
          <w:p w14:paraId="50A27B07" w14:textId="0AF13785" w:rsidR="44672ECC" w:rsidRDefault="44672ECC" w:rsidP="005C75CF">
            <w:pPr>
              <w:pStyle w:val="TableText"/>
            </w:pPr>
            <w:r w:rsidRPr="44672ECC">
              <w:t>Aurecon Australasia Pty Ltd</w:t>
            </w:r>
          </w:p>
        </w:tc>
        <w:tc>
          <w:tcPr>
            <w:tcW w:w="4632" w:type="dxa"/>
          </w:tcPr>
          <w:p w14:paraId="34858681" w14:textId="14562CED" w:rsidR="44672ECC" w:rsidRDefault="00593016" w:rsidP="005C75CF">
            <w:pPr>
              <w:pStyle w:val="TableText"/>
            </w:pPr>
            <w:r>
              <w:t>E</w:t>
            </w:r>
            <w:r w:rsidR="00CA5F69" w:rsidRPr="44672ECC">
              <w:t>nd</w:t>
            </w:r>
            <w:r w:rsidR="44672ECC" w:rsidRPr="44672ECC">
              <w:t xml:space="preserve"> market assessment on solvents.</w:t>
            </w:r>
          </w:p>
        </w:tc>
        <w:tc>
          <w:tcPr>
            <w:tcW w:w="1276" w:type="dxa"/>
          </w:tcPr>
          <w:p w14:paraId="1B33E9B3" w14:textId="31B88721" w:rsidR="44672ECC" w:rsidRDefault="44672ECC" w:rsidP="007B323A">
            <w:pPr>
              <w:pStyle w:val="tableright"/>
            </w:pPr>
            <w:r w:rsidRPr="44672ECC">
              <w:t>19/05/2021</w:t>
            </w:r>
          </w:p>
          <w:p w14:paraId="6C8001EF" w14:textId="2901A92B" w:rsidR="44672ECC" w:rsidRDefault="44672ECC" w:rsidP="007B323A">
            <w:pPr>
              <w:pStyle w:val="tableright"/>
            </w:pPr>
            <w:r w:rsidRPr="44672ECC">
              <w:rPr>
                <w:highlight w:val="yellow"/>
              </w:rPr>
              <w:t xml:space="preserve"> </w:t>
            </w:r>
          </w:p>
        </w:tc>
        <w:tc>
          <w:tcPr>
            <w:tcW w:w="1328" w:type="dxa"/>
          </w:tcPr>
          <w:p w14:paraId="33C2DF09" w14:textId="0EDFA920" w:rsidR="44672ECC" w:rsidRDefault="44672ECC" w:rsidP="007B323A">
            <w:pPr>
              <w:pStyle w:val="tableright"/>
            </w:pPr>
            <w:r w:rsidRPr="44672ECC">
              <w:t>31/08/2021</w:t>
            </w:r>
          </w:p>
          <w:p w14:paraId="27CD1302" w14:textId="18EA7074" w:rsidR="44672ECC" w:rsidRDefault="44672ECC" w:rsidP="007B323A">
            <w:pPr>
              <w:pStyle w:val="tableright"/>
            </w:pPr>
            <w:r w:rsidRPr="44672ECC">
              <w:rPr>
                <w:highlight w:val="yellow"/>
              </w:rPr>
              <w:t xml:space="preserve"> </w:t>
            </w:r>
          </w:p>
        </w:tc>
        <w:tc>
          <w:tcPr>
            <w:tcW w:w="1506" w:type="dxa"/>
          </w:tcPr>
          <w:p w14:paraId="03668112" w14:textId="012DF204" w:rsidR="44672ECC" w:rsidRDefault="44672ECC" w:rsidP="007B323A">
            <w:pPr>
              <w:pStyle w:val="tableright"/>
            </w:pPr>
            <w:r w:rsidRPr="44672ECC">
              <w:t>$43,400.00</w:t>
            </w:r>
          </w:p>
          <w:p w14:paraId="2E0C1BA5" w14:textId="2FB354CC" w:rsidR="44672ECC" w:rsidRDefault="44672ECC" w:rsidP="007B323A">
            <w:pPr>
              <w:pStyle w:val="tableright"/>
            </w:pPr>
            <w:r w:rsidRPr="44672ECC">
              <w:rPr>
                <w:highlight w:val="yellow"/>
              </w:rPr>
              <w:t xml:space="preserve"> </w:t>
            </w:r>
          </w:p>
        </w:tc>
        <w:tc>
          <w:tcPr>
            <w:tcW w:w="1612" w:type="dxa"/>
          </w:tcPr>
          <w:p w14:paraId="39D71C91" w14:textId="1499C180" w:rsidR="44672ECC" w:rsidRDefault="44672ECC" w:rsidP="007B323A">
            <w:pPr>
              <w:pStyle w:val="tableright"/>
            </w:pPr>
            <w:r w:rsidRPr="44672ECC">
              <w:t>$43,400.00</w:t>
            </w:r>
          </w:p>
          <w:p w14:paraId="1664E657" w14:textId="526FA464" w:rsidR="44672ECC" w:rsidRDefault="44672ECC" w:rsidP="007B323A">
            <w:pPr>
              <w:pStyle w:val="tableright"/>
            </w:pPr>
            <w:r w:rsidRPr="44672ECC">
              <w:rPr>
                <w:highlight w:val="yellow"/>
              </w:rPr>
              <w:t xml:space="preserve"> </w:t>
            </w:r>
          </w:p>
        </w:tc>
        <w:tc>
          <w:tcPr>
            <w:tcW w:w="1843" w:type="dxa"/>
          </w:tcPr>
          <w:p w14:paraId="39953347" w14:textId="64996BD0" w:rsidR="44672ECC" w:rsidRDefault="44672ECC" w:rsidP="007B323A">
            <w:pPr>
              <w:pStyle w:val="tableright"/>
            </w:pPr>
            <w:r w:rsidRPr="44672ECC">
              <w:t>$0.00</w:t>
            </w:r>
          </w:p>
        </w:tc>
      </w:tr>
      <w:tr w:rsidR="44672ECC" w14:paraId="4B015F06" w14:textId="77777777" w:rsidTr="0055220A">
        <w:trPr>
          <w:trHeight w:val="1275"/>
        </w:trPr>
        <w:tc>
          <w:tcPr>
            <w:tcW w:w="1186" w:type="dxa"/>
          </w:tcPr>
          <w:p w14:paraId="3C9B5DBF" w14:textId="22833DA3" w:rsidR="44672ECC" w:rsidRDefault="44672ECC" w:rsidP="005C75CF">
            <w:pPr>
              <w:pStyle w:val="TableText"/>
            </w:pPr>
            <w:r w:rsidRPr="44672ECC">
              <w:t>C-11930/V1</w:t>
            </w:r>
          </w:p>
          <w:p w14:paraId="754A8983" w14:textId="44A47161" w:rsidR="44672ECC" w:rsidRDefault="44672ECC" w:rsidP="005C75CF">
            <w:pPr>
              <w:pStyle w:val="TableText"/>
            </w:pPr>
            <w:r w:rsidRPr="44672ECC">
              <w:rPr>
                <w:highlight w:val="yellow"/>
              </w:rPr>
              <w:t xml:space="preserve"> </w:t>
            </w:r>
          </w:p>
        </w:tc>
        <w:tc>
          <w:tcPr>
            <w:tcW w:w="1463" w:type="dxa"/>
          </w:tcPr>
          <w:p w14:paraId="01DE098A" w14:textId="6AAC90DA" w:rsidR="44672ECC" w:rsidRDefault="44672ECC" w:rsidP="005C75CF">
            <w:pPr>
              <w:pStyle w:val="TableText"/>
            </w:pPr>
            <w:r w:rsidRPr="44672ECC">
              <w:t xml:space="preserve">Arcadis </w:t>
            </w:r>
          </w:p>
          <w:p w14:paraId="59DA30B3" w14:textId="6B69A55A" w:rsidR="44672ECC" w:rsidRDefault="44672ECC" w:rsidP="005C75CF">
            <w:pPr>
              <w:pStyle w:val="TableText"/>
            </w:pPr>
            <w:r w:rsidRPr="44672ECC">
              <w:rPr>
                <w:highlight w:val="yellow"/>
              </w:rPr>
              <w:t xml:space="preserve"> </w:t>
            </w:r>
          </w:p>
        </w:tc>
        <w:tc>
          <w:tcPr>
            <w:tcW w:w="4632" w:type="dxa"/>
          </w:tcPr>
          <w:p w14:paraId="229B27DF" w14:textId="43867E90" w:rsidR="44672ECC" w:rsidRDefault="00593016" w:rsidP="005C75CF">
            <w:pPr>
              <w:pStyle w:val="TableText"/>
            </w:pPr>
            <w:r>
              <w:t>A</w:t>
            </w:r>
            <w:r w:rsidR="00CA5F69" w:rsidRPr="44672ECC">
              <w:t>pply</w:t>
            </w:r>
            <w:r w:rsidR="44672ECC" w:rsidRPr="44672ECC">
              <w:t xml:space="preserve"> specialist commercial knowledge of the resource recovery sector and/or commercial viability analysis to assess the viability of the projects. The detailed project assessment will support the panel of assessors to assess the business cases received under the funding streams. </w:t>
            </w:r>
          </w:p>
        </w:tc>
        <w:tc>
          <w:tcPr>
            <w:tcW w:w="1276" w:type="dxa"/>
          </w:tcPr>
          <w:p w14:paraId="32277D0C" w14:textId="4274800E" w:rsidR="44672ECC" w:rsidRDefault="44672ECC" w:rsidP="007B323A">
            <w:pPr>
              <w:pStyle w:val="tableright"/>
            </w:pPr>
            <w:r w:rsidRPr="44672ECC">
              <w:t>17/05/2021</w:t>
            </w:r>
          </w:p>
          <w:p w14:paraId="0BAE36D6" w14:textId="345C3498" w:rsidR="44672ECC" w:rsidRDefault="44672ECC" w:rsidP="007B323A">
            <w:pPr>
              <w:pStyle w:val="tableright"/>
            </w:pPr>
            <w:r w:rsidRPr="44672ECC">
              <w:rPr>
                <w:highlight w:val="yellow"/>
              </w:rPr>
              <w:t xml:space="preserve"> </w:t>
            </w:r>
          </w:p>
        </w:tc>
        <w:tc>
          <w:tcPr>
            <w:tcW w:w="1328" w:type="dxa"/>
          </w:tcPr>
          <w:p w14:paraId="79D4C2F4" w14:textId="03AB2F49" w:rsidR="44672ECC" w:rsidRDefault="44672ECC" w:rsidP="007B323A">
            <w:pPr>
              <w:pStyle w:val="tableright"/>
            </w:pPr>
            <w:r w:rsidRPr="44672ECC">
              <w:t>17/05/2021</w:t>
            </w:r>
          </w:p>
          <w:p w14:paraId="5FA2653F" w14:textId="2842368E" w:rsidR="44672ECC" w:rsidRDefault="44672ECC" w:rsidP="007B323A">
            <w:pPr>
              <w:pStyle w:val="tableright"/>
            </w:pPr>
            <w:r w:rsidRPr="44672ECC">
              <w:rPr>
                <w:highlight w:val="yellow"/>
              </w:rPr>
              <w:t xml:space="preserve"> </w:t>
            </w:r>
          </w:p>
        </w:tc>
        <w:tc>
          <w:tcPr>
            <w:tcW w:w="1506" w:type="dxa"/>
          </w:tcPr>
          <w:p w14:paraId="3666A935" w14:textId="641FD7AF" w:rsidR="44672ECC" w:rsidRDefault="44672ECC" w:rsidP="007B323A">
            <w:pPr>
              <w:pStyle w:val="tableright"/>
            </w:pPr>
            <w:r w:rsidRPr="44672ECC">
              <w:t>$110,075.00</w:t>
            </w:r>
          </w:p>
          <w:p w14:paraId="276B19E9" w14:textId="118C6312" w:rsidR="44672ECC" w:rsidRDefault="44672ECC" w:rsidP="007B323A">
            <w:pPr>
              <w:pStyle w:val="tableright"/>
            </w:pPr>
            <w:r w:rsidRPr="44672ECC">
              <w:rPr>
                <w:highlight w:val="yellow"/>
              </w:rPr>
              <w:t xml:space="preserve"> </w:t>
            </w:r>
          </w:p>
        </w:tc>
        <w:tc>
          <w:tcPr>
            <w:tcW w:w="1612" w:type="dxa"/>
          </w:tcPr>
          <w:p w14:paraId="50101E67" w14:textId="374B5B41" w:rsidR="44672ECC" w:rsidRDefault="44672ECC" w:rsidP="007B323A">
            <w:pPr>
              <w:pStyle w:val="tableright"/>
            </w:pPr>
            <w:r w:rsidRPr="44672ECC">
              <w:t>$110,075.00</w:t>
            </w:r>
          </w:p>
          <w:p w14:paraId="31FD92AB" w14:textId="42FF540D" w:rsidR="44672ECC" w:rsidRDefault="44672ECC" w:rsidP="007B323A">
            <w:pPr>
              <w:pStyle w:val="tableright"/>
            </w:pPr>
            <w:r w:rsidRPr="44672ECC">
              <w:rPr>
                <w:highlight w:val="yellow"/>
              </w:rPr>
              <w:t xml:space="preserve"> </w:t>
            </w:r>
          </w:p>
        </w:tc>
        <w:tc>
          <w:tcPr>
            <w:tcW w:w="1843" w:type="dxa"/>
          </w:tcPr>
          <w:p w14:paraId="7818013C" w14:textId="6BC1DAC4" w:rsidR="44672ECC" w:rsidRDefault="44672ECC" w:rsidP="007B323A">
            <w:pPr>
              <w:pStyle w:val="tableright"/>
            </w:pPr>
            <w:r w:rsidRPr="44672ECC">
              <w:t>$0.00</w:t>
            </w:r>
          </w:p>
        </w:tc>
      </w:tr>
      <w:tr w:rsidR="44672ECC" w14:paraId="316B977E" w14:textId="77777777" w:rsidTr="0055220A">
        <w:trPr>
          <w:trHeight w:val="1275"/>
        </w:trPr>
        <w:tc>
          <w:tcPr>
            <w:tcW w:w="1186" w:type="dxa"/>
          </w:tcPr>
          <w:p w14:paraId="32BC81F8" w14:textId="4C0141D9" w:rsidR="44672ECC" w:rsidRDefault="44672ECC" w:rsidP="005C75CF">
            <w:pPr>
              <w:pStyle w:val="TableText"/>
            </w:pPr>
            <w:r w:rsidRPr="44672ECC">
              <w:lastRenderedPageBreak/>
              <w:t>C-11929/V1</w:t>
            </w:r>
          </w:p>
          <w:p w14:paraId="01371C0B" w14:textId="160CAE83" w:rsidR="44672ECC" w:rsidRDefault="44672ECC" w:rsidP="005C75CF">
            <w:pPr>
              <w:pStyle w:val="TableText"/>
            </w:pPr>
            <w:r w:rsidRPr="44672ECC">
              <w:t xml:space="preserve"> </w:t>
            </w:r>
          </w:p>
        </w:tc>
        <w:tc>
          <w:tcPr>
            <w:tcW w:w="1463" w:type="dxa"/>
          </w:tcPr>
          <w:p w14:paraId="030B7F89" w14:textId="25A568CD" w:rsidR="44672ECC" w:rsidRDefault="44672ECC" w:rsidP="005C75CF">
            <w:pPr>
              <w:pStyle w:val="TableText"/>
            </w:pPr>
            <w:r w:rsidRPr="44672ECC">
              <w:t>ENEA Australia Pty Ltd</w:t>
            </w:r>
          </w:p>
          <w:p w14:paraId="33A256BE" w14:textId="7A5CA13A" w:rsidR="44672ECC" w:rsidRDefault="44672ECC" w:rsidP="005C75CF">
            <w:pPr>
              <w:pStyle w:val="TableText"/>
            </w:pPr>
            <w:r w:rsidRPr="44672ECC">
              <w:t xml:space="preserve"> </w:t>
            </w:r>
          </w:p>
        </w:tc>
        <w:tc>
          <w:tcPr>
            <w:tcW w:w="4632" w:type="dxa"/>
          </w:tcPr>
          <w:p w14:paraId="30305E99" w14:textId="56CE99DE" w:rsidR="44672ECC" w:rsidRDefault="00593016" w:rsidP="005C75CF">
            <w:pPr>
              <w:pStyle w:val="TableText"/>
            </w:pPr>
            <w:r>
              <w:t>I</w:t>
            </w:r>
            <w:r w:rsidR="00CA5F69" w:rsidRPr="44672ECC">
              <w:t>nvestigate</w:t>
            </w:r>
            <w:r w:rsidR="44672ECC" w:rsidRPr="44672ECC">
              <w:t>, measure and assess the impacts the W2EIF program and its supported projects have had on the waste to energy (anaerobic digestion) sector in Victoria; evaluate program has delivered against its stated objectives and intended benefits; and develop a final evaluation report.</w:t>
            </w:r>
          </w:p>
        </w:tc>
        <w:tc>
          <w:tcPr>
            <w:tcW w:w="1276" w:type="dxa"/>
          </w:tcPr>
          <w:p w14:paraId="7F638A32" w14:textId="5A4F7CDF" w:rsidR="44672ECC" w:rsidRDefault="44672ECC" w:rsidP="007B323A">
            <w:pPr>
              <w:pStyle w:val="tableright"/>
            </w:pPr>
            <w:r w:rsidRPr="44672ECC">
              <w:t>19/05/2021</w:t>
            </w:r>
          </w:p>
          <w:p w14:paraId="6D7E72E6" w14:textId="42BCA33C" w:rsidR="44672ECC" w:rsidRDefault="44672ECC" w:rsidP="007B323A">
            <w:pPr>
              <w:pStyle w:val="tableright"/>
            </w:pPr>
            <w:r w:rsidRPr="44672ECC">
              <w:t xml:space="preserve"> </w:t>
            </w:r>
          </w:p>
        </w:tc>
        <w:tc>
          <w:tcPr>
            <w:tcW w:w="1328" w:type="dxa"/>
          </w:tcPr>
          <w:p w14:paraId="4E3A4F06" w14:textId="49AA1FC1" w:rsidR="44672ECC" w:rsidRDefault="44672ECC" w:rsidP="007B323A">
            <w:pPr>
              <w:pStyle w:val="tableright"/>
            </w:pPr>
            <w:r w:rsidRPr="44672ECC">
              <w:t>15/12/2021</w:t>
            </w:r>
          </w:p>
          <w:p w14:paraId="3419379C" w14:textId="0A392FB2" w:rsidR="44672ECC" w:rsidRDefault="44672ECC" w:rsidP="007B323A">
            <w:pPr>
              <w:pStyle w:val="tableright"/>
            </w:pPr>
            <w:r w:rsidRPr="44672ECC">
              <w:t xml:space="preserve"> </w:t>
            </w:r>
          </w:p>
        </w:tc>
        <w:tc>
          <w:tcPr>
            <w:tcW w:w="1506" w:type="dxa"/>
          </w:tcPr>
          <w:p w14:paraId="5D36B0D9" w14:textId="0A2EEB77" w:rsidR="44672ECC" w:rsidRDefault="44672ECC" w:rsidP="007B323A">
            <w:pPr>
              <w:pStyle w:val="tableright"/>
            </w:pPr>
            <w:r w:rsidRPr="44672ECC">
              <w:t>$199,672.00</w:t>
            </w:r>
          </w:p>
          <w:p w14:paraId="05DCC56F" w14:textId="3083D762" w:rsidR="44672ECC" w:rsidRDefault="44672ECC" w:rsidP="007B323A">
            <w:pPr>
              <w:pStyle w:val="tableright"/>
            </w:pPr>
            <w:r w:rsidRPr="44672ECC">
              <w:t xml:space="preserve"> </w:t>
            </w:r>
          </w:p>
        </w:tc>
        <w:tc>
          <w:tcPr>
            <w:tcW w:w="1612" w:type="dxa"/>
          </w:tcPr>
          <w:p w14:paraId="51673DAD" w14:textId="55A42EE6" w:rsidR="44672ECC" w:rsidRDefault="44672ECC" w:rsidP="007B323A">
            <w:pPr>
              <w:pStyle w:val="tableright"/>
            </w:pPr>
            <w:r w:rsidRPr="44672ECC">
              <w:t>$199,672.00</w:t>
            </w:r>
          </w:p>
          <w:p w14:paraId="3F821767" w14:textId="4185A6CC" w:rsidR="44672ECC" w:rsidRDefault="44672ECC" w:rsidP="007B323A">
            <w:pPr>
              <w:pStyle w:val="tableright"/>
            </w:pPr>
            <w:r w:rsidRPr="44672ECC">
              <w:t xml:space="preserve"> </w:t>
            </w:r>
          </w:p>
        </w:tc>
        <w:tc>
          <w:tcPr>
            <w:tcW w:w="1843" w:type="dxa"/>
          </w:tcPr>
          <w:p w14:paraId="660F34D7" w14:textId="3B10D511" w:rsidR="44672ECC" w:rsidRDefault="44672ECC" w:rsidP="007B323A">
            <w:pPr>
              <w:pStyle w:val="tableright"/>
            </w:pPr>
            <w:r w:rsidRPr="44672ECC">
              <w:t>$0.00</w:t>
            </w:r>
          </w:p>
        </w:tc>
      </w:tr>
      <w:tr w:rsidR="44672ECC" w14:paraId="045EBDFD" w14:textId="77777777" w:rsidTr="0055220A">
        <w:trPr>
          <w:trHeight w:val="1666"/>
        </w:trPr>
        <w:tc>
          <w:tcPr>
            <w:tcW w:w="1186" w:type="dxa"/>
          </w:tcPr>
          <w:p w14:paraId="594E088C" w14:textId="7E8606D1" w:rsidR="44672ECC" w:rsidRDefault="44672ECC" w:rsidP="005C75CF">
            <w:pPr>
              <w:pStyle w:val="TableText"/>
            </w:pPr>
            <w:r w:rsidRPr="44672ECC">
              <w:t>C-11925/V2</w:t>
            </w:r>
          </w:p>
        </w:tc>
        <w:tc>
          <w:tcPr>
            <w:tcW w:w="1463" w:type="dxa"/>
          </w:tcPr>
          <w:p w14:paraId="5B0C50AA" w14:textId="0C3AA3C5" w:rsidR="44672ECC" w:rsidRDefault="44672ECC" w:rsidP="005C75CF">
            <w:pPr>
              <w:pStyle w:val="TableText"/>
            </w:pPr>
            <w:r w:rsidRPr="44672ECC">
              <w:t>Randell Environmental Consulting Pty Ltd</w:t>
            </w:r>
          </w:p>
        </w:tc>
        <w:tc>
          <w:tcPr>
            <w:tcW w:w="4632" w:type="dxa"/>
          </w:tcPr>
          <w:p w14:paraId="7C8A99C3" w14:textId="657A1B56" w:rsidR="44672ECC" w:rsidRDefault="00593016" w:rsidP="005C75CF">
            <w:pPr>
              <w:pStyle w:val="TableText"/>
            </w:pPr>
            <w:r>
              <w:t>P</w:t>
            </w:r>
            <w:r w:rsidR="00CA5F69" w:rsidRPr="44672ECC">
              <w:t>rovide</w:t>
            </w:r>
            <w:r w:rsidR="44672ECC" w:rsidRPr="44672ECC">
              <w:t xml:space="preserve"> a Victorian Waste Data Collection and Improvement Plan, to identify and guide the data required to enable SV to improve the next generation of the waste data system to manage and report on waste data flow, inform planning and investments in waste and recycling infrastructure and services, and improve public confidence in the waste system in Victoria</w:t>
            </w:r>
            <w:r>
              <w:t>.</w:t>
            </w:r>
            <w:r w:rsidR="44672ECC">
              <w:t xml:space="preserve"> </w:t>
            </w:r>
          </w:p>
        </w:tc>
        <w:tc>
          <w:tcPr>
            <w:tcW w:w="1276" w:type="dxa"/>
          </w:tcPr>
          <w:p w14:paraId="02B0A016" w14:textId="0FD90D8D" w:rsidR="44672ECC" w:rsidRDefault="44672ECC" w:rsidP="007B323A">
            <w:pPr>
              <w:pStyle w:val="tableright"/>
            </w:pPr>
            <w:r w:rsidRPr="44672ECC">
              <w:t>10/05/2021</w:t>
            </w:r>
          </w:p>
          <w:p w14:paraId="57F4EA75" w14:textId="5A902DF1" w:rsidR="44672ECC" w:rsidRDefault="44672ECC" w:rsidP="007B323A">
            <w:pPr>
              <w:pStyle w:val="tableright"/>
            </w:pPr>
            <w:r w:rsidRPr="44672ECC">
              <w:t xml:space="preserve"> </w:t>
            </w:r>
          </w:p>
        </w:tc>
        <w:tc>
          <w:tcPr>
            <w:tcW w:w="1328" w:type="dxa"/>
          </w:tcPr>
          <w:p w14:paraId="4F0FC432" w14:textId="3651BEBC" w:rsidR="44672ECC" w:rsidRDefault="44672ECC" w:rsidP="007B323A">
            <w:pPr>
              <w:pStyle w:val="tableright"/>
            </w:pPr>
            <w:r w:rsidRPr="44672ECC">
              <w:t>31/05/2022</w:t>
            </w:r>
          </w:p>
          <w:p w14:paraId="5D1D2ABE" w14:textId="572FDF49" w:rsidR="44672ECC" w:rsidRDefault="44672ECC" w:rsidP="007B323A">
            <w:pPr>
              <w:pStyle w:val="tableright"/>
            </w:pPr>
            <w:r w:rsidRPr="44672ECC">
              <w:t xml:space="preserve"> </w:t>
            </w:r>
          </w:p>
        </w:tc>
        <w:tc>
          <w:tcPr>
            <w:tcW w:w="1506" w:type="dxa"/>
          </w:tcPr>
          <w:p w14:paraId="48F33A25" w14:textId="0363F527" w:rsidR="44672ECC" w:rsidRDefault="44672ECC" w:rsidP="007B323A">
            <w:pPr>
              <w:pStyle w:val="tableright"/>
            </w:pPr>
            <w:r w:rsidRPr="44672ECC">
              <w:t>$103,403.00</w:t>
            </w:r>
          </w:p>
          <w:p w14:paraId="7077CDC8" w14:textId="06BD933A" w:rsidR="44672ECC" w:rsidRDefault="44672ECC" w:rsidP="007B323A">
            <w:pPr>
              <w:pStyle w:val="tableright"/>
            </w:pPr>
            <w:r w:rsidRPr="44672ECC">
              <w:t xml:space="preserve"> </w:t>
            </w:r>
          </w:p>
        </w:tc>
        <w:tc>
          <w:tcPr>
            <w:tcW w:w="1612" w:type="dxa"/>
          </w:tcPr>
          <w:p w14:paraId="56CE1941" w14:textId="7EA4B566" w:rsidR="44672ECC" w:rsidRDefault="44672ECC" w:rsidP="007B323A">
            <w:pPr>
              <w:pStyle w:val="tableright"/>
            </w:pPr>
            <w:r w:rsidRPr="44672ECC">
              <w:t>$72,163.00</w:t>
            </w:r>
          </w:p>
          <w:p w14:paraId="5771735A" w14:textId="2D546239" w:rsidR="44672ECC" w:rsidRDefault="44672ECC" w:rsidP="007B323A">
            <w:pPr>
              <w:pStyle w:val="tableright"/>
            </w:pPr>
            <w:r w:rsidRPr="44672ECC">
              <w:t xml:space="preserve"> </w:t>
            </w:r>
          </w:p>
        </w:tc>
        <w:tc>
          <w:tcPr>
            <w:tcW w:w="1843" w:type="dxa"/>
          </w:tcPr>
          <w:p w14:paraId="213CC1D0" w14:textId="42DE4116" w:rsidR="44672ECC" w:rsidRDefault="44672ECC" w:rsidP="007B323A">
            <w:pPr>
              <w:pStyle w:val="tableright"/>
            </w:pPr>
            <w:r w:rsidRPr="44672ECC">
              <w:t>$0.00</w:t>
            </w:r>
          </w:p>
          <w:p w14:paraId="34789181" w14:textId="18DF5EBA" w:rsidR="44672ECC" w:rsidRDefault="44672ECC" w:rsidP="007B323A">
            <w:pPr>
              <w:pStyle w:val="tableright"/>
            </w:pPr>
            <w:r w:rsidRPr="44672ECC">
              <w:t xml:space="preserve"> </w:t>
            </w:r>
          </w:p>
        </w:tc>
      </w:tr>
      <w:tr w:rsidR="44672ECC" w14:paraId="01CEB1B9" w14:textId="77777777" w:rsidTr="0055220A">
        <w:trPr>
          <w:trHeight w:val="1275"/>
        </w:trPr>
        <w:tc>
          <w:tcPr>
            <w:tcW w:w="1186" w:type="dxa"/>
          </w:tcPr>
          <w:p w14:paraId="3DEF5C3F" w14:textId="00452666" w:rsidR="44672ECC" w:rsidRDefault="44672ECC" w:rsidP="005C75CF">
            <w:pPr>
              <w:pStyle w:val="TableText"/>
            </w:pPr>
            <w:r w:rsidRPr="44672ECC">
              <w:t>C-11916</w:t>
            </w:r>
          </w:p>
          <w:p w14:paraId="6114D944" w14:textId="27804B95" w:rsidR="44672ECC" w:rsidRDefault="44672ECC" w:rsidP="005C75CF">
            <w:pPr>
              <w:pStyle w:val="TableText"/>
            </w:pPr>
            <w:r w:rsidRPr="44672ECC">
              <w:t xml:space="preserve"> </w:t>
            </w:r>
          </w:p>
        </w:tc>
        <w:tc>
          <w:tcPr>
            <w:tcW w:w="1463" w:type="dxa"/>
          </w:tcPr>
          <w:p w14:paraId="533073AA" w14:textId="59FF800F" w:rsidR="44672ECC" w:rsidRDefault="44672ECC" w:rsidP="005C75CF">
            <w:pPr>
              <w:pStyle w:val="TableText"/>
            </w:pPr>
            <w:r w:rsidRPr="44672ECC">
              <w:t>EY</w:t>
            </w:r>
          </w:p>
        </w:tc>
        <w:tc>
          <w:tcPr>
            <w:tcW w:w="4632" w:type="dxa"/>
          </w:tcPr>
          <w:p w14:paraId="1A8FA9C3" w14:textId="3AB24FA7" w:rsidR="44672ECC" w:rsidRDefault="44672ECC" w:rsidP="005C75CF">
            <w:pPr>
              <w:pStyle w:val="TableText"/>
            </w:pPr>
            <w:r w:rsidRPr="44672ECC">
              <w:t xml:space="preserve">To apply specialist commercial, technical </w:t>
            </w:r>
            <w:r w:rsidR="00973B92">
              <w:t>and</w:t>
            </w:r>
            <w:r w:rsidRPr="44672ECC">
              <w:t xml:space="preserve"> financial knowledge of the resource recovery sector to guide, support and strengthen stakeholder’s business case/applications for grants.</w:t>
            </w:r>
          </w:p>
        </w:tc>
        <w:tc>
          <w:tcPr>
            <w:tcW w:w="1276" w:type="dxa"/>
          </w:tcPr>
          <w:p w14:paraId="2BE44D0B" w14:textId="4B020B8E" w:rsidR="44672ECC" w:rsidRDefault="44672ECC" w:rsidP="007B323A">
            <w:pPr>
              <w:pStyle w:val="tableright"/>
            </w:pPr>
            <w:r w:rsidRPr="44672ECC">
              <w:t>21/05/2021</w:t>
            </w:r>
          </w:p>
          <w:p w14:paraId="30955515" w14:textId="2804C2F9" w:rsidR="44672ECC" w:rsidRDefault="44672ECC" w:rsidP="007B323A">
            <w:pPr>
              <w:pStyle w:val="tableright"/>
            </w:pPr>
            <w:r w:rsidRPr="44672ECC">
              <w:t xml:space="preserve"> </w:t>
            </w:r>
          </w:p>
        </w:tc>
        <w:tc>
          <w:tcPr>
            <w:tcW w:w="1328" w:type="dxa"/>
          </w:tcPr>
          <w:p w14:paraId="30A81CA2" w14:textId="62DAAEEB" w:rsidR="44672ECC" w:rsidRDefault="44672ECC" w:rsidP="007B323A">
            <w:pPr>
              <w:pStyle w:val="tableright"/>
            </w:pPr>
            <w:r w:rsidRPr="44672ECC">
              <w:t>31/08/2021</w:t>
            </w:r>
          </w:p>
          <w:p w14:paraId="42720A78" w14:textId="2CC11873" w:rsidR="44672ECC" w:rsidRDefault="44672ECC" w:rsidP="007B323A">
            <w:pPr>
              <w:pStyle w:val="tableright"/>
            </w:pPr>
            <w:r w:rsidRPr="44672ECC">
              <w:t xml:space="preserve"> </w:t>
            </w:r>
          </w:p>
        </w:tc>
        <w:tc>
          <w:tcPr>
            <w:tcW w:w="1506" w:type="dxa"/>
          </w:tcPr>
          <w:p w14:paraId="792FD87D" w14:textId="0BFBD4B5" w:rsidR="44672ECC" w:rsidRDefault="44672ECC" w:rsidP="007B323A">
            <w:pPr>
              <w:pStyle w:val="tableright"/>
            </w:pPr>
            <w:r w:rsidRPr="44672ECC">
              <w:t>$49,000.00</w:t>
            </w:r>
          </w:p>
          <w:p w14:paraId="68E45F4F" w14:textId="2F06A3B5" w:rsidR="44672ECC" w:rsidRDefault="44672ECC" w:rsidP="007B323A">
            <w:pPr>
              <w:pStyle w:val="tableright"/>
            </w:pPr>
            <w:r w:rsidRPr="44672ECC">
              <w:t xml:space="preserve"> </w:t>
            </w:r>
          </w:p>
        </w:tc>
        <w:tc>
          <w:tcPr>
            <w:tcW w:w="1612" w:type="dxa"/>
          </w:tcPr>
          <w:p w14:paraId="2EB4AC84" w14:textId="6C6DB852" w:rsidR="44672ECC" w:rsidRDefault="44672ECC" w:rsidP="007B323A">
            <w:pPr>
              <w:pStyle w:val="tableright"/>
            </w:pPr>
            <w:r w:rsidRPr="44672ECC">
              <w:t>$17,756.00</w:t>
            </w:r>
          </w:p>
          <w:p w14:paraId="6DE5DFB9" w14:textId="32CE4972" w:rsidR="44672ECC" w:rsidRDefault="44672ECC" w:rsidP="007B323A">
            <w:pPr>
              <w:pStyle w:val="tableright"/>
            </w:pPr>
            <w:r w:rsidRPr="44672ECC">
              <w:t xml:space="preserve"> </w:t>
            </w:r>
          </w:p>
        </w:tc>
        <w:tc>
          <w:tcPr>
            <w:tcW w:w="1843" w:type="dxa"/>
          </w:tcPr>
          <w:p w14:paraId="400DD5A4" w14:textId="3CCF4500" w:rsidR="44672ECC" w:rsidRDefault="44672ECC" w:rsidP="007B323A">
            <w:pPr>
              <w:pStyle w:val="tableright"/>
            </w:pPr>
            <w:r w:rsidRPr="44672ECC">
              <w:t>$0.00</w:t>
            </w:r>
          </w:p>
          <w:p w14:paraId="287E15BE" w14:textId="34830CBD" w:rsidR="44672ECC" w:rsidRDefault="44672ECC" w:rsidP="007B323A">
            <w:pPr>
              <w:pStyle w:val="tableright"/>
            </w:pPr>
            <w:r w:rsidRPr="44672ECC">
              <w:t xml:space="preserve"> </w:t>
            </w:r>
          </w:p>
        </w:tc>
      </w:tr>
      <w:tr w:rsidR="44672ECC" w14:paraId="2E3607A3" w14:textId="77777777" w:rsidTr="0055220A">
        <w:trPr>
          <w:trHeight w:val="1275"/>
        </w:trPr>
        <w:tc>
          <w:tcPr>
            <w:tcW w:w="1186" w:type="dxa"/>
          </w:tcPr>
          <w:p w14:paraId="07E79B81" w14:textId="095D2E0A" w:rsidR="44672ECC" w:rsidRDefault="44672ECC" w:rsidP="005C75CF">
            <w:pPr>
              <w:pStyle w:val="TableText"/>
            </w:pPr>
            <w:r w:rsidRPr="44672ECC">
              <w:t>C-11887/V1</w:t>
            </w:r>
          </w:p>
          <w:p w14:paraId="51D092B2" w14:textId="090FC875" w:rsidR="44672ECC" w:rsidRDefault="44672ECC" w:rsidP="005C75CF">
            <w:pPr>
              <w:pStyle w:val="TableText"/>
            </w:pPr>
            <w:r w:rsidRPr="44672ECC">
              <w:t xml:space="preserve"> </w:t>
            </w:r>
          </w:p>
        </w:tc>
        <w:tc>
          <w:tcPr>
            <w:tcW w:w="1463" w:type="dxa"/>
          </w:tcPr>
          <w:p w14:paraId="0DBEA809" w14:textId="3AF80323" w:rsidR="44672ECC" w:rsidRDefault="44672ECC" w:rsidP="005C75CF">
            <w:pPr>
              <w:pStyle w:val="TableText"/>
            </w:pPr>
            <w:r w:rsidRPr="44672ECC">
              <w:t>Brock Baker Consulting</w:t>
            </w:r>
          </w:p>
          <w:p w14:paraId="609A0DB1" w14:textId="46C54A35" w:rsidR="44672ECC" w:rsidRDefault="44672ECC" w:rsidP="005C75CF">
            <w:pPr>
              <w:pStyle w:val="TableText"/>
            </w:pPr>
            <w:r w:rsidRPr="44672ECC">
              <w:t xml:space="preserve"> </w:t>
            </w:r>
          </w:p>
        </w:tc>
        <w:tc>
          <w:tcPr>
            <w:tcW w:w="4632" w:type="dxa"/>
          </w:tcPr>
          <w:p w14:paraId="4939695D" w14:textId="24F4683E" w:rsidR="44672ECC" w:rsidRDefault="00593016" w:rsidP="005C75CF">
            <w:pPr>
              <w:pStyle w:val="TableText"/>
            </w:pPr>
            <w:r>
              <w:t>C</w:t>
            </w:r>
            <w:r w:rsidR="00CA5F69" w:rsidRPr="44672ECC">
              <w:t>ollate</w:t>
            </w:r>
            <w:r w:rsidR="44672ECC" w:rsidRPr="44672ECC">
              <w:t xml:space="preserve"> information on the Resource Recovery Centres</w:t>
            </w:r>
            <w:r w:rsidR="44672ECC">
              <w:t xml:space="preserve"> </w:t>
            </w:r>
            <w:r w:rsidR="000A7825">
              <w:t>(RRC)</w:t>
            </w:r>
            <w:r w:rsidR="00CA5F69" w:rsidRPr="44672ECC">
              <w:t xml:space="preserve"> </w:t>
            </w:r>
            <w:r w:rsidR="44672ECC" w:rsidRPr="44672ECC">
              <w:t>and Transfer Stations</w:t>
            </w:r>
            <w:r w:rsidR="44672ECC">
              <w:t xml:space="preserve"> </w:t>
            </w:r>
            <w:r w:rsidR="000A7825">
              <w:t>(TS)</w:t>
            </w:r>
            <w:r w:rsidR="00CA5F69" w:rsidRPr="44672ECC">
              <w:t xml:space="preserve"> </w:t>
            </w:r>
            <w:r w:rsidR="44672ECC" w:rsidRPr="44672ECC">
              <w:t>in Victoria</w:t>
            </w:r>
            <w:r w:rsidR="000A7825">
              <w:t xml:space="preserve"> and p</w:t>
            </w:r>
            <w:r w:rsidR="00CA5F69" w:rsidRPr="44672ECC">
              <w:t>rovide</w:t>
            </w:r>
            <w:r w:rsidR="44672ECC" w:rsidRPr="44672ECC">
              <w:t xml:space="preserve"> a report detailing the RRCs and TSs in Victoria, </w:t>
            </w:r>
            <w:r w:rsidR="000A7825">
              <w:t>with</w:t>
            </w:r>
            <w:r w:rsidR="44672ECC">
              <w:t xml:space="preserve"> </w:t>
            </w:r>
            <w:r w:rsidR="44672ECC" w:rsidRPr="44672ECC">
              <w:t xml:space="preserve">ownership, location (address, latitude and longitude), local government area materials </w:t>
            </w:r>
            <w:r w:rsidR="44672ECC" w:rsidRPr="44672ECC">
              <w:lastRenderedPageBreak/>
              <w:t>managed, facility capacity and capability, material source</w:t>
            </w:r>
            <w:r w:rsidR="000A7825">
              <w:t>.</w:t>
            </w:r>
            <w:r w:rsidR="44672ECC">
              <w:t xml:space="preserve"> </w:t>
            </w:r>
          </w:p>
        </w:tc>
        <w:tc>
          <w:tcPr>
            <w:tcW w:w="1276" w:type="dxa"/>
          </w:tcPr>
          <w:p w14:paraId="549FE47C" w14:textId="4F734C6D" w:rsidR="44672ECC" w:rsidRDefault="44672ECC" w:rsidP="007B323A">
            <w:pPr>
              <w:pStyle w:val="tableright"/>
            </w:pPr>
            <w:r w:rsidRPr="44672ECC">
              <w:lastRenderedPageBreak/>
              <w:t>10/03/2021</w:t>
            </w:r>
          </w:p>
          <w:p w14:paraId="15422243" w14:textId="318DEFA2" w:rsidR="44672ECC" w:rsidRDefault="44672ECC" w:rsidP="007B323A">
            <w:pPr>
              <w:pStyle w:val="tableright"/>
            </w:pPr>
            <w:r w:rsidRPr="44672ECC">
              <w:t xml:space="preserve"> </w:t>
            </w:r>
          </w:p>
        </w:tc>
        <w:tc>
          <w:tcPr>
            <w:tcW w:w="1328" w:type="dxa"/>
          </w:tcPr>
          <w:p w14:paraId="4454C196" w14:textId="4C93A5CB" w:rsidR="44672ECC" w:rsidRDefault="44672ECC" w:rsidP="007B323A">
            <w:pPr>
              <w:pStyle w:val="tableright"/>
            </w:pPr>
            <w:r w:rsidRPr="44672ECC">
              <w:t>15/11/2021</w:t>
            </w:r>
          </w:p>
          <w:p w14:paraId="4AD87358" w14:textId="4BFA02E2" w:rsidR="44672ECC" w:rsidRDefault="44672ECC" w:rsidP="007B323A">
            <w:pPr>
              <w:pStyle w:val="tableright"/>
            </w:pPr>
            <w:r w:rsidRPr="44672ECC">
              <w:t xml:space="preserve"> </w:t>
            </w:r>
          </w:p>
        </w:tc>
        <w:tc>
          <w:tcPr>
            <w:tcW w:w="1506" w:type="dxa"/>
          </w:tcPr>
          <w:p w14:paraId="3109821E" w14:textId="1479DBC7" w:rsidR="44672ECC" w:rsidRDefault="44672ECC" w:rsidP="007B323A">
            <w:pPr>
              <w:pStyle w:val="tableright"/>
            </w:pPr>
            <w:r w:rsidRPr="44672ECC">
              <w:t>$49,760.00</w:t>
            </w:r>
          </w:p>
          <w:p w14:paraId="035D8861" w14:textId="09CDCB66" w:rsidR="44672ECC" w:rsidRDefault="44672ECC" w:rsidP="007B323A">
            <w:pPr>
              <w:pStyle w:val="tableright"/>
            </w:pPr>
            <w:r w:rsidRPr="44672ECC">
              <w:t xml:space="preserve"> </w:t>
            </w:r>
          </w:p>
        </w:tc>
        <w:tc>
          <w:tcPr>
            <w:tcW w:w="1612" w:type="dxa"/>
          </w:tcPr>
          <w:p w14:paraId="01778165" w14:textId="03671FAF" w:rsidR="44672ECC" w:rsidRDefault="44672ECC" w:rsidP="007B323A">
            <w:pPr>
              <w:pStyle w:val="tableright"/>
            </w:pPr>
            <w:r w:rsidRPr="44672ECC">
              <w:t>$41,900.00</w:t>
            </w:r>
          </w:p>
          <w:p w14:paraId="22372ECE" w14:textId="5F6E6D45" w:rsidR="44672ECC" w:rsidRDefault="44672ECC" w:rsidP="007B323A">
            <w:pPr>
              <w:pStyle w:val="tableright"/>
            </w:pPr>
            <w:r w:rsidRPr="44672ECC">
              <w:t xml:space="preserve"> </w:t>
            </w:r>
          </w:p>
        </w:tc>
        <w:tc>
          <w:tcPr>
            <w:tcW w:w="1843" w:type="dxa"/>
          </w:tcPr>
          <w:p w14:paraId="70DFBE99" w14:textId="2EE5295C" w:rsidR="44672ECC" w:rsidRDefault="44672ECC" w:rsidP="007B323A">
            <w:pPr>
              <w:pStyle w:val="tableright"/>
            </w:pPr>
            <w:r w:rsidRPr="44672ECC">
              <w:t>$0.00</w:t>
            </w:r>
          </w:p>
        </w:tc>
      </w:tr>
      <w:tr w:rsidR="44672ECC" w14:paraId="72052FBC" w14:textId="77777777" w:rsidTr="0055220A">
        <w:trPr>
          <w:trHeight w:val="953"/>
        </w:trPr>
        <w:tc>
          <w:tcPr>
            <w:tcW w:w="1186" w:type="dxa"/>
          </w:tcPr>
          <w:p w14:paraId="371D411F" w14:textId="5E1F2E61" w:rsidR="44672ECC" w:rsidRDefault="44672ECC" w:rsidP="005C75CF">
            <w:pPr>
              <w:pStyle w:val="TableText"/>
            </w:pPr>
            <w:r w:rsidRPr="44672ECC">
              <w:t>C-11871</w:t>
            </w:r>
          </w:p>
          <w:p w14:paraId="0F6E4979" w14:textId="40CAA879" w:rsidR="44672ECC" w:rsidRDefault="44672ECC" w:rsidP="005C75CF">
            <w:pPr>
              <w:pStyle w:val="TableText"/>
            </w:pPr>
            <w:r w:rsidRPr="44672ECC">
              <w:t xml:space="preserve"> </w:t>
            </w:r>
          </w:p>
        </w:tc>
        <w:tc>
          <w:tcPr>
            <w:tcW w:w="1463" w:type="dxa"/>
          </w:tcPr>
          <w:p w14:paraId="5CBB5F72" w14:textId="079B5538" w:rsidR="44672ECC" w:rsidRDefault="44672ECC" w:rsidP="005C75CF">
            <w:pPr>
              <w:pStyle w:val="TableText"/>
            </w:pPr>
            <w:r w:rsidRPr="44672ECC">
              <w:t>RMCG</w:t>
            </w:r>
          </w:p>
          <w:p w14:paraId="5DFFE4C9" w14:textId="1222DC09" w:rsidR="44672ECC" w:rsidRDefault="44672ECC" w:rsidP="005C75CF">
            <w:pPr>
              <w:pStyle w:val="TableText"/>
            </w:pPr>
            <w:r w:rsidRPr="44672ECC">
              <w:t xml:space="preserve"> </w:t>
            </w:r>
          </w:p>
        </w:tc>
        <w:tc>
          <w:tcPr>
            <w:tcW w:w="4632" w:type="dxa"/>
          </w:tcPr>
          <w:p w14:paraId="0FB9C684" w14:textId="2F36330A" w:rsidR="44672ECC" w:rsidRDefault="000A7825" w:rsidP="005C75CF">
            <w:pPr>
              <w:pStyle w:val="TableText"/>
            </w:pPr>
            <w:r>
              <w:t>U</w:t>
            </w:r>
            <w:r w:rsidR="00CA5F69" w:rsidRPr="44672ECC">
              <w:t>ndertake</w:t>
            </w:r>
            <w:r w:rsidR="44672ECC" w:rsidRPr="44672ECC">
              <w:t xml:space="preserve"> an opportunity assessment to determine the most effective incentives and actions for government to support the capability, capacity and growth of the organics recycling industry within the new regulatory framework.</w:t>
            </w:r>
          </w:p>
        </w:tc>
        <w:tc>
          <w:tcPr>
            <w:tcW w:w="1276" w:type="dxa"/>
          </w:tcPr>
          <w:p w14:paraId="4EC7CA61" w14:textId="26E8EB35" w:rsidR="44672ECC" w:rsidRDefault="44672ECC" w:rsidP="007B323A">
            <w:pPr>
              <w:pStyle w:val="tableright"/>
            </w:pPr>
            <w:r w:rsidRPr="44672ECC">
              <w:t>22/02/2021</w:t>
            </w:r>
          </w:p>
          <w:p w14:paraId="021F4BFB" w14:textId="28CC16E6" w:rsidR="44672ECC" w:rsidRDefault="44672ECC" w:rsidP="007B323A">
            <w:pPr>
              <w:pStyle w:val="tableright"/>
            </w:pPr>
            <w:r w:rsidRPr="44672ECC">
              <w:t xml:space="preserve"> </w:t>
            </w:r>
          </w:p>
        </w:tc>
        <w:tc>
          <w:tcPr>
            <w:tcW w:w="1328" w:type="dxa"/>
          </w:tcPr>
          <w:p w14:paraId="7166450B" w14:textId="106D757C" w:rsidR="44672ECC" w:rsidRDefault="44672ECC" w:rsidP="007B323A">
            <w:pPr>
              <w:pStyle w:val="tableright"/>
            </w:pPr>
            <w:r w:rsidRPr="44672ECC">
              <w:t>30/08/2021</w:t>
            </w:r>
          </w:p>
          <w:p w14:paraId="237C01D1" w14:textId="1E27AB8E" w:rsidR="44672ECC" w:rsidRDefault="44672ECC" w:rsidP="007B323A">
            <w:pPr>
              <w:pStyle w:val="tableright"/>
            </w:pPr>
            <w:r w:rsidRPr="44672ECC">
              <w:t xml:space="preserve"> </w:t>
            </w:r>
          </w:p>
        </w:tc>
        <w:tc>
          <w:tcPr>
            <w:tcW w:w="1506" w:type="dxa"/>
          </w:tcPr>
          <w:p w14:paraId="4DAC376F" w14:textId="71F286C9" w:rsidR="44672ECC" w:rsidRDefault="44672ECC" w:rsidP="007B323A">
            <w:pPr>
              <w:pStyle w:val="tableright"/>
            </w:pPr>
            <w:r w:rsidRPr="44672ECC">
              <w:t>$83,220.00</w:t>
            </w:r>
          </w:p>
          <w:p w14:paraId="530A7917" w14:textId="6D942D0E" w:rsidR="44672ECC" w:rsidRDefault="44672ECC" w:rsidP="007B323A">
            <w:pPr>
              <w:pStyle w:val="tableright"/>
            </w:pPr>
            <w:r w:rsidRPr="44672ECC">
              <w:t xml:space="preserve"> </w:t>
            </w:r>
          </w:p>
        </w:tc>
        <w:tc>
          <w:tcPr>
            <w:tcW w:w="1612" w:type="dxa"/>
          </w:tcPr>
          <w:p w14:paraId="00BE9B51" w14:textId="3024A867" w:rsidR="44672ECC" w:rsidRDefault="44672ECC" w:rsidP="007B323A">
            <w:pPr>
              <w:pStyle w:val="tableright"/>
            </w:pPr>
            <w:r w:rsidRPr="44672ECC">
              <w:t>$50,812.00</w:t>
            </w:r>
          </w:p>
          <w:p w14:paraId="38C660E3" w14:textId="32E1F6DA" w:rsidR="44672ECC" w:rsidRDefault="44672ECC" w:rsidP="007B323A">
            <w:pPr>
              <w:pStyle w:val="tableright"/>
            </w:pPr>
            <w:r w:rsidRPr="44672ECC">
              <w:rPr>
                <w:highlight w:val="yellow"/>
              </w:rPr>
              <w:t xml:space="preserve"> </w:t>
            </w:r>
          </w:p>
        </w:tc>
        <w:tc>
          <w:tcPr>
            <w:tcW w:w="1843" w:type="dxa"/>
          </w:tcPr>
          <w:p w14:paraId="076F045B" w14:textId="1D90DA49" w:rsidR="44672ECC" w:rsidRDefault="44672ECC" w:rsidP="007B323A">
            <w:pPr>
              <w:pStyle w:val="tableright"/>
            </w:pPr>
            <w:r w:rsidRPr="44672ECC">
              <w:t>$0.00</w:t>
            </w:r>
          </w:p>
        </w:tc>
      </w:tr>
      <w:tr w:rsidR="44672ECC" w14:paraId="3DDAB0C4" w14:textId="77777777" w:rsidTr="0055220A">
        <w:trPr>
          <w:trHeight w:val="588"/>
        </w:trPr>
        <w:tc>
          <w:tcPr>
            <w:tcW w:w="1186" w:type="dxa"/>
          </w:tcPr>
          <w:p w14:paraId="7BF19824" w14:textId="29D7F2EE" w:rsidR="44672ECC" w:rsidRDefault="44672ECC" w:rsidP="005C75CF">
            <w:pPr>
              <w:pStyle w:val="TableText"/>
            </w:pPr>
            <w:r w:rsidRPr="44672ECC">
              <w:t>C-11855</w:t>
            </w:r>
          </w:p>
          <w:p w14:paraId="1BA7391F" w14:textId="3E81F293" w:rsidR="44672ECC" w:rsidRDefault="44672ECC" w:rsidP="005C75CF">
            <w:pPr>
              <w:pStyle w:val="TableText"/>
            </w:pPr>
            <w:r w:rsidRPr="44672ECC">
              <w:t xml:space="preserve"> </w:t>
            </w:r>
          </w:p>
        </w:tc>
        <w:tc>
          <w:tcPr>
            <w:tcW w:w="1463" w:type="dxa"/>
          </w:tcPr>
          <w:p w14:paraId="788CC379" w14:textId="1982E0B9" w:rsidR="44672ECC" w:rsidRDefault="44672ECC" w:rsidP="005C75CF">
            <w:pPr>
              <w:pStyle w:val="TableText"/>
            </w:pPr>
            <w:r w:rsidRPr="44672ECC">
              <w:t>Randell Environmental Consulting Pty Ltd</w:t>
            </w:r>
          </w:p>
        </w:tc>
        <w:tc>
          <w:tcPr>
            <w:tcW w:w="4632" w:type="dxa"/>
          </w:tcPr>
          <w:p w14:paraId="5BD12434" w14:textId="506B7E17" w:rsidR="44672ECC" w:rsidRDefault="000A7825" w:rsidP="005C75CF">
            <w:pPr>
              <w:pStyle w:val="TableText"/>
            </w:pPr>
            <w:r>
              <w:t>R</w:t>
            </w:r>
            <w:r w:rsidR="00CA5F69" w:rsidRPr="44672ECC">
              <w:t>esearch</w:t>
            </w:r>
            <w:r w:rsidR="44672ECC" w:rsidRPr="44672ECC">
              <w:t xml:space="preserve"> the Victorian organic waste sector</w:t>
            </w:r>
            <w:r>
              <w:t>, drawing</w:t>
            </w:r>
            <w:r w:rsidR="44672ECC" w:rsidRPr="44672ECC">
              <w:t xml:space="preserve"> on existing literature, the knowledge of experienced stakeholders, organic waste data, industry peak body data and demographic data, to deliver an analysis of the material flow of organic waste and the market adoption of recycled organics in agricultural, urban amenity and roadside settings.</w:t>
            </w:r>
          </w:p>
        </w:tc>
        <w:tc>
          <w:tcPr>
            <w:tcW w:w="1276" w:type="dxa"/>
          </w:tcPr>
          <w:p w14:paraId="6C83E6EC" w14:textId="7C67B16D" w:rsidR="44672ECC" w:rsidRDefault="44672ECC" w:rsidP="007B323A">
            <w:pPr>
              <w:pStyle w:val="tableright"/>
            </w:pPr>
            <w:r w:rsidRPr="44672ECC">
              <w:t>15/01/2021</w:t>
            </w:r>
          </w:p>
          <w:p w14:paraId="27DBA23F" w14:textId="4E0D47F6" w:rsidR="44672ECC" w:rsidRDefault="44672ECC" w:rsidP="007B323A">
            <w:pPr>
              <w:pStyle w:val="tableright"/>
            </w:pPr>
            <w:r w:rsidRPr="44672ECC">
              <w:t xml:space="preserve"> </w:t>
            </w:r>
          </w:p>
        </w:tc>
        <w:tc>
          <w:tcPr>
            <w:tcW w:w="1328" w:type="dxa"/>
          </w:tcPr>
          <w:p w14:paraId="0E5D731F" w14:textId="54C5D94A" w:rsidR="44672ECC" w:rsidRDefault="44672ECC" w:rsidP="007B323A">
            <w:pPr>
              <w:pStyle w:val="tableright"/>
            </w:pPr>
            <w:r w:rsidRPr="44672ECC">
              <w:t>27/08/2021</w:t>
            </w:r>
          </w:p>
          <w:p w14:paraId="292943AB" w14:textId="62F6EAB3" w:rsidR="44672ECC" w:rsidRDefault="44672ECC" w:rsidP="007B323A">
            <w:pPr>
              <w:pStyle w:val="tableright"/>
            </w:pPr>
            <w:r w:rsidRPr="44672ECC">
              <w:t xml:space="preserve"> </w:t>
            </w:r>
          </w:p>
        </w:tc>
        <w:tc>
          <w:tcPr>
            <w:tcW w:w="1506" w:type="dxa"/>
          </w:tcPr>
          <w:p w14:paraId="72688FB3" w14:textId="66AD6959" w:rsidR="44672ECC" w:rsidRDefault="44672ECC" w:rsidP="007B323A">
            <w:pPr>
              <w:pStyle w:val="tableright"/>
            </w:pPr>
            <w:r w:rsidRPr="44672ECC">
              <w:t>$175,320.00</w:t>
            </w:r>
          </w:p>
          <w:p w14:paraId="40279160" w14:textId="4EB6BF2C" w:rsidR="44672ECC" w:rsidRDefault="44672ECC" w:rsidP="007B323A">
            <w:pPr>
              <w:pStyle w:val="tableright"/>
            </w:pPr>
            <w:r w:rsidRPr="44672ECC">
              <w:t xml:space="preserve"> </w:t>
            </w:r>
          </w:p>
        </w:tc>
        <w:tc>
          <w:tcPr>
            <w:tcW w:w="1612" w:type="dxa"/>
          </w:tcPr>
          <w:p w14:paraId="211792A3" w14:textId="73366AFA" w:rsidR="44672ECC" w:rsidRDefault="44672ECC" w:rsidP="007B323A">
            <w:pPr>
              <w:pStyle w:val="tableright"/>
            </w:pPr>
            <w:r w:rsidRPr="44672ECC">
              <w:t>$142,800.00</w:t>
            </w:r>
          </w:p>
          <w:p w14:paraId="5616E656" w14:textId="1F70E288" w:rsidR="44672ECC" w:rsidRDefault="44672ECC" w:rsidP="007B323A">
            <w:pPr>
              <w:pStyle w:val="tableright"/>
            </w:pPr>
            <w:r w:rsidRPr="44672ECC">
              <w:t xml:space="preserve"> </w:t>
            </w:r>
          </w:p>
        </w:tc>
        <w:tc>
          <w:tcPr>
            <w:tcW w:w="1843" w:type="dxa"/>
          </w:tcPr>
          <w:p w14:paraId="4AF2F7D0" w14:textId="7D244B6B" w:rsidR="44672ECC" w:rsidRDefault="44672ECC" w:rsidP="007B323A">
            <w:pPr>
              <w:pStyle w:val="tableright"/>
            </w:pPr>
            <w:r w:rsidRPr="44672ECC">
              <w:t>$0.00</w:t>
            </w:r>
          </w:p>
        </w:tc>
      </w:tr>
    </w:tbl>
    <w:p w14:paraId="209DA840" w14:textId="77777777" w:rsidR="00EC1ADA" w:rsidRDefault="00EC1ADA" w:rsidP="00A43218">
      <w:pPr>
        <w:rPr>
          <w:highlight w:val="yellow"/>
        </w:rPr>
        <w:sectPr w:rsidR="00EC1ADA" w:rsidSect="009E56E6">
          <w:pgSz w:w="16838" w:h="11906" w:orient="landscape" w:code="9"/>
          <w:pgMar w:top="1440" w:right="1702" w:bottom="1440" w:left="993" w:header="851" w:footer="369" w:gutter="0"/>
          <w:cols w:space="708"/>
          <w:titlePg/>
          <w:docGrid w:linePitch="360"/>
        </w:sectPr>
      </w:pPr>
    </w:p>
    <w:p w14:paraId="0E19ED79" w14:textId="59B5EE64" w:rsidR="00A12531" w:rsidRDefault="00FB7F1B" w:rsidP="00A43218">
      <w:pPr>
        <w:pStyle w:val="Heading2"/>
      </w:pPr>
      <w:bookmarkStart w:id="102" w:name="_Toc56627348"/>
      <w:bookmarkStart w:id="103" w:name="_Toc57039883"/>
      <w:bookmarkStart w:id="104" w:name="_Ref84946433"/>
      <w:r w:rsidRPr="005B0D89">
        <w:lastRenderedPageBreak/>
        <w:t>ICT</w:t>
      </w:r>
      <w:r w:rsidR="00891D3B" w:rsidRPr="005B0D89">
        <w:t xml:space="preserve"> expenditure</w:t>
      </w:r>
      <w:bookmarkEnd w:id="102"/>
      <w:bookmarkEnd w:id="103"/>
      <w:bookmarkEnd w:id="104"/>
    </w:p>
    <w:p w14:paraId="41043096" w14:textId="2C447BD7" w:rsidR="00276DC8" w:rsidRPr="00E72D58" w:rsidRDefault="00276DC8" w:rsidP="00A43218">
      <w:bookmarkStart w:id="105" w:name="_Hlk48123415"/>
      <w:r w:rsidRPr="00E72D58">
        <w:t xml:space="preserve">For the </w:t>
      </w:r>
      <w:r w:rsidR="005A246F" w:rsidRPr="00E72D58">
        <w:t>2021–22</w:t>
      </w:r>
      <w:r w:rsidR="000C241B" w:rsidRPr="00E72D58">
        <w:t xml:space="preserve"> </w:t>
      </w:r>
      <w:r w:rsidRPr="00E72D58">
        <w:t>reporting period, SV had a</w:t>
      </w:r>
      <w:r w:rsidR="00E70AC2">
        <w:t xml:space="preserve">n </w:t>
      </w:r>
      <w:r w:rsidR="00F55BF6">
        <w:t xml:space="preserve">approx. </w:t>
      </w:r>
      <w:r w:rsidRPr="00E72D58">
        <w:t>ICT expenditure of</w:t>
      </w:r>
      <w:r w:rsidR="00EC06E0">
        <w:t xml:space="preserve"> </w:t>
      </w:r>
      <w:r w:rsidRPr="00E72D58">
        <w:t>$</w:t>
      </w:r>
      <w:r w:rsidR="00EC06E0">
        <w:t>2</w:t>
      </w:r>
      <w:r w:rsidR="00272AAC">
        <w:t>.6 million</w:t>
      </w:r>
      <w:r w:rsidRPr="00E72D58">
        <w:t xml:space="preserve">, </w:t>
      </w:r>
      <w:r w:rsidR="003F76A8" w:rsidRPr="00E72D58">
        <w:t xml:space="preserve">as shown in </w:t>
      </w:r>
      <w:r w:rsidR="00717911">
        <w:fldChar w:fldCharType="begin"/>
      </w:r>
      <w:r w:rsidR="00717911">
        <w:instrText xml:space="preserve"> REF _Ref108466308 \h </w:instrText>
      </w:r>
      <w:r w:rsidR="00717911">
        <w:fldChar w:fldCharType="separate"/>
      </w:r>
      <w:r w:rsidR="00812F47" w:rsidRPr="00E72D58">
        <w:t xml:space="preserve">Table </w:t>
      </w:r>
      <w:r w:rsidR="00812F47">
        <w:rPr>
          <w:noProof/>
        </w:rPr>
        <w:t>19</w:t>
      </w:r>
      <w:r w:rsidR="00717911">
        <w:fldChar w:fldCharType="end"/>
      </w:r>
      <w:r w:rsidR="00717911">
        <w:t>.</w:t>
      </w:r>
    </w:p>
    <w:p w14:paraId="7D411C0A" w14:textId="2E8337F1" w:rsidR="003F76A8" w:rsidRPr="00276DC8" w:rsidRDefault="003F76A8" w:rsidP="00ED61F8">
      <w:pPr>
        <w:pStyle w:val="Caption"/>
      </w:pPr>
      <w:bookmarkStart w:id="106" w:name="_Ref108466308"/>
      <w:r w:rsidRPr="00E72D58">
        <w:t xml:space="preserve">Table </w:t>
      </w:r>
      <w:r w:rsidRPr="00E72D58">
        <w:fldChar w:fldCharType="begin"/>
      </w:r>
      <w:r>
        <w:instrText>SEQ Table \* ARABIC</w:instrText>
      </w:r>
      <w:r w:rsidRPr="00E72D58">
        <w:fldChar w:fldCharType="separate"/>
      </w:r>
      <w:r w:rsidR="00812F47">
        <w:rPr>
          <w:noProof/>
        </w:rPr>
        <w:t>19</w:t>
      </w:r>
      <w:r w:rsidRPr="00E72D58">
        <w:fldChar w:fldCharType="end"/>
      </w:r>
      <w:bookmarkEnd w:id="106"/>
      <w:r w:rsidRPr="00E72D58">
        <w:t>: Information and communication technology expenditure</w:t>
      </w:r>
    </w:p>
    <w:tbl>
      <w:tblPr>
        <w:tblStyle w:val="TableGrid1"/>
        <w:tblW w:w="9067" w:type="dxa"/>
        <w:tblLook w:val="04A0" w:firstRow="1" w:lastRow="0" w:firstColumn="1" w:lastColumn="0" w:noHBand="0" w:noVBand="1"/>
      </w:tblPr>
      <w:tblGrid>
        <w:gridCol w:w="2122"/>
        <w:gridCol w:w="2409"/>
        <w:gridCol w:w="2410"/>
        <w:gridCol w:w="2126"/>
      </w:tblGrid>
      <w:tr w:rsidR="00125E7E" w:rsidRPr="00212448" w14:paraId="070404CC" w14:textId="77777777" w:rsidTr="004F7A79">
        <w:trPr>
          <w:trHeight w:val="380"/>
        </w:trPr>
        <w:tc>
          <w:tcPr>
            <w:tcW w:w="2122" w:type="dxa"/>
            <w:hideMark/>
          </w:tcPr>
          <w:p w14:paraId="5EAEF7C3" w14:textId="77777777" w:rsidR="00125E7E" w:rsidRPr="00212448" w:rsidRDefault="00125E7E" w:rsidP="00A43218">
            <w:r w:rsidRPr="00212448">
              <w:t>All operational ICT expenditure</w:t>
            </w:r>
          </w:p>
        </w:tc>
        <w:tc>
          <w:tcPr>
            <w:tcW w:w="2409" w:type="dxa"/>
            <w:hideMark/>
          </w:tcPr>
          <w:p w14:paraId="0EA0C6E0" w14:textId="77777777" w:rsidR="00125E7E" w:rsidRPr="00212448" w:rsidRDefault="00125E7E" w:rsidP="00A43218">
            <w:r w:rsidRPr="00212448">
              <w:t>ICT expenditure relating to projects to create or enhance ICT capabilities</w:t>
            </w:r>
          </w:p>
        </w:tc>
        <w:tc>
          <w:tcPr>
            <w:tcW w:w="2410" w:type="dxa"/>
          </w:tcPr>
          <w:p w14:paraId="48FA3B78" w14:textId="02F3942F" w:rsidR="00125E7E" w:rsidRPr="00212448" w:rsidRDefault="00125E7E" w:rsidP="00A43218">
            <w:r w:rsidRPr="00212448">
              <w:t>ICT expenditure relating to projects to create or enhance ICT capabilities</w:t>
            </w:r>
          </w:p>
        </w:tc>
        <w:tc>
          <w:tcPr>
            <w:tcW w:w="2126" w:type="dxa"/>
          </w:tcPr>
          <w:p w14:paraId="7963DC36" w14:textId="55887A75" w:rsidR="00125E7E" w:rsidRPr="00212448" w:rsidRDefault="00125E7E" w:rsidP="00A43218">
            <w:r w:rsidRPr="00212448">
              <w:t>ICT expenditure relating to projects to create or enhance ICT capabilities</w:t>
            </w:r>
          </w:p>
        </w:tc>
      </w:tr>
      <w:tr w:rsidR="00212448" w:rsidRPr="00212448" w14:paraId="66CF1C33" w14:textId="77777777" w:rsidTr="004F7A79">
        <w:trPr>
          <w:trHeight w:val="951"/>
        </w:trPr>
        <w:tc>
          <w:tcPr>
            <w:tcW w:w="2122" w:type="dxa"/>
            <w:noWrap/>
            <w:hideMark/>
          </w:tcPr>
          <w:p w14:paraId="4038BF48" w14:textId="77777777" w:rsidR="00212448" w:rsidRPr="00212448" w:rsidRDefault="00212448" w:rsidP="00A43218"/>
        </w:tc>
        <w:tc>
          <w:tcPr>
            <w:tcW w:w="2409" w:type="dxa"/>
            <w:hideMark/>
          </w:tcPr>
          <w:p w14:paraId="5C0EF755" w14:textId="77777777" w:rsidR="00212448" w:rsidRPr="00212448" w:rsidRDefault="00212448" w:rsidP="00A43218">
            <w:r w:rsidRPr="00212448">
              <w:t>Non-Business as usual (Non BAU) ICT expenditure Total = Opex and Capex expenditure</w:t>
            </w:r>
          </w:p>
        </w:tc>
        <w:tc>
          <w:tcPr>
            <w:tcW w:w="2410" w:type="dxa"/>
            <w:hideMark/>
          </w:tcPr>
          <w:p w14:paraId="45337156" w14:textId="77777777" w:rsidR="00212448" w:rsidRPr="00212448" w:rsidRDefault="00212448" w:rsidP="00A43218">
            <w:r w:rsidRPr="00212448">
              <w:t>Operational (Opex) expenditure</w:t>
            </w:r>
          </w:p>
        </w:tc>
        <w:tc>
          <w:tcPr>
            <w:tcW w:w="2126" w:type="dxa"/>
            <w:hideMark/>
          </w:tcPr>
          <w:p w14:paraId="618FDAF0" w14:textId="77777777" w:rsidR="00212448" w:rsidRPr="00212448" w:rsidRDefault="00212448" w:rsidP="00A43218">
            <w:r w:rsidRPr="00212448">
              <w:t>Capital (Capex) expenditure</w:t>
            </w:r>
          </w:p>
        </w:tc>
      </w:tr>
      <w:tr w:rsidR="00212448" w:rsidRPr="00212448" w14:paraId="6D34B70C" w14:textId="77777777" w:rsidTr="004F7A79">
        <w:trPr>
          <w:trHeight w:val="190"/>
        </w:trPr>
        <w:tc>
          <w:tcPr>
            <w:tcW w:w="2122" w:type="dxa"/>
            <w:noWrap/>
            <w:hideMark/>
          </w:tcPr>
          <w:p w14:paraId="3279C9C3" w14:textId="783C87E8" w:rsidR="00212448" w:rsidRPr="00212448" w:rsidRDefault="00212448" w:rsidP="00A43218">
            <w:r w:rsidRPr="00212448">
              <w:t xml:space="preserve"> $ 2,656,724.99 </w:t>
            </w:r>
          </w:p>
        </w:tc>
        <w:tc>
          <w:tcPr>
            <w:tcW w:w="2409" w:type="dxa"/>
            <w:noWrap/>
            <w:hideMark/>
          </w:tcPr>
          <w:p w14:paraId="053E13A3" w14:textId="4536DA7F" w:rsidR="00212448" w:rsidRPr="00212448" w:rsidRDefault="00212448" w:rsidP="00A43218">
            <w:r w:rsidRPr="00212448">
              <w:t xml:space="preserve"> $ 837,041.31 </w:t>
            </w:r>
          </w:p>
        </w:tc>
        <w:tc>
          <w:tcPr>
            <w:tcW w:w="2410" w:type="dxa"/>
            <w:noWrap/>
            <w:hideMark/>
          </w:tcPr>
          <w:p w14:paraId="398406DE" w14:textId="646926DB" w:rsidR="00212448" w:rsidRPr="00212448" w:rsidRDefault="00212448" w:rsidP="00A43218">
            <w:r w:rsidRPr="00212448">
              <w:t xml:space="preserve"> $ 676,220.75 </w:t>
            </w:r>
          </w:p>
        </w:tc>
        <w:tc>
          <w:tcPr>
            <w:tcW w:w="2126" w:type="dxa"/>
            <w:noWrap/>
            <w:hideMark/>
          </w:tcPr>
          <w:p w14:paraId="19084466" w14:textId="31048EE7" w:rsidR="00212448" w:rsidRPr="00212448" w:rsidRDefault="00212448" w:rsidP="00A43218">
            <w:r w:rsidRPr="00212448">
              <w:t xml:space="preserve"> $ 160,820.56 </w:t>
            </w:r>
          </w:p>
        </w:tc>
      </w:tr>
    </w:tbl>
    <w:p w14:paraId="7AF85BB5" w14:textId="7388D62B" w:rsidR="008A2A44" w:rsidRPr="00212448" w:rsidRDefault="008A2A44" w:rsidP="00A43218">
      <w:r w:rsidRPr="00212448">
        <w:t xml:space="preserve">ICT expenditure refers to SV’s costs in providing business enabling ICT services in the current reporting period. It comprises </w:t>
      </w:r>
      <w:r w:rsidR="003F76A8" w:rsidRPr="00212448">
        <w:t xml:space="preserve">business as usual </w:t>
      </w:r>
      <w:r w:rsidRPr="00212448">
        <w:t xml:space="preserve">(BAU) ICT expenditure and </w:t>
      </w:r>
      <w:r w:rsidR="003F76A8" w:rsidRPr="00212448">
        <w:t>n</w:t>
      </w:r>
      <w:r w:rsidRPr="00212448">
        <w:t>on-</w:t>
      </w:r>
      <w:r w:rsidR="003F76A8" w:rsidRPr="00212448">
        <w:t>business as usual</w:t>
      </w:r>
      <w:r w:rsidRPr="00212448">
        <w:t xml:space="preserve"> (Non-BAU) ICT expenditure.</w:t>
      </w:r>
    </w:p>
    <w:p w14:paraId="24E33374" w14:textId="22CC7198" w:rsidR="008A2A44" w:rsidRPr="00212448" w:rsidRDefault="008A2A44" w:rsidP="00A43218">
      <w:r w:rsidRPr="00212448">
        <w:t>Non-BAU ICT expenditure relates to extending or enhancing SV’s current ICT capabilities.</w:t>
      </w:r>
    </w:p>
    <w:p w14:paraId="7BC3B9AE" w14:textId="223F5753" w:rsidR="00891D3B" w:rsidRPr="00212448" w:rsidRDefault="008A2A44" w:rsidP="00A43218">
      <w:r w:rsidRPr="00212448">
        <w:t>BAU ICT expenditure is all remaining ICT expenditure which primarily relates to ongoing activities to operate and maintain the current ICT capability.</w:t>
      </w:r>
    </w:p>
    <w:p w14:paraId="0B9541BD" w14:textId="77777777" w:rsidR="000B3ED7" w:rsidRDefault="000B3ED7" w:rsidP="00A43218">
      <w:r>
        <w:t>SV’s IT capability was enhanced in 2021–22 through:</w:t>
      </w:r>
    </w:p>
    <w:p w14:paraId="7807968B" w14:textId="77777777" w:rsidR="000B3ED7" w:rsidRPr="00ED61F8" w:rsidRDefault="000B3ED7" w:rsidP="00ED61F8">
      <w:pPr>
        <w:pStyle w:val="ListParagraph"/>
      </w:pPr>
      <w:r w:rsidRPr="00ED61F8">
        <w:t>modernisation of our core information management and records management platforms, moving from on-premises solutions to cloud-based architectures</w:t>
      </w:r>
    </w:p>
    <w:p w14:paraId="56275D1D" w14:textId="77777777" w:rsidR="000B3ED7" w:rsidRPr="00ED61F8" w:rsidRDefault="000B3ED7" w:rsidP="00ED61F8">
      <w:pPr>
        <w:pStyle w:val="ListParagraph"/>
      </w:pPr>
      <w:r w:rsidRPr="00ED61F8">
        <w:t>investing in productivity enhancements to our Customer Relationship Management platform to better serve our stakeholders</w:t>
      </w:r>
    </w:p>
    <w:p w14:paraId="3F2BFCE0" w14:textId="77777777" w:rsidR="000B3ED7" w:rsidRPr="00ED61F8" w:rsidRDefault="000B3ED7" w:rsidP="00ED61F8">
      <w:pPr>
        <w:pStyle w:val="ListParagraph"/>
      </w:pPr>
      <w:r w:rsidRPr="00ED61F8">
        <w:t>improved integration between our grants management and Customer Relationship Management platforms</w:t>
      </w:r>
    </w:p>
    <w:p w14:paraId="1590E0F7" w14:textId="77777777" w:rsidR="000B3ED7" w:rsidRPr="00ED61F8" w:rsidRDefault="000B3ED7" w:rsidP="00ED61F8">
      <w:pPr>
        <w:pStyle w:val="ListParagraph"/>
      </w:pPr>
      <w:r w:rsidRPr="00ED61F8">
        <w:t>optimising the usage of our data visualisation and reporting tools</w:t>
      </w:r>
    </w:p>
    <w:p w14:paraId="7213110F" w14:textId="77777777" w:rsidR="000B3ED7" w:rsidRPr="00ED61F8" w:rsidRDefault="000B3ED7" w:rsidP="00ED61F8">
      <w:pPr>
        <w:pStyle w:val="ListParagraph"/>
      </w:pPr>
      <w:r w:rsidRPr="00ED61F8">
        <w:t>shifting our telephony services to a reliable, scalable cloud hosted platform</w:t>
      </w:r>
    </w:p>
    <w:p w14:paraId="60826887" w14:textId="77777777" w:rsidR="000B3ED7" w:rsidRPr="00ED61F8" w:rsidRDefault="000B3ED7" w:rsidP="00ED61F8">
      <w:pPr>
        <w:pStyle w:val="ListParagraph"/>
      </w:pPr>
      <w:r w:rsidRPr="00ED61F8">
        <w:t>improving our security posture by updating our Protective Data Security Plan and implementing recommendations from the Cyber Hygiene Improvement Program</w:t>
      </w:r>
    </w:p>
    <w:p w14:paraId="05F0FB75" w14:textId="77777777" w:rsidR="000B3ED7" w:rsidRPr="00ED61F8" w:rsidRDefault="000B3ED7" w:rsidP="00ED61F8">
      <w:pPr>
        <w:pStyle w:val="ListParagraph"/>
      </w:pPr>
      <w:r w:rsidRPr="00ED61F8">
        <w:t>enhancing benefits tracking in our enterprise project management platform to manage our portfolio of projects</w:t>
      </w:r>
    </w:p>
    <w:p w14:paraId="08EB6703" w14:textId="77777777" w:rsidR="000B3ED7" w:rsidRPr="00ED61F8" w:rsidRDefault="000B3ED7" w:rsidP="00ED61F8">
      <w:pPr>
        <w:pStyle w:val="ListParagraph"/>
      </w:pPr>
      <w:r w:rsidRPr="00ED61F8">
        <w:t>replacement of end-of-life networking equipment to support our new office environment and AV services</w:t>
      </w:r>
    </w:p>
    <w:p w14:paraId="721F69D4" w14:textId="77777777" w:rsidR="00E72D58" w:rsidRDefault="00E72D58" w:rsidP="00A43218">
      <w:pPr>
        <w:rPr>
          <w:rFonts w:asciiTheme="majorHAnsi" w:eastAsiaTheme="majorEastAsia" w:hAnsiTheme="majorHAnsi" w:cstheme="majorBidi"/>
          <w:color w:val="174F37"/>
          <w:sz w:val="34"/>
          <w:szCs w:val="34"/>
        </w:rPr>
      </w:pPr>
      <w:bookmarkStart w:id="107" w:name="_Toc56627349"/>
      <w:bookmarkStart w:id="108" w:name="_Toc57039884"/>
      <w:bookmarkStart w:id="109" w:name="_Ref84946370"/>
      <w:bookmarkEnd w:id="105"/>
      <w:r>
        <w:br w:type="page"/>
      </w:r>
    </w:p>
    <w:p w14:paraId="717E155F" w14:textId="585FE6A0" w:rsidR="00891D3B" w:rsidRDefault="008D6896" w:rsidP="00A43218">
      <w:pPr>
        <w:pStyle w:val="Heading2"/>
      </w:pPr>
      <w:bookmarkStart w:id="110" w:name="_Ref127087453"/>
      <w:r>
        <w:lastRenderedPageBreak/>
        <w:t>M</w:t>
      </w:r>
      <w:r w:rsidR="00891D3B" w:rsidRPr="00355BF7">
        <w:t>ajor contracts</w:t>
      </w:r>
      <w:bookmarkEnd w:id="107"/>
      <w:bookmarkEnd w:id="108"/>
      <w:bookmarkEnd w:id="109"/>
      <w:bookmarkEnd w:id="110"/>
      <w:r w:rsidR="00115C85">
        <w:t xml:space="preserve"> </w:t>
      </w:r>
    </w:p>
    <w:p w14:paraId="4AEEE058" w14:textId="38D3D0DE" w:rsidR="006E7365" w:rsidRDefault="00421616" w:rsidP="00A43218">
      <w:r w:rsidRPr="00F86811">
        <w:t>A ‘major contract’ is a contract entered into during the reporting period valued at $10 million or more.</w:t>
      </w:r>
      <w:r w:rsidR="005845B0">
        <w:t xml:space="preserve"> </w:t>
      </w:r>
      <w:r w:rsidR="006E7365" w:rsidRPr="00F86811">
        <w:t>SV did not award any major contracts during 202</w:t>
      </w:r>
      <w:r w:rsidR="00C62C3F" w:rsidRPr="00F86811">
        <w:t>1</w:t>
      </w:r>
      <w:r w:rsidR="006E7365" w:rsidRPr="00F86811">
        <w:t>–2</w:t>
      </w:r>
      <w:r w:rsidR="00C62C3F" w:rsidRPr="00F86811">
        <w:t>2</w:t>
      </w:r>
      <w:r w:rsidR="006E7365" w:rsidRPr="00F86811">
        <w:t>.</w:t>
      </w:r>
    </w:p>
    <w:p w14:paraId="3BB95FBB" w14:textId="7AEADA19" w:rsidR="00192639" w:rsidRDefault="00192639" w:rsidP="00A43218">
      <w:pPr>
        <w:pStyle w:val="Heading2"/>
      </w:pPr>
      <w:bookmarkStart w:id="111" w:name="_Toc57039885"/>
      <w:bookmarkStart w:id="112" w:name="_Toc56627350"/>
      <w:bookmarkStart w:id="113" w:name="_Ref85023015"/>
      <w:bookmarkStart w:id="114" w:name="_Ref127090872"/>
      <w:bookmarkStart w:id="115" w:name="_Ref127093754"/>
      <w:r w:rsidRPr="00355BF7">
        <w:t xml:space="preserve">Freedom of </w:t>
      </w:r>
      <w:r w:rsidR="00791C84">
        <w:t>i</w:t>
      </w:r>
      <w:r w:rsidRPr="00355BF7">
        <w:t>nformation</w:t>
      </w:r>
      <w:bookmarkEnd w:id="111"/>
      <w:bookmarkEnd w:id="112"/>
      <w:bookmarkEnd w:id="113"/>
      <w:bookmarkEnd w:id="114"/>
      <w:bookmarkEnd w:id="115"/>
      <w:r w:rsidR="00E20303">
        <w:t xml:space="preserve"> </w:t>
      </w:r>
    </w:p>
    <w:p w14:paraId="648F665B" w14:textId="084CFAAF" w:rsidR="008D2FB6" w:rsidRPr="00820457" w:rsidRDefault="008D2FB6" w:rsidP="00A43218">
      <w:r w:rsidRPr="00820457">
        <w:t xml:space="preserve">The </w:t>
      </w:r>
      <w:r w:rsidRPr="00820457">
        <w:rPr>
          <w:i/>
        </w:rPr>
        <w:t>Freedom of Information Act 1982</w:t>
      </w:r>
      <w:r w:rsidRPr="00820457">
        <w:t xml:space="preserve"> (the </w:t>
      </w:r>
      <w:r w:rsidR="00801DD3" w:rsidRPr="00820457">
        <w:t xml:space="preserve">FOI </w:t>
      </w:r>
      <w:r w:rsidRPr="00820457">
        <w:t xml:space="preserve">Act) allows the public a right of access to documents held by </w:t>
      </w:r>
      <w:r w:rsidR="003F76A8" w:rsidRPr="00820457">
        <w:t>SV</w:t>
      </w:r>
      <w:r w:rsidRPr="00820457">
        <w:t>. The purpose of the</w:t>
      </w:r>
      <w:r w:rsidR="00801DD3" w:rsidRPr="00820457">
        <w:t xml:space="preserve"> FOI</w:t>
      </w:r>
      <w:r w:rsidRPr="00820457">
        <w:t xml:space="preserve"> Act is to extend as far as possible the right of the community to access information held by government departments, local councils, </w:t>
      </w:r>
      <w:r w:rsidR="003F76A8" w:rsidRPr="00820457">
        <w:t>m</w:t>
      </w:r>
      <w:r w:rsidRPr="00820457">
        <w:t xml:space="preserve">inisters and other bodies subject to the </w:t>
      </w:r>
      <w:r w:rsidR="00801DD3" w:rsidRPr="00820457">
        <w:t xml:space="preserve">FOI </w:t>
      </w:r>
      <w:r w:rsidRPr="00820457">
        <w:t>Act.</w:t>
      </w:r>
    </w:p>
    <w:p w14:paraId="6C56A472" w14:textId="69DEB38F" w:rsidR="008D2FB6" w:rsidRPr="00820457" w:rsidRDefault="008D2FB6" w:rsidP="00A43218">
      <w:r w:rsidRPr="00820457">
        <w:t xml:space="preserve">An applicant may apply for access to documents both created by us or supplied to us by an external organisation or individual, and may also include maps, films, microfiche, photographs, computer printouts, computer discs, tape recordings and videotapes. Information about the type of material produced by </w:t>
      </w:r>
      <w:r w:rsidR="003F76A8" w:rsidRPr="00820457">
        <w:t>SV</w:t>
      </w:r>
      <w:r w:rsidRPr="00820457">
        <w:t xml:space="preserve"> is available on our website under our Part II Information Statement.</w:t>
      </w:r>
    </w:p>
    <w:p w14:paraId="26C54F0E" w14:textId="636DFADB" w:rsidR="003F76A8" w:rsidRPr="00820457" w:rsidRDefault="008D2FB6" w:rsidP="00A43218">
      <w:r w:rsidRPr="00820457">
        <w:t xml:space="preserve">The </w:t>
      </w:r>
      <w:r w:rsidR="00801DD3" w:rsidRPr="00820457">
        <w:t xml:space="preserve">FOI </w:t>
      </w:r>
      <w:r w:rsidRPr="00820457">
        <w:t xml:space="preserve">Act allows </w:t>
      </w:r>
      <w:r w:rsidR="00FA21DE" w:rsidRPr="00820457">
        <w:t xml:space="preserve">SV </w:t>
      </w:r>
      <w:r w:rsidRPr="00820457">
        <w:t xml:space="preserve">to refuse access, either fully or partially, to certain documents or information. Examples of documents that may not be accessed include: </w:t>
      </w:r>
    </w:p>
    <w:p w14:paraId="2F6A4497" w14:textId="77777777" w:rsidR="003F76A8" w:rsidRPr="00820457" w:rsidRDefault="008D2FB6" w:rsidP="00A43218">
      <w:pPr>
        <w:pStyle w:val="ListBullet"/>
      </w:pPr>
      <w:r w:rsidRPr="00820457">
        <w:t>cabinet documents</w:t>
      </w:r>
    </w:p>
    <w:p w14:paraId="2432B023" w14:textId="77777777" w:rsidR="003F76A8" w:rsidRPr="00820457" w:rsidRDefault="008D2FB6" w:rsidP="00A43218">
      <w:pPr>
        <w:pStyle w:val="ListBullet"/>
      </w:pPr>
      <w:r w:rsidRPr="00820457">
        <w:t>some internal working documents</w:t>
      </w:r>
    </w:p>
    <w:p w14:paraId="50194627" w14:textId="77777777" w:rsidR="003F76A8" w:rsidRPr="00820457" w:rsidRDefault="008D2FB6" w:rsidP="00A43218">
      <w:pPr>
        <w:pStyle w:val="ListBullet"/>
      </w:pPr>
      <w:r w:rsidRPr="00820457">
        <w:t>law enforcement documents</w:t>
      </w:r>
    </w:p>
    <w:p w14:paraId="70806905" w14:textId="77777777" w:rsidR="003F76A8" w:rsidRPr="00820457" w:rsidRDefault="008D2FB6" w:rsidP="00A43218">
      <w:pPr>
        <w:pStyle w:val="ListBullet"/>
      </w:pPr>
      <w:r w:rsidRPr="00820457">
        <w:t>documents covered by legal professional privilege, such as legal advice</w:t>
      </w:r>
    </w:p>
    <w:p w14:paraId="1C6AF379" w14:textId="77777777" w:rsidR="003F76A8" w:rsidRPr="00820457" w:rsidRDefault="008D2FB6" w:rsidP="00A43218">
      <w:pPr>
        <w:pStyle w:val="ListBullet"/>
      </w:pPr>
      <w:r w:rsidRPr="00820457">
        <w:t>personal information about other people</w:t>
      </w:r>
    </w:p>
    <w:p w14:paraId="52EF9F20" w14:textId="07AB374A" w:rsidR="008D2FB6" w:rsidRPr="00820457" w:rsidRDefault="008D2FB6" w:rsidP="00A43218">
      <w:pPr>
        <w:pStyle w:val="ListBullet"/>
      </w:pPr>
      <w:r w:rsidRPr="00820457">
        <w:t>information provided to us in confidence.</w:t>
      </w:r>
    </w:p>
    <w:p w14:paraId="47EEF7F2" w14:textId="08AFEA9C" w:rsidR="009E303D" w:rsidRPr="00820457" w:rsidRDefault="009E303D" w:rsidP="00A43218">
      <w:r w:rsidRPr="00820457">
        <w:t>Under the FOI Act, the allowable processing time for FOI requests is 30 days. However, when external consultation is required the processing time automatically reverts to 45 days. Processing time may also be extended by periods of 30 days, in consultation with the applicant. With the applicant’s agreement, this may occur any number of times.</w:t>
      </w:r>
    </w:p>
    <w:p w14:paraId="389D571B" w14:textId="74F6AAD1" w:rsidR="008D2FB6" w:rsidRPr="00820457" w:rsidRDefault="008D2FB6" w:rsidP="00A43218">
      <w:r w:rsidRPr="00820457">
        <w:t xml:space="preserve">If an applicant is not satisfied with a decision made by us, under section 49A of the </w:t>
      </w:r>
      <w:r w:rsidR="00801DD3" w:rsidRPr="00820457">
        <w:t xml:space="preserve">FOI </w:t>
      </w:r>
      <w:r w:rsidRPr="00820457">
        <w:t>Act, they have the right to seek a review by the Office of the Victorian Information Commissioner (OVIC) within 28 days of receiving a decision letter.</w:t>
      </w:r>
    </w:p>
    <w:p w14:paraId="5A7831DC" w14:textId="6B5EFE48" w:rsidR="00192639" w:rsidRDefault="008D2FB6" w:rsidP="00A43218">
      <w:r w:rsidRPr="00820457">
        <w:t>An applicant may also make a complaint to OVIC under section 61</w:t>
      </w:r>
      <w:r w:rsidR="00552A85" w:rsidRPr="00820457">
        <w:t> A</w:t>
      </w:r>
      <w:r w:rsidRPr="00820457">
        <w:t xml:space="preserve"> of the </w:t>
      </w:r>
      <w:r w:rsidR="00801DD3" w:rsidRPr="00820457">
        <w:t xml:space="preserve">FOI </w:t>
      </w:r>
      <w:r w:rsidRPr="00820457">
        <w:t>Act regarding an action taken or failed to be taken or a decision that a document does not exist. Such complaint must be made in writing to OVIC within 60 days of the decision or action having occurred.</w:t>
      </w:r>
    </w:p>
    <w:p w14:paraId="53D9FB4C" w14:textId="3415DECB" w:rsidR="00192639" w:rsidRPr="00355BF7" w:rsidRDefault="00192639" w:rsidP="00A43218">
      <w:pPr>
        <w:pStyle w:val="Heading3"/>
      </w:pPr>
      <w:r w:rsidRPr="00355BF7">
        <w:t>Making a request</w:t>
      </w:r>
    </w:p>
    <w:p w14:paraId="3007B2A2" w14:textId="6328FDA9" w:rsidR="008D2FB6" w:rsidRPr="00820457" w:rsidRDefault="008D2FB6" w:rsidP="00A43218">
      <w:r w:rsidRPr="00820457">
        <w:t>FOI requests can be lodged online at FOI@sustainability.vic.gov.au or by writing to our Freedom of Information Officer, as detailed in section 17 of the Act (details below). An application fee of $</w:t>
      </w:r>
      <w:r w:rsidR="00A11791" w:rsidRPr="00820457">
        <w:t>30.10</w:t>
      </w:r>
      <w:r w:rsidR="009E303D" w:rsidRPr="00820457">
        <w:t xml:space="preserve"> applies</w:t>
      </w:r>
      <w:r w:rsidRPr="00820457">
        <w:t>, unless waived. Access charges may also be payable if the document pool is large, and the search for material, time consuming.</w:t>
      </w:r>
    </w:p>
    <w:p w14:paraId="325CBD21" w14:textId="77777777" w:rsidR="008D2FB6" w:rsidRPr="00820457" w:rsidRDefault="008D2FB6" w:rsidP="00A43218">
      <w:r w:rsidRPr="00820457">
        <w:lastRenderedPageBreak/>
        <w:t>When making a request, applicants should ensure requests are in writing, and clearly identify what types of material/documents are being sought.</w:t>
      </w:r>
    </w:p>
    <w:p w14:paraId="2AD07162" w14:textId="77777777" w:rsidR="008D2FB6" w:rsidRPr="00820457" w:rsidRDefault="008D2FB6" w:rsidP="00A43218">
      <w:r w:rsidRPr="00820457">
        <w:t>Requests for documents in our possession should be addressed to:</w:t>
      </w:r>
    </w:p>
    <w:p w14:paraId="5745C45B" w14:textId="58F3B424" w:rsidR="008D2FB6" w:rsidRPr="00820457" w:rsidRDefault="008D2FB6" w:rsidP="00CA4DDF">
      <w:pPr>
        <w:pStyle w:val="NoSpacing"/>
      </w:pPr>
      <w:r w:rsidRPr="00820457">
        <w:t>Freedom of Information Officer</w:t>
      </w:r>
    </w:p>
    <w:p w14:paraId="2A8ABA6A" w14:textId="321C2655" w:rsidR="008D2FB6" w:rsidRPr="00820457" w:rsidRDefault="008D2FB6" w:rsidP="00CA4DDF">
      <w:pPr>
        <w:pStyle w:val="NoSpacing"/>
      </w:pPr>
      <w:r w:rsidRPr="00820457">
        <w:t xml:space="preserve">Sustainability Victoria </w:t>
      </w:r>
    </w:p>
    <w:p w14:paraId="271E48CE" w14:textId="074E62CC" w:rsidR="008D2FB6" w:rsidRPr="00820457" w:rsidRDefault="008D2FB6" w:rsidP="00CA4DDF">
      <w:pPr>
        <w:pStyle w:val="NoSpacing"/>
      </w:pPr>
      <w:r w:rsidRPr="00820457">
        <w:t xml:space="preserve">Level </w:t>
      </w:r>
      <w:r w:rsidR="00B0601A" w:rsidRPr="00820457">
        <w:t>12</w:t>
      </w:r>
      <w:r w:rsidRPr="00820457">
        <w:t xml:space="preserve">, </w:t>
      </w:r>
      <w:r w:rsidR="00AB78FD" w:rsidRPr="00820457">
        <w:t>3</w:t>
      </w:r>
      <w:r w:rsidR="00EB2D1C" w:rsidRPr="00820457">
        <w:t>21 Exhibition</w:t>
      </w:r>
      <w:r w:rsidRPr="00820457">
        <w:t xml:space="preserve"> Street Melbourne Victoria 3000</w:t>
      </w:r>
    </w:p>
    <w:p w14:paraId="4FDBC793" w14:textId="05B80230" w:rsidR="008D2FB6" w:rsidRPr="00820457" w:rsidRDefault="008D2FB6" w:rsidP="00CA4DDF">
      <w:pPr>
        <w:pStyle w:val="NoSpacing"/>
      </w:pPr>
      <w:r w:rsidRPr="00820457">
        <w:t>Telephone (03) 8626 8700</w:t>
      </w:r>
    </w:p>
    <w:p w14:paraId="578C3B41" w14:textId="3D8429D8" w:rsidR="00192639" w:rsidRPr="001B0F8A" w:rsidRDefault="008D2FB6" w:rsidP="00CA4DDF">
      <w:pPr>
        <w:pStyle w:val="NoSpacing"/>
      </w:pPr>
      <w:r w:rsidRPr="00820457">
        <w:t>Email FOI@sustainability.vic.gov.au</w:t>
      </w:r>
    </w:p>
    <w:p w14:paraId="446ACF15" w14:textId="570E54F4" w:rsidR="00192639" w:rsidRDefault="00192639" w:rsidP="00A43218">
      <w:pPr>
        <w:pStyle w:val="Heading3"/>
      </w:pPr>
      <w:r w:rsidRPr="00355BF7">
        <w:t>F</w:t>
      </w:r>
      <w:r w:rsidR="008D2FB6" w:rsidRPr="00355BF7">
        <w:t>O</w:t>
      </w:r>
      <w:r w:rsidRPr="00355BF7">
        <w:t>I statistics/timeliness</w:t>
      </w:r>
    </w:p>
    <w:p w14:paraId="00B3B289" w14:textId="5687F250" w:rsidR="008D2FB6" w:rsidRPr="00820457" w:rsidRDefault="008D2FB6" w:rsidP="00A43218">
      <w:pPr>
        <w:pStyle w:val="Body"/>
      </w:pPr>
      <w:r w:rsidRPr="00820457">
        <w:t xml:space="preserve">During </w:t>
      </w:r>
      <w:r w:rsidR="005D5DBE" w:rsidRPr="00820457">
        <w:t>20</w:t>
      </w:r>
      <w:r w:rsidR="00510110" w:rsidRPr="00820457">
        <w:t>21–22</w:t>
      </w:r>
      <w:r w:rsidRPr="00820457">
        <w:t xml:space="preserve">, </w:t>
      </w:r>
      <w:r w:rsidR="00F03B53" w:rsidRPr="00820457">
        <w:t>SV</w:t>
      </w:r>
      <w:r w:rsidRPr="00820457">
        <w:t xml:space="preserve"> received four FOI applications, including two direct requests and two requests referred by DELWP which SV received under section 18(2)(b)(ii) of the </w:t>
      </w:r>
      <w:r w:rsidR="00761CF4">
        <w:t xml:space="preserve">FOI </w:t>
      </w:r>
      <w:r w:rsidRPr="00820457">
        <w:t>Act. No documents were located in relation to the first of the referred requests. This decision was made within the statutory time frame of 30 days. SV is still processing the second referred request which has a due date of 13</w:t>
      </w:r>
      <w:r w:rsidR="00ED31F1">
        <w:t> </w:t>
      </w:r>
      <w:r w:rsidRPr="00820457">
        <w:t>July 2022.</w:t>
      </w:r>
    </w:p>
    <w:p w14:paraId="3E13C2F4" w14:textId="332C34B9" w:rsidR="008D2FB6" w:rsidRPr="00820457" w:rsidRDefault="003D7B75" w:rsidP="00A43218">
      <w:pPr>
        <w:pStyle w:val="Body"/>
      </w:pPr>
      <w:r w:rsidRPr="00820457">
        <w:t>In relation to the first direct request, SV’s</w:t>
      </w:r>
      <w:r w:rsidRPr="00820457" w:rsidDel="003D7B75">
        <w:t xml:space="preserve"> </w:t>
      </w:r>
      <w:r w:rsidR="00057122" w:rsidRPr="00820457">
        <w:t xml:space="preserve">decision </w:t>
      </w:r>
      <w:r w:rsidR="00510110" w:rsidRPr="00820457">
        <w:t>was to release one document and withhold the remaining relevant documents from disclosure on the grounds that they contained exempted material. This decision was made within the agreed extended time period permitted under the FOI Act as third</w:t>
      </w:r>
      <w:r w:rsidR="00ED31F1" w:rsidRPr="00820457">
        <w:t>-</w:t>
      </w:r>
      <w:r w:rsidR="00510110" w:rsidRPr="00820457">
        <w:t xml:space="preserve">party consultation was required. </w:t>
      </w:r>
    </w:p>
    <w:p w14:paraId="08D4D284" w14:textId="16CA363C" w:rsidR="008D2FB6" w:rsidRPr="00820457" w:rsidRDefault="00510110" w:rsidP="00A43218">
      <w:pPr>
        <w:pStyle w:val="Body"/>
      </w:pPr>
      <w:r w:rsidRPr="00820457">
        <w:t>SV’s decision on the other direct request was to withhold all relevant documents from disclosure on the grounds that they contained exempted material. Processing this request also required third</w:t>
      </w:r>
      <w:r w:rsidR="00ED31F1">
        <w:t>-</w:t>
      </w:r>
      <w:r w:rsidRPr="00820457">
        <w:t>party consultation but was concluded within a 30</w:t>
      </w:r>
      <w:r w:rsidR="00ED31F1">
        <w:t>-</w:t>
      </w:r>
      <w:r w:rsidRPr="00820457">
        <w:t xml:space="preserve">day time frame. </w:t>
      </w:r>
    </w:p>
    <w:p w14:paraId="702869C9" w14:textId="3F8D8786" w:rsidR="008D2FB6" w:rsidRPr="00820457" w:rsidRDefault="008D2FB6" w:rsidP="00A43218">
      <w:pPr>
        <w:pStyle w:val="Body"/>
      </w:pPr>
      <w:r w:rsidRPr="00820457">
        <w:t xml:space="preserve">The average time taken to finalise requests in </w:t>
      </w:r>
      <w:r w:rsidR="005D5DBE" w:rsidRPr="00820457">
        <w:t>2021</w:t>
      </w:r>
      <w:r w:rsidR="00510110" w:rsidRPr="00820457">
        <w:t>–22</w:t>
      </w:r>
      <w:r w:rsidR="0013065E" w:rsidRPr="00820457">
        <w:t xml:space="preserve"> </w:t>
      </w:r>
      <w:r w:rsidRPr="00820457">
        <w:t>was 35</w:t>
      </w:r>
      <w:r w:rsidR="00B543F9" w:rsidRPr="00820457">
        <w:t xml:space="preserve"> </w:t>
      </w:r>
      <w:r w:rsidRPr="00820457">
        <w:t>days.</w:t>
      </w:r>
    </w:p>
    <w:p w14:paraId="03B64C4C" w14:textId="6F33CFE9" w:rsidR="00192639" w:rsidRPr="00AF6B06" w:rsidRDefault="008D2FB6" w:rsidP="00A43218">
      <w:pPr>
        <w:pStyle w:val="Body"/>
      </w:pPr>
      <w:r w:rsidRPr="00820457">
        <w:t xml:space="preserve">During </w:t>
      </w:r>
      <w:r w:rsidR="005D5DBE" w:rsidRPr="00820457">
        <w:t>2021</w:t>
      </w:r>
      <w:r w:rsidR="00510110" w:rsidRPr="00820457">
        <w:t>–22</w:t>
      </w:r>
      <w:r w:rsidRPr="00820457">
        <w:t>,</w:t>
      </w:r>
      <w:r w:rsidRPr="00820457" w:rsidDel="008D2FB6">
        <w:t xml:space="preserve"> </w:t>
      </w:r>
      <w:r w:rsidRPr="00820457">
        <w:t>one request</w:t>
      </w:r>
      <w:r w:rsidRPr="00820457" w:rsidDel="008D2FB6">
        <w:t xml:space="preserve"> </w:t>
      </w:r>
      <w:r w:rsidRPr="00820457">
        <w:t>was subject to further review by OVIC. No requests were subject to appeal to VCAT.</w:t>
      </w:r>
    </w:p>
    <w:p w14:paraId="2B53B629" w14:textId="6C7A26A0" w:rsidR="00192639" w:rsidRPr="00AF6B06" w:rsidRDefault="00192639" w:rsidP="00A43218">
      <w:pPr>
        <w:pStyle w:val="Heading3"/>
      </w:pPr>
      <w:r w:rsidRPr="00AF6B06">
        <w:t>Further information</w:t>
      </w:r>
    </w:p>
    <w:p w14:paraId="08983C26" w14:textId="2CF7620F" w:rsidR="008D2FB6" w:rsidRPr="00AF6B06" w:rsidRDefault="008D2FB6" w:rsidP="00A43218">
      <w:r w:rsidRPr="00820457">
        <w:t xml:space="preserve">Further information regarding the operation and scope of FOI can be obtained from the </w:t>
      </w:r>
      <w:r w:rsidR="00A51950" w:rsidRPr="00820457">
        <w:t xml:space="preserve">FOI </w:t>
      </w:r>
      <w:r w:rsidRPr="00820457">
        <w:t>Act</w:t>
      </w:r>
      <w:r w:rsidR="00910026" w:rsidRPr="00820457">
        <w:t>,</w:t>
      </w:r>
      <w:r w:rsidRPr="00820457">
        <w:t xml:space="preserve"> regulations made under the </w:t>
      </w:r>
      <w:r w:rsidR="009A6A64" w:rsidRPr="00820457">
        <w:t xml:space="preserve">FOI </w:t>
      </w:r>
      <w:r w:rsidRPr="00820457">
        <w:t xml:space="preserve">Act and </w:t>
      </w:r>
      <w:hyperlink r:id="rId81" w:history="1">
        <w:r w:rsidR="00E66D67" w:rsidRPr="00820457">
          <w:rPr>
            <w:rStyle w:val="Hyperlink"/>
            <w:rFonts w:cstheme="minorBidi"/>
          </w:rPr>
          <w:t>ovic</w:t>
        </w:r>
        <w:r w:rsidRPr="00820457">
          <w:rPr>
            <w:rStyle w:val="Hyperlink"/>
            <w:rFonts w:cstheme="minorBidi"/>
          </w:rPr>
          <w:t>.vic.gov.au</w:t>
        </w:r>
      </w:hyperlink>
    </w:p>
    <w:p w14:paraId="0C7CDF49" w14:textId="72D0D71A" w:rsidR="00192639" w:rsidRPr="00355BF7" w:rsidRDefault="44B47393" w:rsidP="00A43218">
      <w:pPr>
        <w:pStyle w:val="Heading3"/>
      </w:pPr>
      <w:r>
        <w:t xml:space="preserve">Additional </w:t>
      </w:r>
      <w:bookmarkStart w:id="116" w:name="_Ref85023260"/>
      <w:r w:rsidR="08704D00">
        <w:t>information</w:t>
      </w:r>
      <w:bookmarkEnd w:id="116"/>
      <w:r w:rsidR="3736D1BD">
        <w:t xml:space="preserve"> available on request</w:t>
      </w:r>
    </w:p>
    <w:p w14:paraId="130B936C" w14:textId="155C7D52" w:rsidR="008D2FB6" w:rsidRPr="00820457" w:rsidRDefault="008D2FB6" w:rsidP="00A43218">
      <w:r w:rsidRPr="00820457">
        <w:t xml:space="preserve">In compliance with the requirements of the Standing Directions </w:t>
      </w:r>
      <w:r w:rsidR="56DA8FFB" w:rsidRPr="00820457">
        <w:t xml:space="preserve">2018 </w:t>
      </w:r>
      <w:r w:rsidR="276D4AC2" w:rsidRPr="00820457">
        <w:t>under the F</w:t>
      </w:r>
      <w:r w:rsidR="276D4AC2" w:rsidRPr="00820457">
        <w:rPr>
          <w:i/>
        </w:rPr>
        <w:t>inancial Management Act 1994</w:t>
      </w:r>
      <w:r w:rsidRPr="00820457">
        <w:t xml:space="preserve">, details in respect of the items listed below have been retained by </w:t>
      </w:r>
      <w:r w:rsidR="36627F9F" w:rsidRPr="00820457">
        <w:t xml:space="preserve">SV </w:t>
      </w:r>
      <w:r w:rsidRPr="00820457">
        <w:t xml:space="preserve">and are available on request, subject to the provisions of the </w:t>
      </w:r>
      <w:r w:rsidR="009A6A64" w:rsidRPr="00820457">
        <w:t>FOI</w:t>
      </w:r>
      <w:r w:rsidRPr="00820457">
        <w:t xml:space="preserve"> Act:</w:t>
      </w:r>
    </w:p>
    <w:p w14:paraId="3E235EEA" w14:textId="6C818DD1" w:rsidR="008D2FB6" w:rsidRPr="00820457" w:rsidRDefault="008D2FB6" w:rsidP="00A43218">
      <w:pPr>
        <w:pStyle w:val="ListParagraph"/>
        <w:numPr>
          <w:ilvl w:val="0"/>
          <w:numId w:val="9"/>
        </w:numPr>
      </w:pPr>
      <w:r w:rsidRPr="00820457">
        <w:t>A statement that declarations of pecuniary interests have been duly completed by all relevant officers.</w:t>
      </w:r>
    </w:p>
    <w:p w14:paraId="6DFD1830" w14:textId="77777777" w:rsidR="008D2FB6" w:rsidRPr="00820457" w:rsidRDefault="008D2FB6" w:rsidP="00A43218">
      <w:pPr>
        <w:pStyle w:val="ListParagraph"/>
        <w:numPr>
          <w:ilvl w:val="0"/>
          <w:numId w:val="9"/>
        </w:numPr>
      </w:pPr>
      <w:r w:rsidRPr="00820457">
        <w:t>Details of shares held by a senior officer as nominee or held beneficially in a statutory authority or subsidiary.</w:t>
      </w:r>
    </w:p>
    <w:p w14:paraId="2195D9D5" w14:textId="12F1B302" w:rsidR="008D2FB6" w:rsidRPr="00820457" w:rsidRDefault="008D2FB6" w:rsidP="00A43218">
      <w:pPr>
        <w:pStyle w:val="ListParagraph"/>
        <w:numPr>
          <w:ilvl w:val="0"/>
          <w:numId w:val="9"/>
        </w:numPr>
      </w:pPr>
      <w:r w:rsidRPr="00820457">
        <w:t xml:space="preserve">Details of publications produced by </w:t>
      </w:r>
      <w:r w:rsidR="000C457A">
        <w:t>SV</w:t>
      </w:r>
      <w:r w:rsidRPr="00820457">
        <w:t xml:space="preserve"> about itself, and how these can be obtained. </w:t>
      </w:r>
    </w:p>
    <w:p w14:paraId="0CD2858B" w14:textId="5D6D00D5" w:rsidR="008D2FB6" w:rsidRPr="00820457" w:rsidRDefault="008D2FB6" w:rsidP="00A43218">
      <w:pPr>
        <w:pStyle w:val="ListParagraph"/>
        <w:numPr>
          <w:ilvl w:val="0"/>
          <w:numId w:val="9"/>
        </w:numPr>
      </w:pPr>
      <w:r w:rsidRPr="00820457">
        <w:t xml:space="preserve">Details of any major reviews carried out in respect of the operation of </w:t>
      </w:r>
      <w:r w:rsidR="000C457A">
        <w:t>SV</w:t>
      </w:r>
      <w:r w:rsidRPr="00820457">
        <w:t>.</w:t>
      </w:r>
    </w:p>
    <w:p w14:paraId="0359CBB7" w14:textId="39C5D28E" w:rsidR="008D2FB6" w:rsidRPr="00820457" w:rsidRDefault="008D2FB6" w:rsidP="00A43218">
      <w:pPr>
        <w:pStyle w:val="ListParagraph"/>
        <w:numPr>
          <w:ilvl w:val="0"/>
          <w:numId w:val="9"/>
        </w:numPr>
      </w:pPr>
      <w:r w:rsidRPr="00820457">
        <w:t xml:space="preserve">Details of major research and development activities undertaken by </w:t>
      </w:r>
      <w:r w:rsidR="000C457A">
        <w:t>SV</w:t>
      </w:r>
      <w:r w:rsidRPr="00820457">
        <w:t>.</w:t>
      </w:r>
    </w:p>
    <w:p w14:paraId="26E8D105" w14:textId="752B6FFE" w:rsidR="008D2FB6" w:rsidRPr="00820457" w:rsidRDefault="008D2FB6" w:rsidP="00A43218">
      <w:pPr>
        <w:pStyle w:val="ListParagraph"/>
        <w:numPr>
          <w:ilvl w:val="0"/>
          <w:numId w:val="9"/>
        </w:numPr>
      </w:pPr>
      <w:r w:rsidRPr="00820457">
        <w:lastRenderedPageBreak/>
        <w:t xml:space="preserve">Details of major promotional, public relations and marketing activities undertaken by </w:t>
      </w:r>
      <w:r w:rsidR="000C457A">
        <w:t>SV</w:t>
      </w:r>
      <w:r w:rsidRPr="00820457">
        <w:t xml:space="preserve"> to develop community awareness of us and our services.</w:t>
      </w:r>
    </w:p>
    <w:p w14:paraId="4CA786BB" w14:textId="4FE5C94D" w:rsidR="008D2FB6" w:rsidRPr="00820457" w:rsidRDefault="008D2FB6" w:rsidP="00A43218">
      <w:pPr>
        <w:pStyle w:val="ListParagraph"/>
        <w:numPr>
          <w:ilvl w:val="0"/>
          <w:numId w:val="9"/>
        </w:numPr>
      </w:pPr>
      <w:r w:rsidRPr="00820457">
        <w:t>Details of assessments and measures undertaken to improve the occupational health and safety of employees.</w:t>
      </w:r>
    </w:p>
    <w:p w14:paraId="51E88C93" w14:textId="715599DC" w:rsidR="008D2FB6" w:rsidRPr="00820457" w:rsidRDefault="008D2FB6" w:rsidP="00A43218">
      <w:pPr>
        <w:pStyle w:val="ListParagraph"/>
        <w:numPr>
          <w:ilvl w:val="0"/>
          <w:numId w:val="9"/>
        </w:numPr>
      </w:pPr>
      <w:r w:rsidRPr="00820457">
        <w:t>A general statement on industrial relations within S</w:t>
      </w:r>
      <w:r w:rsidR="000C457A">
        <w:t>V</w:t>
      </w:r>
      <w:r w:rsidRPr="00820457">
        <w:t xml:space="preserve"> and details of time lost through industrial accidents and disputes.</w:t>
      </w:r>
    </w:p>
    <w:p w14:paraId="6165B8AB" w14:textId="1FB9993D" w:rsidR="008D2FB6" w:rsidRPr="00820457" w:rsidRDefault="008D2FB6" w:rsidP="00A43218">
      <w:pPr>
        <w:pStyle w:val="ListParagraph"/>
        <w:numPr>
          <w:ilvl w:val="0"/>
          <w:numId w:val="9"/>
        </w:numPr>
      </w:pPr>
      <w:r w:rsidRPr="00820457">
        <w:t>A list of major committees sponsored by S</w:t>
      </w:r>
      <w:r w:rsidR="000C457A">
        <w:t>V</w:t>
      </w:r>
      <w:r w:rsidRPr="00820457">
        <w:t>, the purposes of each committee and the extent to which the purposes have been achieved.</w:t>
      </w:r>
    </w:p>
    <w:p w14:paraId="166A6D16" w14:textId="0CEFF2AA" w:rsidR="008D2FB6" w:rsidRPr="00820457" w:rsidRDefault="008D2FB6" w:rsidP="00A43218">
      <w:pPr>
        <w:pStyle w:val="ListParagraph"/>
        <w:numPr>
          <w:ilvl w:val="0"/>
          <w:numId w:val="9"/>
        </w:numPr>
      </w:pPr>
      <w:r w:rsidRPr="00820457">
        <w:t>Details of overseas visits undertaken.</w:t>
      </w:r>
    </w:p>
    <w:p w14:paraId="0BE7AD3A" w14:textId="4F6DC924" w:rsidR="008D2FB6" w:rsidRPr="00820457" w:rsidRDefault="008D2FB6" w:rsidP="00A43218">
      <w:pPr>
        <w:pStyle w:val="ListParagraph"/>
        <w:numPr>
          <w:ilvl w:val="0"/>
          <w:numId w:val="9"/>
        </w:numPr>
      </w:pPr>
      <w:r w:rsidRPr="00820457">
        <w:t>Details of changes in prices, fees, charges, rates and levies charged for our services.</w:t>
      </w:r>
    </w:p>
    <w:p w14:paraId="7C59B598" w14:textId="3DC919E1" w:rsidR="00192639" w:rsidRPr="00820457" w:rsidRDefault="008D2FB6" w:rsidP="00A43218">
      <w:pPr>
        <w:pStyle w:val="ListParagraph"/>
        <w:numPr>
          <w:ilvl w:val="0"/>
          <w:numId w:val="9"/>
        </w:numPr>
      </w:pPr>
      <w:r w:rsidRPr="00820457">
        <w:t>Details of all consultancies and contractors including consultants/contractors engaged; services provided; and expenditure committed to for each engagement.</w:t>
      </w:r>
    </w:p>
    <w:p w14:paraId="2CE1DDFD" w14:textId="603A5B52" w:rsidR="00192639" w:rsidRPr="00AF6B06" w:rsidRDefault="008D2FB6" w:rsidP="00A43218">
      <w:r w:rsidRPr="00820457">
        <w:t>The information is available on request from our Freedom of Information Officer (identified above).</w:t>
      </w:r>
    </w:p>
    <w:p w14:paraId="125026EC" w14:textId="471C6A55" w:rsidR="00C133ED" w:rsidRDefault="00C133ED" w:rsidP="00A43218">
      <w:pPr>
        <w:pStyle w:val="Heading2"/>
      </w:pPr>
      <w:bookmarkStart w:id="117" w:name="_Toc56627351"/>
      <w:bookmarkStart w:id="118" w:name="_Toc57039886"/>
      <w:bookmarkStart w:id="119" w:name="_Ref84950241"/>
      <w:bookmarkStart w:id="120" w:name="_Ref127090876"/>
      <w:bookmarkStart w:id="121" w:name="_Ref127093717"/>
      <w:r w:rsidRPr="00355BF7">
        <w:t xml:space="preserve">Building </w:t>
      </w:r>
      <w:r w:rsidR="005340E8">
        <w:t>A</w:t>
      </w:r>
      <w:r w:rsidRPr="00355BF7">
        <w:t xml:space="preserve">ct </w:t>
      </w:r>
      <w:r w:rsidR="005340E8">
        <w:t>c</w:t>
      </w:r>
      <w:r w:rsidR="00FB7F1B" w:rsidRPr="00355BF7">
        <w:t>ompliance</w:t>
      </w:r>
      <w:bookmarkEnd w:id="117"/>
      <w:bookmarkEnd w:id="118"/>
      <w:bookmarkEnd w:id="119"/>
      <w:bookmarkEnd w:id="120"/>
      <w:bookmarkEnd w:id="121"/>
      <w:r w:rsidR="00F418C1">
        <w:t xml:space="preserve"> </w:t>
      </w:r>
    </w:p>
    <w:p w14:paraId="12042165" w14:textId="77777777" w:rsidR="0084322D" w:rsidRPr="00820457" w:rsidRDefault="00C133ED" w:rsidP="00A43218">
      <w:r w:rsidRPr="00820457">
        <w:t xml:space="preserve">Nil </w:t>
      </w:r>
      <w:r w:rsidR="00910026" w:rsidRPr="00820457">
        <w:t>d</w:t>
      </w:r>
      <w:r w:rsidRPr="00820457">
        <w:t xml:space="preserve">isclosure. </w:t>
      </w:r>
    </w:p>
    <w:p w14:paraId="768E5266" w14:textId="70458F88" w:rsidR="00C133ED" w:rsidRPr="00F93C4A" w:rsidRDefault="0084322D" w:rsidP="00A43218">
      <w:r w:rsidRPr="00820457">
        <w:t xml:space="preserve">SV </w:t>
      </w:r>
      <w:r w:rsidR="00C133ED" w:rsidRPr="00820457">
        <w:t>do</w:t>
      </w:r>
      <w:r w:rsidRPr="00820457">
        <w:t>es</w:t>
      </w:r>
      <w:r w:rsidR="00C133ED" w:rsidRPr="00820457">
        <w:t xml:space="preserve"> not own or control any government buildings and consequently is exempt from notifying our compliance with the building and maintenance provisions of the </w:t>
      </w:r>
      <w:r w:rsidR="00C133ED" w:rsidRPr="00820457">
        <w:rPr>
          <w:i/>
        </w:rPr>
        <w:t>Building Act 1993</w:t>
      </w:r>
      <w:r w:rsidR="00C133ED" w:rsidRPr="00820457">
        <w:t>.</w:t>
      </w:r>
    </w:p>
    <w:p w14:paraId="464A5BFC" w14:textId="19607527" w:rsidR="008D6896" w:rsidRPr="00202FE6" w:rsidRDefault="008D6896" w:rsidP="00A43218">
      <w:pPr>
        <w:pStyle w:val="Heading2"/>
      </w:pPr>
      <w:bookmarkStart w:id="122" w:name="_Toc56627353"/>
      <w:bookmarkStart w:id="123" w:name="_Toc57039888"/>
      <w:bookmarkStart w:id="124" w:name="_Ref85023042"/>
      <w:bookmarkStart w:id="125" w:name="_Ref127090952"/>
      <w:bookmarkStart w:id="126" w:name="_Toc56627352"/>
      <w:bookmarkStart w:id="127" w:name="_Toc57039887"/>
      <w:r>
        <w:t>Competitive Neutrality Policy Victoria</w:t>
      </w:r>
      <w:bookmarkEnd w:id="122"/>
      <w:bookmarkEnd w:id="123"/>
      <w:bookmarkEnd w:id="124"/>
      <w:bookmarkEnd w:id="125"/>
      <w:r w:rsidR="00F418C1">
        <w:t xml:space="preserve"> </w:t>
      </w:r>
    </w:p>
    <w:p w14:paraId="2DB7B9B9" w14:textId="77777777" w:rsidR="008D6896" w:rsidRPr="00820457" w:rsidRDefault="008D6896" w:rsidP="00A43218">
      <w:r w:rsidRPr="00820457">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7C5CCC9D" w14:textId="65E940A3" w:rsidR="008D6896" w:rsidRDefault="008D6896" w:rsidP="00A43218">
      <w:r w:rsidRPr="00820457">
        <w:t>SV complies with the Competitive Neutrality Policy in respect of its significant business activities</w:t>
      </w:r>
      <w:r w:rsidR="00AF0E92">
        <w:t xml:space="preserve">. </w:t>
      </w:r>
      <w:r w:rsidR="00F03B53" w:rsidRPr="00820457">
        <w:t>SV</w:t>
      </w:r>
      <w:r w:rsidRPr="00820457">
        <w:t xml:space="preserve"> </w:t>
      </w:r>
      <w:r w:rsidR="00AF1FE4">
        <w:t>is</w:t>
      </w:r>
      <w:r w:rsidRPr="00820457">
        <w:t xml:space="preserve"> working to ensure Victoria fulfils its requirements on competitive neutrality reporting for technological based businesses against the enhanced principles as required under the </w:t>
      </w:r>
      <w:r w:rsidRPr="004766C4">
        <w:t>Competition Principles Agreement</w:t>
      </w:r>
      <w:r w:rsidRPr="00820457">
        <w:t xml:space="preserve"> and </w:t>
      </w:r>
      <w:r w:rsidRPr="004766C4">
        <w:t>Competition and Infrastructure Reform Agreement</w:t>
      </w:r>
      <w:r w:rsidRPr="00820457">
        <w:t>.</w:t>
      </w:r>
    </w:p>
    <w:p w14:paraId="14D1819B" w14:textId="79A0EF19" w:rsidR="008D6896" w:rsidRDefault="008D6896" w:rsidP="00A43218">
      <w:pPr>
        <w:pStyle w:val="Heading2"/>
      </w:pPr>
      <w:bookmarkStart w:id="128" w:name="_Toc56627354"/>
      <w:bookmarkStart w:id="129" w:name="_Toc57039889"/>
      <w:bookmarkStart w:id="130" w:name="_Ref85023076"/>
      <w:bookmarkStart w:id="131" w:name="_Ref127091122"/>
      <w:bookmarkStart w:id="132" w:name="_Ref127093775"/>
      <w:r>
        <w:t xml:space="preserve">Public </w:t>
      </w:r>
      <w:r w:rsidR="005340E8">
        <w:t>i</w:t>
      </w:r>
      <w:r>
        <w:t xml:space="preserve">nterest </w:t>
      </w:r>
      <w:r w:rsidR="005340E8">
        <w:t>d</w:t>
      </w:r>
      <w:r w:rsidRPr="00355BF7">
        <w:t>isclosure</w:t>
      </w:r>
      <w:r>
        <w:t>s</w:t>
      </w:r>
      <w:r w:rsidRPr="00355BF7">
        <w:t xml:space="preserve"> </w:t>
      </w:r>
      <w:r w:rsidR="005340E8">
        <w:t>c</w:t>
      </w:r>
      <w:r w:rsidRPr="00355BF7">
        <w:t>ompliance</w:t>
      </w:r>
      <w:bookmarkEnd w:id="128"/>
      <w:bookmarkEnd w:id="129"/>
      <w:bookmarkEnd w:id="130"/>
      <w:bookmarkEnd w:id="131"/>
      <w:bookmarkEnd w:id="132"/>
      <w:r w:rsidR="00C37975">
        <w:t xml:space="preserve"> </w:t>
      </w:r>
    </w:p>
    <w:p w14:paraId="4465D8F2" w14:textId="77777777" w:rsidR="008D6896" w:rsidRPr="00820457" w:rsidRDefault="008D6896" w:rsidP="00A43218">
      <w:r w:rsidRPr="00820457">
        <w:t xml:space="preserve">The </w:t>
      </w:r>
      <w:r w:rsidRPr="00820457">
        <w:rPr>
          <w:i/>
        </w:rPr>
        <w:t>Public Interest</w:t>
      </w:r>
      <w:r w:rsidRPr="00820457">
        <w:t xml:space="preserve"> </w:t>
      </w:r>
      <w:r w:rsidRPr="00820457">
        <w:rPr>
          <w:i/>
        </w:rPr>
        <w:t>Disclosures Act 2012</w:t>
      </w:r>
      <w:r w:rsidRPr="00820457">
        <w:t xml:space="preserve"> (PID Act) encourages and assists people in making disclosures of improper conduct by public officers and public bodies. The PID Act provides protection to people who make disclosures in accordance with the PID Act and establishes a system for the matters disclosed to be investigated and rectifying action to be taken.</w:t>
      </w:r>
    </w:p>
    <w:p w14:paraId="12409A40" w14:textId="673964FC" w:rsidR="008D6896" w:rsidRPr="00AF6B06" w:rsidRDefault="00F03B53" w:rsidP="00A43218">
      <w:r w:rsidRPr="00820457">
        <w:lastRenderedPageBreak/>
        <w:t>SV</w:t>
      </w:r>
      <w:r w:rsidR="008D6896" w:rsidRPr="00820457">
        <w:t xml:space="preserve"> do</w:t>
      </w:r>
      <w:r w:rsidR="00617A76">
        <w:t>es</w:t>
      </w:r>
      <w:r w:rsidR="008D6896" w:rsidRPr="00820457">
        <w:t xml:space="preserve"> not tolerate improper employee conduct, nor taking reprisals against those who come forward to disclose such conduct. </w:t>
      </w:r>
      <w:r w:rsidRPr="00820457">
        <w:t>SV</w:t>
      </w:r>
      <w:r w:rsidR="008D6896" w:rsidRPr="00820457">
        <w:t xml:space="preserve"> </w:t>
      </w:r>
      <w:r w:rsidR="00AF1FE4">
        <w:t>is</w:t>
      </w:r>
      <w:r w:rsidR="008D6896" w:rsidRPr="00820457">
        <w:t xml:space="preserve"> committed to transparency and accountability in our administrative and management practices and support</w:t>
      </w:r>
      <w:r w:rsidR="00253411">
        <w:t>s</w:t>
      </w:r>
      <w:r w:rsidR="008D6896" w:rsidRPr="00820457">
        <w:t xml:space="preserve"> the making of disclosures that reveal corrupt conduct, conduct involving a substantial mismanagement of public resources, or conduct involving a substantial risk to public health and safety or the environment.</w:t>
      </w:r>
    </w:p>
    <w:p w14:paraId="7BC21E9D" w14:textId="1FE40DB6" w:rsidR="00C12469" w:rsidRDefault="00F03B53" w:rsidP="00A43218">
      <w:r w:rsidRPr="00820457">
        <w:t>SV</w:t>
      </w:r>
      <w:r w:rsidR="008D6896" w:rsidRPr="00820457">
        <w:t xml:space="preserve"> will take all reasonable steps to protect people who make such disclosures from any detrimental action in reprisal for making the disclosure. </w:t>
      </w:r>
      <w:r w:rsidRPr="00820457">
        <w:t>SV</w:t>
      </w:r>
      <w:r w:rsidR="008D6896" w:rsidRPr="00820457">
        <w:t xml:space="preserve"> will also afford natural justice to the person who is the subject of the disclosure to the extent </w:t>
      </w:r>
      <w:r w:rsidR="00750C49">
        <w:t>to which</w:t>
      </w:r>
      <w:r w:rsidR="008D6896" w:rsidRPr="00820457">
        <w:t xml:space="preserve"> it is legally possible.</w:t>
      </w:r>
    </w:p>
    <w:p w14:paraId="01725906" w14:textId="77777777" w:rsidR="00E603A5" w:rsidRPr="00355BF7" w:rsidRDefault="00E603A5" w:rsidP="00A43218">
      <w:pPr>
        <w:pStyle w:val="Heading3"/>
      </w:pPr>
      <w:r w:rsidRPr="00355BF7">
        <w:t>Reporting procedures</w:t>
      </w:r>
    </w:p>
    <w:p w14:paraId="1ACDE1D8" w14:textId="0AEEC3C1" w:rsidR="00E603A5" w:rsidRPr="00820457" w:rsidRDefault="00E603A5" w:rsidP="00A43218">
      <w:r w:rsidRPr="00820457">
        <w:t xml:space="preserve">SV </w:t>
      </w:r>
      <w:r w:rsidR="00AF1FE4">
        <w:t>is</w:t>
      </w:r>
      <w:r w:rsidRPr="00820457">
        <w:t xml:space="preserve"> not able to receive protected disclosures. However, you can make a protected disclosure about us or our board members, officers or employees by contacting the Independent Broad-based Anti-corruption Commission (IBAC) as follows:</w:t>
      </w:r>
    </w:p>
    <w:p w14:paraId="675DEAD1" w14:textId="77777777" w:rsidR="00E603A5" w:rsidRPr="00820457" w:rsidRDefault="00E603A5" w:rsidP="00A43218">
      <w:r w:rsidRPr="00820457">
        <w:t>Independent Broad-based Anti-corruption Commission (IBAC) Victoria</w:t>
      </w:r>
    </w:p>
    <w:p w14:paraId="190646FB" w14:textId="77777777" w:rsidR="00E603A5" w:rsidRPr="00820457" w:rsidRDefault="00E603A5" w:rsidP="00A43218">
      <w:r w:rsidRPr="00820457">
        <w:t>Address: Level 1, North Tower, 459 Collins Street, Melbourne Victoria 3000</w:t>
      </w:r>
    </w:p>
    <w:p w14:paraId="20DDCE52" w14:textId="2979AA39" w:rsidR="00E603A5" w:rsidRPr="00820457" w:rsidRDefault="00E603A5" w:rsidP="00A43218">
      <w:r w:rsidRPr="00820457">
        <w:t xml:space="preserve">Website: </w:t>
      </w:r>
      <w:hyperlink r:id="rId82" w:history="1">
        <w:r w:rsidRPr="00820457">
          <w:rPr>
            <w:rStyle w:val="Hyperlink"/>
          </w:rPr>
          <w:t>www.ibac.vic.gov.au</w:t>
        </w:r>
      </w:hyperlink>
    </w:p>
    <w:p w14:paraId="7840F009" w14:textId="77777777" w:rsidR="00E603A5" w:rsidRPr="00820457" w:rsidRDefault="00E603A5" w:rsidP="00A43218">
      <w:r w:rsidRPr="00820457">
        <w:t>Phone: 1300 735 135</w:t>
      </w:r>
    </w:p>
    <w:p w14:paraId="6E4577B6" w14:textId="77777777" w:rsidR="00E603A5" w:rsidRPr="00AF6B06" w:rsidRDefault="00E603A5" w:rsidP="00A43218">
      <w:r w:rsidRPr="00820457">
        <w:t>Email: See website above for the secure email disclosure process, which also provides for anonymous disclosures.</w:t>
      </w:r>
    </w:p>
    <w:p w14:paraId="7A0E776D" w14:textId="77777777" w:rsidR="00E603A5" w:rsidRDefault="00E603A5" w:rsidP="00A43218">
      <w:pPr>
        <w:pStyle w:val="Heading3"/>
      </w:pPr>
      <w:bookmarkStart w:id="133" w:name="_Ref127091961"/>
      <w:r w:rsidRPr="00AF6B06">
        <w:t>Further information</w:t>
      </w:r>
      <w:bookmarkEnd w:id="133"/>
    </w:p>
    <w:p w14:paraId="1808899C" w14:textId="43D25C89" w:rsidR="00E603A5" w:rsidRPr="00AF6B06" w:rsidRDefault="00E603A5" w:rsidP="00A43218">
      <w:r w:rsidRPr="00820457">
        <w:t xml:space="preserve">Our Public Interest Disclosure Policy and Procedures, which outline the system for reporting disclosures of improper conduct or detrimental action by us or any of our employees and/or officers, are available on our website at </w:t>
      </w:r>
      <w:hyperlink r:id="rId83" w:history="1">
        <w:r w:rsidRPr="00820457">
          <w:rPr>
            <w:rStyle w:val="Hyperlink"/>
            <w:rFonts w:cstheme="minorBidi"/>
          </w:rPr>
          <w:t>sustainability.vic.gov.au</w:t>
        </w:r>
      </w:hyperlink>
      <w:r w:rsidR="00352B4B">
        <w:rPr>
          <w:rStyle w:val="Hyperlink"/>
          <w:rFonts w:cstheme="minorBidi"/>
        </w:rPr>
        <w:t>.</w:t>
      </w:r>
    </w:p>
    <w:p w14:paraId="24502CA5" w14:textId="5B049C90" w:rsidR="00C12469" w:rsidRDefault="00A10273" w:rsidP="00A43218">
      <w:pPr>
        <w:pStyle w:val="Heading2"/>
        <w:rPr>
          <w:iCs/>
        </w:rPr>
      </w:pPr>
      <w:bookmarkStart w:id="134" w:name="_Ref86841552"/>
      <w:r>
        <w:t xml:space="preserve">Compliance with the </w:t>
      </w:r>
      <w:r w:rsidRPr="00F86811">
        <w:t>Carers Recognition Act 2012</w:t>
      </w:r>
      <w:bookmarkEnd w:id="134"/>
    </w:p>
    <w:p w14:paraId="2696CE9E" w14:textId="45C772E7" w:rsidR="00D167C3" w:rsidRDefault="00391B43" w:rsidP="00A43218">
      <w:r w:rsidRPr="00820457">
        <w:t>SV</w:t>
      </w:r>
      <w:r w:rsidR="00D167C3" w:rsidRPr="00820457">
        <w:t xml:space="preserve"> </w:t>
      </w:r>
      <w:r w:rsidRPr="00820457">
        <w:t>is</w:t>
      </w:r>
      <w:r w:rsidR="00D167C3" w:rsidRPr="00820457">
        <w:t xml:space="preserve"> tak</w:t>
      </w:r>
      <w:r w:rsidRPr="00820457">
        <w:t>ing</w:t>
      </w:r>
      <w:r w:rsidR="00D167C3" w:rsidRPr="00820457">
        <w:t xml:space="preserve"> all practical measures to comply with its obligations under the Act</w:t>
      </w:r>
      <w:r w:rsidR="007D7861" w:rsidRPr="00820457">
        <w:t xml:space="preserve">, </w:t>
      </w:r>
      <w:r w:rsidR="00D167C3" w:rsidRPr="00820457">
        <w:t>includ</w:t>
      </w:r>
      <w:r w:rsidR="007D7861" w:rsidRPr="00820457">
        <w:t>ing</w:t>
      </w:r>
      <w:r w:rsidR="00D34B3E" w:rsidRPr="00820457">
        <w:t xml:space="preserve"> </w:t>
      </w:r>
      <w:r w:rsidR="00D167C3" w:rsidRPr="00820457">
        <w:t>ensuring staff awareness and understanding of the care relationship principles an</w:t>
      </w:r>
      <w:r w:rsidR="00CA0424" w:rsidRPr="00820457">
        <w:t>d</w:t>
      </w:r>
      <w:r w:rsidR="00D167C3" w:rsidRPr="00820457">
        <w:t xml:space="preserve"> considering </w:t>
      </w:r>
      <w:r w:rsidR="00D34B3E" w:rsidRPr="00820457">
        <w:t xml:space="preserve">those </w:t>
      </w:r>
      <w:r w:rsidR="00D167C3" w:rsidRPr="00820457">
        <w:t xml:space="preserve">when </w:t>
      </w:r>
      <w:r w:rsidR="00D34B3E" w:rsidRPr="00820457">
        <w:t>reviewing</w:t>
      </w:r>
      <w:r w:rsidR="00D167C3" w:rsidRPr="00820457">
        <w:t xml:space="preserve"> our employment policies such as flexible working arrangements and leave provisions to ensure that these comply with the statement of principles in the Act</w:t>
      </w:r>
      <w:r w:rsidR="00D34B3E" w:rsidRPr="00820457">
        <w:t>.</w:t>
      </w:r>
    </w:p>
    <w:p w14:paraId="3641F196" w14:textId="71E61C30" w:rsidR="00D167C3" w:rsidRDefault="00D167C3" w:rsidP="00A43218">
      <w:pPr>
        <w:pStyle w:val="Heading2"/>
        <w:rPr>
          <w:iCs/>
        </w:rPr>
      </w:pPr>
      <w:bookmarkStart w:id="135" w:name="_Ref86840774"/>
      <w:r>
        <w:t xml:space="preserve">Compliance with the </w:t>
      </w:r>
      <w:r w:rsidRPr="00F86811">
        <w:t>Disability Act 2006</w:t>
      </w:r>
      <w:bookmarkEnd w:id="135"/>
    </w:p>
    <w:p w14:paraId="3FD2D277" w14:textId="4C53AA62" w:rsidR="00D815EE" w:rsidRPr="00820457" w:rsidRDefault="00E663CF" w:rsidP="00A43218">
      <w:pPr>
        <w:pStyle w:val="Body"/>
        <w:rPr>
          <w:b/>
        </w:rPr>
      </w:pPr>
      <w:bookmarkStart w:id="136" w:name="_Ref85010034"/>
      <w:bookmarkStart w:id="137" w:name="_Hlk43733606"/>
      <w:r w:rsidRPr="00820457">
        <w:t xml:space="preserve">The </w:t>
      </w:r>
      <w:r w:rsidRPr="004766C4">
        <w:rPr>
          <w:i/>
        </w:rPr>
        <w:t>Disability Act 2006</w:t>
      </w:r>
      <w:r w:rsidRPr="00820457">
        <w:t xml:space="preserve"> reaffirms and strengthens the rights of people with a disability and recognises that this requires support across the government sector and within the community. SV is taking all practical measures to comply with its obligations under the Act. This includes reducing barriers to access</w:t>
      </w:r>
      <w:r w:rsidR="00D815EE" w:rsidRPr="00820457">
        <w:t>ibility of</w:t>
      </w:r>
      <w:r w:rsidR="00D815EE" w:rsidRPr="00820457">
        <w:rPr>
          <w:b/>
        </w:rPr>
        <w:t xml:space="preserve"> </w:t>
      </w:r>
      <w:r w:rsidRPr="00820457">
        <w:t xml:space="preserve">our publications, services and facilities, obtaining and maintaining employment, promoting inclusion and participation and </w:t>
      </w:r>
      <w:r w:rsidRPr="00820457">
        <w:lastRenderedPageBreak/>
        <w:t xml:space="preserve">achieving tangible changes in attitudes and practices that discriminate against people with a disability. </w:t>
      </w:r>
    </w:p>
    <w:p w14:paraId="41A5112F" w14:textId="1613F880" w:rsidR="008D6896" w:rsidRDefault="008D6896" w:rsidP="00A43218">
      <w:pPr>
        <w:pStyle w:val="Heading2"/>
      </w:pPr>
      <w:r>
        <w:t>Office-based environmental impacts</w:t>
      </w:r>
      <w:bookmarkEnd w:id="136"/>
    </w:p>
    <w:p w14:paraId="74911F2C" w14:textId="51130D0E" w:rsidR="008D6896" w:rsidRDefault="008D6896" w:rsidP="00A43218">
      <w:r w:rsidRPr="00E7673C">
        <w:t xml:space="preserve">SV’s </w:t>
      </w:r>
      <w:r w:rsidR="00C95B7B">
        <w:t>office-based</w:t>
      </w:r>
      <w:r w:rsidRPr="00E7673C">
        <w:t xml:space="preserve"> environmental impacts are reported in Appendix </w:t>
      </w:r>
      <w:r w:rsidR="00085044">
        <w:t>2</w:t>
      </w:r>
      <w:r w:rsidRPr="00E7673C">
        <w:t>.</w:t>
      </w:r>
      <w:r>
        <w:t xml:space="preserve"> </w:t>
      </w:r>
    </w:p>
    <w:p w14:paraId="07EAFE09" w14:textId="7BEA477E" w:rsidR="008D6896" w:rsidRDefault="008D6896" w:rsidP="00A43218">
      <w:pPr>
        <w:pStyle w:val="Heading2"/>
      </w:pPr>
      <w:bookmarkStart w:id="138" w:name="_Toc56627355"/>
      <w:bookmarkStart w:id="139" w:name="_Toc57039890"/>
      <w:bookmarkEnd w:id="137"/>
      <w:r w:rsidRPr="00A637F1">
        <w:t xml:space="preserve">Compliance with DataVic Access </w:t>
      </w:r>
      <w:bookmarkEnd w:id="138"/>
      <w:bookmarkEnd w:id="139"/>
      <w:r w:rsidRPr="00A637F1">
        <w:t>Policy</w:t>
      </w:r>
    </w:p>
    <w:p w14:paraId="5D2058BD" w14:textId="3B841F34" w:rsidR="008D6896" w:rsidRPr="002F51A3" w:rsidRDefault="008D6896" w:rsidP="00A43218">
      <w:r w:rsidRPr="002F51A3">
        <w:t xml:space="preserve">Consistent with the DataVic Access Policy issued by the Victorian Government in 2012, the following information is available at </w:t>
      </w:r>
      <w:hyperlink r:id="rId84" w:history="1">
        <w:r w:rsidRPr="002F51A3">
          <w:rPr>
            <w:rStyle w:val="Hyperlink"/>
            <w:rFonts w:cstheme="minorBidi"/>
          </w:rPr>
          <w:t>data.vic.gov.au</w:t>
        </w:r>
      </w:hyperlink>
      <w:r w:rsidRPr="002F51A3">
        <w:t xml:space="preserve"> in electronic readable format:</w:t>
      </w:r>
    </w:p>
    <w:p w14:paraId="3CF930B7" w14:textId="77777777" w:rsidR="008D6896" w:rsidRPr="002F51A3" w:rsidRDefault="008D6896" w:rsidP="00A43218">
      <w:pPr>
        <w:pStyle w:val="ListBullet"/>
      </w:pPr>
      <w:r w:rsidRPr="002F51A3">
        <w:t>Victorian Local Government Annual Materials Service Report 2017–18</w:t>
      </w:r>
      <w:r>
        <w:br/>
      </w:r>
      <w:r w:rsidRPr="002F51A3">
        <w:t>(previously known as the Victorian Local Government Annual Survey)</w:t>
      </w:r>
    </w:p>
    <w:p w14:paraId="3ECE9F18" w14:textId="77777777" w:rsidR="008D6896" w:rsidRPr="002F51A3" w:rsidRDefault="008D6896" w:rsidP="00A43218">
      <w:pPr>
        <w:pStyle w:val="ListBullet"/>
      </w:pPr>
      <w:r w:rsidRPr="002F51A3">
        <w:t>Victorian Local Government Materials Services Report Excel Workbook 2017–18</w:t>
      </w:r>
    </w:p>
    <w:p w14:paraId="17BA218E" w14:textId="77777777" w:rsidR="008D6896" w:rsidRPr="002F51A3" w:rsidRDefault="008D6896" w:rsidP="00A43218">
      <w:pPr>
        <w:pStyle w:val="ListBullet"/>
      </w:pPr>
      <w:r w:rsidRPr="002F51A3">
        <w:t>Victorian Recycling Industry Annual Report 2017–18</w:t>
      </w:r>
      <w:r>
        <w:br/>
      </w:r>
      <w:r w:rsidRPr="002F51A3">
        <w:t>(previously known as the Victorian Recycling Industry Annual Survey)</w:t>
      </w:r>
    </w:p>
    <w:p w14:paraId="17DC8CFB" w14:textId="2E1CA892" w:rsidR="008D6896" w:rsidRPr="002F51A3" w:rsidRDefault="1CEA91BE" w:rsidP="00A43218">
      <w:pPr>
        <w:pStyle w:val="ListBullet"/>
      </w:pPr>
      <w:r w:rsidRPr="002F51A3">
        <w:t>Victorian Recycling Industry Waste Services Workbook 2017</w:t>
      </w:r>
      <w:r w:rsidR="0047371C">
        <w:t>–</w:t>
      </w:r>
      <w:r w:rsidRPr="002F51A3">
        <w:t>18</w:t>
      </w:r>
    </w:p>
    <w:p w14:paraId="5E9F3423" w14:textId="44A77833" w:rsidR="008D6896" w:rsidRPr="002F51A3" w:rsidRDefault="1CEA91BE" w:rsidP="00A43218">
      <w:pPr>
        <w:pStyle w:val="ListBullet"/>
        <w:rPr>
          <w:rFonts w:asciiTheme="minorHAnsi" w:hAnsiTheme="minorHAnsi" w:cstheme="minorBidi"/>
        </w:rPr>
      </w:pPr>
      <w:r w:rsidRPr="002F51A3">
        <w:t>Victorian Recycling Industry Waste Services Report Workbook 2017</w:t>
      </w:r>
      <w:r w:rsidR="0047371C">
        <w:t>–</w:t>
      </w:r>
      <w:r w:rsidRPr="002F51A3">
        <w:t>18</w:t>
      </w:r>
    </w:p>
    <w:p w14:paraId="5AA60326" w14:textId="177F1E28" w:rsidR="008D6896" w:rsidRPr="002F51A3" w:rsidRDefault="008D6896" w:rsidP="00A43218">
      <w:pPr>
        <w:pStyle w:val="ListBullet"/>
        <w:rPr>
          <w:rFonts w:asciiTheme="minorHAnsi" w:hAnsiTheme="minorHAnsi" w:cstheme="minorBidi"/>
        </w:rPr>
      </w:pPr>
      <w:r w:rsidRPr="002F51A3">
        <w:t>Victorian Recycling Industry Materials Services Excel Workbook 2017–18</w:t>
      </w:r>
    </w:p>
    <w:p w14:paraId="2DD3BC58" w14:textId="751D74B4" w:rsidR="008D6896" w:rsidRPr="002F51A3" w:rsidRDefault="008D6896" w:rsidP="00A43218">
      <w:pPr>
        <w:pStyle w:val="ListBullet"/>
      </w:pPr>
      <w:r w:rsidRPr="002F51A3">
        <w:t>Aggregates, masonry and soils recovery in Victoria 2015–16 (part of the Victorian Recycling Industry Annual Survey 2015–16)</w:t>
      </w:r>
    </w:p>
    <w:p w14:paraId="2EED5941" w14:textId="77777777" w:rsidR="008D6896" w:rsidRPr="002F51A3" w:rsidRDefault="008D6896" w:rsidP="00A43218">
      <w:pPr>
        <w:pStyle w:val="ListBullet"/>
      </w:pPr>
      <w:r w:rsidRPr="002F51A3">
        <w:t>Victorian Local Government Annual Survey 2013–14 (census of all 79 Victorian Local Governments)</w:t>
      </w:r>
    </w:p>
    <w:p w14:paraId="6285F1EC" w14:textId="77777777" w:rsidR="008D6896" w:rsidRPr="002F51A3" w:rsidRDefault="008D6896" w:rsidP="00A43218">
      <w:pPr>
        <w:pStyle w:val="ListBullet"/>
        <w:rPr>
          <w:color w:val="82C341"/>
        </w:rPr>
      </w:pPr>
      <w:r w:rsidRPr="002F51A3">
        <w:t>Victorian Local Government Annual Materials Service Report 2015–16 (census of all 79 Victorian Local Governments)</w:t>
      </w:r>
    </w:p>
    <w:p w14:paraId="479EC65F" w14:textId="77777777" w:rsidR="008D6896" w:rsidRPr="002F51A3" w:rsidRDefault="008D6896" w:rsidP="00A43218">
      <w:pPr>
        <w:pStyle w:val="ListBullet"/>
      </w:pPr>
      <w:r w:rsidRPr="002F51A3">
        <w:t>Victorian Local Government Annual Materials Service Workbook 2016–17 (census of all 79 Victorian Local Governments)</w:t>
      </w:r>
    </w:p>
    <w:p w14:paraId="3216D1D0" w14:textId="4DBA2CB7" w:rsidR="1CEA91BE" w:rsidRPr="002F51A3" w:rsidRDefault="1CEA91BE" w:rsidP="00A43218">
      <w:pPr>
        <w:pStyle w:val="ListBullet"/>
        <w:rPr>
          <w:rFonts w:asciiTheme="minorHAnsi" w:hAnsiTheme="minorHAnsi" w:cstheme="minorBidi"/>
        </w:rPr>
      </w:pPr>
      <w:r w:rsidRPr="002F51A3">
        <w:t>Victorian Local Government Annual Waste Service Workbook 2015</w:t>
      </w:r>
      <w:r w:rsidR="0047371C">
        <w:t>–</w:t>
      </w:r>
      <w:r w:rsidRPr="002F51A3">
        <w:t>16</w:t>
      </w:r>
    </w:p>
    <w:p w14:paraId="770C91B8" w14:textId="595DE76A" w:rsidR="1CEA91BE" w:rsidRPr="002F51A3" w:rsidRDefault="1CEA91BE" w:rsidP="00A43218">
      <w:pPr>
        <w:pStyle w:val="ListBullet"/>
      </w:pPr>
      <w:r w:rsidRPr="002F51A3">
        <w:t>Victorian Local Government Annual Waste Service Workbook 2016</w:t>
      </w:r>
      <w:r w:rsidR="0047371C">
        <w:t>–</w:t>
      </w:r>
      <w:r w:rsidRPr="002F51A3">
        <w:t>17</w:t>
      </w:r>
    </w:p>
    <w:p w14:paraId="312D09F9" w14:textId="77777777" w:rsidR="008D6896" w:rsidRPr="002F51A3" w:rsidRDefault="008D6896" w:rsidP="00A43218">
      <w:pPr>
        <w:pStyle w:val="ListBullet"/>
        <w:rPr>
          <w:color w:val="82C341" w:themeColor="accent1"/>
        </w:rPr>
      </w:pPr>
      <w:r w:rsidRPr="002F51A3">
        <w:t>Victorian Recycling Industry Materials Services Workbook 2016–17</w:t>
      </w:r>
    </w:p>
    <w:p w14:paraId="3DB6E897" w14:textId="72F15005" w:rsidR="008D6896" w:rsidRPr="002F51A3" w:rsidRDefault="008D6896" w:rsidP="00A43218">
      <w:pPr>
        <w:pStyle w:val="ListBullet"/>
        <w:rPr>
          <w:rFonts w:asciiTheme="minorHAnsi" w:hAnsiTheme="minorHAnsi" w:cstheme="minorBidi"/>
          <w:color w:val="82C341" w:themeColor="accent1"/>
        </w:rPr>
      </w:pPr>
      <w:r w:rsidRPr="002F51A3">
        <w:t>Victorian Recycling Industry Waste Services Workbook 2016–17</w:t>
      </w:r>
    </w:p>
    <w:p w14:paraId="27E458AB" w14:textId="5FA66313" w:rsidR="008D6896" w:rsidRPr="002F51A3" w:rsidRDefault="008D6896" w:rsidP="00A43218">
      <w:pPr>
        <w:pStyle w:val="ListBullet"/>
      </w:pPr>
      <w:r w:rsidRPr="002F51A3">
        <w:t>Rubber recovery in Victoria 2015–16 (part of the Victorian Recycling Industry Annual Survey 2015–16)</w:t>
      </w:r>
    </w:p>
    <w:p w14:paraId="7E2A6F56" w14:textId="5F500DB5" w:rsidR="008D6896" w:rsidRPr="002F51A3" w:rsidRDefault="008D6896" w:rsidP="00A43218">
      <w:pPr>
        <w:pStyle w:val="ListBullet"/>
      </w:pPr>
      <w:r w:rsidRPr="002F51A3">
        <w:t>Plastics recovery in Victoria 2015–16 (part of the Victorian Recycling Industry Annual Survey 2015–16)</w:t>
      </w:r>
    </w:p>
    <w:p w14:paraId="3CFE2091" w14:textId="41A6817D" w:rsidR="008D6896" w:rsidRPr="002F51A3" w:rsidRDefault="008D6896" w:rsidP="00A43218">
      <w:pPr>
        <w:pStyle w:val="ListBullet"/>
        <w:rPr>
          <w:color w:val="82C341" w:themeColor="accent1"/>
        </w:rPr>
      </w:pPr>
      <w:r w:rsidRPr="002F51A3">
        <w:t>Organics recovery in Victoria 2015–16 (part of the Victorian Recycling Industry Annual Survey 2015–16)</w:t>
      </w:r>
    </w:p>
    <w:p w14:paraId="7C342AEC" w14:textId="72EB9A86" w:rsidR="008D6896" w:rsidRPr="002F51A3" w:rsidRDefault="008D6896" w:rsidP="00A43218">
      <w:pPr>
        <w:pStyle w:val="ListBullet"/>
      </w:pPr>
      <w:r w:rsidRPr="002F51A3">
        <w:t>LCA kerbside recycling calculator: to determine the environmental benefits of recycling</w:t>
      </w:r>
    </w:p>
    <w:p w14:paraId="785F8E2D" w14:textId="235E3344" w:rsidR="008D6896" w:rsidRPr="002F51A3" w:rsidRDefault="008D6896" w:rsidP="00A43218">
      <w:pPr>
        <w:pStyle w:val="ListBullet"/>
      </w:pPr>
      <w:r w:rsidRPr="002F51A3">
        <w:t>Glass recovery in Victoria 2015–16 (part of the Victorian Recycling Industry Annual Survey 2013–14)</w:t>
      </w:r>
    </w:p>
    <w:p w14:paraId="04DE4AAA" w14:textId="22911F39" w:rsidR="008D6896" w:rsidRPr="002F51A3" w:rsidRDefault="008D6896" w:rsidP="00A43218">
      <w:pPr>
        <w:pStyle w:val="ListBullet"/>
      </w:pPr>
      <w:r w:rsidRPr="002F51A3">
        <w:t>Paper and cardboard recovery in Victoria 2015–16 (part of the Victorian Recycling Industry Annual Survey 2015–16)</w:t>
      </w:r>
    </w:p>
    <w:p w14:paraId="5EE3080A" w14:textId="18A209B4" w:rsidR="008D6896" w:rsidRPr="002F51A3" w:rsidRDefault="008D6896" w:rsidP="00A43218">
      <w:pPr>
        <w:pStyle w:val="ListBullet"/>
      </w:pPr>
      <w:r w:rsidRPr="002F51A3">
        <w:t>Victorian Recycling Industry Annual Survey 2015–16</w:t>
      </w:r>
    </w:p>
    <w:p w14:paraId="46B84EE2" w14:textId="112A4E82" w:rsidR="008D6896" w:rsidRPr="002F51A3" w:rsidRDefault="008D6896" w:rsidP="00A43218">
      <w:pPr>
        <w:pStyle w:val="ListBullet"/>
      </w:pPr>
      <w:r w:rsidRPr="002F51A3">
        <w:lastRenderedPageBreak/>
        <w:t>Metal recovery in Victoria 2015–16 (part of the Victorian Recycling Industry Annual Survey 2015–16)</w:t>
      </w:r>
    </w:p>
    <w:p w14:paraId="27B7197B" w14:textId="77777777" w:rsidR="008D6896" w:rsidRPr="002F51A3" w:rsidRDefault="008D6896" w:rsidP="00A43218">
      <w:pPr>
        <w:pStyle w:val="ListBullet"/>
      </w:pPr>
      <w:r w:rsidRPr="002F51A3">
        <w:t>2001–02 to 2007–08 Local Government Materials and Recycling Services Survey</w:t>
      </w:r>
    </w:p>
    <w:p w14:paraId="3659544F" w14:textId="77777777" w:rsidR="008D6896" w:rsidRPr="002F51A3" w:rsidRDefault="008D6896" w:rsidP="00A43218">
      <w:pPr>
        <w:pStyle w:val="ListBullet"/>
      </w:pPr>
      <w:r w:rsidRPr="002F51A3">
        <w:t>Solar Report 2009 Green Light Report - Environmental Attitudes Survey</w:t>
      </w:r>
    </w:p>
    <w:p w14:paraId="1C041F43" w14:textId="77777777" w:rsidR="008D6896" w:rsidRPr="002F51A3" w:rsidRDefault="008D6896" w:rsidP="00A43218">
      <w:pPr>
        <w:pStyle w:val="ListBullet"/>
      </w:pPr>
      <w:r w:rsidRPr="002F51A3">
        <w:t>Byteback Drop-Off Points</w:t>
      </w:r>
    </w:p>
    <w:p w14:paraId="65300888" w14:textId="77777777" w:rsidR="008D6896" w:rsidRPr="002F51A3" w:rsidRDefault="008D6896" w:rsidP="00A43218">
      <w:pPr>
        <w:pStyle w:val="ListBullet"/>
      </w:pPr>
      <w:r w:rsidRPr="002F51A3">
        <w:t>ResourceSmart Retailers</w:t>
      </w:r>
    </w:p>
    <w:p w14:paraId="7EC43646" w14:textId="77777777" w:rsidR="008D6896" w:rsidRPr="002F51A3" w:rsidRDefault="008D6896" w:rsidP="00A43218">
      <w:pPr>
        <w:pStyle w:val="ListBullet"/>
      </w:pPr>
      <w:r w:rsidRPr="002F51A3">
        <w:t>Detox Your Home Disposal Points</w:t>
      </w:r>
    </w:p>
    <w:p w14:paraId="2D137177" w14:textId="469D6E5D" w:rsidR="00192639" w:rsidRDefault="00192639" w:rsidP="00A43218">
      <w:pPr>
        <w:pStyle w:val="Heading2"/>
      </w:pPr>
      <w:r w:rsidRPr="00355BF7">
        <w:t>Privacy and Data Protection Act</w:t>
      </w:r>
      <w:bookmarkEnd w:id="126"/>
      <w:bookmarkEnd w:id="127"/>
      <w:r w:rsidR="00F56B2A">
        <w:t xml:space="preserve"> </w:t>
      </w:r>
    </w:p>
    <w:p w14:paraId="53E0A894" w14:textId="1DE8A3BF" w:rsidR="008D2FB6" w:rsidRPr="002F51A3" w:rsidRDefault="00F03B53" w:rsidP="00A42B90">
      <w:pPr>
        <w:pStyle w:val="Body"/>
      </w:pPr>
      <w:r w:rsidRPr="002F51A3">
        <w:t>SV</w:t>
      </w:r>
      <w:r w:rsidR="008D2FB6" w:rsidRPr="002F51A3">
        <w:t xml:space="preserve"> collect</w:t>
      </w:r>
      <w:r w:rsidR="00086601">
        <w:t>s</w:t>
      </w:r>
      <w:r w:rsidR="008D2FB6" w:rsidRPr="002F51A3">
        <w:t xml:space="preserve"> and use</w:t>
      </w:r>
      <w:r w:rsidR="00086601">
        <w:t>s</w:t>
      </w:r>
      <w:r w:rsidR="008D2FB6" w:rsidRPr="002F51A3">
        <w:t xml:space="preserve"> customer information according to our Privacy Statement and the </w:t>
      </w:r>
      <w:r w:rsidR="008D2FB6" w:rsidRPr="002F51A3">
        <w:rPr>
          <w:i/>
        </w:rPr>
        <w:t>Privacy and Data Protection Act 2014</w:t>
      </w:r>
      <w:r w:rsidR="008D2FB6" w:rsidRPr="002F51A3">
        <w:t>. For a copy of the Privacy Statement</w:t>
      </w:r>
      <w:r w:rsidR="00CF3851" w:rsidRPr="002F51A3">
        <w:t xml:space="preserve">, </w:t>
      </w:r>
      <w:r w:rsidR="008D2FB6" w:rsidRPr="002F51A3">
        <w:t>visit</w:t>
      </w:r>
      <w:r w:rsidR="00910026" w:rsidRPr="002F51A3">
        <w:t xml:space="preserve"> </w:t>
      </w:r>
      <w:r w:rsidR="008D2FB6" w:rsidRPr="002F51A3">
        <w:t>sustainability.vic.gov.au</w:t>
      </w:r>
      <w:r w:rsidR="00CF3851" w:rsidRPr="002F51A3">
        <w:t xml:space="preserve">, </w:t>
      </w:r>
      <w:r w:rsidR="008D2FB6" w:rsidRPr="002F51A3">
        <w:t>call (03)</w:t>
      </w:r>
      <w:r w:rsidR="00FB7F1B" w:rsidRPr="002F51A3">
        <w:t> </w:t>
      </w:r>
      <w:r w:rsidR="008D2FB6" w:rsidRPr="002F51A3">
        <w:t>8626 8700</w:t>
      </w:r>
      <w:r w:rsidR="00CF3851" w:rsidRPr="002F51A3">
        <w:t xml:space="preserve"> or </w:t>
      </w:r>
      <w:r w:rsidR="008D2FB6" w:rsidRPr="002F51A3">
        <w:t>email privacy@sustainability.vic.gov.au.</w:t>
      </w:r>
    </w:p>
    <w:p w14:paraId="48DA4DD1" w14:textId="6C51CC4A" w:rsidR="00AB33C1" w:rsidRPr="00A42B90" w:rsidRDefault="00F03B53" w:rsidP="00A42B90">
      <w:pPr>
        <w:pStyle w:val="Body"/>
      </w:pPr>
      <w:r w:rsidRPr="002F51A3">
        <w:t>SV</w:t>
      </w:r>
      <w:r w:rsidR="008D2FB6" w:rsidRPr="002F51A3">
        <w:t xml:space="preserve"> received </w:t>
      </w:r>
      <w:r w:rsidR="00267920" w:rsidRPr="002F51A3">
        <w:t xml:space="preserve">no </w:t>
      </w:r>
      <w:r w:rsidR="008D2FB6" w:rsidRPr="002F51A3">
        <w:t xml:space="preserve">privacy enquiries in </w:t>
      </w:r>
      <w:r w:rsidR="005D5DBE" w:rsidRPr="002F51A3">
        <w:t>2021</w:t>
      </w:r>
      <w:r w:rsidR="00510110" w:rsidRPr="002F51A3">
        <w:t>–22</w:t>
      </w:r>
      <w:r w:rsidR="00267920" w:rsidRPr="002F51A3">
        <w:t xml:space="preserve"> asking that SV remove all </w:t>
      </w:r>
      <w:r w:rsidR="00DF2927" w:rsidRPr="002F51A3">
        <w:t xml:space="preserve">personal information </w:t>
      </w:r>
      <w:r w:rsidR="00DF2927" w:rsidRPr="00A42B90">
        <w:t>being held in respect of the individual</w:t>
      </w:r>
      <w:r w:rsidR="008D2FB6" w:rsidRPr="00A42B90">
        <w:t>.</w:t>
      </w:r>
      <w:r w:rsidR="00DF2927" w:rsidRPr="00A42B90">
        <w:t xml:space="preserve"> </w:t>
      </w:r>
      <w:bookmarkStart w:id="140" w:name="_Toc56627356"/>
      <w:bookmarkStart w:id="141" w:name="_Toc57039891"/>
      <w:bookmarkStart w:id="142" w:name="_Toc56627357"/>
      <w:bookmarkStart w:id="143" w:name="_Toc57039892"/>
    </w:p>
    <w:p w14:paraId="1A58972B" w14:textId="3EFAAFFD" w:rsidR="005B0D89" w:rsidRDefault="005B0D89" w:rsidP="00A43218">
      <w:pPr>
        <w:pStyle w:val="Heading2"/>
      </w:pPr>
      <w:r>
        <w:t>Asset Management Accountability Framework maturity assessment</w:t>
      </w:r>
    </w:p>
    <w:p w14:paraId="374869ED" w14:textId="2ED0C66A" w:rsidR="005D6D5C" w:rsidRPr="00AB33C1" w:rsidRDefault="005D6D5C" w:rsidP="00A43218">
      <w:pPr>
        <w:pStyle w:val="Body"/>
      </w:pPr>
      <w:r w:rsidRPr="005B0D89">
        <w:t>The following s</w:t>
      </w:r>
      <w:sdt>
        <w:sdtPr>
          <w:id w:val="1097446066"/>
          <w:docPartObj>
            <w:docPartGallery w:val="Watermarks"/>
          </w:docPartObj>
        </w:sdtPr>
        <w:sdtEndPr/>
        <w:sdtContent/>
      </w:sdt>
      <w:r w:rsidRPr="005B0D89">
        <w:t xml:space="preserve">ections summarise </w:t>
      </w:r>
      <w:r w:rsidR="004261B4" w:rsidRPr="005B0D89">
        <w:t>SV’s</w:t>
      </w:r>
      <w:r w:rsidRPr="005B0D89">
        <w:t xml:space="preserve"> assessment of maturity against the requirements of the Asset</w:t>
      </w:r>
      <w:r w:rsidRPr="00AB33C1">
        <w:t xml:space="preserve"> Management Accountability Framework (AMAF). The AMAF is a non-prescriptive, devolved accountability model of asset management that requires compliance with 41 mandatory requirements. These requirements can be found on the </w:t>
      </w:r>
      <w:hyperlink r:id="rId85" w:history="1">
        <w:r w:rsidR="00792988" w:rsidRPr="00AB33C1">
          <w:rPr>
            <w:rStyle w:val="Hyperlink"/>
          </w:rPr>
          <w:t>Department of Treasury and Finance (</w:t>
        </w:r>
        <w:r w:rsidRPr="00AB33C1">
          <w:rPr>
            <w:rStyle w:val="Hyperlink"/>
          </w:rPr>
          <w:t>DTF</w:t>
        </w:r>
        <w:r w:rsidR="00792988" w:rsidRPr="00AB33C1">
          <w:rPr>
            <w:rStyle w:val="Hyperlink"/>
          </w:rPr>
          <w:t>)</w:t>
        </w:r>
        <w:r w:rsidRPr="00AB33C1">
          <w:rPr>
            <w:rStyle w:val="Hyperlink"/>
          </w:rPr>
          <w:t xml:space="preserve"> website</w:t>
        </w:r>
      </w:hyperlink>
      <w:r w:rsidR="00792988" w:rsidRPr="00AB33C1">
        <w:t xml:space="preserve">. </w:t>
      </w:r>
    </w:p>
    <w:p w14:paraId="2A820E53" w14:textId="77777777" w:rsidR="0066744D" w:rsidRDefault="002A1125" w:rsidP="00A43218">
      <w:pPr>
        <w:pStyle w:val="Body"/>
      </w:pPr>
      <w:r w:rsidRPr="00AB33C1">
        <w:t>SV</w:t>
      </w:r>
      <w:r w:rsidR="005D6D5C" w:rsidRPr="00AB33C1">
        <w:t xml:space="preserve"> does not own or operate a substantial asset base, and none are assets for public use, being principally acquired to support </w:t>
      </w:r>
      <w:r w:rsidR="001865F7" w:rsidRPr="00AB33C1">
        <w:t>our</w:t>
      </w:r>
      <w:r w:rsidR="005D6D5C" w:rsidRPr="00AB33C1">
        <w:t xml:space="preserve"> own operations. </w:t>
      </w:r>
    </w:p>
    <w:p w14:paraId="5A6C4A09" w14:textId="6D2C6994" w:rsidR="0066744D" w:rsidRDefault="0066744D" w:rsidP="00ED61F8">
      <w:pPr>
        <w:pStyle w:val="Caption"/>
      </w:pPr>
      <w:r w:rsidRPr="00A03C87">
        <w:lastRenderedPageBreak/>
        <w:t>Figure</w:t>
      </w:r>
      <w:r>
        <w:t xml:space="preserve"> </w:t>
      </w:r>
      <w:r w:rsidRPr="007A171A">
        <w:fldChar w:fldCharType="begin"/>
      </w:r>
      <w:r w:rsidRPr="00410D68">
        <w:instrText xml:space="preserve"> SEQ Figure \* ARABIC </w:instrText>
      </w:r>
      <w:r w:rsidRPr="007A171A">
        <w:fldChar w:fldCharType="separate"/>
      </w:r>
      <w:r w:rsidR="00812F47">
        <w:rPr>
          <w:noProof/>
        </w:rPr>
        <w:t>3</w:t>
      </w:r>
      <w:r w:rsidRPr="007A171A">
        <w:fldChar w:fldCharType="end"/>
      </w:r>
      <w:r w:rsidRPr="00A03C87">
        <w:t xml:space="preserve">: </w:t>
      </w:r>
      <w:r>
        <w:t>AMAF Maturity Assessment</w:t>
      </w:r>
    </w:p>
    <w:p w14:paraId="70148854" w14:textId="08511AE9" w:rsidR="005D6D5C" w:rsidRPr="00AB33C1" w:rsidRDefault="00673192" w:rsidP="00A43218">
      <w:pPr>
        <w:pStyle w:val="Body"/>
      </w:pPr>
      <w:r w:rsidRPr="00803922">
        <w:rPr>
          <w:noProof/>
        </w:rPr>
        <w:drawing>
          <wp:inline distT="0" distB="0" distL="0" distR="0" wp14:anchorId="5CB0470E" wp14:editId="42270551">
            <wp:extent cx="5731510" cy="3790315"/>
            <wp:effectExtent l="0" t="0" r="2540" b="635"/>
            <wp:docPr id="8" name="Picture 8" descr="Graphic showing SV's Asset Management Accountability Framework Maturit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showing SV's Asset Management Accountability Framework Maturity Assessmen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790315"/>
                    </a:xfrm>
                    <a:prstGeom prst="rect">
                      <a:avLst/>
                    </a:prstGeom>
                    <a:noFill/>
                    <a:ln>
                      <a:noFill/>
                    </a:ln>
                  </pic:spPr>
                </pic:pic>
              </a:graphicData>
            </a:graphic>
          </wp:inline>
        </w:drawing>
      </w:r>
    </w:p>
    <w:p w14:paraId="54BF3D81" w14:textId="77777777" w:rsidR="0064451E" w:rsidRDefault="0030624E" w:rsidP="00A43218">
      <w:pPr>
        <w:pStyle w:val="Body"/>
      </w:pPr>
      <w:r w:rsidRPr="00AB33C1">
        <w:t>SV’s</w:t>
      </w:r>
      <w:r w:rsidR="005D6D5C" w:rsidRPr="00AB33C1">
        <w:t xml:space="preserve"> target maturity rating is 'competence', meaning systems and processes fully in place, consistently applied and systematically meeting the AMAF requirement, including a continuous</w:t>
      </w:r>
      <w:r w:rsidR="00B11A1D" w:rsidRPr="00AB33C1">
        <w:t xml:space="preserve"> improvement process to expand system performance above AMAF minimum requirements.</w:t>
      </w:r>
    </w:p>
    <w:p w14:paraId="4C0066A2" w14:textId="3E155DE0" w:rsidR="00CD7DAC" w:rsidRPr="009B39CE" w:rsidRDefault="00540B50" w:rsidP="00A43218">
      <w:pPr>
        <w:pStyle w:val="Body"/>
      </w:pPr>
      <w:r w:rsidRPr="00540B50">
        <w:rPr>
          <w:noProof/>
        </w:rPr>
        <w:drawing>
          <wp:inline distT="0" distB="0" distL="0" distR="0" wp14:anchorId="3C8DDED9" wp14:editId="59376B1F">
            <wp:extent cx="1009650" cy="1009650"/>
            <wp:effectExtent l="0" t="0" r="0" b="0"/>
            <wp:docPr id="4" name="Picture 4" descr="Legend for the AMAF maturity assessment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gend for the AMAF maturity assessment diagram.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115545">
        <w:br w:type="textWrapping" w:clear="all"/>
      </w:r>
      <w:r w:rsidR="00CD7DAC" w:rsidRPr="00CD7DAC">
        <w:rPr>
          <w:noProof/>
        </w:rPr>
        <w:drawing>
          <wp:inline distT="0" distB="0" distL="0" distR="0" wp14:anchorId="7FB2FC69" wp14:editId="2996B709">
            <wp:extent cx="3295650" cy="279400"/>
            <wp:effectExtent l="0" t="0" r="0" b="6350"/>
            <wp:docPr id="5" name="Picture 5" descr="Key for the AMAF maturity assessment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ey for the AMAF maturity assessment diagram.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95650" cy="279400"/>
                    </a:xfrm>
                    <a:prstGeom prst="rect">
                      <a:avLst/>
                    </a:prstGeom>
                    <a:noFill/>
                    <a:ln>
                      <a:noFill/>
                    </a:ln>
                  </pic:spPr>
                </pic:pic>
              </a:graphicData>
            </a:graphic>
          </wp:inline>
        </w:drawing>
      </w:r>
    </w:p>
    <w:p w14:paraId="1D37F74B" w14:textId="077CA3DE" w:rsidR="002D2901" w:rsidRPr="00AB33C1" w:rsidRDefault="002D2901" w:rsidP="0064451E">
      <w:pPr>
        <w:pStyle w:val="Heading3"/>
      </w:pPr>
      <w:r w:rsidRPr="00AB33C1">
        <w:t xml:space="preserve">Leadership </w:t>
      </w:r>
      <w:r w:rsidR="008B1576">
        <w:t>and</w:t>
      </w:r>
      <w:r w:rsidRPr="00AB33C1">
        <w:t xml:space="preserve"> </w:t>
      </w:r>
      <w:r w:rsidR="008B1576">
        <w:t>a</w:t>
      </w:r>
      <w:r w:rsidRPr="00AB33C1">
        <w:t xml:space="preserve">ccountability </w:t>
      </w:r>
    </w:p>
    <w:p w14:paraId="0716C0C8" w14:textId="77777777" w:rsidR="002D2901" w:rsidRPr="00AB33C1" w:rsidRDefault="002D2901" w:rsidP="00A43218">
      <w:r w:rsidRPr="00AB33C1">
        <w:t xml:space="preserve">SV has met most of its objectives in this area. </w:t>
      </w:r>
    </w:p>
    <w:p w14:paraId="0EEE658B" w14:textId="2D332588" w:rsidR="002D2901" w:rsidRPr="00AB33C1" w:rsidRDefault="002D2901" w:rsidP="00A43218">
      <w:r w:rsidRPr="00AB33C1">
        <w:t xml:space="preserve">In relation to a one-off construction project elements of the initial tender design were not compliant with the requirements of the Directions for Public Construction Procurement. A plan is in place to ensure that in the rare circumstances when SV commits to </w:t>
      </w:r>
      <w:r w:rsidR="00FE34A1" w:rsidRPr="00AB33C1">
        <w:t>p</w:t>
      </w:r>
      <w:r w:rsidRPr="00AB33C1">
        <w:t xml:space="preserve">ublic </w:t>
      </w:r>
      <w:r w:rsidR="00FE34A1" w:rsidRPr="00AB33C1">
        <w:t>c</w:t>
      </w:r>
      <w:r w:rsidRPr="00AB33C1">
        <w:t>onstruction</w:t>
      </w:r>
      <w:r w:rsidR="00FE34A1" w:rsidRPr="00AB33C1">
        <w:t>, that</w:t>
      </w:r>
      <w:r w:rsidRPr="00AB33C1">
        <w:t xml:space="preserve"> compliance can be assured. </w:t>
      </w:r>
    </w:p>
    <w:p w14:paraId="41D23F84" w14:textId="77777777" w:rsidR="006342C0" w:rsidRDefault="006342C0" w:rsidP="00A43218">
      <w:r>
        <w:br w:type="page"/>
      </w:r>
    </w:p>
    <w:p w14:paraId="6ABA3167" w14:textId="77D5029D" w:rsidR="002D2901" w:rsidRPr="00AB33C1" w:rsidRDefault="002D2901" w:rsidP="00FD1BD6">
      <w:pPr>
        <w:pStyle w:val="Heading2"/>
      </w:pPr>
      <w:r w:rsidRPr="00AB33C1">
        <w:lastRenderedPageBreak/>
        <w:t xml:space="preserve">Asset </w:t>
      </w:r>
      <w:r w:rsidR="008B1576">
        <w:t>p</w:t>
      </w:r>
      <w:r w:rsidRPr="00AB33C1">
        <w:t xml:space="preserve">lanning </w:t>
      </w:r>
    </w:p>
    <w:p w14:paraId="30A8E819" w14:textId="543D5204" w:rsidR="002D2901" w:rsidRPr="00AB33C1" w:rsidRDefault="002D2901" w:rsidP="00A43218">
      <w:r w:rsidRPr="00AB33C1">
        <w:t>SV has met its objectives in this area.</w:t>
      </w:r>
    </w:p>
    <w:p w14:paraId="49DC4816" w14:textId="507CC826" w:rsidR="00E1532A" w:rsidRPr="00AB33C1" w:rsidRDefault="00E1532A" w:rsidP="00FD1BD6">
      <w:pPr>
        <w:pStyle w:val="Heading2"/>
      </w:pPr>
      <w:r w:rsidRPr="00AB33C1">
        <w:t xml:space="preserve">Asset </w:t>
      </w:r>
      <w:r w:rsidR="008B1576">
        <w:t>a</w:t>
      </w:r>
      <w:r w:rsidRPr="00AB33C1">
        <w:t xml:space="preserve">cquisition </w:t>
      </w:r>
    </w:p>
    <w:p w14:paraId="22C64837" w14:textId="77777777" w:rsidR="00E1532A" w:rsidRPr="00AB33C1" w:rsidRDefault="00E1532A" w:rsidP="00A43218">
      <w:r w:rsidRPr="00AB33C1">
        <w:t xml:space="preserve">SV has met its objectives in this area. </w:t>
      </w:r>
    </w:p>
    <w:p w14:paraId="2BCD1FC0" w14:textId="5E173C1C" w:rsidR="00E1532A" w:rsidRPr="00AB33C1" w:rsidRDefault="00E1532A" w:rsidP="00FD1BD6">
      <w:pPr>
        <w:pStyle w:val="Heading2"/>
      </w:pPr>
      <w:r w:rsidRPr="00AB33C1">
        <w:t xml:space="preserve">Asset </w:t>
      </w:r>
      <w:r w:rsidR="008B1576">
        <w:t>o</w:t>
      </w:r>
      <w:r w:rsidRPr="00AB33C1">
        <w:t xml:space="preserve">peration </w:t>
      </w:r>
    </w:p>
    <w:p w14:paraId="7747E44F" w14:textId="77777777" w:rsidR="00E1532A" w:rsidRPr="00AB33C1" w:rsidRDefault="00E1532A" w:rsidP="00A43218">
      <w:r w:rsidRPr="00AB33C1">
        <w:t xml:space="preserve">SV has met its objectives in this area. </w:t>
      </w:r>
    </w:p>
    <w:p w14:paraId="1C0EA98E" w14:textId="3C69E400" w:rsidR="00E1532A" w:rsidRPr="00AB33C1" w:rsidRDefault="00E1532A" w:rsidP="00FD1BD6">
      <w:pPr>
        <w:pStyle w:val="Heading2"/>
      </w:pPr>
      <w:r w:rsidRPr="00AB33C1">
        <w:t xml:space="preserve">Asset </w:t>
      </w:r>
      <w:r w:rsidR="008B1576">
        <w:t>d</w:t>
      </w:r>
      <w:r w:rsidRPr="00AB33C1">
        <w:t xml:space="preserve">isposal </w:t>
      </w:r>
    </w:p>
    <w:p w14:paraId="6C1A47EC" w14:textId="0BED83DD" w:rsidR="00AB33C1" w:rsidRDefault="00E1532A" w:rsidP="00A43218">
      <w:pPr>
        <w:rPr>
          <w:rFonts w:asciiTheme="majorHAnsi" w:eastAsiaTheme="majorEastAsia" w:hAnsiTheme="majorHAnsi" w:cstheme="majorBidi"/>
          <w:b/>
          <w:color w:val="174F37"/>
          <w:sz w:val="52"/>
          <w:szCs w:val="52"/>
        </w:rPr>
      </w:pPr>
      <w:r w:rsidRPr="00AB33C1">
        <w:t>SV has met its objectives in this area</w:t>
      </w:r>
      <w:r w:rsidRPr="00AB33C1">
        <w:rPr>
          <w:rFonts w:ascii="Arial" w:hAnsi="Arial" w:cs="Arial"/>
          <w:color w:val="000000" w:themeColor="accent2"/>
          <w:sz w:val="20"/>
          <w:szCs w:val="20"/>
          <w:lang w:eastAsia="en-US"/>
        </w:rPr>
        <w:t>.</w:t>
      </w:r>
      <w:bookmarkEnd w:id="140"/>
      <w:bookmarkEnd w:id="141"/>
      <w:bookmarkEnd w:id="142"/>
      <w:bookmarkEnd w:id="143"/>
      <w:r w:rsidR="00AB33C1">
        <w:br w:type="page"/>
      </w:r>
    </w:p>
    <w:p w14:paraId="6CDC4180" w14:textId="31E86098" w:rsidR="001047A8" w:rsidRDefault="003F035D" w:rsidP="00A43218">
      <w:pPr>
        <w:pStyle w:val="Heading1"/>
      </w:pPr>
      <w:bookmarkStart w:id="144" w:name="_Toc127096144"/>
      <w:r>
        <w:lastRenderedPageBreak/>
        <w:t>Annual f</w:t>
      </w:r>
      <w:r w:rsidR="006C0073">
        <w:t>i</w:t>
      </w:r>
      <w:r w:rsidR="00753EC5" w:rsidRPr="00D51A25">
        <w:t>nancial</w:t>
      </w:r>
      <w:r w:rsidR="00CE54DE">
        <w:t xml:space="preserve"> s</w:t>
      </w:r>
      <w:r w:rsidR="006532D0">
        <w:t>tatements</w:t>
      </w:r>
      <w:bookmarkEnd w:id="144"/>
      <w:r w:rsidR="006532D0">
        <w:t xml:space="preserve"> </w:t>
      </w:r>
    </w:p>
    <w:p w14:paraId="2B9E1A0C" w14:textId="5AE7C303" w:rsidR="006C3AA6" w:rsidRPr="00C777C6" w:rsidRDefault="006C3AA6" w:rsidP="00A43218">
      <w:pPr>
        <w:rPr>
          <w:rStyle w:val="Strong"/>
        </w:rPr>
      </w:pPr>
      <w:r w:rsidRPr="00C777C6">
        <w:rPr>
          <w:rStyle w:val="Strong"/>
        </w:rPr>
        <w:t xml:space="preserve">For </w:t>
      </w:r>
      <w:r w:rsidR="006342C0">
        <w:rPr>
          <w:rStyle w:val="Strong"/>
        </w:rPr>
        <w:t xml:space="preserve">the </w:t>
      </w:r>
      <w:r w:rsidRPr="00C777C6">
        <w:rPr>
          <w:rStyle w:val="Strong"/>
        </w:rPr>
        <w:t>year ended 30 June 2022</w:t>
      </w:r>
    </w:p>
    <w:p w14:paraId="63DB1470" w14:textId="77777777" w:rsidR="00B758B1" w:rsidRPr="005E5E51" w:rsidRDefault="00B758B1" w:rsidP="00A43218">
      <w:pPr>
        <w:pStyle w:val="Heading2"/>
      </w:pPr>
      <w:r w:rsidRPr="00237679">
        <w:t>How this report is structured</w:t>
      </w:r>
    </w:p>
    <w:p w14:paraId="66ABF2D0" w14:textId="5D6A7799" w:rsidR="00B758B1" w:rsidRDefault="00973B92" w:rsidP="00A43218">
      <w:pPr>
        <w:pStyle w:val="Body"/>
      </w:pPr>
      <w:r>
        <w:t xml:space="preserve">SV </w:t>
      </w:r>
      <w:r w:rsidR="00B758B1" w:rsidRPr="00237679">
        <w:t>has presented its audited general</w:t>
      </w:r>
      <w:r w:rsidR="00B42AEB">
        <w:t>-</w:t>
      </w:r>
      <w:r w:rsidR="00B758B1" w:rsidRPr="00237679">
        <w:t>purpose financial statements for the financial year ended 30</w:t>
      </w:r>
      <w:r>
        <w:t> </w:t>
      </w:r>
      <w:r w:rsidR="00B758B1" w:rsidRPr="00237679">
        <w:t xml:space="preserve">June 2022 in the following structure to provide users with the information about </w:t>
      </w:r>
      <w:r>
        <w:t>SV</w:t>
      </w:r>
      <w:r w:rsidR="00B758B1" w:rsidRPr="00237679">
        <w:t>’s stewardship of resources entrusted to it:</w:t>
      </w:r>
    </w:p>
    <w:p w14:paraId="042A79C5" w14:textId="7C874A68" w:rsidR="00973B92" w:rsidRDefault="00973B92" w:rsidP="00A43218">
      <w:pPr>
        <w:pStyle w:val="Heading3"/>
      </w:pPr>
      <w:r w:rsidRPr="005E5E51">
        <w:t>Financial statements</w:t>
      </w:r>
    </w:p>
    <w:p w14:paraId="42F6E43F" w14:textId="16E2E4CB" w:rsidR="00973B92" w:rsidRDefault="00973B92" w:rsidP="00FD1BD6">
      <w:pPr>
        <w:pStyle w:val="ListParagraph"/>
      </w:pPr>
      <w:r w:rsidRPr="005E5E51">
        <w:t>Comprehensive operating statement</w:t>
      </w:r>
    </w:p>
    <w:p w14:paraId="7AD1F556" w14:textId="591BCB49" w:rsidR="00973B92" w:rsidRDefault="00973B92" w:rsidP="00FD1BD6">
      <w:pPr>
        <w:pStyle w:val="ListParagraph"/>
      </w:pPr>
      <w:r w:rsidRPr="005E5E51">
        <w:t>Balance sheet</w:t>
      </w:r>
    </w:p>
    <w:p w14:paraId="0F47253E" w14:textId="376C6363" w:rsidR="00973B92" w:rsidRDefault="00973B92" w:rsidP="00FD1BD6">
      <w:pPr>
        <w:pStyle w:val="ListParagraph"/>
      </w:pPr>
      <w:r w:rsidRPr="005E5E51">
        <w:t>Cash flow statement</w:t>
      </w:r>
    </w:p>
    <w:p w14:paraId="6A5B1560" w14:textId="434FF132" w:rsidR="00973B92" w:rsidRDefault="00973B92" w:rsidP="00FD1BD6">
      <w:pPr>
        <w:pStyle w:val="ListParagraph"/>
      </w:pPr>
      <w:r w:rsidRPr="005E5E51">
        <w:t>Statement of changes in equity</w:t>
      </w:r>
    </w:p>
    <w:p w14:paraId="24464822" w14:textId="44F1AD5B" w:rsidR="00973B92" w:rsidRDefault="00973B92" w:rsidP="00A43218">
      <w:pPr>
        <w:pStyle w:val="Heading3"/>
      </w:pPr>
      <w:r w:rsidRPr="005E5E51">
        <w:t>Notes to the financial statements</w:t>
      </w:r>
    </w:p>
    <w:p w14:paraId="76F82662" w14:textId="65BA0F28" w:rsidR="00973B92" w:rsidRPr="00973B92" w:rsidRDefault="00973B92" w:rsidP="00A43218">
      <w:pPr>
        <w:pStyle w:val="Body"/>
        <w:rPr>
          <w:rStyle w:val="Strong"/>
        </w:rPr>
      </w:pPr>
      <w:r w:rsidRPr="00973B92">
        <w:rPr>
          <w:rStyle w:val="Strong"/>
        </w:rPr>
        <w:t>Note 1: About this report</w:t>
      </w:r>
    </w:p>
    <w:p w14:paraId="541FCACA" w14:textId="3807B344" w:rsidR="00973B92" w:rsidRDefault="00973B92" w:rsidP="00A43218">
      <w:pPr>
        <w:pStyle w:val="Body"/>
      </w:pPr>
      <w:r w:rsidRPr="00973B92">
        <w:t>The basis on which the financial statements have been prepared and compliance with</w:t>
      </w:r>
      <w:r>
        <w:t xml:space="preserve"> </w:t>
      </w:r>
      <w:r w:rsidRPr="00973B92">
        <w:t>reporting regulations.</w:t>
      </w:r>
    </w:p>
    <w:p w14:paraId="4ABB969C" w14:textId="543BA2D2" w:rsidR="00973B92" w:rsidRPr="00973B92" w:rsidRDefault="00973B92" w:rsidP="00A43218">
      <w:pPr>
        <w:pStyle w:val="Body"/>
        <w:rPr>
          <w:rStyle w:val="Strong"/>
        </w:rPr>
      </w:pPr>
      <w:r w:rsidRPr="00973B92">
        <w:rPr>
          <w:rStyle w:val="Strong"/>
        </w:rPr>
        <w:t>Note 2: Funding delivery of our services</w:t>
      </w:r>
    </w:p>
    <w:p w14:paraId="198DB764" w14:textId="2A24506B" w:rsidR="00973B92" w:rsidRPr="005E5E51" w:rsidRDefault="00973B92" w:rsidP="00A43218">
      <w:pPr>
        <w:pStyle w:val="Body"/>
      </w:pPr>
      <w:r w:rsidRPr="005E5E51">
        <w:t xml:space="preserve">Income and </w:t>
      </w:r>
      <w:r>
        <w:t>r</w:t>
      </w:r>
      <w:r w:rsidRPr="005E5E51">
        <w:t>evenue recognised from taxes, grants, sales of goods and services and other sources</w:t>
      </w:r>
    </w:p>
    <w:p w14:paraId="38BDC7DB" w14:textId="67E7612C" w:rsidR="00973B92" w:rsidRPr="005E5E51" w:rsidRDefault="00973B92" w:rsidP="00A43218">
      <w:pPr>
        <w:pStyle w:val="Body"/>
      </w:pPr>
      <w:r>
        <w:t xml:space="preserve">Note </w:t>
      </w:r>
      <w:r w:rsidRPr="005E5E51">
        <w:t>2.1</w:t>
      </w:r>
      <w:r>
        <w:t xml:space="preserve">: </w:t>
      </w:r>
      <w:r w:rsidRPr="005E5E51">
        <w:t xml:space="preserve">Summary of income that funds the delivery of our services </w:t>
      </w:r>
    </w:p>
    <w:p w14:paraId="6104DB20" w14:textId="0679B4B7" w:rsidR="00973B92" w:rsidRPr="005E5E51" w:rsidRDefault="00973B92" w:rsidP="00A43218">
      <w:pPr>
        <w:pStyle w:val="Body"/>
      </w:pPr>
      <w:r>
        <w:t xml:space="preserve">Note </w:t>
      </w:r>
      <w:r w:rsidRPr="005E5E51">
        <w:t>2.2</w:t>
      </w:r>
      <w:r>
        <w:t xml:space="preserve">: </w:t>
      </w:r>
      <w:r w:rsidRPr="005E5E51">
        <w:t xml:space="preserve">Government </w:t>
      </w:r>
      <w:r>
        <w:t>g</w:t>
      </w:r>
      <w:r w:rsidRPr="005E5E51">
        <w:t xml:space="preserve">rants </w:t>
      </w:r>
    </w:p>
    <w:p w14:paraId="044DC6AB" w14:textId="547A4B9A" w:rsidR="00973B92" w:rsidRDefault="00973B92" w:rsidP="00A43218">
      <w:pPr>
        <w:pStyle w:val="Body"/>
      </w:pPr>
      <w:r>
        <w:t xml:space="preserve">Note </w:t>
      </w:r>
      <w:r w:rsidRPr="005E5E51">
        <w:t>2.3</w:t>
      </w:r>
      <w:r>
        <w:t>: Income from other transactions</w:t>
      </w:r>
    </w:p>
    <w:p w14:paraId="16F44F20" w14:textId="7F67A003" w:rsidR="00973B92" w:rsidRPr="00973B92" w:rsidRDefault="00973B92" w:rsidP="00A43218">
      <w:pPr>
        <w:pStyle w:val="Body"/>
        <w:rPr>
          <w:rStyle w:val="Strong"/>
        </w:rPr>
      </w:pPr>
      <w:r w:rsidRPr="00973B92">
        <w:rPr>
          <w:rStyle w:val="Strong"/>
        </w:rPr>
        <w:t>Note 3: The cost of delivering services</w:t>
      </w:r>
    </w:p>
    <w:p w14:paraId="358C303A" w14:textId="77777777" w:rsidR="00973B92" w:rsidRPr="005E5E51" w:rsidRDefault="00973B92" w:rsidP="00A43218">
      <w:pPr>
        <w:pStyle w:val="Body"/>
      </w:pPr>
      <w:r w:rsidRPr="005E5E51">
        <w:t>Operating expenses of Sustainability Victoria</w:t>
      </w:r>
    </w:p>
    <w:p w14:paraId="5A7CA3B3" w14:textId="4F5AB796" w:rsidR="00973B92" w:rsidRPr="005E5E51" w:rsidRDefault="00973B92" w:rsidP="00A43218">
      <w:pPr>
        <w:pStyle w:val="Body"/>
      </w:pPr>
      <w:r>
        <w:t xml:space="preserve">Note </w:t>
      </w:r>
      <w:r w:rsidRPr="005E5E51">
        <w:t>3.1</w:t>
      </w:r>
      <w:r>
        <w:t xml:space="preserve">: </w:t>
      </w:r>
      <w:r w:rsidRPr="005E5E51">
        <w:t xml:space="preserve">Expenses incurred in delivery of services </w:t>
      </w:r>
    </w:p>
    <w:p w14:paraId="0B6D851D" w14:textId="7AF32313" w:rsidR="00973B92" w:rsidRPr="005E5E51" w:rsidRDefault="00973B92" w:rsidP="00A43218">
      <w:pPr>
        <w:pStyle w:val="Body"/>
      </w:pPr>
      <w:r>
        <w:t xml:space="preserve">Note </w:t>
      </w:r>
      <w:r w:rsidRPr="005E5E51">
        <w:t>3.2</w:t>
      </w:r>
      <w:r>
        <w:t xml:space="preserve">: </w:t>
      </w:r>
      <w:r w:rsidRPr="005E5E51">
        <w:t xml:space="preserve">Grant expenses </w:t>
      </w:r>
    </w:p>
    <w:p w14:paraId="06D911E7" w14:textId="291FA22A" w:rsidR="00973B92" w:rsidRPr="005E5E51" w:rsidRDefault="00973B92" w:rsidP="00A43218">
      <w:pPr>
        <w:pStyle w:val="Body"/>
      </w:pPr>
      <w:r>
        <w:t xml:space="preserve">Note </w:t>
      </w:r>
      <w:r w:rsidRPr="005E5E51">
        <w:t>3.3</w:t>
      </w:r>
      <w:r>
        <w:t xml:space="preserve">: </w:t>
      </w:r>
      <w:r w:rsidRPr="005E5E51">
        <w:t xml:space="preserve">Other operating expenses </w:t>
      </w:r>
    </w:p>
    <w:p w14:paraId="72E98756" w14:textId="6C652672" w:rsidR="00973B92" w:rsidRPr="00973B92" w:rsidRDefault="00973B92" w:rsidP="00A43218">
      <w:pPr>
        <w:pStyle w:val="Body"/>
        <w:rPr>
          <w:rStyle w:val="Strong"/>
        </w:rPr>
      </w:pPr>
      <w:r w:rsidRPr="00973B92">
        <w:rPr>
          <w:rStyle w:val="Strong"/>
        </w:rPr>
        <w:t>Note 4: Key assets available to support output delivery</w:t>
      </w:r>
    </w:p>
    <w:p w14:paraId="44B3DDDB" w14:textId="6073AA09" w:rsidR="00973B92" w:rsidRPr="005E5E51" w:rsidRDefault="00973B92" w:rsidP="00A43218">
      <w:pPr>
        <w:pStyle w:val="Body"/>
        <w:rPr>
          <w:rFonts w:ascii="Times New Roman" w:eastAsia="Times New Roman" w:hAnsi="Times New Roman" w:cs="Times New Roman"/>
          <w:sz w:val="20"/>
          <w:szCs w:val="20"/>
        </w:rPr>
      </w:pPr>
      <w:r w:rsidRPr="005E5E51">
        <w:t>Land, property, investment properties, biological assets, intangible assets, investments accounted for using the equity method, investments and other financial assets, and acquisition and disposal of entities</w:t>
      </w:r>
      <w:r>
        <w:t xml:space="preserve">. </w:t>
      </w:r>
    </w:p>
    <w:p w14:paraId="5E3D9855" w14:textId="536460DD" w:rsidR="00973B92" w:rsidRPr="005E5E51" w:rsidRDefault="00973B92" w:rsidP="00A43218">
      <w:pPr>
        <w:pStyle w:val="Body"/>
      </w:pPr>
      <w:r>
        <w:t xml:space="preserve">Note </w:t>
      </w:r>
      <w:r w:rsidRPr="005E5E51">
        <w:t>4.1</w:t>
      </w:r>
      <w:r>
        <w:t xml:space="preserve">: </w:t>
      </w:r>
      <w:r w:rsidRPr="005E5E51">
        <w:t>Total property, plant, and equipment</w:t>
      </w:r>
    </w:p>
    <w:p w14:paraId="20C7A972" w14:textId="6157014A" w:rsidR="00973B92" w:rsidRPr="005E5E51" w:rsidRDefault="00973B92" w:rsidP="00A43218">
      <w:pPr>
        <w:pStyle w:val="Body"/>
      </w:pPr>
      <w:r>
        <w:t xml:space="preserve">Note </w:t>
      </w:r>
      <w:r w:rsidRPr="005E5E51">
        <w:t>4.2</w:t>
      </w:r>
      <w:r>
        <w:t xml:space="preserve">: </w:t>
      </w:r>
      <w:r w:rsidRPr="005E5E51">
        <w:t>Intangible assets</w:t>
      </w:r>
    </w:p>
    <w:p w14:paraId="20E51FB4" w14:textId="1C90A0ED" w:rsidR="00973B92" w:rsidRPr="005E5E51" w:rsidRDefault="00973B92" w:rsidP="00A43218">
      <w:pPr>
        <w:pStyle w:val="Body"/>
      </w:pPr>
      <w:r>
        <w:lastRenderedPageBreak/>
        <w:t xml:space="preserve">Note </w:t>
      </w:r>
      <w:r w:rsidRPr="005E5E51">
        <w:t>4.3</w:t>
      </w:r>
      <w:r>
        <w:t xml:space="preserve">: </w:t>
      </w:r>
      <w:r w:rsidRPr="005E5E51">
        <w:t>Investments and other financial assets</w:t>
      </w:r>
    </w:p>
    <w:p w14:paraId="4A4A7B57" w14:textId="444EAE42" w:rsidR="00973B92" w:rsidRPr="005E5E51" w:rsidRDefault="00973B92" w:rsidP="00A43218">
      <w:pPr>
        <w:pStyle w:val="Body"/>
      </w:pPr>
      <w:r>
        <w:t xml:space="preserve">Note </w:t>
      </w:r>
      <w:r w:rsidRPr="005E5E51">
        <w:t>5</w:t>
      </w:r>
      <w:r>
        <w:t xml:space="preserve">: </w:t>
      </w:r>
      <w:r w:rsidRPr="005E5E51">
        <w:t>Other assets and liabilities</w:t>
      </w:r>
    </w:p>
    <w:p w14:paraId="7748B702" w14:textId="26CEEAB6" w:rsidR="00973B92" w:rsidRPr="005E5E51" w:rsidRDefault="00973B92" w:rsidP="00A43218">
      <w:pPr>
        <w:pStyle w:val="Body"/>
        <w:rPr>
          <w:rFonts w:ascii="Times New Roman" w:hAnsi="Times New Roman" w:cs="Times New Roman"/>
          <w:sz w:val="20"/>
          <w:szCs w:val="20"/>
        </w:rPr>
      </w:pPr>
      <w:r w:rsidRPr="005E5E51">
        <w:t>Working capital balances, and other key assets and liabilities</w:t>
      </w:r>
      <w:r>
        <w:t xml:space="preserve">. </w:t>
      </w:r>
    </w:p>
    <w:p w14:paraId="46D93A25" w14:textId="2636FA37" w:rsidR="00973B92" w:rsidRPr="005E5E51" w:rsidRDefault="00973B92" w:rsidP="00A43218">
      <w:pPr>
        <w:pStyle w:val="Body"/>
      </w:pPr>
      <w:r>
        <w:t xml:space="preserve">Note </w:t>
      </w:r>
      <w:r w:rsidRPr="005E5E51">
        <w:t>5.1</w:t>
      </w:r>
      <w:r>
        <w:t xml:space="preserve">: </w:t>
      </w:r>
      <w:r w:rsidRPr="005E5E51">
        <w:t xml:space="preserve">Receivables </w:t>
      </w:r>
    </w:p>
    <w:p w14:paraId="70E00570" w14:textId="1B32532D" w:rsidR="00973B92" w:rsidRPr="005E5E51" w:rsidRDefault="00973B92" w:rsidP="00A43218">
      <w:pPr>
        <w:pStyle w:val="Body"/>
      </w:pPr>
      <w:r>
        <w:t xml:space="preserve">Note </w:t>
      </w:r>
      <w:r w:rsidRPr="005E5E51">
        <w:t>5.2</w:t>
      </w:r>
      <w:r>
        <w:t xml:space="preserve">: </w:t>
      </w:r>
      <w:r w:rsidRPr="005E5E51">
        <w:t>Payables and contract liabilities</w:t>
      </w:r>
    </w:p>
    <w:p w14:paraId="20006919" w14:textId="1798C44E" w:rsidR="00973B92" w:rsidRPr="005E5E51" w:rsidRDefault="00973B92" w:rsidP="00A43218">
      <w:pPr>
        <w:pStyle w:val="Body"/>
      </w:pPr>
      <w:r>
        <w:t xml:space="preserve">Note </w:t>
      </w:r>
      <w:r w:rsidRPr="005E5E51">
        <w:t>5.3</w:t>
      </w:r>
      <w:r>
        <w:t xml:space="preserve">: </w:t>
      </w:r>
      <w:r w:rsidRPr="005E5E51">
        <w:t>Other non-financial assets</w:t>
      </w:r>
    </w:p>
    <w:p w14:paraId="25E7BA3C" w14:textId="617C355F" w:rsidR="00973B92" w:rsidRPr="005E5E51" w:rsidRDefault="00973B92" w:rsidP="00A43218">
      <w:pPr>
        <w:pStyle w:val="Body"/>
      </w:pPr>
      <w:r>
        <w:t xml:space="preserve">Note </w:t>
      </w:r>
      <w:r w:rsidRPr="005E5E51">
        <w:t>5.4</w:t>
      </w:r>
      <w:r>
        <w:t xml:space="preserve">: </w:t>
      </w:r>
      <w:r w:rsidRPr="005E5E51">
        <w:t xml:space="preserve">Other provisions </w:t>
      </w:r>
    </w:p>
    <w:p w14:paraId="3799198D" w14:textId="302DE39B" w:rsidR="00973B92" w:rsidRPr="005E5E51" w:rsidRDefault="00973B92" w:rsidP="00A43218">
      <w:pPr>
        <w:pStyle w:val="Body"/>
      </w:pPr>
      <w:r>
        <w:t xml:space="preserve">Note </w:t>
      </w:r>
      <w:r w:rsidRPr="005E5E51">
        <w:t>6</w:t>
      </w:r>
      <w:r>
        <w:t>:</w:t>
      </w:r>
      <w:r w:rsidRPr="005E5E51">
        <w:t xml:space="preserve"> Financing our operations</w:t>
      </w:r>
    </w:p>
    <w:p w14:paraId="2F2CC3E8" w14:textId="2ADC4EE2" w:rsidR="00973B92" w:rsidRPr="005E5E51" w:rsidRDefault="00973B92" w:rsidP="00A43218">
      <w:pPr>
        <w:pStyle w:val="Body"/>
        <w:rPr>
          <w:rFonts w:ascii="Times New Roman" w:hAnsi="Times New Roman" w:cs="Times New Roman"/>
          <w:sz w:val="20"/>
          <w:szCs w:val="20"/>
        </w:rPr>
      </w:pPr>
      <w:r w:rsidRPr="005E5E51">
        <w:t>Borrowings, cash flow information, leases and assets pledged as security</w:t>
      </w:r>
      <w:r>
        <w:t xml:space="preserve">. </w:t>
      </w:r>
    </w:p>
    <w:p w14:paraId="1EF9A2EE" w14:textId="708235AB" w:rsidR="00973B92" w:rsidRPr="005E5E51" w:rsidRDefault="00973B92" w:rsidP="00A43218">
      <w:pPr>
        <w:pStyle w:val="Body"/>
      </w:pPr>
      <w:r>
        <w:t xml:space="preserve">Note </w:t>
      </w:r>
      <w:r w:rsidRPr="005E5E51">
        <w:t>6.1</w:t>
      </w:r>
      <w:r>
        <w:t xml:space="preserve">: </w:t>
      </w:r>
      <w:r w:rsidRPr="005E5E51">
        <w:t xml:space="preserve">Borrowings </w:t>
      </w:r>
    </w:p>
    <w:p w14:paraId="26DA1BF9" w14:textId="128C50EB" w:rsidR="00973B92" w:rsidRPr="005E5E51" w:rsidRDefault="00973B92" w:rsidP="00A43218">
      <w:pPr>
        <w:pStyle w:val="Body"/>
      </w:pPr>
      <w:r>
        <w:t xml:space="preserve">Note </w:t>
      </w:r>
      <w:r w:rsidRPr="005E5E51">
        <w:t>6.2</w:t>
      </w:r>
      <w:r>
        <w:t xml:space="preserve">: </w:t>
      </w:r>
      <w:r w:rsidRPr="005E5E51">
        <w:t xml:space="preserve">Leases </w:t>
      </w:r>
    </w:p>
    <w:p w14:paraId="177CEFA9" w14:textId="635E2D0D" w:rsidR="00973B92" w:rsidRPr="005E5E51" w:rsidRDefault="00973B92" w:rsidP="00A43218">
      <w:pPr>
        <w:pStyle w:val="Body"/>
      </w:pPr>
      <w:r>
        <w:t xml:space="preserve">Note </w:t>
      </w:r>
      <w:r w:rsidRPr="005E5E51">
        <w:t>6.3</w:t>
      </w:r>
      <w:r>
        <w:t xml:space="preserve">: </w:t>
      </w:r>
      <w:r w:rsidRPr="005E5E51">
        <w:t xml:space="preserve">Cash flow information and balances </w:t>
      </w:r>
    </w:p>
    <w:p w14:paraId="1B9DEF7D" w14:textId="2DE1F5F8" w:rsidR="00973B92" w:rsidRPr="005E5E51" w:rsidRDefault="00973B92" w:rsidP="00A43218">
      <w:pPr>
        <w:pStyle w:val="Body"/>
      </w:pPr>
      <w:r>
        <w:t xml:space="preserve">Note </w:t>
      </w:r>
      <w:r w:rsidRPr="005E5E51">
        <w:t>6.4</w:t>
      </w:r>
      <w:r>
        <w:t xml:space="preserve">: </w:t>
      </w:r>
      <w:r w:rsidRPr="005E5E51">
        <w:t xml:space="preserve">Commitments for expenditure </w:t>
      </w:r>
    </w:p>
    <w:p w14:paraId="2B5F3408" w14:textId="0E068731" w:rsidR="00973B92" w:rsidRPr="005E5E51" w:rsidRDefault="00973B92" w:rsidP="00A43218">
      <w:pPr>
        <w:pStyle w:val="Body"/>
      </w:pPr>
      <w:r>
        <w:t xml:space="preserve">Note </w:t>
      </w:r>
      <w:r w:rsidRPr="005E5E51">
        <w:t>7</w:t>
      </w:r>
      <w:r>
        <w:t>:</w:t>
      </w:r>
      <w:r w:rsidRPr="005E5E51">
        <w:t xml:space="preserve"> Risks, contingencies and valuation judgements</w:t>
      </w:r>
    </w:p>
    <w:p w14:paraId="7E5BDDDC" w14:textId="76C42ADF" w:rsidR="00973B92" w:rsidRPr="005E5E51" w:rsidRDefault="00973B92" w:rsidP="00A43218">
      <w:pPr>
        <w:pStyle w:val="Body"/>
      </w:pPr>
      <w:r w:rsidRPr="005E5E51">
        <w:t>Financial risk management, contingent assets, and liabilities as well as fair value determination</w:t>
      </w:r>
      <w:r>
        <w:t xml:space="preserve">. </w:t>
      </w:r>
    </w:p>
    <w:p w14:paraId="7CD9866C" w14:textId="492D94C7" w:rsidR="00973B92" w:rsidRPr="005E5E51" w:rsidRDefault="00973B92" w:rsidP="00A43218">
      <w:pPr>
        <w:pStyle w:val="Body"/>
      </w:pPr>
      <w:r>
        <w:t xml:space="preserve">Note </w:t>
      </w:r>
      <w:r w:rsidRPr="005E5E51">
        <w:t>7.1</w:t>
      </w:r>
      <w:r>
        <w:t xml:space="preserve">: </w:t>
      </w:r>
      <w:r w:rsidRPr="005E5E51">
        <w:t xml:space="preserve">Financial instruments specific disclosures </w:t>
      </w:r>
    </w:p>
    <w:p w14:paraId="627842B6" w14:textId="268A4328" w:rsidR="00973B92" w:rsidRPr="005E5E51" w:rsidRDefault="00973B92" w:rsidP="00A43218">
      <w:pPr>
        <w:pStyle w:val="Body"/>
      </w:pPr>
      <w:r>
        <w:t xml:space="preserve">Note </w:t>
      </w:r>
      <w:r w:rsidRPr="005E5E51">
        <w:t>7.2</w:t>
      </w:r>
      <w:r>
        <w:t xml:space="preserve">: </w:t>
      </w:r>
      <w:r w:rsidRPr="005E5E51">
        <w:t xml:space="preserve">Contingent assets and contingent liabilities </w:t>
      </w:r>
    </w:p>
    <w:p w14:paraId="471C9FCD" w14:textId="5D30F599" w:rsidR="00973B92" w:rsidRPr="005E5E51" w:rsidRDefault="00973B92" w:rsidP="00A43218">
      <w:pPr>
        <w:pStyle w:val="Body"/>
      </w:pPr>
      <w:r>
        <w:t xml:space="preserve">Note </w:t>
      </w:r>
      <w:r w:rsidRPr="005E5E51">
        <w:t>7.3</w:t>
      </w:r>
      <w:r>
        <w:t xml:space="preserve">: </w:t>
      </w:r>
      <w:r w:rsidRPr="005E5E51">
        <w:t xml:space="preserve">Fair value determination </w:t>
      </w:r>
    </w:p>
    <w:p w14:paraId="330168F5" w14:textId="5F9F7865" w:rsidR="00973B92" w:rsidRPr="005E5E51" w:rsidRDefault="00973B92" w:rsidP="00A43218">
      <w:pPr>
        <w:pStyle w:val="Body"/>
      </w:pPr>
      <w:r>
        <w:t xml:space="preserve">Note </w:t>
      </w:r>
      <w:r w:rsidRPr="005E5E51">
        <w:t>8</w:t>
      </w:r>
      <w:r>
        <w:t xml:space="preserve">: </w:t>
      </w:r>
      <w:r w:rsidRPr="005E5E51">
        <w:t>Other disclosures</w:t>
      </w:r>
    </w:p>
    <w:p w14:paraId="72262ACE" w14:textId="77C578F2" w:rsidR="00973B92" w:rsidRPr="005E5E51" w:rsidRDefault="00973B92" w:rsidP="00A43218">
      <w:pPr>
        <w:pStyle w:val="Body"/>
        <w:rPr>
          <w:rFonts w:ascii="Times New Roman" w:hAnsi="Times New Roman" w:cs="Times New Roman"/>
          <w:sz w:val="20"/>
          <w:szCs w:val="20"/>
        </w:rPr>
      </w:pPr>
      <w:r>
        <w:t xml:space="preserve">Note </w:t>
      </w:r>
      <w:r w:rsidRPr="007748A8">
        <w:t>8.1</w:t>
      </w:r>
      <w:r>
        <w:t xml:space="preserve">: </w:t>
      </w:r>
      <w:r w:rsidRPr="007748A8">
        <w:t>Ex gratia expenses</w:t>
      </w:r>
    </w:p>
    <w:p w14:paraId="1DD5480B" w14:textId="262CEAE3" w:rsidR="00973B92" w:rsidRPr="005E5E51" w:rsidRDefault="00973B92" w:rsidP="00A43218">
      <w:pPr>
        <w:pStyle w:val="Body"/>
      </w:pPr>
      <w:r>
        <w:t>Note 8</w:t>
      </w:r>
      <w:r w:rsidRPr="005E5E51">
        <w:t>.2</w:t>
      </w:r>
      <w:r>
        <w:t xml:space="preserve">: </w:t>
      </w:r>
      <w:r w:rsidRPr="005E5E51">
        <w:t xml:space="preserve">Responsible persons </w:t>
      </w:r>
    </w:p>
    <w:p w14:paraId="2D425872" w14:textId="36D6C332" w:rsidR="00973B92" w:rsidRPr="005E5E51" w:rsidRDefault="00973B92" w:rsidP="00A43218">
      <w:pPr>
        <w:pStyle w:val="Body"/>
      </w:pPr>
      <w:r>
        <w:t>Note 8</w:t>
      </w:r>
      <w:r w:rsidRPr="005E5E51">
        <w:t>.3</w:t>
      </w:r>
      <w:r>
        <w:t xml:space="preserve">: </w:t>
      </w:r>
      <w:r w:rsidRPr="005E5E51">
        <w:t>Remuneration of senior executive service</w:t>
      </w:r>
    </w:p>
    <w:p w14:paraId="11ECE0E2" w14:textId="71253072" w:rsidR="00973B92" w:rsidRPr="005E5E51" w:rsidRDefault="00973B92" w:rsidP="00A43218">
      <w:pPr>
        <w:pStyle w:val="Body"/>
      </w:pPr>
      <w:r>
        <w:t>Note 8</w:t>
      </w:r>
      <w:r w:rsidRPr="005E5E51">
        <w:t>.4</w:t>
      </w:r>
      <w:r>
        <w:t xml:space="preserve">: </w:t>
      </w:r>
      <w:r w:rsidRPr="005E5E51">
        <w:t xml:space="preserve">Related parties </w:t>
      </w:r>
    </w:p>
    <w:p w14:paraId="7B9E8D86" w14:textId="22F4C40B" w:rsidR="00973B92" w:rsidRPr="005E5E51" w:rsidRDefault="00973B92" w:rsidP="00A43218">
      <w:pPr>
        <w:pStyle w:val="Body"/>
      </w:pPr>
      <w:r>
        <w:t>Note 8</w:t>
      </w:r>
      <w:r w:rsidRPr="005E5E51">
        <w:t>.5</w:t>
      </w:r>
      <w:r>
        <w:t xml:space="preserve">: </w:t>
      </w:r>
      <w:r w:rsidRPr="005E5E51">
        <w:t xml:space="preserve">Remuneration of auditors </w:t>
      </w:r>
    </w:p>
    <w:p w14:paraId="318F73F4" w14:textId="50319020" w:rsidR="00973B92" w:rsidRPr="005E5E51" w:rsidRDefault="00973B92" w:rsidP="00A43218">
      <w:pPr>
        <w:pStyle w:val="Body"/>
      </w:pPr>
      <w:r>
        <w:t>Note 8</w:t>
      </w:r>
      <w:r w:rsidRPr="005E5E51">
        <w:t>.6</w:t>
      </w:r>
      <w:r>
        <w:t xml:space="preserve">: </w:t>
      </w:r>
      <w:r w:rsidRPr="005E5E51">
        <w:t xml:space="preserve">Subsequent events </w:t>
      </w:r>
    </w:p>
    <w:p w14:paraId="6E93C1A8" w14:textId="5C709267" w:rsidR="00973B92" w:rsidRPr="005E5E51" w:rsidRDefault="00973B92" w:rsidP="00A43218">
      <w:pPr>
        <w:pStyle w:val="Body"/>
      </w:pPr>
      <w:r>
        <w:t>Note 8</w:t>
      </w:r>
      <w:r w:rsidRPr="005E5E51">
        <w:t>.7</w:t>
      </w:r>
      <w:r>
        <w:t xml:space="preserve">: </w:t>
      </w:r>
      <w:r w:rsidRPr="005E5E51">
        <w:t xml:space="preserve">Australian Accounting Standards issued that are not yet effective </w:t>
      </w:r>
    </w:p>
    <w:p w14:paraId="084A1B2C" w14:textId="79309A7E" w:rsidR="00973B92" w:rsidRPr="005E5E51" w:rsidRDefault="00973B92" w:rsidP="00A43218">
      <w:pPr>
        <w:pStyle w:val="Body"/>
      </w:pPr>
      <w:r>
        <w:t>Note 8</w:t>
      </w:r>
      <w:r w:rsidRPr="005E5E51">
        <w:t>.8</w:t>
      </w:r>
      <w:r>
        <w:t xml:space="preserve">: </w:t>
      </w:r>
      <w:r w:rsidRPr="005E5E51">
        <w:t xml:space="preserve">Glossary of technical terms </w:t>
      </w:r>
    </w:p>
    <w:p w14:paraId="7C1DB2B6" w14:textId="4E2AABEE" w:rsidR="00B758B1" w:rsidRPr="00237679" w:rsidRDefault="00973B92" w:rsidP="00A43218">
      <w:pPr>
        <w:pStyle w:val="Body"/>
      </w:pPr>
      <w:r>
        <w:t>Note 8</w:t>
      </w:r>
      <w:r w:rsidRPr="005E5E51">
        <w:t>.</w:t>
      </w:r>
      <w:r>
        <w:t xml:space="preserve">9: </w:t>
      </w:r>
      <w:r w:rsidRPr="005E5E51">
        <w:t>Style conventions</w:t>
      </w:r>
    </w:p>
    <w:p w14:paraId="1A5DE143" w14:textId="77777777" w:rsidR="00B758B1" w:rsidRDefault="00B758B1" w:rsidP="00A43218">
      <w:r>
        <w:br w:type="page"/>
      </w:r>
    </w:p>
    <w:p w14:paraId="284606E2" w14:textId="4D3C1171" w:rsidR="00B758B1" w:rsidRPr="004161E4" w:rsidRDefault="00B758B1" w:rsidP="00A43218">
      <w:pPr>
        <w:pStyle w:val="Heading2"/>
      </w:pPr>
      <w:bookmarkStart w:id="145" w:name="_Ref127091670"/>
      <w:r>
        <w:lastRenderedPageBreak/>
        <w:t>Declaration in the financial statements</w:t>
      </w:r>
      <w:bookmarkEnd w:id="145"/>
    </w:p>
    <w:p w14:paraId="325DC706" w14:textId="4CC6086D" w:rsidR="00B758B1" w:rsidRPr="00D22523" w:rsidRDefault="00B758B1" w:rsidP="00A43218">
      <w:r w:rsidRPr="00D22523">
        <w:t xml:space="preserve">The attached financial statements for Sustainability Victoria have been prepared in accordance with Direction 5.2 of the Standing Directions of the Assistant Treasurer under the </w:t>
      </w:r>
      <w:r w:rsidRPr="00275395">
        <w:rPr>
          <w:i/>
          <w:iCs/>
        </w:rPr>
        <w:t>Financial Management Act 1994</w:t>
      </w:r>
      <w:r w:rsidRPr="00D22523">
        <w:t>, applicable Financial Reporting Directions, Australian Accounting Standards including Interpretations, and other mandatory professional reporting requirements.</w:t>
      </w:r>
    </w:p>
    <w:p w14:paraId="52A8ECE6" w14:textId="643E15DC" w:rsidR="00B758B1" w:rsidRPr="00D22523" w:rsidRDefault="00B758B1" w:rsidP="00A43218">
      <w:pPr>
        <w:pStyle w:val="Body"/>
      </w:pPr>
      <w:r w:rsidRPr="00D22523">
        <w:t>We further state that, in our opinion, the information set out in the comprehensive operating statement, balance sheet, statement of changes in equity and cash flow statement and accompanying notes, presents fairly the financial transactions during the year ended 30 June 2022 and the financial position of Sustainability Victoria as at 30 June 2022.</w:t>
      </w:r>
    </w:p>
    <w:p w14:paraId="21E496CB" w14:textId="77777777" w:rsidR="00557D83" w:rsidRDefault="00B758B1" w:rsidP="00A43218">
      <w:pPr>
        <w:pStyle w:val="Body"/>
      </w:pPr>
      <w:r w:rsidRPr="00D22523">
        <w:t>At the date of signing, we are not aware of any circumstances which would render any particulars in the financial statements to be misleading or inaccurate.</w:t>
      </w:r>
    </w:p>
    <w:p w14:paraId="275F6930" w14:textId="02ABF41D" w:rsidR="00B758B1" w:rsidRDefault="00B758B1" w:rsidP="00A43218">
      <w:pPr>
        <w:pStyle w:val="Body"/>
      </w:pPr>
      <w:r w:rsidRPr="00D22523">
        <w:t>We authorise the attached financial statements for issue on 28 Oct 202</w:t>
      </w:r>
      <w:r w:rsidR="006D57DE">
        <w:t>2</w:t>
      </w:r>
      <w:r w:rsidRPr="00D22523">
        <w:t>.</w:t>
      </w:r>
    </w:p>
    <w:p w14:paraId="1AE4C4E5" w14:textId="77777777" w:rsidR="0056317D" w:rsidRPr="00440BCB" w:rsidRDefault="0056317D" w:rsidP="00440BCB">
      <w:pPr>
        <w:pStyle w:val="NoSpacing"/>
        <w:rPr>
          <w:rStyle w:val="Strong"/>
        </w:rPr>
      </w:pPr>
      <w:r w:rsidRPr="00440BCB">
        <w:rPr>
          <w:rStyle w:val="Strong"/>
        </w:rPr>
        <w:t>Johan Scheffer</w:t>
      </w:r>
    </w:p>
    <w:p w14:paraId="2C6CD5CE" w14:textId="77777777" w:rsidR="0056317D" w:rsidRDefault="0056317D" w:rsidP="00440BCB">
      <w:pPr>
        <w:pStyle w:val="NoSpacing"/>
      </w:pPr>
      <w:r w:rsidRPr="0056317D">
        <w:t>Chair of the Board</w:t>
      </w:r>
    </w:p>
    <w:p w14:paraId="44979AC8" w14:textId="77777777" w:rsidR="00D21A71" w:rsidRPr="0056317D" w:rsidRDefault="00D21A71" w:rsidP="00D21A71">
      <w:pPr>
        <w:pStyle w:val="NoSpacing"/>
      </w:pPr>
      <w:r w:rsidRPr="0056317D">
        <w:t>Sustainability Victoria</w:t>
      </w:r>
    </w:p>
    <w:p w14:paraId="0719C313" w14:textId="77777777" w:rsidR="00D21A71" w:rsidRPr="0056317D" w:rsidRDefault="00D21A71" w:rsidP="00D21A71">
      <w:pPr>
        <w:pStyle w:val="NoSpacing"/>
      </w:pPr>
      <w:r w:rsidRPr="0056317D">
        <w:t>Melbourne</w:t>
      </w:r>
    </w:p>
    <w:p w14:paraId="1130C110" w14:textId="77777777" w:rsidR="00BC3C1F" w:rsidRDefault="00BC3C1F" w:rsidP="00BC3C1F">
      <w:r w:rsidRPr="0056317D">
        <w:t>28 Oct 2022</w:t>
      </w:r>
    </w:p>
    <w:p w14:paraId="5F949A83" w14:textId="2F1C71FF" w:rsidR="0056317D" w:rsidRPr="00BC3C1F" w:rsidRDefault="009029CF" w:rsidP="00440BCB">
      <w:pPr>
        <w:pStyle w:val="NoSpacing"/>
        <w:rPr>
          <w:rStyle w:val="Strong"/>
        </w:rPr>
      </w:pPr>
      <w:r w:rsidRPr="00BC3C1F">
        <w:rPr>
          <w:rStyle w:val="Strong"/>
        </w:rPr>
        <w:t>Matthew Genever</w:t>
      </w:r>
    </w:p>
    <w:p w14:paraId="54A4659D" w14:textId="77777777" w:rsidR="000577CB" w:rsidRDefault="009029CF" w:rsidP="00440BCB">
      <w:pPr>
        <w:pStyle w:val="NoSpacing"/>
      </w:pPr>
      <w:r w:rsidRPr="000577CB">
        <w:t>Chief Executive Officer</w:t>
      </w:r>
    </w:p>
    <w:p w14:paraId="782EB86A" w14:textId="77777777" w:rsidR="00D21A71" w:rsidRPr="0056317D" w:rsidRDefault="00D21A71" w:rsidP="00D21A71">
      <w:pPr>
        <w:pStyle w:val="NoSpacing"/>
      </w:pPr>
      <w:r w:rsidRPr="0056317D">
        <w:t>Sustainability Victoria</w:t>
      </w:r>
    </w:p>
    <w:p w14:paraId="3365BDEF" w14:textId="77777777" w:rsidR="00D21A71" w:rsidRPr="0056317D" w:rsidRDefault="00D21A71" w:rsidP="00D21A71">
      <w:pPr>
        <w:pStyle w:val="NoSpacing"/>
      </w:pPr>
      <w:r w:rsidRPr="0056317D">
        <w:t>Melbourne</w:t>
      </w:r>
    </w:p>
    <w:p w14:paraId="6AF5D345" w14:textId="77777777" w:rsidR="00BC3C1F" w:rsidRDefault="00BC3C1F" w:rsidP="00BC3C1F">
      <w:r w:rsidRPr="0056317D">
        <w:t>28 Oct 2022</w:t>
      </w:r>
    </w:p>
    <w:p w14:paraId="276F2E82" w14:textId="063DC7D7" w:rsidR="000577CB" w:rsidRPr="00440BCB" w:rsidRDefault="000577CB" w:rsidP="00440BCB">
      <w:pPr>
        <w:pStyle w:val="NoSpacing"/>
        <w:rPr>
          <w:rStyle w:val="Strong"/>
        </w:rPr>
      </w:pPr>
      <w:r w:rsidRPr="00440BCB">
        <w:rPr>
          <w:rStyle w:val="Strong"/>
        </w:rPr>
        <w:t>Nigel Haskins</w:t>
      </w:r>
    </w:p>
    <w:p w14:paraId="0B9FF7AE" w14:textId="67598B3D" w:rsidR="000577CB" w:rsidRPr="000577CB" w:rsidRDefault="000577CB" w:rsidP="00440BCB">
      <w:pPr>
        <w:pStyle w:val="NoSpacing"/>
      </w:pPr>
      <w:r w:rsidRPr="000577CB">
        <w:t>Chief Financial Officer</w:t>
      </w:r>
    </w:p>
    <w:p w14:paraId="12ED8E34" w14:textId="19C09C88" w:rsidR="000577CB" w:rsidRPr="0056317D" w:rsidRDefault="000577CB" w:rsidP="00440BCB">
      <w:pPr>
        <w:pStyle w:val="NoSpacing"/>
      </w:pPr>
      <w:r w:rsidRPr="0056317D">
        <w:t>Sustainability Victoria</w:t>
      </w:r>
    </w:p>
    <w:p w14:paraId="5ECFEA51" w14:textId="77777777" w:rsidR="000577CB" w:rsidRPr="0056317D" w:rsidRDefault="000577CB" w:rsidP="00440BCB">
      <w:pPr>
        <w:pStyle w:val="NoSpacing"/>
      </w:pPr>
      <w:r w:rsidRPr="0056317D">
        <w:t>Melbourne</w:t>
      </w:r>
    </w:p>
    <w:p w14:paraId="1F1A3B87" w14:textId="77777777" w:rsidR="00BC3C1F" w:rsidRDefault="000577CB" w:rsidP="00A43218">
      <w:r w:rsidRPr="0056317D">
        <w:t>28 Oct 2022</w:t>
      </w:r>
    </w:p>
    <w:p w14:paraId="732DBD0C" w14:textId="41F640A1" w:rsidR="00B758B1" w:rsidRDefault="00B758B1" w:rsidP="00A43218">
      <w:pPr>
        <w:rPr>
          <w:rFonts w:ascii="Arial" w:hAnsi="Arial" w:cs="Arial"/>
          <w:b/>
          <w:bCs/>
          <w:sz w:val="16"/>
          <w:szCs w:val="16"/>
        </w:rPr>
      </w:pPr>
      <w:r>
        <w:rPr>
          <w:rFonts w:ascii="Arial" w:hAnsi="Arial" w:cs="Arial"/>
          <w:b/>
          <w:bCs/>
          <w:sz w:val="16"/>
          <w:szCs w:val="16"/>
        </w:rPr>
        <w:br w:type="page"/>
      </w:r>
    </w:p>
    <w:p w14:paraId="2134FF5F" w14:textId="77777777" w:rsidR="00B758B1" w:rsidRPr="004161E4" w:rsidRDefault="00B758B1" w:rsidP="00A43218">
      <w:pPr>
        <w:pStyle w:val="Heading2"/>
      </w:pPr>
      <w:r w:rsidRPr="004161E4">
        <w:lastRenderedPageBreak/>
        <w:t>Independent Auditors Report</w:t>
      </w:r>
    </w:p>
    <w:p w14:paraId="09359131" w14:textId="7F139417" w:rsidR="00B758B1" w:rsidRDefault="00CD7098" w:rsidP="00A43218">
      <w:r w:rsidRPr="00CD7098">
        <w:rPr>
          <w:noProof/>
        </w:rPr>
        <w:drawing>
          <wp:inline distT="0" distB="0" distL="0" distR="0" wp14:anchorId="2D25458B" wp14:editId="6BB883E8">
            <wp:extent cx="5791200" cy="8175228"/>
            <wp:effectExtent l="0" t="0" r="0" b="0"/>
            <wp:docPr id="39" name="Picture 39" descr="Page 1 of 2 of VAGO's audit report to the Board of 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age 1 of 2 of VAGO's audit report to the Board of SV"/>
                    <pic:cNvPicPr/>
                  </pic:nvPicPr>
                  <pic:blipFill>
                    <a:blip r:embed="rId89"/>
                    <a:stretch>
                      <a:fillRect/>
                    </a:stretch>
                  </pic:blipFill>
                  <pic:spPr>
                    <a:xfrm>
                      <a:off x="0" y="0"/>
                      <a:ext cx="5797748" cy="8184471"/>
                    </a:xfrm>
                    <a:prstGeom prst="rect">
                      <a:avLst/>
                    </a:prstGeom>
                  </pic:spPr>
                </pic:pic>
              </a:graphicData>
            </a:graphic>
          </wp:inline>
        </w:drawing>
      </w:r>
    </w:p>
    <w:p w14:paraId="6392D124" w14:textId="3086C036" w:rsidR="00B758B1" w:rsidRDefault="0082258D" w:rsidP="00A43218">
      <w:r w:rsidRPr="0082258D">
        <w:rPr>
          <w:noProof/>
        </w:rPr>
        <w:lastRenderedPageBreak/>
        <w:drawing>
          <wp:inline distT="0" distB="0" distL="0" distR="0" wp14:anchorId="2B3DCB53" wp14:editId="5A3509F2">
            <wp:extent cx="5829300" cy="8219014"/>
            <wp:effectExtent l="0" t="0" r="0" b="0"/>
            <wp:docPr id="41" name="Picture 41" descr="Page 2 of 2 of VAGO's audit report to the Board of 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age 2 of 2 of VAGO's audit report to the Board of SV"/>
                    <pic:cNvPicPr/>
                  </pic:nvPicPr>
                  <pic:blipFill>
                    <a:blip r:embed="rId90"/>
                    <a:stretch>
                      <a:fillRect/>
                    </a:stretch>
                  </pic:blipFill>
                  <pic:spPr>
                    <a:xfrm>
                      <a:off x="0" y="0"/>
                      <a:ext cx="5831892" cy="8222669"/>
                    </a:xfrm>
                    <a:prstGeom prst="rect">
                      <a:avLst/>
                    </a:prstGeom>
                  </pic:spPr>
                </pic:pic>
              </a:graphicData>
            </a:graphic>
          </wp:inline>
        </w:drawing>
      </w:r>
    </w:p>
    <w:p w14:paraId="72CF5658" w14:textId="180B5BFD" w:rsidR="00B758B1" w:rsidRPr="004161E4" w:rsidRDefault="00B758B1" w:rsidP="00A43218">
      <w:pPr>
        <w:pStyle w:val="Heading2"/>
      </w:pPr>
      <w:r w:rsidRPr="004161E4">
        <w:lastRenderedPageBreak/>
        <w:t xml:space="preserve">Comprehensive </w:t>
      </w:r>
      <w:r w:rsidR="00F61D74" w:rsidRPr="004161E4">
        <w:t xml:space="preserve">operating </w:t>
      </w:r>
      <w:r w:rsidR="00F61D74" w:rsidRPr="0014058F">
        <w:t xml:space="preserve">statement </w:t>
      </w:r>
      <w:r w:rsidRPr="0014058F">
        <w:t>(a)</w:t>
      </w:r>
    </w:p>
    <w:p w14:paraId="3A36CFC7" w14:textId="037B2CA9" w:rsidR="00B758B1" w:rsidRDefault="00B758B1" w:rsidP="00A43218">
      <w:pPr>
        <w:rPr>
          <w:rFonts w:ascii="Arial" w:eastAsia="Times New Roman" w:hAnsi="Arial" w:cs="Arial"/>
          <w:sz w:val="16"/>
          <w:szCs w:val="16"/>
        </w:rPr>
      </w:pPr>
      <w:r w:rsidRPr="00397626">
        <w:rPr>
          <w:rStyle w:val="Strong"/>
        </w:rPr>
        <w:t>For the financial year ended 30 June 2022</w:t>
      </w:r>
    </w:p>
    <w:tbl>
      <w:tblPr>
        <w:tblStyle w:val="TableGrid1"/>
        <w:tblW w:w="8899" w:type="dxa"/>
        <w:tblLook w:val="04A0" w:firstRow="1" w:lastRow="0" w:firstColumn="1" w:lastColumn="0" w:noHBand="0" w:noVBand="1"/>
      </w:tblPr>
      <w:tblGrid>
        <w:gridCol w:w="4957"/>
        <w:gridCol w:w="1283"/>
        <w:gridCol w:w="1251"/>
        <w:gridCol w:w="1408"/>
      </w:tblGrid>
      <w:tr w:rsidR="00FB7ED1" w:rsidRPr="00D56076" w14:paraId="24B2BCA0" w14:textId="77777777" w:rsidTr="00635268">
        <w:trPr>
          <w:trHeight w:val="225"/>
        </w:trPr>
        <w:tc>
          <w:tcPr>
            <w:tcW w:w="4957" w:type="dxa"/>
            <w:noWrap/>
            <w:hideMark/>
          </w:tcPr>
          <w:p w14:paraId="21CB9728" w14:textId="27596A27" w:rsidR="00FB7ED1" w:rsidRPr="00D56076" w:rsidRDefault="00FB7ED1" w:rsidP="00FB7ED1">
            <w:pPr>
              <w:pStyle w:val="tableheadright"/>
            </w:pPr>
            <w:r w:rsidRPr="00D56076">
              <w:t>  </w:t>
            </w:r>
          </w:p>
        </w:tc>
        <w:tc>
          <w:tcPr>
            <w:tcW w:w="1283" w:type="dxa"/>
            <w:noWrap/>
            <w:hideMark/>
          </w:tcPr>
          <w:p w14:paraId="52EFE750" w14:textId="77777777" w:rsidR="00FB7ED1" w:rsidRPr="00D56076" w:rsidRDefault="00FB7ED1" w:rsidP="00FB7ED1">
            <w:pPr>
              <w:pStyle w:val="tableheadright"/>
            </w:pPr>
            <w:r w:rsidRPr="00D56076">
              <w:t>Notes</w:t>
            </w:r>
          </w:p>
        </w:tc>
        <w:tc>
          <w:tcPr>
            <w:tcW w:w="1251" w:type="dxa"/>
            <w:noWrap/>
            <w:hideMark/>
          </w:tcPr>
          <w:p w14:paraId="73436EB2" w14:textId="77777777" w:rsidR="00FB7ED1" w:rsidRDefault="00FB7ED1" w:rsidP="00FB7ED1">
            <w:pPr>
              <w:pStyle w:val="tableheadright"/>
            </w:pPr>
            <w:r w:rsidRPr="00D56076">
              <w:t>2022</w:t>
            </w:r>
          </w:p>
          <w:p w14:paraId="5889C87E" w14:textId="7CFAA915" w:rsidR="00FB7ED1" w:rsidRPr="00D56076" w:rsidRDefault="00FB7ED1" w:rsidP="00FB7ED1">
            <w:pPr>
              <w:pStyle w:val="tableheadright"/>
            </w:pPr>
            <w:r w:rsidRPr="00D56076">
              <w:t>$'000</w:t>
            </w:r>
          </w:p>
        </w:tc>
        <w:tc>
          <w:tcPr>
            <w:tcW w:w="1408" w:type="dxa"/>
            <w:noWrap/>
            <w:hideMark/>
          </w:tcPr>
          <w:p w14:paraId="3B9974B4" w14:textId="77777777" w:rsidR="00FB7ED1" w:rsidRDefault="00FB7ED1" w:rsidP="00FB7ED1">
            <w:pPr>
              <w:pStyle w:val="tableheadright"/>
            </w:pPr>
            <w:r w:rsidRPr="00D56076">
              <w:t>2021</w:t>
            </w:r>
          </w:p>
          <w:p w14:paraId="38DD8136" w14:textId="091EF9EE" w:rsidR="00FB7ED1" w:rsidRPr="00D56076" w:rsidRDefault="00FB7ED1" w:rsidP="00FB7ED1">
            <w:pPr>
              <w:pStyle w:val="tableheadright"/>
            </w:pPr>
            <w:r w:rsidRPr="00D56076">
              <w:t>$'000</w:t>
            </w:r>
          </w:p>
        </w:tc>
      </w:tr>
      <w:tr w:rsidR="00FB7ED1" w:rsidRPr="00D56076" w14:paraId="4707CD9C" w14:textId="77777777" w:rsidTr="00635268">
        <w:trPr>
          <w:trHeight w:val="342"/>
        </w:trPr>
        <w:tc>
          <w:tcPr>
            <w:tcW w:w="4957" w:type="dxa"/>
            <w:noWrap/>
            <w:hideMark/>
          </w:tcPr>
          <w:p w14:paraId="5E164033" w14:textId="481D61B7" w:rsidR="00FB7ED1" w:rsidRPr="00FB7ED1" w:rsidRDefault="00FB7ED1" w:rsidP="00FB7ED1">
            <w:pPr>
              <w:pStyle w:val="TableText"/>
              <w:rPr>
                <w:b/>
                <w:bCs w:val="0"/>
              </w:rPr>
            </w:pPr>
            <w:r w:rsidRPr="00FB7ED1">
              <w:rPr>
                <w:b/>
                <w:bCs w:val="0"/>
              </w:rPr>
              <w:t>Income from transactions</w:t>
            </w:r>
          </w:p>
        </w:tc>
        <w:tc>
          <w:tcPr>
            <w:tcW w:w="1283" w:type="dxa"/>
            <w:noWrap/>
            <w:hideMark/>
          </w:tcPr>
          <w:p w14:paraId="6C6B3B69" w14:textId="77777777" w:rsidR="00FB7ED1" w:rsidRPr="00D56076" w:rsidRDefault="00FB7ED1" w:rsidP="00FB7ED1">
            <w:pPr>
              <w:pStyle w:val="TableText"/>
            </w:pPr>
          </w:p>
        </w:tc>
        <w:tc>
          <w:tcPr>
            <w:tcW w:w="1251" w:type="dxa"/>
            <w:noWrap/>
            <w:hideMark/>
          </w:tcPr>
          <w:p w14:paraId="68D3135E" w14:textId="77777777" w:rsidR="00FB7ED1" w:rsidRPr="00D56076" w:rsidRDefault="00FB7ED1" w:rsidP="00FB7ED1">
            <w:pPr>
              <w:pStyle w:val="TableText"/>
            </w:pPr>
          </w:p>
        </w:tc>
        <w:tc>
          <w:tcPr>
            <w:tcW w:w="1408" w:type="dxa"/>
            <w:noWrap/>
            <w:hideMark/>
          </w:tcPr>
          <w:p w14:paraId="049AF078" w14:textId="77777777" w:rsidR="00FB7ED1" w:rsidRPr="00D56076" w:rsidRDefault="00FB7ED1" w:rsidP="00FB7ED1">
            <w:pPr>
              <w:pStyle w:val="TableText"/>
            </w:pPr>
            <w:r w:rsidRPr="00D56076">
              <w:t> </w:t>
            </w:r>
          </w:p>
        </w:tc>
      </w:tr>
      <w:tr w:rsidR="00FB7ED1" w:rsidRPr="00D56076" w14:paraId="1C160408" w14:textId="77777777" w:rsidTr="00635268">
        <w:trPr>
          <w:trHeight w:val="342"/>
        </w:trPr>
        <w:tc>
          <w:tcPr>
            <w:tcW w:w="4957" w:type="dxa"/>
            <w:noWrap/>
            <w:hideMark/>
          </w:tcPr>
          <w:p w14:paraId="12FBA7B6" w14:textId="5CDC0E5A" w:rsidR="00FB7ED1" w:rsidRPr="00D56076" w:rsidRDefault="00FB7ED1" w:rsidP="00FB7ED1">
            <w:pPr>
              <w:pStyle w:val="TableText"/>
            </w:pPr>
            <w:r w:rsidRPr="00D56076">
              <w:t xml:space="preserve">Landfill levy </w:t>
            </w:r>
          </w:p>
        </w:tc>
        <w:tc>
          <w:tcPr>
            <w:tcW w:w="1283" w:type="dxa"/>
            <w:noWrap/>
            <w:hideMark/>
          </w:tcPr>
          <w:p w14:paraId="4CEA17DA" w14:textId="77777777" w:rsidR="00FB7ED1" w:rsidRPr="00D56076" w:rsidRDefault="00FB7ED1" w:rsidP="00FB7ED1">
            <w:pPr>
              <w:pStyle w:val="tableright"/>
            </w:pPr>
            <w:r w:rsidRPr="00D56076">
              <w:t>2.1</w:t>
            </w:r>
          </w:p>
        </w:tc>
        <w:tc>
          <w:tcPr>
            <w:tcW w:w="1251" w:type="dxa"/>
            <w:noWrap/>
            <w:hideMark/>
          </w:tcPr>
          <w:p w14:paraId="4BA1D5B2" w14:textId="36CEA97F" w:rsidR="00FB7ED1" w:rsidRPr="00635268" w:rsidRDefault="00FB7ED1" w:rsidP="00FB7ED1">
            <w:pPr>
              <w:pStyle w:val="tableright"/>
              <w:rPr>
                <w:rStyle w:val="Strong"/>
              </w:rPr>
            </w:pPr>
            <w:r w:rsidRPr="00635268">
              <w:rPr>
                <w:rStyle w:val="Strong"/>
              </w:rPr>
              <w:t xml:space="preserve">19,163 </w:t>
            </w:r>
          </w:p>
        </w:tc>
        <w:tc>
          <w:tcPr>
            <w:tcW w:w="1408" w:type="dxa"/>
            <w:noWrap/>
            <w:hideMark/>
          </w:tcPr>
          <w:p w14:paraId="1A8FDCCA" w14:textId="31493033" w:rsidR="00FB7ED1" w:rsidRPr="00D56076" w:rsidRDefault="00FB7ED1" w:rsidP="00FB7ED1">
            <w:pPr>
              <w:pStyle w:val="tableright"/>
            </w:pPr>
            <w:r w:rsidRPr="00D56076">
              <w:t xml:space="preserve">19,152 </w:t>
            </w:r>
          </w:p>
        </w:tc>
      </w:tr>
      <w:tr w:rsidR="000B4B56" w:rsidRPr="00D56076" w14:paraId="7D3FDE5B" w14:textId="77777777" w:rsidTr="00635268">
        <w:trPr>
          <w:trHeight w:val="342"/>
        </w:trPr>
        <w:tc>
          <w:tcPr>
            <w:tcW w:w="4957" w:type="dxa"/>
            <w:noWrap/>
            <w:hideMark/>
          </w:tcPr>
          <w:p w14:paraId="4ABCE83F" w14:textId="6F0EC0BE" w:rsidR="000B4B56" w:rsidRPr="00D56076" w:rsidRDefault="000B4B56" w:rsidP="00FB7ED1">
            <w:pPr>
              <w:pStyle w:val="TableText"/>
            </w:pPr>
            <w:r w:rsidRPr="00D56076">
              <w:t xml:space="preserve">Government grants </w:t>
            </w:r>
          </w:p>
        </w:tc>
        <w:tc>
          <w:tcPr>
            <w:tcW w:w="1283" w:type="dxa"/>
            <w:noWrap/>
            <w:hideMark/>
          </w:tcPr>
          <w:p w14:paraId="5C5ACA38" w14:textId="77777777" w:rsidR="000B4B56" w:rsidRPr="00D56076" w:rsidRDefault="000B4B56" w:rsidP="00FB7ED1">
            <w:pPr>
              <w:pStyle w:val="tableright"/>
            </w:pPr>
            <w:r w:rsidRPr="00D56076">
              <w:t>2.</w:t>
            </w:r>
            <w:r>
              <w:t>2</w:t>
            </w:r>
          </w:p>
        </w:tc>
        <w:tc>
          <w:tcPr>
            <w:tcW w:w="1251" w:type="dxa"/>
            <w:noWrap/>
            <w:hideMark/>
          </w:tcPr>
          <w:p w14:paraId="220CA5F4" w14:textId="04AC1A68" w:rsidR="000B4B56" w:rsidRPr="00635268" w:rsidRDefault="000B4B56" w:rsidP="00FB7ED1">
            <w:pPr>
              <w:pStyle w:val="tableright"/>
              <w:rPr>
                <w:rStyle w:val="Strong"/>
              </w:rPr>
            </w:pPr>
            <w:r w:rsidRPr="00635268">
              <w:rPr>
                <w:rStyle w:val="Strong"/>
              </w:rPr>
              <w:t xml:space="preserve">59,995 </w:t>
            </w:r>
          </w:p>
        </w:tc>
        <w:tc>
          <w:tcPr>
            <w:tcW w:w="1408" w:type="dxa"/>
            <w:noWrap/>
            <w:hideMark/>
          </w:tcPr>
          <w:p w14:paraId="5A4752C9" w14:textId="5FCADDCE" w:rsidR="000B4B56" w:rsidRPr="00D56076" w:rsidRDefault="000B4B56" w:rsidP="00FB7ED1">
            <w:pPr>
              <w:pStyle w:val="tableright"/>
            </w:pPr>
            <w:r w:rsidRPr="00D56076">
              <w:t xml:space="preserve">28,796 </w:t>
            </w:r>
          </w:p>
        </w:tc>
      </w:tr>
      <w:tr w:rsidR="000B4B56" w:rsidRPr="00D56076" w14:paraId="035A8A20" w14:textId="77777777" w:rsidTr="00635268">
        <w:trPr>
          <w:trHeight w:val="342"/>
        </w:trPr>
        <w:tc>
          <w:tcPr>
            <w:tcW w:w="4957" w:type="dxa"/>
            <w:noWrap/>
            <w:hideMark/>
          </w:tcPr>
          <w:p w14:paraId="04D6C58F" w14:textId="078A1306" w:rsidR="000B4B56" w:rsidRPr="00D56076" w:rsidRDefault="000B4B56" w:rsidP="00FB7ED1">
            <w:pPr>
              <w:pStyle w:val="TableText"/>
            </w:pPr>
            <w:r w:rsidRPr="00D56076">
              <w:t xml:space="preserve">Other income from government </w:t>
            </w:r>
          </w:p>
        </w:tc>
        <w:tc>
          <w:tcPr>
            <w:tcW w:w="1283" w:type="dxa"/>
            <w:noWrap/>
            <w:hideMark/>
          </w:tcPr>
          <w:p w14:paraId="5B2C3723" w14:textId="77777777" w:rsidR="000B4B56" w:rsidRPr="00D56076" w:rsidRDefault="000B4B56" w:rsidP="00FB7ED1">
            <w:pPr>
              <w:pStyle w:val="tableright"/>
            </w:pPr>
            <w:r w:rsidRPr="00D56076">
              <w:t>2.</w:t>
            </w:r>
            <w:r>
              <w:t>3</w:t>
            </w:r>
          </w:p>
        </w:tc>
        <w:tc>
          <w:tcPr>
            <w:tcW w:w="1251" w:type="dxa"/>
            <w:noWrap/>
            <w:hideMark/>
          </w:tcPr>
          <w:p w14:paraId="4A4C20BE" w14:textId="663CCD4A" w:rsidR="000B4B56" w:rsidRPr="00635268" w:rsidRDefault="000B4B56" w:rsidP="00FB7ED1">
            <w:pPr>
              <w:pStyle w:val="tableright"/>
              <w:rPr>
                <w:rStyle w:val="Strong"/>
              </w:rPr>
            </w:pPr>
            <w:r w:rsidRPr="00635268">
              <w:rPr>
                <w:rStyle w:val="Strong"/>
              </w:rPr>
              <w:t xml:space="preserve">56 </w:t>
            </w:r>
          </w:p>
        </w:tc>
        <w:tc>
          <w:tcPr>
            <w:tcW w:w="1408" w:type="dxa"/>
            <w:noWrap/>
            <w:hideMark/>
          </w:tcPr>
          <w:p w14:paraId="6590E97F" w14:textId="1E459C39" w:rsidR="000B4B56" w:rsidRPr="00D56076" w:rsidRDefault="000B4B56" w:rsidP="00FB7ED1">
            <w:pPr>
              <w:pStyle w:val="tableright"/>
            </w:pPr>
            <w:r w:rsidRPr="00D56076">
              <w:t xml:space="preserve">171 </w:t>
            </w:r>
          </w:p>
        </w:tc>
      </w:tr>
      <w:tr w:rsidR="000B4B56" w:rsidRPr="00D56076" w14:paraId="41B8DE8C" w14:textId="77777777" w:rsidTr="00635268">
        <w:trPr>
          <w:trHeight w:val="342"/>
        </w:trPr>
        <w:tc>
          <w:tcPr>
            <w:tcW w:w="4957" w:type="dxa"/>
            <w:noWrap/>
            <w:hideMark/>
          </w:tcPr>
          <w:p w14:paraId="22F85700" w14:textId="46030339" w:rsidR="000B4B56" w:rsidRPr="00D56076" w:rsidRDefault="000B4B56" w:rsidP="00FB7ED1">
            <w:pPr>
              <w:pStyle w:val="TableText"/>
            </w:pPr>
            <w:r w:rsidRPr="00D56076">
              <w:t>Interest</w:t>
            </w:r>
          </w:p>
        </w:tc>
        <w:tc>
          <w:tcPr>
            <w:tcW w:w="1283" w:type="dxa"/>
            <w:noWrap/>
            <w:hideMark/>
          </w:tcPr>
          <w:p w14:paraId="2B45F9E6" w14:textId="77777777" w:rsidR="000B4B56" w:rsidRPr="00D56076" w:rsidRDefault="000B4B56" w:rsidP="00FB7ED1">
            <w:pPr>
              <w:pStyle w:val="tableright"/>
            </w:pPr>
            <w:r w:rsidRPr="00D56076">
              <w:t>2.1</w:t>
            </w:r>
          </w:p>
        </w:tc>
        <w:tc>
          <w:tcPr>
            <w:tcW w:w="1251" w:type="dxa"/>
            <w:noWrap/>
            <w:hideMark/>
          </w:tcPr>
          <w:p w14:paraId="3690BE9A" w14:textId="6F870382" w:rsidR="000B4B56" w:rsidRPr="00635268" w:rsidRDefault="000B4B56" w:rsidP="00FB7ED1">
            <w:pPr>
              <w:pStyle w:val="tableright"/>
              <w:rPr>
                <w:rStyle w:val="Strong"/>
              </w:rPr>
            </w:pPr>
            <w:r w:rsidRPr="00635268">
              <w:rPr>
                <w:rStyle w:val="Strong"/>
              </w:rPr>
              <w:t xml:space="preserve">311 </w:t>
            </w:r>
          </w:p>
        </w:tc>
        <w:tc>
          <w:tcPr>
            <w:tcW w:w="1408" w:type="dxa"/>
            <w:noWrap/>
            <w:hideMark/>
          </w:tcPr>
          <w:p w14:paraId="69ECEFD0" w14:textId="299E7309" w:rsidR="000B4B56" w:rsidRPr="00D56076" w:rsidRDefault="000B4B56" w:rsidP="00FB7ED1">
            <w:pPr>
              <w:pStyle w:val="tableright"/>
            </w:pPr>
            <w:r w:rsidRPr="00D56076">
              <w:t xml:space="preserve">127 </w:t>
            </w:r>
          </w:p>
        </w:tc>
      </w:tr>
      <w:tr w:rsidR="000B4B56" w:rsidRPr="00D56076" w14:paraId="02AEC10E" w14:textId="77777777" w:rsidTr="00635268">
        <w:trPr>
          <w:trHeight w:val="342"/>
        </w:trPr>
        <w:tc>
          <w:tcPr>
            <w:tcW w:w="4957" w:type="dxa"/>
            <w:noWrap/>
            <w:hideMark/>
          </w:tcPr>
          <w:p w14:paraId="47309E50" w14:textId="57C1B979" w:rsidR="000B4B56" w:rsidRPr="00D56076" w:rsidRDefault="000B4B56" w:rsidP="00FB7ED1">
            <w:pPr>
              <w:pStyle w:val="TableText"/>
            </w:pPr>
            <w:r w:rsidRPr="00D56076">
              <w:t>Other income</w:t>
            </w:r>
          </w:p>
        </w:tc>
        <w:tc>
          <w:tcPr>
            <w:tcW w:w="1283" w:type="dxa"/>
            <w:noWrap/>
            <w:hideMark/>
          </w:tcPr>
          <w:p w14:paraId="04D8A389" w14:textId="77777777" w:rsidR="000B4B56" w:rsidRPr="00D56076" w:rsidRDefault="000B4B56" w:rsidP="00FB7ED1">
            <w:pPr>
              <w:pStyle w:val="tableright"/>
            </w:pPr>
            <w:r w:rsidRPr="00D56076">
              <w:t>2.</w:t>
            </w:r>
            <w:r>
              <w:t>3</w:t>
            </w:r>
          </w:p>
        </w:tc>
        <w:tc>
          <w:tcPr>
            <w:tcW w:w="1251" w:type="dxa"/>
            <w:noWrap/>
            <w:hideMark/>
          </w:tcPr>
          <w:p w14:paraId="0606661C" w14:textId="7B6EC2C9" w:rsidR="000B4B56" w:rsidRPr="00635268" w:rsidRDefault="000B4B56" w:rsidP="00FB7ED1">
            <w:pPr>
              <w:pStyle w:val="tableright"/>
              <w:rPr>
                <w:rStyle w:val="Strong"/>
              </w:rPr>
            </w:pPr>
            <w:r w:rsidRPr="00635268">
              <w:rPr>
                <w:rStyle w:val="Strong"/>
              </w:rPr>
              <w:t xml:space="preserve">3,991 </w:t>
            </w:r>
          </w:p>
        </w:tc>
        <w:tc>
          <w:tcPr>
            <w:tcW w:w="1408" w:type="dxa"/>
            <w:noWrap/>
            <w:hideMark/>
          </w:tcPr>
          <w:p w14:paraId="3E880182" w14:textId="3EAFEDD2" w:rsidR="000B4B56" w:rsidRPr="00D56076" w:rsidRDefault="000B4B56" w:rsidP="00FB7ED1">
            <w:pPr>
              <w:pStyle w:val="tableright"/>
            </w:pPr>
            <w:r w:rsidRPr="00D56076">
              <w:t xml:space="preserve">3,617 </w:t>
            </w:r>
          </w:p>
        </w:tc>
      </w:tr>
      <w:tr w:rsidR="000B4B56" w:rsidRPr="00D56076" w14:paraId="59AAE80A" w14:textId="77777777" w:rsidTr="00635268">
        <w:trPr>
          <w:trHeight w:val="342"/>
        </w:trPr>
        <w:tc>
          <w:tcPr>
            <w:tcW w:w="4957" w:type="dxa"/>
            <w:noWrap/>
            <w:hideMark/>
          </w:tcPr>
          <w:p w14:paraId="4126A35B" w14:textId="51AA5D6F" w:rsidR="000B4B56" w:rsidRPr="0077060F" w:rsidRDefault="000B4B56" w:rsidP="00FB7ED1">
            <w:pPr>
              <w:pStyle w:val="TableText"/>
              <w:rPr>
                <w:b/>
                <w:bCs w:val="0"/>
              </w:rPr>
            </w:pPr>
            <w:r w:rsidRPr="0077060F">
              <w:rPr>
                <w:b/>
                <w:bCs w:val="0"/>
              </w:rPr>
              <w:t>Total income from transactions</w:t>
            </w:r>
          </w:p>
        </w:tc>
        <w:tc>
          <w:tcPr>
            <w:tcW w:w="1283" w:type="dxa"/>
            <w:noWrap/>
            <w:hideMark/>
          </w:tcPr>
          <w:p w14:paraId="053B2602" w14:textId="77777777" w:rsidR="000B4B56" w:rsidRPr="00D56076" w:rsidRDefault="000B4B56" w:rsidP="00FB7ED1">
            <w:pPr>
              <w:pStyle w:val="tableright"/>
            </w:pPr>
          </w:p>
        </w:tc>
        <w:tc>
          <w:tcPr>
            <w:tcW w:w="1251" w:type="dxa"/>
            <w:noWrap/>
            <w:hideMark/>
          </w:tcPr>
          <w:p w14:paraId="492DC044" w14:textId="63339CF7" w:rsidR="000B4B56" w:rsidRPr="00635268" w:rsidRDefault="000B4B56" w:rsidP="00FB7ED1">
            <w:pPr>
              <w:pStyle w:val="tableright"/>
              <w:rPr>
                <w:rStyle w:val="Strong"/>
              </w:rPr>
            </w:pPr>
            <w:r w:rsidRPr="00635268">
              <w:rPr>
                <w:rStyle w:val="Strong"/>
              </w:rPr>
              <w:t xml:space="preserve">83,516 </w:t>
            </w:r>
          </w:p>
        </w:tc>
        <w:tc>
          <w:tcPr>
            <w:tcW w:w="1408" w:type="dxa"/>
            <w:noWrap/>
            <w:hideMark/>
          </w:tcPr>
          <w:p w14:paraId="7B35CA9D" w14:textId="49C17E08" w:rsidR="000B4B56" w:rsidRPr="00D56076" w:rsidRDefault="000B4B56" w:rsidP="00FB7ED1">
            <w:pPr>
              <w:pStyle w:val="tableright"/>
            </w:pPr>
            <w:r w:rsidRPr="00D56076">
              <w:t xml:space="preserve">51,863 </w:t>
            </w:r>
          </w:p>
        </w:tc>
      </w:tr>
      <w:tr w:rsidR="000B4B56" w:rsidRPr="00D56076" w14:paraId="2700183C" w14:textId="77777777" w:rsidTr="00635268">
        <w:trPr>
          <w:trHeight w:val="342"/>
        </w:trPr>
        <w:tc>
          <w:tcPr>
            <w:tcW w:w="4957" w:type="dxa"/>
            <w:noWrap/>
            <w:hideMark/>
          </w:tcPr>
          <w:p w14:paraId="3C56F864" w14:textId="720140C0" w:rsidR="000B4B56" w:rsidRPr="0077060F" w:rsidRDefault="000B4B56" w:rsidP="00071AFC">
            <w:pPr>
              <w:pStyle w:val="TableText"/>
              <w:rPr>
                <w:b/>
                <w:bCs w:val="0"/>
              </w:rPr>
            </w:pPr>
            <w:r w:rsidRPr="0077060F">
              <w:rPr>
                <w:b/>
                <w:bCs w:val="0"/>
              </w:rPr>
              <w:t>Expenses from transactions </w:t>
            </w:r>
          </w:p>
        </w:tc>
        <w:tc>
          <w:tcPr>
            <w:tcW w:w="1283" w:type="dxa"/>
            <w:noWrap/>
            <w:hideMark/>
          </w:tcPr>
          <w:p w14:paraId="208913CC" w14:textId="77777777" w:rsidR="000B4B56" w:rsidRPr="00D56076" w:rsidRDefault="000B4B56" w:rsidP="00FB7ED1">
            <w:pPr>
              <w:pStyle w:val="tableright"/>
            </w:pPr>
            <w:r w:rsidRPr="00D56076">
              <w:t> </w:t>
            </w:r>
          </w:p>
        </w:tc>
        <w:tc>
          <w:tcPr>
            <w:tcW w:w="1251" w:type="dxa"/>
            <w:noWrap/>
            <w:hideMark/>
          </w:tcPr>
          <w:p w14:paraId="45C93BF2" w14:textId="77777777" w:rsidR="000B4B56" w:rsidRPr="00635268" w:rsidRDefault="000B4B56" w:rsidP="00FB7ED1">
            <w:pPr>
              <w:pStyle w:val="tableright"/>
              <w:rPr>
                <w:rStyle w:val="Strong"/>
              </w:rPr>
            </w:pPr>
            <w:r w:rsidRPr="00635268">
              <w:rPr>
                <w:rStyle w:val="Strong"/>
              </w:rPr>
              <w:t> </w:t>
            </w:r>
          </w:p>
        </w:tc>
        <w:tc>
          <w:tcPr>
            <w:tcW w:w="1408" w:type="dxa"/>
            <w:noWrap/>
            <w:hideMark/>
          </w:tcPr>
          <w:p w14:paraId="540D8DA7" w14:textId="77777777" w:rsidR="000B4B56" w:rsidRPr="00D56076" w:rsidRDefault="000B4B56" w:rsidP="00FB7ED1">
            <w:pPr>
              <w:pStyle w:val="tableright"/>
            </w:pPr>
            <w:r w:rsidRPr="00D56076">
              <w:t> </w:t>
            </w:r>
          </w:p>
        </w:tc>
      </w:tr>
      <w:tr w:rsidR="000B4B56" w:rsidRPr="00D56076" w14:paraId="007862C0" w14:textId="77777777" w:rsidTr="00635268">
        <w:trPr>
          <w:trHeight w:val="342"/>
        </w:trPr>
        <w:tc>
          <w:tcPr>
            <w:tcW w:w="4957" w:type="dxa"/>
            <w:noWrap/>
            <w:hideMark/>
          </w:tcPr>
          <w:p w14:paraId="132FF7B2" w14:textId="2FA19BBC" w:rsidR="000B4B56" w:rsidRPr="00D56076" w:rsidRDefault="000B4B56" w:rsidP="00FB7ED1">
            <w:pPr>
              <w:pStyle w:val="TableText"/>
            </w:pPr>
            <w:r w:rsidRPr="00D56076">
              <w:t xml:space="preserve">Grant expenses </w:t>
            </w:r>
          </w:p>
        </w:tc>
        <w:tc>
          <w:tcPr>
            <w:tcW w:w="1283" w:type="dxa"/>
            <w:noWrap/>
            <w:hideMark/>
          </w:tcPr>
          <w:p w14:paraId="08A73C9F" w14:textId="77777777" w:rsidR="000B4B56" w:rsidRPr="00D56076" w:rsidRDefault="000B4B56" w:rsidP="00FB7ED1">
            <w:pPr>
              <w:pStyle w:val="tableright"/>
            </w:pPr>
            <w:r w:rsidRPr="00D56076">
              <w:t>3.</w:t>
            </w:r>
            <w:r>
              <w:t>2</w:t>
            </w:r>
          </w:p>
        </w:tc>
        <w:tc>
          <w:tcPr>
            <w:tcW w:w="1251" w:type="dxa"/>
            <w:noWrap/>
            <w:hideMark/>
          </w:tcPr>
          <w:p w14:paraId="12CD6513" w14:textId="4A70B5E3" w:rsidR="000B4B56" w:rsidRPr="00635268" w:rsidRDefault="000B4B56" w:rsidP="00FB7ED1">
            <w:pPr>
              <w:pStyle w:val="tableright"/>
              <w:rPr>
                <w:rStyle w:val="Strong"/>
              </w:rPr>
            </w:pPr>
            <w:r w:rsidRPr="00635268">
              <w:rPr>
                <w:rStyle w:val="Strong"/>
              </w:rPr>
              <w:t xml:space="preserve">35,331 </w:t>
            </w:r>
          </w:p>
        </w:tc>
        <w:tc>
          <w:tcPr>
            <w:tcW w:w="1408" w:type="dxa"/>
            <w:noWrap/>
            <w:hideMark/>
          </w:tcPr>
          <w:p w14:paraId="6CAB3E0D" w14:textId="60FE9377" w:rsidR="000B4B56" w:rsidRPr="00D56076" w:rsidRDefault="000B4B56" w:rsidP="00FB7ED1">
            <w:pPr>
              <w:pStyle w:val="tableright"/>
            </w:pPr>
            <w:r w:rsidRPr="00D56076">
              <w:t xml:space="preserve">8,345 </w:t>
            </w:r>
          </w:p>
        </w:tc>
      </w:tr>
      <w:tr w:rsidR="000B4B56" w:rsidRPr="00D56076" w14:paraId="7EAE1EF0" w14:textId="77777777" w:rsidTr="00635268">
        <w:trPr>
          <w:trHeight w:val="342"/>
        </w:trPr>
        <w:tc>
          <w:tcPr>
            <w:tcW w:w="4957" w:type="dxa"/>
            <w:noWrap/>
            <w:hideMark/>
          </w:tcPr>
          <w:p w14:paraId="5C61799A" w14:textId="352D61DD" w:rsidR="000B4B56" w:rsidRPr="00D56076" w:rsidRDefault="000B4B56" w:rsidP="00FB7ED1">
            <w:pPr>
              <w:pStyle w:val="TableText"/>
            </w:pPr>
            <w:r w:rsidRPr="00D56076">
              <w:t xml:space="preserve">Contractors </w:t>
            </w:r>
            <w:r>
              <w:t>and</w:t>
            </w:r>
            <w:r w:rsidRPr="00D56076">
              <w:t xml:space="preserve"> </w:t>
            </w:r>
            <w:r w:rsidR="0077060F">
              <w:t>c</w:t>
            </w:r>
            <w:r w:rsidRPr="00D56076">
              <w:t>onsultants</w:t>
            </w:r>
          </w:p>
        </w:tc>
        <w:tc>
          <w:tcPr>
            <w:tcW w:w="1283" w:type="dxa"/>
            <w:noWrap/>
            <w:hideMark/>
          </w:tcPr>
          <w:p w14:paraId="3024236F" w14:textId="77777777" w:rsidR="000B4B56" w:rsidRPr="00D56076" w:rsidRDefault="000B4B56" w:rsidP="00FB7ED1">
            <w:pPr>
              <w:pStyle w:val="tableright"/>
            </w:pPr>
            <w:r w:rsidRPr="00D56076">
              <w:t>3.1</w:t>
            </w:r>
          </w:p>
        </w:tc>
        <w:tc>
          <w:tcPr>
            <w:tcW w:w="1251" w:type="dxa"/>
            <w:noWrap/>
            <w:hideMark/>
          </w:tcPr>
          <w:p w14:paraId="75702D9E" w14:textId="4B18DC64" w:rsidR="000B4B56" w:rsidRPr="00635268" w:rsidRDefault="000B4B56" w:rsidP="00FB7ED1">
            <w:pPr>
              <w:pStyle w:val="tableright"/>
              <w:rPr>
                <w:rStyle w:val="Strong"/>
              </w:rPr>
            </w:pPr>
            <w:r w:rsidRPr="00635268">
              <w:rPr>
                <w:rStyle w:val="Strong"/>
              </w:rPr>
              <w:t>12,339</w:t>
            </w:r>
          </w:p>
        </w:tc>
        <w:tc>
          <w:tcPr>
            <w:tcW w:w="1408" w:type="dxa"/>
            <w:noWrap/>
            <w:hideMark/>
          </w:tcPr>
          <w:p w14:paraId="6B92ED7F" w14:textId="0BC7D314" w:rsidR="000B4B56" w:rsidRPr="00D56076" w:rsidRDefault="000B4B56" w:rsidP="00FB7ED1">
            <w:pPr>
              <w:pStyle w:val="tableright"/>
            </w:pPr>
            <w:r w:rsidRPr="00D56076">
              <w:t xml:space="preserve">9,967 </w:t>
            </w:r>
          </w:p>
        </w:tc>
      </w:tr>
      <w:tr w:rsidR="000B4B56" w:rsidRPr="00D56076" w14:paraId="6F6B0B5C" w14:textId="77777777" w:rsidTr="00635268">
        <w:trPr>
          <w:trHeight w:val="342"/>
        </w:trPr>
        <w:tc>
          <w:tcPr>
            <w:tcW w:w="4957" w:type="dxa"/>
            <w:noWrap/>
            <w:hideMark/>
          </w:tcPr>
          <w:p w14:paraId="6D141DA5" w14:textId="3F669C4F" w:rsidR="000B4B56" w:rsidRPr="00D56076" w:rsidRDefault="000B4B56" w:rsidP="00FB7ED1">
            <w:pPr>
              <w:pStyle w:val="TableText"/>
            </w:pPr>
            <w:r w:rsidRPr="00D56076">
              <w:t xml:space="preserve">Employee benefits </w:t>
            </w:r>
          </w:p>
        </w:tc>
        <w:tc>
          <w:tcPr>
            <w:tcW w:w="1283" w:type="dxa"/>
            <w:noWrap/>
            <w:hideMark/>
          </w:tcPr>
          <w:p w14:paraId="2F74BB00" w14:textId="77777777" w:rsidR="000B4B56" w:rsidRPr="00D56076" w:rsidRDefault="000B4B56" w:rsidP="00FB7ED1">
            <w:pPr>
              <w:pStyle w:val="tableright"/>
            </w:pPr>
            <w:r w:rsidRPr="00D56076">
              <w:t>3.1</w:t>
            </w:r>
            <w:r>
              <w:t>.1</w:t>
            </w:r>
          </w:p>
        </w:tc>
        <w:tc>
          <w:tcPr>
            <w:tcW w:w="1251" w:type="dxa"/>
            <w:noWrap/>
            <w:hideMark/>
          </w:tcPr>
          <w:p w14:paraId="2C36B68F" w14:textId="0BF96D00" w:rsidR="000B4B56" w:rsidRPr="00635268" w:rsidRDefault="000B4B56" w:rsidP="00FB7ED1">
            <w:pPr>
              <w:pStyle w:val="tableright"/>
              <w:rPr>
                <w:rStyle w:val="Strong"/>
              </w:rPr>
            </w:pPr>
            <w:r w:rsidRPr="00635268">
              <w:rPr>
                <w:rStyle w:val="Strong"/>
              </w:rPr>
              <w:t xml:space="preserve">25,360 </w:t>
            </w:r>
          </w:p>
        </w:tc>
        <w:tc>
          <w:tcPr>
            <w:tcW w:w="1408" w:type="dxa"/>
            <w:noWrap/>
            <w:hideMark/>
          </w:tcPr>
          <w:p w14:paraId="4A065155" w14:textId="7AD75E75" w:rsidR="000B4B56" w:rsidRPr="00D56076" w:rsidRDefault="000B4B56" w:rsidP="00FB7ED1">
            <w:pPr>
              <w:pStyle w:val="tableright"/>
            </w:pPr>
            <w:r w:rsidRPr="00D56076">
              <w:t xml:space="preserve">20,209 </w:t>
            </w:r>
          </w:p>
        </w:tc>
      </w:tr>
      <w:tr w:rsidR="000B4B56" w:rsidRPr="00D56076" w14:paraId="4AD49CDB" w14:textId="77777777" w:rsidTr="00635268">
        <w:trPr>
          <w:trHeight w:val="342"/>
        </w:trPr>
        <w:tc>
          <w:tcPr>
            <w:tcW w:w="4957" w:type="dxa"/>
            <w:noWrap/>
            <w:hideMark/>
          </w:tcPr>
          <w:p w14:paraId="20EF8131" w14:textId="3CF94B16" w:rsidR="000B4B56" w:rsidRPr="00D56076" w:rsidRDefault="000B4B56" w:rsidP="00FB7ED1">
            <w:pPr>
              <w:pStyle w:val="TableText"/>
            </w:pPr>
            <w:r w:rsidRPr="00D56076">
              <w:t xml:space="preserve">Depreciation and </w:t>
            </w:r>
            <w:r w:rsidR="0077060F">
              <w:t>a</w:t>
            </w:r>
            <w:r w:rsidRPr="00D56076">
              <w:t>mortisation</w:t>
            </w:r>
          </w:p>
        </w:tc>
        <w:tc>
          <w:tcPr>
            <w:tcW w:w="1283" w:type="dxa"/>
            <w:noWrap/>
            <w:hideMark/>
          </w:tcPr>
          <w:p w14:paraId="46BD0106" w14:textId="77777777" w:rsidR="000B4B56" w:rsidRPr="00D56076" w:rsidRDefault="000B4B56" w:rsidP="00FB7ED1">
            <w:pPr>
              <w:pStyle w:val="tableright"/>
            </w:pPr>
            <w:r w:rsidRPr="00D56076">
              <w:t>4.1.1</w:t>
            </w:r>
          </w:p>
        </w:tc>
        <w:tc>
          <w:tcPr>
            <w:tcW w:w="1251" w:type="dxa"/>
            <w:noWrap/>
            <w:hideMark/>
          </w:tcPr>
          <w:p w14:paraId="5BDD2D6D" w14:textId="0F5EF093" w:rsidR="000B4B56" w:rsidRPr="00635268" w:rsidRDefault="000B4B56" w:rsidP="00FB7ED1">
            <w:pPr>
              <w:pStyle w:val="tableright"/>
              <w:rPr>
                <w:rStyle w:val="Strong"/>
              </w:rPr>
            </w:pPr>
            <w:r w:rsidRPr="00635268">
              <w:rPr>
                <w:rStyle w:val="Strong"/>
              </w:rPr>
              <w:t xml:space="preserve">1,855 </w:t>
            </w:r>
          </w:p>
        </w:tc>
        <w:tc>
          <w:tcPr>
            <w:tcW w:w="1408" w:type="dxa"/>
            <w:noWrap/>
            <w:hideMark/>
          </w:tcPr>
          <w:p w14:paraId="4F249E2A" w14:textId="334F96F4" w:rsidR="000B4B56" w:rsidRPr="00D56076" w:rsidRDefault="000B4B56" w:rsidP="00FB7ED1">
            <w:pPr>
              <w:pStyle w:val="tableright"/>
            </w:pPr>
            <w:r w:rsidRPr="00D56076">
              <w:t xml:space="preserve">1,495 </w:t>
            </w:r>
          </w:p>
        </w:tc>
      </w:tr>
      <w:tr w:rsidR="000B4B56" w:rsidRPr="00D56076" w14:paraId="7455C14E" w14:textId="77777777" w:rsidTr="00635268">
        <w:trPr>
          <w:trHeight w:val="342"/>
        </w:trPr>
        <w:tc>
          <w:tcPr>
            <w:tcW w:w="4957" w:type="dxa"/>
            <w:noWrap/>
            <w:hideMark/>
          </w:tcPr>
          <w:p w14:paraId="3840BB25" w14:textId="1DA8D46C" w:rsidR="000B4B56" w:rsidRPr="00D56076" w:rsidRDefault="000B4B56" w:rsidP="00FB7ED1">
            <w:pPr>
              <w:pStyle w:val="TableText"/>
            </w:pPr>
            <w:r w:rsidRPr="00D56076">
              <w:t xml:space="preserve">IT </w:t>
            </w:r>
            <w:r>
              <w:t>and</w:t>
            </w:r>
            <w:r w:rsidRPr="00D56076">
              <w:t xml:space="preserve"> Telecommunications</w:t>
            </w:r>
          </w:p>
        </w:tc>
        <w:tc>
          <w:tcPr>
            <w:tcW w:w="1283" w:type="dxa"/>
            <w:noWrap/>
            <w:hideMark/>
          </w:tcPr>
          <w:p w14:paraId="43C5153C" w14:textId="77777777" w:rsidR="000B4B56" w:rsidRPr="00D56076" w:rsidRDefault="000B4B56" w:rsidP="00FB7ED1">
            <w:pPr>
              <w:pStyle w:val="tableright"/>
            </w:pPr>
            <w:r w:rsidRPr="00D56076">
              <w:t>3.1</w:t>
            </w:r>
          </w:p>
        </w:tc>
        <w:tc>
          <w:tcPr>
            <w:tcW w:w="1251" w:type="dxa"/>
            <w:noWrap/>
            <w:hideMark/>
          </w:tcPr>
          <w:p w14:paraId="7ACC648D" w14:textId="483FFA63" w:rsidR="000B4B56" w:rsidRPr="00635268" w:rsidRDefault="000B4B56" w:rsidP="00FB7ED1">
            <w:pPr>
              <w:pStyle w:val="tableright"/>
              <w:rPr>
                <w:rStyle w:val="Strong"/>
              </w:rPr>
            </w:pPr>
            <w:r w:rsidRPr="00635268">
              <w:rPr>
                <w:rStyle w:val="Strong"/>
              </w:rPr>
              <w:t xml:space="preserve">3,292 </w:t>
            </w:r>
          </w:p>
        </w:tc>
        <w:tc>
          <w:tcPr>
            <w:tcW w:w="1408" w:type="dxa"/>
            <w:noWrap/>
            <w:hideMark/>
          </w:tcPr>
          <w:p w14:paraId="0E3A798D" w14:textId="597590A3" w:rsidR="000B4B56" w:rsidRPr="00D56076" w:rsidRDefault="000B4B56" w:rsidP="00FB7ED1">
            <w:pPr>
              <w:pStyle w:val="tableright"/>
            </w:pPr>
            <w:r w:rsidRPr="00D56076">
              <w:t xml:space="preserve">2,822 </w:t>
            </w:r>
          </w:p>
        </w:tc>
      </w:tr>
      <w:tr w:rsidR="000B4B56" w:rsidRPr="00D56076" w14:paraId="0F1CF003" w14:textId="77777777" w:rsidTr="00635268">
        <w:trPr>
          <w:trHeight w:val="342"/>
        </w:trPr>
        <w:tc>
          <w:tcPr>
            <w:tcW w:w="4957" w:type="dxa"/>
            <w:noWrap/>
            <w:hideMark/>
          </w:tcPr>
          <w:p w14:paraId="5299AD20" w14:textId="787D0DD7" w:rsidR="000B4B56" w:rsidRPr="00D56076" w:rsidRDefault="0077060F" w:rsidP="00FB7ED1">
            <w:pPr>
              <w:pStyle w:val="TableText"/>
            </w:pPr>
            <w:r w:rsidRPr="00D56076">
              <w:t>Interest expense</w:t>
            </w:r>
          </w:p>
        </w:tc>
        <w:tc>
          <w:tcPr>
            <w:tcW w:w="1283" w:type="dxa"/>
            <w:noWrap/>
            <w:hideMark/>
          </w:tcPr>
          <w:p w14:paraId="13F07CD3" w14:textId="77777777" w:rsidR="000B4B56" w:rsidRPr="00D56076" w:rsidRDefault="000B4B56" w:rsidP="00FB7ED1">
            <w:pPr>
              <w:pStyle w:val="tableright"/>
            </w:pPr>
            <w:r w:rsidRPr="00D56076">
              <w:t>6.1</w:t>
            </w:r>
          </w:p>
        </w:tc>
        <w:tc>
          <w:tcPr>
            <w:tcW w:w="1251" w:type="dxa"/>
            <w:noWrap/>
            <w:hideMark/>
          </w:tcPr>
          <w:p w14:paraId="0BF16793" w14:textId="6D5ACFFB" w:rsidR="000B4B56" w:rsidRPr="00635268" w:rsidRDefault="000B4B56" w:rsidP="00FB7ED1">
            <w:pPr>
              <w:pStyle w:val="tableright"/>
              <w:rPr>
                <w:rStyle w:val="Strong"/>
              </w:rPr>
            </w:pPr>
            <w:r w:rsidRPr="00635268">
              <w:rPr>
                <w:rStyle w:val="Strong"/>
              </w:rPr>
              <w:t xml:space="preserve">286 </w:t>
            </w:r>
          </w:p>
        </w:tc>
        <w:tc>
          <w:tcPr>
            <w:tcW w:w="1408" w:type="dxa"/>
            <w:noWrap/>
            <w:hideMark/>
          </w:tcPr>
          <w:p w14:paraId="471F195D" w14:textId="0E3AB3E8" w:rsidR="000B4B56" w:rsidRPr="00D56076" w:rsidRDefault="000B4B56" w:rsidP="00FB7ED1">
            <w:pPr>
              <w:pStyle w:val="tableright"/>
            </w:pPr>
            <w:r w:rsidRPr="00D56076">
              <w:t xml:space="preserve">6 </w:t>
            </w:r>
          </w:p>
        </w:tc>
      </w:tr>
      <w:tr w:rsidR="000B4B56" w:rsidRPr="00D56076" w14:paraId="2794FBF9" w14:textId="77777777" w:rsidTr="00635268">
        <w:trPr>
          <w:trHeight w:val="342"/>
        </w:trPr>
        <w:tc>
          <w:tcPr>
            <w:tcW w:w="4957" w:type="dxa"/>
            <w:noWrap/>
            <w:hideMark/>
          </w:tcPr>
          <w:p w14:paraId="2AB343C5" w14:textId="4CEC8012" w:rsidR="000B4B56" w:rsidRPr="00EF06B6" w:rsidRDefault="0077060F" w:rsidP="00FB7ED1">
            <w:pPr>
              <w:pStyle w:val="TableText"/>
            </w:pPr>
            <w:r w:rsidRPr="00EF06B6">
              <w:t>Other operating expenses</w:t>
            </w:r>
          </w:p>
        </w:tc>
        <w:tc>
          <w:tcPr>
            <w:tcW w:w="1283" w:type="dxa"/>
            <w:noWrap/>
            <w:hideMark/>
          </w:tcPr>
          <w:p w14:paraId="24DA0826" w14:textId="77777777" w:rsidR="000B4B56" w:rsidRPr="00D56076" w:rsidRDefault="000B4B56" w:rsidP="00FB7ED1">
            <w:pPr>
              <w:pStyle w:val="tableright"/>
            </w:pPr>
            <w:r w:rsidRPr="00D56076">
              <w:t>3.</w:t>
            </w:r>
            <w:r>
              <w:t>3</w:t>
            </w:r>
          </w:p>
        </w:tc>
        <w:tc>
          <w:tcPr>
            <w:tcW w:w="1251" w:type="dxa"/>
            <w:noWrap/>
            <w:hideMark/>
          </w:tcPr>
          <w:p w14:paraId="5B77572B" w14:textId="4FE9C6D7" w:rsidR="000B4B56" w:rsidRPr="00635268" w:rsidRDefault="000B4B56" w:rsidP="00FB7ED1">
            <w:pPr>
              <w:pStyle w:val="tableright"/>
              <w:rPr>
                <w:rStyle w:val="Strong"/>
              </w:rPr>
            </w:pPr>
            <w:r w:rsidRPr="00635268">
              <w:rPr>
                <w:rStyle w:val="Strong"/>
              </w:rPr>
              <w:t xml:space="preserve">6,451 </w:t>
            </w:r>
          </w:p>
        </w:tc>
        <w:tc>
          <w:tcPr>
            <w:tcW w:w="1408" w:type="dxa"/>
            <w:noWrap/>
            <w:hideMark/>
          </w:tcPr>
          <w:p w14:paraId="0C5803C3" w14:textId="567E142D" w:rsidR="000B4B56" w:rsidRPr="00D56076" w:rsidRDefault="000B4B56" w:rsidP="00FB7ED1">
            <w:pPr>
              <w:pStyle w:val="tableright"/>
            </w:pPr>
            <w:r w:rsidRPr="00D56076">
              <w:t xml:space="preserve">4,273 </w:t>
            </w:r>
          </w:p>
        </w:tc>
      </w:tr>
      <w:tr w:rsidR="00FB7ED1" w:rsidRPr="00D56076" w14:paraId="6BEFC4B5" w14:textId="77777777" w:rsidTr="00635268">
        <w:trPr>
          <w:trHeight w:val="342"/>
        </w:trPr>
        <w:tc>
          <w:tcPr>
            <w:tcW w:w="4957" w:type="dxa"/>
            <w:noWrap/>
            <w:hideMark/>
          </w:tcPr>
          <w:p w14:paraId="199358C6" w14:textId="77777777" w:rsidR="00FB7ED1" w:rsidRPr="000B4B56" w:rsidRDefault="00FB7ED1" w:rsidP="00FB7ED1">
            <w:pPr>
              <w:pStyle w:val="TableText"/>
              <w:rPr>
                <w:b/>
                <w:bCs w:val="0"/>
              </w:rPr>
            </w:pPr>
            <w:r w:rsidRPr="000B4B56">
              <w:rPr>
                <w:b/>
                <w:bCs w:val="0"/>
              </w:rPr>
              <w:t>Total expenses from transactions</w:t>
            </w:r>
          </w:p>
        </w:tc>
        <w:tc>
          <w:tcPr>
            <w:tcW w:w="1283" w:type="dxa"/>
            <w:noWrap/>
            <w:hideMark/>
          </w:tcPr>
          <w:p w14:paraId="43359C05" w14:textId="77777777" w:rsidR="00FB7ED1" w:rsidRPr="00D56076" w:rsidRDefault="00FB7ED1" w:rsidP="00FB7ED1">
            <w:pPr>
              <w:pStyle w:val="tableright"/>
            </w:pPr>
            <w:r w:rsidRPr="00D56076">
              <w:t> </w:t>
            </w:r>
          </w:p>
        </w:tc>
        <w:tc>
          <w:tcPr>
            <w:tcW w:w="1251" w:type="dxa"/>
            <w:noWrap/>
            <w:hideMark/>
          </w:tcPr>
          <w:p w14:paraId="7AAF3F95" w14:textId="3D8AE213" w:rsidR="00FB7ED1" w:rsidRPr="00635268" w:rsidRDefault="00FB7ED1" w:rsidP="00FB7ED1">
            <w:pPr>
              <w:pStyle w:val="tableright"/>
              <w:rPr>
                <w:rStyle w:val="Strong"/>
              </w:rPr>
            </w:pPr>
            <w:r w:rsidRPr="00635268">
              <w:rPr>
                <w:rStyle w:val="Strong"/>
              </w:rPr>
              <w:t xml:space="preserve">84,914 </w:t>
            </w:r>
          </w:p>
        </w:tc>
        <w:tc>
          <w:tcPr>
            <w:tcW w:w="1408" w:type="dxa"/>
            <w:noWrap/>
            <w:hideMark/>
          </w:tcPr>
          <w:p w14:paraId="30273A2E" w14:textId="140FC6E6" w:rsidR="00FB7ED1" w:rsidRPr="00D56076" w:rsidRDefault="00FB7ED1" w:rsidP="00FB7ED1">
            <w:pPr>
              <w:pStyle w:val="tableright"/>
            </w:pPr>
            <w:r w:rsidRPr="00D56076">
              <w:t xml:space="preserve">47,117 </w:t>
            </w:r>
          </w:p>
        </w:tc>
      </w:tr>
      <w:tr w:rsidR="00FB7ED1" w:rsidRPr="00D56076" w14:paraId="79FE3438" w14:textId="77777777" w:rsidTr="00635268">
        <w:trPr>
          <w:trHeight w:val="342"/>
        </w:trPr>
        <w:tc>
          <w:tcPr>
            <w:tcW w:w="4957" w:type="dxa"/>
            <w:noWrap/>
            <w:hideMark/>
          </w:tcPr>
          <w:p w14:paraId="685A5753" w14:textId="77777777" w:rsidR="00FB7ED1" w:rsidRPr="00EF06B6" w:rsidRDefault="00FB7ED1" w:rsidP="00FB7ED1">
            <w:pPr>
              <w:pStyle w:val="TableText"/>
              <w:rPr>
                <w:b/>
                <w:bCs w:val="0"/>
              </w:rPr>
            </w:pPr>
            <w:r w:rsidRPr="00EF06B6">
              <w:rPr>
                <w:b/>
                <w:bCs w:val="0"/>
              </w:rPr>
              <w:t>Net result from transactions (net operating balance)</w:t>
            </w:r>
          </w:p>
        </w:tc>
        <w:tc>
          <w:tcPr>
            <w:tcW w:w="1283" w:type="dxa"/>
            <w:noWrap/>
            <w:hideMark/>
          </w:tcPr>
          <w:p w14:paraId="2AB03165" w14:textId="77777777" w:rsidR="00FB7ED1" w:rsidRPr="00D56076" w:rsidRDefault="00FB7ED1" w:rsidP="00FB7ED1">
            <w:pPr>
              <w:pStyle w:val="tableright"/>
            </w:pPr>
            <w:r w:rsidRPr="00D56076">
              <w:t> </w:t>
            </w:r>
          </w:p>
        </w:tc>
        <w:tc>
          <w:tcPr>
            <w:tcW w:w="1251" w:type="dxa"/>
            <w:noWrap/>
            <w:hideMark/>
          </w:tcPr>
          <w:p w14:paraId="4463B287" w14:textId="3DD8D5AB" w:rsidR="00FB7ED1" w:rsidRPr="00635268" w:rsidRDefault="00FB7ED1" w:rsidP="00FB7ED1">
            <w:pPr>
              <w:pStyle w:val="tableright"/>
              <w:rPr>
                <w:rStyle w:val="Strong"/>
              </w:rPr>
            </w:pPr>
            <w:r w:rsidRPr="00635268">
              <w:rPr>
                <w:rStyle w:val="Strong"/>
              </w:rPr>
              <w:t xml:space="preserve"> (1,398)</w:t>
            </w:r>
          </w:p>
        </w:tc>
        <w:tc>
          <w:tcPr>
            <w:tcW w:w="1408" w:type="dxa"/>
            <w:noWrap/>
            <w:hideMark/>
          </w:tcPr>
          <w:p w14:paraId="3FC4BFC8" w14:textId="3C4E30C9" w:rsidR="00FB7ED1" w:rsidRPr="00D56076" w:rsidRDefault="00FB7ED1" w:rsidP="00FB7ED1">
            <w:pPr>
              <w:pStyle w:val="tableright"/>
            </w:pPr>
            <w:r w:rsidRPr="00D56076">
              <w:t xml:space="preserve">4,746 </w:t>
            </w:r>
          </w:p>
        </w:tc>
      </w:tr>
      <w:tr w:rsidR="00FB7ED1" w:rsidRPr="00D56076" w14:paraId="4B2DF487" w14:textId="77777777" w:rsidTr="00635268">
        <w:trPr>
          <w:trHeight w:val="342"/>
        </w:trPr>
        <w:tc>
          <w:tcPr>
            <w:tcW w:w="4957" w:type="dxa"/>
            <w:noWrap/>
            <w:hideMark/>
          </w:tcPr>
          <w:p w14:paraId="28263D02" w14:textId="77777777" w:rsidR="00FB7ED1" w:rsidRPr="00CC65F6" w:rsidRDefault="00FB7ED1" w:rsidP="00FB7ED1">
            <w:pPr>
              <w:pStyle w:val="TableText"/>
              <w:rPr>
                <w:rStyle w:val="Strong"/>
              </w:rPr>
            </w:pPr>
            <w:r w:rsidRPr="00CC65F6">
              <w:rPr>
                <w:rStyle w:val="Strong"/>
              </w:rPr>
              <w:t>Other economic flows included in net result</w:t>
            </w:r>
          </w:p>
        </w:tc>
        <w:tc>
          <w:tcPr>
            <w:tcW w:w="1283" w:type="dxa"/>
            <w:noWrap/>
            <w:hideMark/>
          </w:tcPr>
          <w:p w14:paraId="7A588663" w14:textId="77777777" w:rsidR="00FB7ED1" w:rsidRPr="00D56076" w:rsidRDefault="00FB7ED1" w:rsidP="00FB7ED1">
            <w:pPr>
              <w:pStyle w:val="tableright"/>
            </w:pPr>
          </w:p>
        </w:tc>
        <w:tc>
          <w:tcPr>
            <w:tcW w:w="1251" w:type="dxa"/>
            <w:noWrap/>
            <w:hideMark/>
          </w:tcPr>
          <w:p w14:paraId="3128890A" w14:textId="77777777" w:rsidR="00FB7ED1" w:rsidRPr="00635268" w:rsidRDefault="00FB7ED1" w:rsidP="00FB7ED1">
            <w:pPr>
              <w:pStyle w:val="tableright"/>
              <w:rPr>
                <w:rStyle w:val="Strong"/>
              </w:rPr>
            </w:pPr>
          </w:p>
        </w:tc>
        <w:tc>
          <w:tcPr>
            <w:tcW w:w="1408" w:type="dxa"/>
            <w:noWrap/>
            <w:hideMark/>
          </w:tcPr>
          <w:p w14:paraId="7B1E0EE2" w14:textId="77777777" w:rsidR="00FB7ED1" w:rsidRPr="00D56076" w:rsidRDefault="00FB7ED1" w:rsidP="00FB7ED1">
            <w:pPr>
              <w:pStyle w:val="tableright"/>
            </w:pPr>
            <w:r w:rsidRPr="00D56076">
              <w:t> </w:t>
            </w:r>
          </w:p>
        </w:tc>
      </w:tr>
      <w:tr w:rsidR="00FB7ED1" w:rsidRPr="00D56076" w14:paraId="3D53D370" w14:textId="77777777" w:rsidTr="00635268">
        <w:trPr>
          <w:trHeight w:val="342"/>
        </w:trPr>
        <w:tc>
          <w:tcPr>
            <w:tcW w:w="4957" w:type="dxa"/>
            <w:noWrap/>
            <w:hideMark/>
          </w:tcPr>
          <w:p w14:paraId="3D0AC5C5" w14:textId="77777777" w:rsidR="00FB7ED1" w:rsidRPr="00D56076" w:rsidRDefault="00FB7ED1" w:rsidP="00FB7ED1">
            <w:pPr>
              <w:pStyle w:val="TableText"/>
            </w:pPr>
            <w:r w:rsidRPr="00D56076">
              <w:t>Net Gain / (loss) on non-financial assets</w:t>
            </w:r>
          </w:p>
        </w:tc>
        <w:tc>
          <w:tcPr>
            <w:tcW w:w="1283" w:type="dxa"/>
            <w:noWrap/>
            <w:hideMark/>
          </w:tcPr>
          <w:p w14:paraId="70600A23" w14:textId="77777777" w:rsidR="00FB7ED1" w:rsidRPr="00D56076" w:rsidRDefault="00FB7ED1" w:rsidP="00FB7ED1">
            <w:pPr>
              <w:pStyle w:val="tableright"/>
            </w:pPr>
            <w:r w:rsidRPr="00D56076">
              <w:t>(b)</w:t>
            </w:r>
          </w:p>
        </w:tc>
        <w:tc>
          <w:tcPr>
            <w:tcW w:w="1251" w:type="dxa"/>
            <w:noWrap/>
            <w:hideMark/>
          </w:tcPr>
          <w:p w14:paraId="2F71D109" w14:textId="59C35E10" w:rsidR="00FB7ED1" w:rsidRPr="00635268" w:rsidRDefault="00FB7ED1" w:rsidP="00FB7ED1">
            <w:pPr>
              <w:pStyle w:val="tableright"/>
              <w:rPr>
                <w:rStyle w:val="Strong"/>
              </w:rPr>
            </w:pPr>
            <w:r w:rsidRPr="00635268">
              <w:rPr>
                <w:rStyle w:val="Strong"/>
              </w:rPr>
              <w:t>–</w:t>
            </w:r>
          </w:p>
        </w:tc>
        <w:tc>
          <w:tcPr>
            <w:tcW w:w="1408" w:type="dxa"/>
            <w:noWrap/>
            <w:hideMark/>
          </w:tcPr>
          <w:p w14:paraId="3C6D0489" w14:textId="0F0AA45B" w:rsidR="00FB7ED1" w:rsidRPr="00D56076" w:rsidRDefault="00FB7ED1" w:rsidP="00FB7ED1">
            <w:pPr>
              <w:pStyle w:val="tableright"/>
            </w:pPr>
            <w:r w:rsidRPr="00D56076">
              <w:t>(122)</w:t>
            </w:r>
          </w:p>
        </w:tc>
      </w:tr>
      <w:tr w:rsidR="00FB7ED1" w:rsidRPr="00D56076" w14:paraId="75B0180F" w14:textId="77777777" w:rsidTr="00635268">
        <w:trPr>
          <w:trHeight w:val="342"/>
        </w:trPr>
        <w:tc>
          <w:tcPr>
            <w:tcW w:w="4957" w:type="dxa"/>
            <w:noWrap/>
            <w:hideMark/>
          </w:tcPr>
          <w:p w14:paraId="53E33718" w14:textId="77777777" w:rsidR="00FB7ED1" w:rsidRPr="00D56076" w:rsidRDefault="00FB7ED1" w:rsidP="00FB7ED1">
            <w:pPr>
              <w:pStyle w:val="TableText"/>
            </w:pPr>
            <w:r w:rsidRPr="00D56076">
              <w:t>Net Gain / (loss) from other economic flows</w:t>
            </w:r>
          </w:p>
        </w:tc>
        <w:tc>
          <w:tcPr>
            <w:tcW w:w="1283" w:type="dxa"/>
            <w:noWrap/>
            <w:hideMark/>
          </w:tcPr>
          <w:p w14:paraId="1F43E001" w14:textId="77777777" w:rsidR="00FB7ED1" w:rsidRPr="00D56076" w:rsidRDefault="00FB7ED1" w:rsidP="00FB7ED1">
            <w:pPr>
              <w:pStyle w:val="tableright"/>
            </w:pPr>
            <w:r w:rsidRPr="00D56076">
              <w:t>(c)</w:t>
            </w:r>
          </w:p>
        </w:tc>
        <w:tc>
          <w:tcPr>
            <w:tcW w:w="1251" w:type="dxa"/>
            <w:noWrap/>
            <w:hideMark/>
          </w:tcPr>
          <w:p w14:paraId="09F54070" w14:textId="295A1892" w:rsidR="00FB7ED1" w:rsidRPr="00635268" w:rsidRDefault="00FB7ED1" w:rsidP="00FB7ED1">
            <w:pPr>
              <w:pStyle w:val="tableright"/>
              <w:rPr>
                <w:rStyle w:val="Strong"/>
              </w:rPr>
            </w:pPr>
            <w:r w:rsidRPr="00635268">
              <w:rPr>
                <w:rStyle w:val="Strong"/>
              </w:rPr>
              <w:t xml:space="preserve">401 </w:t>
            </w:r>
          </w:p>
        </w:tc>
        <w:tc>
          <w:tcPr>
            <w:tcW w:w="1408" w:type="dxa"/>
            <w:noWrap/>
            <w:hideMark/>
          </w:tcPr>
          <w:p w14:paraId="20B5B366" w14:textId="006D73DB" w:rsidR="00FB7ED1" w:rsidRPr="00D56076" w:rsidRDefault="00FB7ED1" w:rsidP="00FB7ED1">
            <w:pPr>
              <w:pStyle w:val="tableright"/>
            </w:pPr>
            <w:r w:rsidRPr="00D56076">
              <w:t xml:space="preserve">22 </w:t>
            </w:r>
          </w:p>
        </w:tc>
      </w:tr>
      <w:tr w:rsidR="00FB7ED1" w:rsidRPr="00CC65F6" w14:paraId="71A4CB1A" w14:textId="77777777" w:rsidTr="00635268">
        <w:trPr>
          <w:trHeight w:val="342"/>
        </w:trPr>
        <w:tc>
          <w:tcPr>
            <w:tcW w:w="4957" w:type="dxa"/>
            <w:noWrap/>
            <w:hideMark/>
          </w:tcPr>
          <w:p w14:paraId="7F97E6A4" w14:textId="77777777" w:rsidR="00FB7ED1" w:rsidRPr="00CC65F6" w:rsidRDefault="00FB7ED1" w:rsidP="00FB7ED1">
            <w:pPr>
              <w:pStyle w:val="TableText"/>
              <w:rPr>
                <w:rStyle w:val="Strong"/>
              </w:rPr>
            </w:pPr>
            <w:r w:rsidRPr="00CC65F6">
              <w:rPr>
                <w:rStyle w:val="Strong"/>
              </w:rPr>
              <w:t>Total other economic flows included in net result</w:t>
            </w:r>
          </w:p>
        </w:tc>
        <w:tc>
          <w:tcPr>
            <w:tcW w:w="1283" w:type="dxa"/>
            <w:noWrap/>
            <w:hideMark/>
          </w:tcPr>
          <w:p w14:paraId="23C68723" w14:textId="77777777" w:rsidR="00FB7ED1" w:rsidRPr="00CC65F6" w:rsidRDefault="00FB7ED1" w:rsidP="00FB7ED1">
            <w:pPr>
              <w:pStyle w:val="tableright"/>
              <w:rPr>
                <w:rStyle w:val="Strong"/>
              </w:rPr>
            </w:pPr>
            <w:r w:rsidRPr="00CC65F6">
              <w:rPr>
                <w:rStyle w:val="Strong"/>
              </w:rPr>
              <w:t> </w:t>
            </w:r>
          </w:p>
        </w:tc>
        <w:tc>
          <w:tcPr>
            <w:tcW w:w="1251" w:type="dxa"/>
            <w:noWrap/>
            <w:hideMark/>
          </w:tcPr>
          <w:p w14:paraId="123B0F2D" w14:textId="020251BC" w:rsidR="00FB7ED1" w:rsidRPr="00CC65F6" w:rsidRDefault="00FB7ED1" w:rsidP="00FB7ED1">
            <w:pPr>
              <w:pStyle w:val="tableright"/>
              <w:rPr>
                <w:rStyle w:val="Strong"/>
              </w:rPr>
            </w:pPr>
            <w:r w:rsidRPr="00CC65F6">
              <w:rPr>
                <w:rStyle w:val="Strong"/>
              </w:rPr>
              <w:t xml:space="preserve">401 </w:t>
            </w:r>
          </w:p>
        </w:tc>
        <w:tc>
          <w:tcPr>
            <w:tcW w:w="1408" w:type="dxa"/>
            <w:noWrap/>
            <w:hideMark/>
          </w:tcPr>
          <w:p w14:paraId="7EC1F36E" w14:textId="2E063D1D" w:rsidR="00FB7ED1" w:rsidRPr="00CC65F6" w:rsidRDefault="00FB7ED1" w:rsidP="00FB7ED1">
            <w:pPr>
              <w:pStyle w:val="tableright"/>
              <w:rPr>
                <w:rStyle w:val="Strong"/>
              </w:rPr>
            </w:pPr>
            <w:r w:rsidRPr="00CC65F6">
              <w:rPr>
                <w:rStyle w:val="Strong"/>
              </w:rPr>
              <w:t xml:space="preserve"> (100)</w:t>
            </w:r>
          </w:p>
        </w:tc>
      </w:tr>
      <w:tr w:rsidR="000B4B56" w:rsidRPr="00CC65F6" w14:paraId="0895D789" w14:textId="77777777" w:rsidTr="00635268">
        <w:trPr>
          <w:trHeight w:val="342"/>
        </w:trPr>
        <w:tc>
          <w:tcPr>
            <w:tcW w:w="4957" w:type="dxa"/>
            <w:noWrap/>
            <w:hideMark/>
          </w:tcPr>
          <w:p w14:paraId="665E5AAC" w14:textId="4D4275B0" w:rsidR="000B4B56" w:rsidRPr="00CC65F6" w:rsidRDefault="000B4B56" w:rsidP="000B4B56">
            <w:pPr>
              <w:pStyle w:val="TableText"/>
              <w:rPr>
                <w:rStyle w:val="Strong"/>
              </w:rPr>
            </w:pPr>
            <w:r w:rsidRPr="00CC65F6">
              <w:rPr>
                <w:rStyle w:val="Strong"/>
              </w:rPr>
              <w:t>Net result </w:t>
            </w:r>
          </w:p>
        </w:tc>
        <w:tc>
          <w:tcPr>
            <w:tcW w:w="1283" w:type="dxa"/>
            <w:noWrap/>
            <w:hideMark/>
          </w:tcPr>
          <w:p w14:paraId="378A857D" w14:textId="77777777" w:rsidR="000B4B56" w:rsidRPr="00CC65F6" w:rsidRDefault="000B4B56" w:rsidP="00FB7ED1">
            <w:pPr>
              <w:pStyle w:val="tableright"/>
              <w:rPr>
                <w:rStyle w:val="Strong"/>
              </w:rPr>
            </w:pPr>
            <w:r w:rsidRPr="00CC65F6">
              <w:rPr>
                <w:rStyle w:val="Strong"/>
              </w:rPr>
              <w:t> </w:t>
            </w:r>
          </w:p>
        </w:tc>
        <w:tc>
          <w:tcPr>
            <w:tcW w:w="1251" w:type="dxa"/>
            <w:noWrap/>
            <w:hideMark/>
          </w:tcPr>
          <w:p w14:paraId="582FCD4C" w14:textId="3F6BB455" w:rsidR="000B4B56" w:rsidRPr="00CC65F6" w:rsidRDefault="000B4B56" w:rsidP="00FB7ED1">
            <w:pPr>
              <w:pStyle w:val="tableright"/>
              <w:rPr>
                <w:rStyle w:val="Strong"/>
              </w:rPr>
            </w:pPr>
            <w:r w:rsidRPr="00CC65F6">
              <w:rPr>
                <w:rStyle w:val="Strong"/>
              </w:rPr>
              <w:t>(997)</w:t>
            </w:r>
          </w:p>
        </w:tc>
        <w:tc>
          <w:tcPr>
            <w:tcW w:w="1408" w:type="dxa"/>
            <w:noWrap/>
            <w:hideMark/>
          </w:tcPr>
          <w:p w14:paraId="3CE3C1FD" w14:textId="21F1F70C" w:rsidR="000B4B56" w:rsidRPr="00CC65F6" w:rsidRDefault="000B4B56" w:rsidP="00FB7ED1">
            <w:pPr>
              <w:pStyle w:val="tableright"/>
              <w:rPr>
                <w:rStyle w:val="Strong"/>
              </w:rPr>
            </w:pPr>
            <w:r w:rsidRPr="00CC65F6">
              <w:rPr>
                <w:rStyle w:val="Strong"/>
              </w:rPr>
              <w:t xml:space="preserve">4,646 </w:t>
            </w:r>
          </w:p>
        </w:tc>
      </w:tr>
      <w:tr w:rsidR="000B4B56" w:rsidRPr="00CC65F6" w14:paraId="481E42C4" w14:textId="77777777" w:rsidTr="00635268">
        <w:trPr>
          <w:trHeight w:val="342"/>
        </w:trPr>
        <w:tc>
          <w:tcPr>
            <w:tcW w:w="4957" w:type="dxa"/>
            <w:noWrap/>
            <w:hideMark/>
          </w:tcPr>
          <w:p w14:paraId="4146168F" w14:textId="10534A24" w:rsidR="000B4B56" w:rsidRPr="00CC65F6" w:rsidRDefault="000B4B56" w:rsidP="000B4B56">
            <w:pPr>
              <w:pStyle w:val="TableText"/>
              <w:rPr>
                <w:rStyle w:val="Strong"/>
              </w:rPr>
            </w:pPr>
            <w:r w:rsidRPr="00CC65F6">
              <w:rPr>
                <w:rStyle w:val="Strong"/>
              </w:rPr>
              <w:t>Comprehensive result </w:t>
            </w:r>
          </w:p>
        </w:tc>
        <w:tc>
          <w:tcPr>
            <w:tcW w:w="1283" w:type="dxa"/>
            <w:noWrap/>
            <w:hideMark/>
          </w:tcPr>
          <w:p w14:paraId="08D939EF" w14:textId="77777777" w:rsidR="000B4B56" w:rsidRPr="00CC65F6" w:rsidRDefault="000B4B56" w:rsidP="00FB7ED1">
            <w:pPr>
              <w:pStyle w:val="tableright"/>
              <w:rPr>
                <w:rStyle w:val="Strong"/>
              </w:rPr>
            </w:pPr>
            <w:r w:rsidRPr="00CC65F6">
              <w:rPr>
                <w:rStyle w:val="Strong"/>
              </w:rPr>
              <w:t> </w:t>
            </w:r>
          </w:p>
        </w:tc>
        <w:tc>
          <w:tcPr>
            <w:tcW w:w="1251" w:type="dxa"/>
            <w:noWrap/>
            <w:hideMark/>
          </w:tcPr>
          <w:p w14:paraId="10903435" w14:textId="43FD62EF" w:rsidR="000B4B56" w:rsidRPr="00CC65F6" w:rsidRDefault="000B4B56" w:rsidP="00FB7ED1">
            <w:pPr>
              <w:pStyle w:val="tableright"/>
              <w:rPr>
                <w:rStyle w:val="Strong"/>
              </w:rPr>
            </w:pPr>
            <w:r w:rsidRPr="00CC65F6">
              <w:rPr>
                <w:rStyle w:val="Strong"/>
              </w:rPr>
              <w:t>(997)</w:t>
            </w:r>
          </w:p>
        </w:tc>
        <w:tc>
          <w:tcPr>
            <w:tcW w:w="1408" w:type="dxa"/>
            <w:noWrap/>
            <w:hideMark/>
          </w:tcPr>
          <w:p w14:paraId="072F9971" w14:textId="6AC93CA5" w:rsidR="000B4B56" w:rsidRPr="00CC65F6" w:rsidRDefault="000B4B56" w:rsidP="00FB7ED1">
            <w:pPr>
              <w:pStyle w:val="tableright"/>
              <w:rPr>
                <w:rStyle w:val="Strong"/>
              </w:rPr>
            </w:pPr>
            <w:r w:rsidRPr="00CC65F6">
              <w:rPr>
                <w:rStyle w:val="Strong"/>
              </w:rPr>
              <w:t xml:space="preserve">4,646 </w:t>
            </w:r>
          </w:p>
        </w:tc>
      </w:tr>
    </w:tbl>
    <w:p w14:paraId="4848EB12" w14:textId="77777777" w:rsidR="0014058F" w:rsidRDefault="0014058F" w:rsidP="00A43218">
      <w:r w:rsidRPr="00D56076">
        <w:t>The accompanying notes form part of these financial statements.</w:t>
      </w:r>
    </w:p>
    <w:p w14:paraId="7287DC77" w14:textId="5994664F" w:rsidR="00B758B1" w:rsidRPr="002549DA" w:rsidRDefault="00B758B1" w:rsidP="00A43218">
      <w:pPr>
        <w:pStyle w:val="Tablenote"/>
      </w:pPr>
      <w:r w:rsidRPr="002549DA">
        <w:t>Note</w:t>
      </w:r>
      <w:r w:rsidR="00F61D74">
        <w:t>s</w:t>
      </w:r>
      <w:r w:rsidRPr="002549DA">
        <w:t>:</w:t>
      </w:r>
    </w:p>
    <w:p w14:paraId="6121C7A6" w14:textId="19F78F00" w:rsidR="00B758B1" w:rsidRPr="00EF06B6" w:rsidRDefault="00B758B1" w:rsidP="00CA69C6">
      <w:pPr>
        <w:pStyle w:val="Tablenote"/>
        <w:numPr>
          <w:ilvl w:val="0"/>
          <w:numId w:val="22"/>
        </w:numPr>
        <w:rPr>
          <w:szCs w:val="22"/>
        </w:rPr>
      </w:pPr>
      <w:r w:rsidRPr="00EF06B6">
        <w:rPr>
          <w:szCs w:val="22"/>
        </w:rPr>
        <w:t xml:space="preserve">This format is aligned to AASB 1049 </w:t>
      </w:r>
      <w:r w:rsidRPr="00F61D74">
        <w:rPr>
          <w:i/>
          <w:iCs/>
          <w:szCs w:val="22"/>
        </w:rPr>
        <w:t>Whole of Government and General Government Sector Financial Reporting</w:t>
      </w:r>
      <w:r w:rsidR="00C5106B" w:rsidRPr="00EF06B6">
        <w:rPr>
          <w:szCs w:val="22"/>
        </w:rPr>
        <w:t>.</w:t>
      </w:r>
    </w:p>
    <w:p w14:paraId="67F52669" w14:textId="4935AD85" w:rsidR="00B758B1" w:rsidRPr="00EF06B6" w:rsidRDefault="00B758B1" w:rsidP="00CA69C6">
      <w:pPr>
        <w:pStyle w:val="Tablenote"/>
        <w:numPr>
          <w:ilvl w:val="0"/>
          <w:numId w:val="22"/>
        </w:numPr>
        <w:rPr>
          <w:szCs w:val="22"/>
        </w:rPr>
      </w:pPr>
      <w:r w:rsidRPr="00EF06B6">
        <w:rPr>
          <w:szCs w:val="22"/>
        </w:rPr>
        <w:t>Net gain/(loss) on non-financial assets includes disposals of all physical assets</w:t>
      </w:r>
      <w:r w:rsidR="00C5106B" w:rsidRPr="00EF06B6">
        <w:rPr>
          <w:szCs w:val="22"/>
        </w:rPr>
        <w:t xml:space="preserve">. </w:t>
      </w:r>
    </w:p>
    <w:p w14:paraId="42CF74B1" w14:textId="1BF766B6" w:rsidR="00B758B1" w:rsidRPr="00EF06B6" w:rsidRDefault="00B758B1" w:rsidP="00CA69C6">
      <w:pPr>
        <w:pStyle w:val="Tablenote"/>
        <w:numPr>
          <w:ilvl w:val="0"/>
          <w:numId w:val="22"/>
        </w:numPr>
        <w:rPr>
          <w:szCs w:val="22"/>
        </w:rPr>
      </w:pPr>
      <w:r w:rsidRPr="00EF06B6">
        <w:rPr>
          <w:szCs w:val="22"/>
        </w:rPr>
        <w:t xml:space="preserve">Net gain/(loss) from revaluation of employee benefits </w:t>
      </w:r>
      <w:r w:rsidR="00F61D74">
        <w:rPr>
          <w:szCs w:val="22"/>
        </w:rPr>
        <w:t>–</w:t>
      </w:r>
      <w:r w:rsidRPr="00EF06B6">
        <w:rPr>
          <w:szCs w:val="22"/>
        </w:rPr>
        <w:t xml:space="preserve"> Provision for Long Service Leave</w:t>
      </w:r>
      <w:r w:rsidR="00C5106B" w:rsidRPr="00EF06B6">
        <w:rPr>
          <w:szCs w:val="22"/>
        </w:rPr>
        <w:t>.</w:t>
      </w:r>
    </w:p>
    <w:p w14:paraId="3D20B4EF" w14:textId="77777777" w:rsidR="00973B92" w:rsidRDefault="00973B92" w:rsidP="00A43218">
      <w:pPr>
        <w:pStyle w:val="Body"/>
        <w:rPr>
          <w:rFonts w:asciiTheme="majorHAnsi" w:eastAsiaTheme="majorEastAsia" w:hAnsiTheme="majorHAnsi" w:cstheme="majorBidi"/>
          <w:color w:val="174F37"/>
          <w:sz w:val="34"/>
          <w:szCs w:val="34"/>
        </w:rPr>
      </w:pPr>
      <w:r>
        <w:br w:type="page"/>
      </w:r>
    </w:p>
    <w:p w14:paraId="5960B153" w14:textId="37FEDDA6" w:rsidR="00B758B1" w:rsidRPr="008A0D4A" w:rsidRDefault="00B758B1" w:rsidP="00A43218">
      <w:pPr>
        <w:pStyle w:val="Heading2"/>
      </w:pPr>
      <w:r w:rsidRPr="008A0D4A">
        <w:lastRenderedPageBreak/>
        <w:t xml:space="preserve">Balance </w:t>
      </w:r>
      <w:r w:rsidR="005C13D3">
        <w:t>s</w:t>
      </w:r>
      <w:r w:rsidRPr="008A0D4A">
        <w:t>heet</w:t>
      </w:r>
      <w:r w:rsidR="008A0D4A" w:rsidRPr="008A0D4A">
        <w:t xml:space="preserve"> </w:t>
      </w:r>
      <w:r w:rsidRPr="0014058F">
        <w:t>(a)</w:t>
      </w:r>
    </w:p>
    <w:p w14:paraId="6D7FAF7E" w14:textId="77777777" w:rsidR="00B758B1" w:rsidRPr="00397626" w:rsidRDefault="00B758B1" w:rsidP="00A43218">
      <w:pPr>
        <w:rPr>
          <w:rStyle w:val="Strong"/>
        </w:rPr>
      </w:pPr>
      <w:r w:rsidRPr="00397626">
        <w:rPr>
          <w:rStyle w:val="Strong"/>
        </w:rPr>
        <w:t>As at 30 June 2022</w:t>
      </w:r>
    </w:p>
    <w:tbl>
      <w:tblPr>
        <w:tblStyle w:val="TableGrid1"/>
        <w:tblW w:w="8217" w:type="dxa"/>
        <w:tblLook w:val="04A0" w:firstRow="1" w:lastRow="0" w:firstColumn="1" w:lastColumn="0" w:noHBand="0" w:noVBand="1"/>
      </w:tblPr>
      <w:tblGrid>
        <w:gridCol w:w="4106"/>
        <w:gridCol w:w="1134"/>
        <w:gridCol w:w="1557"/>
        <w:gridCol w:w="1420"/>
      </w:tblGrid>
      <w:tr w:rsidR="00B758B1" w:rsidRPr="002549DA" w14:paraId="48A08990" w14:textId="77777777" w:rsidTr="00C94D7E">
        <w:trPr>
          <w:trHeight w:val="243"/>
        </w:trPr>
        <w:tc>
          <w:tcPr>
            <w:tcW w:w="4106" w:type="dxa"/>
            <w:noWrap/>
            <w:hideMark/>
          </w:tcPr>
          <w:p w14:paraId="7E615AD8" w14:textId="77777777" w:rsidR="00B758B1" w:rsidRPr="002549DA" w:rsidRDefault="00B758B1" w:rsidP="00336AD6">
            <w:pPr>
              <w:pStyle w:val="tableheadright"/>
            </w:pPr>
            <w:r w:rsidRPr="002549DA">
              <w:t> </w:t>
            </w:r>
          </w:p>
        </w:tc>
        <w:tc>
          <w:tcPr>
            <w:tcW w:w="1134" w:type="dxa"/>
            <w:noWrap/>
            <w:hideMark/>
          </w:tcPr>
          <w:p w14:paraId="77E70D4C" w14:textId="77777777" w:rsidR="00B758B1" w:rsidRPr="002549DA" w:rsidRDefault="00B758B1" w:rsidP="00336AD6">
            <w:pPr>
              <w:pStyle w:val="tableheadright"/>
            </w:pPr>
            <w:r w:rsidRPr="002549DA">
              <w:t>Notes</w:t>
            </w:r>
          </w:p>
        </w:tc>
        <w:tc>
          <w:tcPr>
            <w:tcW w:w="1557" w:type="dxa"/>
            <w:noWrap/>
            <w:hideMark/>
          </w:tcPr>
          <w:p w14:paraId="26C97346" w14:textId="77777777" w:rsidR="00B758B1" w:rsidRDefault="00B758B1" w:rsidP="00336AD6">
            <w:pPr>
              <w:pStyle w:val="tableheadright"/>
            </w:pPr>
            <w:r w:rsidRPr="002549DA">
              <w:t>2022</w:t>
            </w:r>
          </w:p>
          <w:p w14:paraId="75F60E1F" w14:textId="0C6E843B" w:rsidR="00336AD6" w:rsidRPr="002549DA" w:rsidRDefault="00336AD6" w:rsidP="00336AD6">
            <w:pPr>
              <w:pStyle w:val="tableheadright"/>
            </w:pPr>
            <w:r w:rsidRPr="002549DA">
              <w:t>$'000</w:t>
            </w:r>
          </w:p>
        </w:tc>
        <w:tc>
          <w:tcPr>
            <w:tcW w:w="1420" w:type="dxa"/>
            <w:noWrap/>
            <w:hideMark/>
          </w:tcPr>
          <w:p w14:paraId="183D5F5C" w14:textId="77777777" w:rsidR="00336AD6" w:rsidRDefault="00B758B1" w:rsidP="00336AD6">
            <w:pPr>
              <w:pStyle w:val="tableheadright"/>
            </w:pPr>
            <w:r w:rsidRPr="002549DA">
              <w:t>2021</w:t>
            </w:r>
          </w:p>
          <w:p w14:paraId="7B88C2A7" w14:textId="62EC2467" w:rsidR="00B758B1" w:rsidRPr="002549DA" w:rsidRDefault="00336AD6" w:rsidP="00336AD6">
            <w:pPr>
              <w:pStyle w:val="tableheadright"/>
            </w:pPr>
            <w:r w:rsidRPr="002549DA">
              <w:t>$'000</w:t>
            </w:r>
          </w:p>
        </w:tc>
      </w:tr>
      <w:tr w:rsidR="00B758B1" w:rsidRPr="006E59E9" w14:paraId="5BF7ABBA" w14:textId="77777777" w:rsidTr="00C94D7E">
        <w:trPr>
          <w:trHeight w:val="357"/>
        </w:trPr>
        <w:tc>
          <w:tcPr>
            <w:tcW w:w="4106" w:type="dxa"/>
            <w:noWrap/>
            <w:hideMark/>
          </w:tcPr>
          <w:p w14:paraId="61DD22EB" w14:textId="77777777" w:rsidR="00B758B1" w:rsidRPr="006E59E9" w:rsidRDefault="00B758B1" w:rsidP="00336AD6">
            <w:pPr>
              <w:pStyle w:val="TableText"/>
              <w:rPr>
                <w:rStyle w:val="Strong"/>
              </w:rPr>
            </w:pPr>
            <w:r w:rsidRPr="006E59E9">
              <w:rPr>
                <w:rStyle w:val="Strong"/>
              </w:rPr>
              <w:t>Assets</w:t>
            </w:r>
          </w:p>
        </w:tc>
        <w:tc>
          <w:tcPr>
            <w:tcW w:w="1134" w:type="dxa"/>
            <w:noWrap/>
            <w:hideMark/>
          </w:tcPr>
          <w:p w14:paraId="7B918BCD" w14:textId="77777777" w:rsidR="00B758B1" w:rsidRPr="006E59E9" w:rsidRDefault="00B758B1" w:rsidP="006E59E9">
            <w:pPr>
              <w:pStyle w:val="tableright"/>
              <w:rPr>
                <w:rStyle w:val="Strong"/>
              </w:rPr>
            </w:pPr>
            <w:r w:rsidRPr="006E59E9">
              <w:rPr>
                <w:rStyle w:val="Strong"/>
              </w:rPr>
              <w:t> </w:t>
            </w:r>
          </w:p>
        </w:tc>
        <w:tc>
          <w:tcPr>
            <w:tcW w:w="1557" w:type="dxa"/>
            <w:noWrap/>
            <w:hideMark/>
          </w:tcPr>
          <w:p w14:paraId="19AD3009" w14:textId="77777777" w:rsidR="00B758B1" w:rsidRPr="006E59E9" w:rsidRDefault="00B758B1" w:rsidP="006E59E9">
            <w:pPr>
              <w:pStyle w:val="tableright"/>
              <w:rPr>
                <w:rStyle w:val="Strong"/>
              </w:rPr>
            </w:pPr>
            <w:r w:rsidRPr="006E59E9">
              <w:rPr>
                <w:rStyle w:val="Strong"/>
              </w:rPr>
              <w:t> </w:t>
            </w:r>
          </w:p>
        </w:tc>
        <w:tc>
          <w:tcPr>
            <w:tcW w:w="1420" w:type="dxa"/>
            <w:noWrap/>
            <w:hideMark/>
          </w:tcPr>
          <w:p w14:paraId="241886CA" w14:textId="77777777" w:rsidR="00B758B1" w:rsidRPr="006E59E9" w:rsidRDefault="00B758B1" w:rsidP="006E59E9">
            <w:pPr>
              <w:pStyle w:val="tableright"/>
              <w:rPr>
                <w:rStyle w:val="Strong"/>
              </w:rPr>
            </w:pPr>
            <w:r w:rsidRPr="006E59E9">
              <w:rPr>
                <w:rStyle w:val="Strong"/>
              </w:rPr>
              <w:t> </w:t>
            </w:r>
          </w:p>
        </w:tc>
      </w:tr>
      <w:tr w:rsidR="00B758B1" w:rsidRPr="006E59E9" w14:paraId="07A9FB99" w14:textId="77777777" w:rsidTr="00C94D7E">
        <w:trPr>
          <w:trHeight w:val="370"/>
        </w:trPr>
        <w:tc>
          <w:tcPr>
            <w:tcW w:w="4106" w:type="dxa"/>
            <w:noWrap/>
            <w:hideMark/>
          </w:tcPr>
          <w:p w14:paraId="4783EF30" w14:textId="77777777" w:rsidR="00B758B1" w:rsidRPr="006E59E9" w:rsidRDefault="00B758B1" w:rsidP="00336AD6">
            <w:pPr>
              <w:pStyle w:val="TableText"/>
              <w:rPr>
                <w:rStyle w:val="Strong"/>
              </w:rPr>
            </w:pPr>
            <w:r w:rsidRPr="006E59E9">
              <w:rPr>
                <w:rStyle w:val="Strong"/>
              </w:rPr>
              <w:t>Financial assets</w:t>
            </w:r>
          </w:p>
        </w:tc>
        <w:tc>
          <w:tcPr>
            <w:tcW w:w="1134" w:type="dxa"/>
            <w:noWrap/>
            <w:hideMark/>
          </w:tcPr>
          <w:p w14:paraId="2B7BDE81" w14:textId="77777777" w:rsidR="00B758B1" w:rsidRPr="006E59E9" w:rsidRDefault="00B758B1" w:rsidP="006E59E9">
            <w:pPr>
              <w:pStyle w:val="tableright"/>
              <w:rPr>
                <w:rStyle w:val="Strong"/>
              </w:rPr>
            </w:pPr>
          </w:p>
        </w:tc>
        <w:tc>
          <w:tcPr>
            <w:tcW w:w="1557" w:type="dxa"/>
            <w:noWrap/>
            <w:hideMark/>
          </w:tcPr>
          <w:p w14:paraId="4A13BB14" w14:textId="77777777" w:rsidR="00B758B1" w:rsidRPr="006E59E9" w:rsidRDefault="00B758B1" w:rsidP="006E59E9">
            <w:pPr>
              <w:pStyle w:val="tableright"/>
              <w:rPr>
                <w:rStyle w:val="Strong"/>
              </w:rPr>
            </w:pPr>
          </w:p>
        </w:tc>
        <w:tc>
          <w:tcPr>
            <w:tcW w:w="1420" w:type="dxa"/>
            <w:noWrap/>
            <w:hideMark/>
          </w:tcPr>
          <w:p w14:paraId="71FCBB4A" w14:textId="77777777" w:rsidR="00B758B1" w:rsidRPr="006E59E9" w:rsidRDefault="00B758B1" w:rsidP="006E59E9">
            <w:pPr>
              <w:pStyle w:val="tableright"/>
              <w:rPr>
                <w:rStyle w:val="Strong"/>
              </w:rPr>
            </w:pPr>
            <w:r w:rsidRPr="006E59E9">
              <w:rPr>
                <w:rStyle w:val="Strong"/>
              </w:rPr>
              <w:t> </w:t>
            </w:r>
          </w:p>
        </w:tc>
      </w:tr>
      <w:tr w:rsidR="00B758B1" w:rsidRPr="002549DA" w14:paraId="79E3FFD6" w14:textId="77777777" w:rsidTr="00C94D7E">
        <w:trPr>
          <w:trHeight w:val="370"/>
        </w:trPr>
        <w:tc>
          <w:tcPr>
            <w:tcW w:w="4106" w:type="dxa"/>
            <w:noWrap/>
            <w:hideMark/>
          </w:tcPr>
          <w:p w14:paraId="1F25DDD9" w14:textId="148A4295" w:rsidR="00B758B1" w:rsidRPr="002549DA" w:rsidRDefault="00B758B1" w:rsidP="00336AD6">
            <w:pPr>
              <w:pStyle w:val="TableText"/>
            </w:pPr>
            <w:r w:rsidRPr="002549DA">
              <w:t xml:space="preserve">Cash </w:t>
            </w:r>
            <w:r w:rsidR="00973B92">
              <w:t>and</w:t>
            </w:r>
            <w:r w:rsidRPr="002549DA">
              <w:t xml:space="preserve"> deposits</w:t>
            </w:r>
          </w:p>
        </w:tc>
        <w:tc>
          <w:tcPr>
            <w:tcW w:w="1134" w:type="dxa"/>
            <w:noWrap/>
            <w:hideMark/>
          </w:tcPr>
          <w:p w14:paraId="0ABC8954" w14:textId="77777777" w:rsidR="00B758B1" w:rsidRPr="002549DA" w:rsidRDefault="00B758B1" w:rsidP="006E59E9">
            <w:pPr>
              <w:pStyle w:val="tableright"/>
            </w:pPr>
            <w:r w:rsidRPr="002549DA">
              <w:t>6.3</w:t>
            </w:r>
          </w:p>
        </w:tc>
        <w:tc>
          <w:tcPr>
            <w:tcW w:w="1557" w:type="dxa"/>
            <w:noWrap/>
            <w:hideMark/>
          </w:tcPr>
          <w:p w14:paraId="7DED1788" w14:textId="77777777" w:rsidR="00B758B1" w:rsidRPr="002549DA" w:rsidRDefault="00B758B1" w:rsidP="006E59E9">
            <w:pPr>
              <w:pStyle w:val="tableright"/>
            </w:pPr>
            <w:r w:rsidRPr="002549DA">
              <w:t>91,602</w:t>
            </w:r>
          </w:p>
        </w:tc>
        <w:tc>
          <w:tcPr>
            <w:tcW w:w="1420" w:type="dxa"/>
            <w:noWrap/>
            <w:hideMark/>
          </w:tcPr>
          <w:p w14:paraId="0BACA935" w14:textId="77777777" w:rsidR="00B758B1" w:rsidRPr="002549DA" w:rsidRDefault="00B758B1" w:rsidP="006E59E9">
            <w:pPr>
              <w:pStyle w:val="tableright"/>
            </w:pPr>
            <w:r w:rsidRPr="002549DA">
              <w:t>70,633</w:t>
            </w:r>
          </w:p>
        </w:tc>
      </w:tr>
      <w:tr w:rsidR="00B758B1" w:rsidRPr="002549DA" w14:paraId="769C2BB2" w14:textId="77777777" w:rsidTr="00C94D7E">
        <w:trPr>
          <w:trHeight w:val="370"/>
        </w:trPr>
        <w:tc>
          <w:tcPr>
            <w:tcW w:w="4106" w:type="dxa"/>
            <w:noWrap/>
            <w:hideMark/>
          </w:tcPr>
          <w:p w14:paraId="3ADAADAD" w14:textId="77777777" w:rsidR="00B758B1" w:rsidRPr="002549DA" w:rsidRDefault="00B758B1" w:rsidP="00336AD6">
            <w:pPr>
              <w:pStyle w:val="TableText"/>
            </w:pPr>
            <w:r w:rsidRPr="002549DA">
              <w:t>Receivables</w:t>
            </w:r>
          </w:p>
        </w:tc>
        <w:tc>
          <w:tcPr>
            <w:tcW w:w="1134" w:type="dxa"/>
            <w:noWrap/>
            <w:hideMark/>
          </w:tcPr>
          <w:p w14:paraId="7245A647" w14:textId="77777777" w:rsidR="00B758B1" w:rsidRPr="002549DA" w:rsidRDefault="00B758B1" w:rsidP="006E59E9">
            <w:pPr>
              <w:pStyle w:val="tableright"/>
            </w:pPr>
            <w:r w:rsidRPr="002549DA">
              <w:t>5.1</w:t>
            </w:r>
          </w:p>
        </w:tc>
        <w:tc>
          <w:tcPr>
            <w:tcW w:w="1557" w:type="dxa"/>
            <w:noWrap/>
            <w:hideMark/>
          </w:tcPr>
          <w:p w14:paraId="7508E93A" w14:textId="77777777" w:rsidR="00B758B1" w:rsidRPr="002549DA" w:rsidRDefault="00B758B1" w:rsidP="006E59E9">
            <w:pPr>
              <w:pStyle w:val="tableright"/>
            </w:pPr>
            <w:r w:rsidRPr="002549DA">
              <w:t>13,749</w:t>
            </w:r>
          </w:p>
        </w:tc>
        <w:tc>
          <w:tcPr>
            <w:tcW w:w="1420" w:type="dxa"/>
            <w:noWrap/>
            <w:hideMark/>
          </w:tcPr>
          <w:p w14:paraId="71E84496" w14:textId="77777777" w:rsidR="00B758B1" w:rsidRPr="002549DA" w:rsidRDefault="00B758B1" w:rsidP="006E59E9">
            <w:pPr>
              <w:pStyle w:val="tableright"/>
            </w:pPr>
            <w:r w:rsidRPr="002549DA">
              <w:t>21,351</w:t>
            </w:r>
          </w:p>
        </w:tc>
      </w:tr>
      <w:tr w:rsidR="00B758B1" w:rsidRPr="002549DA" w14:paraId="072C9B30" w14:textId="77777777" w:rsidTr="00C94D7E">
        <w:trPr>
          <w:trHeight w:val="370"/>
        </w:trPr>
        <w:tc>
          <w:tcPr>
            <w:tcW w:w="4106" w:type="dxa"/>
            <w:noWrap/>
            <w:hideMark/>
          </w:tcPr>
          <w:p w14:paraId="60453995" w14:textId="77777777" w:rsidR="00B758B1" w:rsidRPr="002549DA" w:rsidRDefault="00B758B1" w:rsidP="00336AD6">
            <w:pPr>
              <w:pStyle w:val="TableText"/>
            </w:pPr>
            <w:r w:rsidRPr="002549DA">
              <w:t>Investments and other financial assets</w:t>
            </w:r>
          </w:p>
        </w:tc>
        <w:tc>
          <w:tcPr>
            <w:tcW w:w="1134" w:type="dxa"/>
            <w:noWrap/>
            <w:hideMark/>
          </w:tcPr>
          <w:p w14:paraId="5ABEF4F3" w14:textId="77777777" w:rsidR="00B758B1" w:rsidRPr="002549DA" w:rsidRDefault="00B758B1" w:rsidP="006E59E9">
            <w:pPr>
              <w:pStyle w:val="tableright"/>
            </w:pPr>
            <w:r w:rsidRPr="002549DA">
              <w:t>4.3</w:t>
            </w:r>
          </w:p>
        </w:tc>
        <w:tc>
          <w:tcPr>
            <w:tcW w:w="1557" w:type="dxa"/>
            <w:noWrap/>
            <w:hideMark/>
          </w:tcPr>
          <w:p w14:paraId="6AC7F6BA" w14:textId="77777777" w:rsidR="00B758B1" w:rsidRPr="002549DA" w:rsidRDefault="00B758B1" w:rsidP="006E59E9">
            <w:pPr>
              <w:pStyle w:val="tableright"/>
            </w:pPr>
            <w:r w:rsidRPr="002549DA">
              <w:t>400</w:t>
            </w:r>
          </w:p>
        </w:tc>
        <w:tc>
          <w:tcPr>
            <w:tcW w:w="1420" w:type="dxa"/>
            <w:noWrap/>
            <w:hideMark/>
          </w:tcPr>
          <w:p w14:paraId="14511F5B" w14:textId="77777777" w:rsidR="00B758B1" w:rsidRPr="002549DA" w:rsidRDefault="00B758B1" w:rsidP="006E59E9">
            <w:pPr>
              <w:pStyle w:val="tableright"/>
            </w:pPr>
            <w:r w:rsidRPr="002549DA">
              <w:t>400</w:t>
            </w:r>
          </w:p>
        </w:tc>
      </w:tr>
      <w:tr w:rsidR="00B758B1" w:rsidRPr="00926AF8" w14:paraId="1F4E74C8" w14:textId="77777777" w:rsidTr="00C94D7E">
        <w:trPr>
          <w:trHeight w:val="370"/>
        </w:trPr>
        <w:tc>
          <w:tcPr>
            <w:tcW w:w="4106" w:type="dxa"/>
            <w:noWrap/>
            <w:hideMark/>
          </w:tcPr>
          <w:p w14:paraId="554A2B98" w14:textId="77777777" w:rsidR="00B758B1" w:rsidRPr="00926AF8" w:rsidRDefault="00B758B1" w:rsidP="00336AD6">
            <w:pPr>
              <w:pStyle w:val="TableText"/>
              <w:rPr>
                <w:rStyle w:val="Strong"/>
              </w:rPr>
            </w:pPr>
            <w:r w:rsidRPr="00926AF8">
              <w:rPr>
                <w:rStyle w:val="Strong"/>
              </w:rPr>
              <w:t>Total financial assets</w:t>
            </w:r>
          </w:p>
        </w:tc>
        <w:tc>
          <w:tcPr>
            <w:tcW w:w="1134" w:type="dxa"/>
            <w:noWrap/>
            <w:hideMark/>
          </w:tcPr>
          <w:p w14:paraId="1977580A" w14:textId="77777777" w:rsidR="00B758B1" w:rsidRPr="00926AF8" w:rsidRDefault="00B758B1" w:rsidP="006E59E9">
            <w:pPr>
              <w:pStyle w:val="tableright"/>
              <w:rPr>
                <w:rStyle w:val="Strong"/>
              </w:rPr>
            </w:pPr>
            <w:r w:rsidRPr="00926AF8">
              <w:rPr>
                <w:rStyle w:val="Strong"/>
              </w:rPr>
              <w:t> </w:t>
            </w:r>
          </w:p>
        </w:tc>
        <w:tc>
          <w:tcPr>
            <w:tcW w:w="1557" w:type="dxa"/>
            <w:noWrap/>
            <w:hideMark/>
          </w:tcPr>
          <w:p w14:paraId="127927BD" w14:textId="77777777" w:rsidR="00B758B1" w:rsidRPr="00926AF8" w:rsidRDefault="00B758B1" w:rsidP="006E59E9">
            <w:pPr>
              <w:pStyle w:val="tableright"/>
              <w:rPr>
                <w:rStyle w:val="Strong"/>
              </w:rPr>
            </w:pPr>
            <w:r w:rsidRPr="00926AF8">
              <w:rPr>
                <w:rStyle w:val="Strong"/>
              </w:rPr>
              <w:t>105,751</w:t>
            </w:r>
          </w:p>
        </w:tc>
        <w:tc>
          <w:tcPr>
            <w:tcW w:w="1420" w:type="dxa"/>
            <w:noWrap/>
            <w:hideMark/>
          </w:tcPr>
          <w:p w14:paraId="4CF648AA" w14:textId="77777777" w:rsidR="00B758B1" w:rsidRPr="00926AF8" w:rsidRDefault="00B758B1" w:rsidP="006E59E9">
            <w:pPr>
              <w:pStyle w:val="tableright"/>
              <w:rPr>
                <w:rStyle w:val="Strong"/>
              </w:rPr>
            </w:pPr>
            <w:r w:rsidRPr="00926AF8">
              <w:rPr>
                <w:rStyle w:val="Strong"/>
              </w:rPr>
              <w:t>92,384</w:t>
            </w:r>
          </w:p>
        </w:tc>
      </w:tr>
      <w:tr w:rsidR="00B758B1" w:rsidRPr="00926AF8" w14:paraId="1A6CF52A" w14:textId="77777777" w:rsidTr="00C94D7E">
        <w:trPr>
          <w:trHeight w:val="370"/>
        </w:trPr>
        <w:tc>
          <w:tcPr>
            <w:tcW w:w="4106" w:type="dxa"/>
            <w:noWrap/>
            <w:hideMark/>
          </w:tcPr>
          <w:p w14:paraId="1FE2DA06" w14:textId="77777777" w:rsidR="00B758B1" w:rsidRPr="00926AF8" w:rsidRDefault="00B758B1" w:rsidP="00336AD6">
            <w:pPr>
              <w:pStyle w:val="TableText"/>
              <w:rPr>
                <w:rStyle w:val="Strong"/>
              </w:rPr>
            </w:pPr>
            <w:r w:rsidRPr="00926AF8">
              <w:rPr>
                <w:rStyle w:val="Strong"/>
              </w:rPr>
              <w:t>Non-financial assets</w:t>
            </w:r>
          </w:p>
        </w:tc>
        <w:tc>
          <w:tcPr>
            <w:tcW w:w="1134" w:type="dxa"/>
            <w:noWrap/>
            <w:hideMark/>
          </w:tcPr>
          <w:p w14:paraId="5CD2E8F3" w14:textId="77777777" w:rsidR="00B758B1" w:rsidRPr="00926AF8" w:rsidRDefault="00B758B1" w:rsidP="006E59E9">
            <w:pPr>
              <w:pStyle w:val="tableright"/>
              <w:rPr>
                <w:rStyle w:val="Strong"/>
              </w:rPr>
            </w:pPr>
            <w:r w:rsidRPr="00926AF8">
              <w:rPr>
                <w:rStyle w:val="Strong"/>
              </w:rPr>
              <w:t> </w:t>
            </w:r>
          </w:p>
        </w:tc>
        <w:tc>
          <w:tcPr>
            <w:tcW w:w="1557" w:type="dxa"/>
            <w:noWrap/>
            <w:hideMark/>
          </w:tcPr>
          <w:p w14:paraId="223FAB24" w14:textId="77777777" w:rsidR="00B758B1" w:rsidRPr="00926AF8" w:rsidRDefault="00B758B1" w:rsidP="006E59E9">
            <w:pPr>
              <w:pStyle w:val="tableright"/>
              <w:rPr>
                <w:rStyle w:val="Strong"/>
              </w:rPr>
            </w:pPr>
          </w:p>
        </w:tc>
        <w:tc>
          <w:tcPr>
            <w:tcW w:w="1420" w:type="dxa"/>
            <w:noWrap/>
            <w:hideMark/>
          </w:tcPr>
          <w:p w14:paraId="7F953707" w14:textId="77777777" w:rsidR="00B758B1" w:rsidRPr="00926AF8" w:rsidRDefault="00B758B1" w:rsidP="006E59E9">
            <w:pPr>
              <w:pStyle w:val="tableright"/>
              <w:rPr>
                <w:rStyle w:val="Strong"/>
              </w:rPr>
            </w:pPr>
          </w:p>
        </w:tc>
      </w:tr>
      <w:tr w:rsidR="00B758B1" w:rsidRPr="002549DA" w14:paraId="0C5E6B67" w14:textId="77777777" w:rsidTr="00C94D7E">
        <w:trPr>
          <w:trHeight w:val="370"/>
        </w:trPr>
        <w:tc>
          <w:tcPr>
            <w:tcW w:w="4106" w:type="dxa"/>
            <w:noWrap/>
            <w:hideMark/>
          </w:tcPr>
          <w:p w14:paraId="61061C34" w14:textId="19D0B8C3" w:rsidR="00B758B1" w:rsidRPr="002549DA" w:rsidRDefault="00B758B1" w:rsidP="00336AD6">
            <w:pPr>
              <w:pStyle w:val="TableText"/>
            </w:pPr>
            <w:r w:rsidRPr="002549DA">
              <w:t xml:space="preserve">Property, plant </w:t>
            </w:r>
            <w:r w:rsidR="00973B92">
              <w:t>and</w:t>
            </w:r>
            <w:r w:rsidRPr="002549DA">
              <w:t xml:space="preserve"> equipment</w:t>
            </w:r>
          </w:p>
        </w:tc>
        <w:tc>
          <w:tcPr>
            <w:tcW w:w="1134" w:type="dxa"/>
            <w:noWrap/>
            <w:hideMark/>
          </w:tcPr>
          <w:p w14:paraId="4274EFD3" w14:textId="77777777" w:rsidR="00B758B1" w:rsidRPr="002549DA" w:rsidRDefault="00B758B1" w:rsidP="006E59E9">
            <w:pPr>
              <w:pStyle w:val="tableright"/>
            </w:pPr>
            <w:r w:rsidRPr="002549DA">
              <w:t>4.1</w:t>
            </w:r>
          </w:p>
        </w:tc>
        <w:tc>
          <w:tcPr>
            <w:tcW w:w="1557" w:type="dxa"/>
            <w:noWrap/>
            <w:hideMark/>
          </w:tcPr>
          <w:p w14:paraId="1B2151F0" w14:textId="77777777" w:rsidR="00B758B1" w:rsidRPr="002549DA" w:rsidRDefault="00B758B1" w:rsidP="006E59E9">
            <w:pPr>
              <w:pStyle w:val="tableright"/>
            </w:pPr>
            <w:r w:rsidRPr="002549DA">
              <w:t>20,</w:t>
            </w:r>
            <w:r>
              <w:t>336</w:t>
            </w:r>
          </w:p>
        </w:tc>
        <w:tc>
          <w:tcPr>
            <w:tcW w:w="1420" w:type="dxa"/>
            <w:noWrap/>
            <w:hideMark/>
          </w:tcPr>
          <w:p w14:paraId="68512752" w14:textId="77777777" w:rsidR="00B758B1" w:rsidRPr="002549DA" w:rsidRDefault="00B758B1" w:rsidP="006E59E9">
            <w:pPr>
              <w:pStyle w:val="tableright"/>
            </w:pPr>
            <w:r w:rsidRPr="002549DA">
              <w:t>448</w:t>
            </w:r>
          </w:p>
        </w:tc>
      </w:tr>
      <w:tr w:rsidR="00B758B1" w:rsidRPr="002549DA" w14:paraId="7E3B5820" w14:textId="77777777" w:rsidTr="00C94D7E">
        <w:trPr>
          <w:trHeight w:val="370"/>
        </w:trPr>
        <w:tc>
          <w:tcPr>
            <w:tcW w:w="4106" w:type="dxa"/>
            <w:noWrap/>
            <w:hideMark/>
          </w:tcPr>
          <w:p w14:paraId="1D4B1680" w14:textId="77777777" w:rsidR="00B758B1" w:rsidRPr="002549DA" w:rsidRDefault="00B758B1" w:rsidP="00336AD6">
            <w:pPr>
              <w:pStyle w:val="TableText"/>
            </w:pPr>
            <w:r w:rsidRPr="002549DA">
              <w:t>Prepayments</w:t>
            </w:r>
          </w:p>
        </w:tc>
        <w:tc>
          <w:tcPr>
            <w:tcW w:w="1134" w:type="dxa"/>
            <w:noWrap/>
            <w:hideMark/>
          </w:tcPr>
          <w:p w14:paraId="64AAFC4C" w14:textId="77777777" w:rsidR="00B758B1" w:rsidRPr="002549DA" w:rsidRDefault="00B758B1" w:rsidP="006E59E9">
            <w:pPr>
              <w:pStyle w:val="tableright"/>
            </w:pPr>
            <w:r w:rsidRPr="002549DA">
              <w:t>5.3</w:t>
            </w:r>
          </w:p>
        </w:tc>
        <w:tc>
          <w:tcPr>
            <w:tcW w:w="1557" w:type="dxa"/>
            <w:noWrap/>
            <w:hideMark/>
          </w:tcPr>
          <w:p w14:paraId="0E9DDA9C" w14:textId="77777777" w:rsidR="00B758B1" w:rsidRPr="002549DA" w:rsidRDefault="00B758B1" w:rsidP="006E59E9">
            <w:pPr>
              <w:pStyle w:val="tableright"/>
            </w:pPr>
            <w:r w:rsidRPr="002549DA">
              <w:t>1,071</w:t>
            </w:r>
          </w:p>
        </w:tc>
        <w:tc>
          <w:tcPr>
            <w:tcW w:w="1420" w:type="dxa"/>
            <w:noWrap/>
            <w:hideMark/>
          </w:tcPr>
          <w:p w14:paraId="58D854D5" w14:textId="77777777" w:rsidR="00B758B1" w:rsidRPr="002549DA" w:rsidRDefault="00B758B1" w:rsidP="006E59E9">
            <w:pPr>
              <w:pStyle w:val="tableright"/>
            </w:pPr>
            <w:r w:rsidRPr="002549DA">
              <w:t>1,055</w:t>
            </w:r>
          </w:p>
        </w:tc>
      </w:tr>
      <w:tr w:rsidR="00B758B1" w:rsidRPr="002549DA" w14:paraId="0ADE3070" w14:textId="77777777" w:rsidTr="00C94D7E">
        <w:trPr>
          <w:trHeight w:val="370"/>
        </w:trPr>
        <w:tc>
          <w:tcPr>
            <w:tcW w:w="4106" w:type="dxa"/>
            <w:noWrap/>
            <w:hideMark/>
          </w:tcPr>
          <w:p w14:paraId="45B0C148" w14:textId="77777777" w:rsidR="00B758B1" w:rsidRPr="002549DA" w:rsidRDefault="00B758B1" w:rsidP="00336AD6">
            <w:pPr>
              <w:pStyle w:val="TableText"/>
            </w:pPr>
            <w:r w:rsidRPr="002549DA">
              <w:t>Intangibles</w:t>
            </w:r>
          </w:p>
        </w:tc>
        <w:tc>
          <w:tcPr>
            <w:tcW w:w="1134" w:type="dxa"/>
            <w:noWrap/>
            <w:hideMark/>
          </w:tcPr>
          <w:p w14:paraId="28F3B229" w14:textId="77777777" w:rsidR="00B758B1" w:rsidRPr="002549DA" w:rsidRDefault="00B758B1" w:rsidP="006E59E9">
            <w:pPr>
              <w:pStyle w:val="tableright"/>
            </w:pPr>
            <w:r w:rsidRPr="002549DA">
              <w:t>4.2</w:t>
            </w:r>
          </w:p>
        </w:tc>
        <w:tc>
          <w:tcPr>
            <w:tcW w:w="1557" w:type="dxa"/>
            <w:noWrap/>
            <w:hideMark/>
          </w:tcPr>
          <w:p w14:paraId="2806A1EB" w14:textId="77777777" w:rsidR="00B758B1" w:rsidRPr="002549DA" w:rsidRDefault="00B758B1" w:rsidP="006E59E9">
            <w:pPr>
              <w:pStyle w:val="tableright"/>
            </w:pPr>
            <w:r>
              <w:t>-</w:t>
            </w:r>
          </w:p>
        </w:tc>
        <w:tc>
          <w:tcPr>
            <w:tcW w:w="1420" w:type="dxa"/>
            <w:noWrap/>
            <w:hideMark/>
          </w:tcPr>
          <w:p w14:paraId="217E71BD" w14:textId="77777777" w:rsidR="00B758B1" w:rsidRPr="002549DA" w:rsidRDefault="00B758B1" w:rsidP="006E59E9">
            <w:pPr>
              <w:pStyle w:val="tableright"/>
            </w:pPr>
            <w:r w:rsidRPr="002549DA">
              <w:t>10</w:t>
            </w:r>
          </w:p>
        </w:tc>
      </w:tr>
      <w:tr w:rsidR="00B758B1" w:rsidRPr="002549DA" w14:paraId="7BFB90F9" w14:textId="77777777" w:rsidTr="00C94D7E">
        <w:trPr>
          <w:trHeight w:val="370"/>
        </w:trPr>
        <w:tc>
          <w:tcPr>
            <w:tcW w:w="4106" w:type="dxa"/>
            <w:noWrap/>
            <w:hideMark/>
          </w:tcPr>
          <w:p w14:paraId="08F4E4D3" w14:textId="77777777" w:rsidR="00B758B1" w:rsidRPr="002549DA" w:rsidRDefault="00B758B1" w:rsidP="00336AD6">
            <w:pPr>
              <w:pStyle w:val="TableText"/>
            </w:pPr>
            <w:r w:rsidRPr="002549DA">
              <w:t>Assets held for sale</w:t>
            </w:r>
          </w:p>
        </w:tc>
        <w:tc>
          <w:tcPr>
            <w:tcW w:w="1134" w:type="dxa"/>
            <w:noWrap/>
            <w:hideMark/>
          </w:tcPr>
          <w:p w14:paraId="35FB259B" w14:textId="77777777" w:rsidR="00B758B1" w:rsidRPr="002549DA" w:rsidRDefault="00B758B1" w:rsidP="006E59E9">
            <w:pPr>
              <w:pStyle w:val="tableright"/>
            </w:pPr>
            <w:r w:rsidRPr="002549DA">
              <w:t>7.3.</w:t>
            </w:r>
            <w:r>
              <w:t>2</w:t>
            </w:r>
          </w:p>
        </w:tc>
        <w:tc>
          <w:tcPr>
            <w:tcW w:w="1557" w:type="dxa"/>
            <w:noWrap/>
            <w:hideMark/>
          </w:tcPr>
          <w:p w14:paraId="7EDE7290" w14:textId="77777777" w:rsidR="00B758B1" w:rsidRPr="002549DA" w:rsidRDefault="00B758B1" w:rsidP="006E59E9">
            <w:pPr>
              <w:pStyle w:val="tableright"/>
            </w:pPr>
            <w:r w:rsidRPr="002549DA">
              <w:t>17</w:t>
            </w:r>
          </w:p>
        </w:tc>
        <w:tc>
          <w:tcPr>
            <w:tcW w:w="1420" w:type="dxa"/>
            <w:noWrap/>
            <w:hideMark/>
          </w:tcPr>
          <w:p w14:paraId="36DDF48D" w14:textId="77777777" w:rsidR="00B758B1" w:rsidRPr="002549DA" w:rsidRDefault="00B758B1" w:rsidP="006E59E9">
            <w:pPr>
              <w:pStyle w:val="tableright"/>
            </w:pPr>
            <w:r w:rsidRPr="002549DA">
              <w:t>-</w:t>
            </w:r>
          </w:p>
        </w:tc>
      </w:tr>
      <w:tr w:rsidR="00B758B1" w:rsidRPr="006E59E9" w14:paraId="64C6BE92" w14:textId="77777777" w:rsidTr="00C94D7E">
        <w:trPr>
          <w:trHeight w:val="370"/>
        </w:trPr>
        <w:tc>
          <w:tcPr>
            <w:tcW w:w="4106" w:type="dxa"/>
            <w:noWrap/>
            <w:hideMark/>
          </w:tcPr>
          <w:p w14:paraId="7CF592CB" w14:textId="77777777" w:rsidR="00B758B1" w:rsidRPr="006E59E9" w:rsidRDefault="00B758B1" w:rsidP="00336AD6">
            <w:pPr>
              <w:pStyle w:val="TableText"/>
              <w:rPr>
                <w:rStyle w:val="Strong"/>
              </w:rPr>
            </w:pPr>
            <w:r w:rsidRPr="006E59E9">
              <w:rPr>
                <w:rStyle w:val="Strong"/>
              </w:rPr>
              <w:t>Total non-financial assets</w:t>
            </w:r>
          </w:p>
        </w:tc>
        <w:tc>
          <w:tcPr>
            <w:tcW w:w="1134" w:type="dxa"/>
            <w:noWrap/>
            <w:hideMark/>
          </w:tcPr>
          <w:p w14:paraId="740D7D23" w14:textId="77777777" w:rsidR="00B758B1" w:rsidRPr="006E59E9" w:rsidRDefault="00B758B1" w:rsidP="006E59E9">
            <w:pPr>
              <w:pStyle w:val="tableright"/>
              <w:rPr>
                <w:rStyle w:val="Strong"/>
              </w:rPr>
            </w:pPr>
            <w:r w:rsidRPr="006E59E9">
              <w:rPr>
                <w:rStyle w:val="Strong"/>
              </w:rPr>
              <w:t> </w:t>
            </w:r>
          </w:p>
        </w:tc>
        <w:tc>
          <w:tcPr>
            <w:tcW w:w="1557" w:type="dxa"/>
            <w:noWrap/>
            <w:hideMark/>
          </w:tcPr>
          <w:p w14:paraId="4486B09C" w14:textId="77777777" w:rsidR="00B758B1" w:rsidRPr="006E59E9" w:rsidRDefault="00B758B1" w:rsidP="006E59E9">
            <w:pPr>
              <w:pStyle w:val="tableright"/>
              <w:rPr>
                <w:rStyle w:val="Strong"/>
              </w:rPr>
            </w:pPr>
            <w:r w:rsidRPr="006E59E9">
              <w:rPr>
                <w:rStyle w:val="Strong"/>
              </w:rPr>
              <w:t>21,424</w:t>
            </w:r>
          </w:p>
        </w:tc>
        <w:tc>
          <w:tcPr>
            <w:tcW w:w="1420" w:type="dxa"/>
            <w:noWrap/>
            <w:hideMark/>
          </w:tcPr>
          <w:p w14:paraId="7E32251D" w14:textId="77777777" w:rsidR="00B758B1" w:rsidRPr="006E59E9" w:rsidRDefault="00B758B1" w:rsidP="006E59E9">
            <w:pPr>
              <w:pStyle w:val="tableright"/>
              <w:rPr>
                <w:rStyle w:val="Strong"/>
              </w:rPr>
            </w:pPr>
            <w:r w:rsidRPr="006E59E9">
              <w:rPr>
                <w:rStyle w:val="Strong"/>
              </w:rPr>
              <w:t>1,513</w:t>
            </w:r>
          </w:p>
        </w:tc>
      </w:tr>
      <w:tr w:rsidR="00B758B1" w:rsidRPr="006E59E9" w14:paraId="2ABE42A8" w14:textId="77777777" w:rsidTr="00C94D7E">
        <w:trPr>
          <w:trHeight w:val="370"/>
        </w:trPr>
        <w:tc>
          <w:tcPr>
            <w:tcW w:w="4106" w:type="dxa"/>
            <w:noWrap/>
            <w:hideMark/>
          </w:tcPr>
          <w:p w14:paraId="3789DCC1" w14:textId="77777777" w:rsidR="00B758B1" w:rsidRPr="006E59E9" w:rsidRDefault="00B758B1" w:rsidP="00336AD6">
            <w:pPr>
              <w:pStyle w:val="TableText"/>
              <w:rPr>
                <w:rStyle w:val="Strong"/>
              </w:rPr>
            </w:pPr>
            <w:r w:rsidRPr="006E59E9">
              <w:rPr>
                <w:rStyle w:val="Strong"/>
              </w:rPr>
              <w:t>Total assets</w:t>
            </w:r>
          </w:p>
        </w:tc>
        <w:tc>
          <w:tcPr>
            <w:tcW w:w="1134" w:type="dxa"/>
            <w:noWrap/>
            <w:hideMark/>
          </w:tcPr>
          <w:p w14:paraId="3EE6994D" w14:textId="77777777" w:rsidR="00B758B1" w:rsidRPr="006E59E9" w:rsidRDefault="00B758B1" w:rsidP="006E59E9">
            <w:pPr>
              <w:pStyle w:val="tableright"/>
              <w:rPr>
                <w:rStyle w:val="Strong"/>
              </w:rPr>
            </w:pPr>
            <w:r w:rsidRPr="006E59E9">
              <w:rPr>
                <w:rStyle w:val="Strong"/>
              </w:rPr>
              <w:t> </w:t>
            </w:r>
          </w:p>
        </w:tc>
        <w:tc>
          <w:tcPr>
            <w:tcW w:w="1557" w:type="dxa"/>
            <w:noWrap/>
            <w:hideMark/>
          </w:tcPr>
          <w:p w14:paraId="2F93F9DD" w14:textId="77777777" w:rsidR="00B758B1" w:rsidRPr="006E59E9" w:rsidRDefault="00B758B1" w:rsidP="006E59E9">
            <w:pPr>
              <w:pStyle w:val="tableright"/>
              <w:rPr>
                <w:rStyle w:val="Strong"/>
              </w:rPr>
            </w:pPr>
            <w:r w:rsidRPr="006E59E9">
              <w:rPr>
                <w:rStyle w:val="Strong"/>
              </w:rPr>
              <w:t>127,175</w:t>
            </w:r>
          </w:p>
        </w:tc>
        <w:tc>
          <w:tcPr>
            <w:tcW w:w="1420" w:type="dxa"/>
            <w:noWrap/>
            <w:hideMark/>
          </w:tcPr>
          <w:p w14:paraId="5AE5536C" w14:textId="77777777" w:rsidR="00B758B1" w:rsidRPr="006E59E9" w:rsidRDefault="00B758B1" w:rsidP="006E59E9">
            <w:pPr>
              <w:pStyle w:val="tableright"/>
              <w:rPr>
                <w:rStyle w:val="Strong"/>
              </w:rPr>
            </w:pPr>
            <w:r w:rsidRPr="006E59E9">
              <w:rPr>
                <w:rStyle w:val="Strong"/>
              </w:rPr>
              <w:t>93,897</w:t>
            </w:r>
          </w:p>
        </w:tc>
      </w:tr>
      <w:tr w:rsidR="00926AF8" w:rsidRPr="006E59E9" w14:paraId="443BDE54" w14:textId="77777777" w:rsidTr="00C94D7E">
        <w:trPr>
          <w:trHeight w:val="370"/>
        </w:trPr>
        <w:tc>
          <w:tcPr>
            <w:tcW w:w="4106" w:type="dxa"/>
            <w:noWrap/>
          </w:tcPr>
          <w:p w14:paraId="0D9E7496" w14:textId="2F0CCBB9" w:rsidR="00926AF8" w:rsidRPr="006E59E9" w:rsidRDefault="00926AF8" w:rsidP="00336AD6">
            <w:pPr>
              <w:pStyle w:val="TableText"/>
              <w:rPr>
                <w:rStyle w:val="Strong"/>
              </w:rPr>
            </w:pPr>
            <w:r>
              <w:rPr>
                <w:rStyle w:val="Strong"/>
              </w:rPr>
              <w:t>Liabilities</w:t>
            </w:r>
          </w:p>
        </w:tc>
        <w:tc>
          <w:tcPr>
            <w:tcW w:w="1134" w:type="dxa"/>
            <w:noWrap/>
          </w:tcPr>
          <w:p w14:paraId="12EB496E" w14:textId="77777777" w:rsidR="00926AF8" w:rsidRPr="006E59E9" w:rsidRDefault="00926AF8" w:rsidP="006E59E9">
            <w:pPr>
              <w:pStyle w:val="tableright"/>
              <w:rPr>
                <w:rStyle w:val="Strong"/>
              </w:rPr>
            </w:pPr>
          </w:p>
        </w:tc>
        <w:tc>
          <w:tcPr>
            <w:tcW w:w="1557" w:type="dxa"/>
            <w:noWrap/>
          </w:tcPr>
          <w:p w14:paraId="676CB782" w14:textId="77777777" w:rsidR="00926AF8" w:rsidRPr="006E59E9" w:rsidRDefault="00926AF8" w:rsidP="006E59E9">
            <w:pPr>
              <w:pStyle w:val="tableright"/>
              <w:rPr>
                <w:rStyle w:val="Strong"/>
              </w:rPr>
            </w:pPr>
          </w:p>
        </w:tc>
        <w:tc>
          <w:tcPr>
            <w:tcW w:w="1420" w:type="dxa"/>
            <w:noWrap/>
          </w:tcPr>
          <w:p w14:paraId="50C8D90E" w14:textId="77777777" w:rsidR="00926AF8" w:rsidRPr="006E59E9" w:rsidRDefault="00926AF8" w:rsidP="006E59E9">
            <w:pPr>
              <w:pStyle w:val="tableright"/>
              <w:rPr>
                <w:rStyle w:val="Strong"/>
              </w:rPr>
            </w:pPr>
          </w:p>
        </w:tc>
      </w:tr>
      <w:tr w:rsidR="00B758B1" w:rsidRPr="002549DA" w14:paraId="4EB3880F" w14:textId="77777777" w:rsidTr="00C94D7E">
        <w:trPr>
          <w:trHeight w:val="370"/>
        </w:trPr>
        <w:tc>
          <w:tcPr>
            <w:tcW w:w="4106" w:type="dxa"/>
            <w:noWrap/>
            <w:hideMark/>
          </w:tcPr>
          <w:p w14:paraId="39713047" w14:textId="275D9707" w:rsidR="00B758B1" w:rsidRPr="002549DA" w:rsidRDefault="00B758B1" w:rsidP="00336AD6">
            <w:pPr>
              <w:pStyle w:val="TableText"/>
            </w:pPr>
            <w:r w:rsidRPr="002549DA">
              <w:t xml:space="preserve">Payables and </w:t>
            </w:r>
            <w:r w:rsidR="00926AF8">
              <w:t>c</w:t>
            </w:r>
            <w:r w:rsidRPr="002549DA">
              <w:t>ontract Liabilities</w:t>
            </w:r>
          </w:p>
        </w:tc>
        <w:tc>
          <w:tcPr>
            <w:tcW w:w="1134" w:type="dxa"/>
            <w:noWrap/>
            <w:hideMark/>
          </w:tcPr>
          <w:p w14:paraId="4655EAC9" w14:textId="77777777" w:rsidR="00B758B1" w:rsidRPr="002549DA" w:rsidRDefault="00B758B1" w:rsidP="006E59E9">
            <w:pPr>
              <w:pStyle w:val="tableright"/>
            </w:pPr>
            <w:r w:rsidRPr="002549DA">
              <w:t>5.2</w:t>
            </w:r>
          </w:p>
        </w:tc>
        <w:tc>
          <w:tcPr>
            <w:tcW w:w="1557" w:type="dxa"/>
            <w:noWrap/>
            <w:hideMark/>
          </w:tcPr>
          <w:p w14:paraId="691CF670" w14:textId="77777777" w:rsidR="00B758B1" w:rsidRPr="002549DA" w:rsidRDefault="00B758B1" w:rsidP="006E59E9">
            <w:pPr>
              <w:pStyle w:val="tableright"/>
            </w:pPr>
            <w:r w:rsidRPr="002549DA">
              <w:t>80,955</w:t>
            </w:r>
          </w:p>
        </w:tc>
        <w:tc>
          <w:tcPr>
            <w:tcW w:w="1420" w:type="dxa"/>
            <w:noWrap/>
            <w:hideMark/>
          </w:tcPr>
          <w:p w14:paraId="1727033A" w14:textId="77777777" w:rsidR="00B758B1" w:rsidRPr="002549DA" w:rsidRDefault="00B758B1" w:rsidP="006E59E9">
            <w:pPr>
              <w:pStyle w:val="tableright"/>
            </w:pPr>
            <w:r w:rsidRPr="002549DA">
              <w:t>66,795</w:t>
            </w:r>
          </w:p>
        </w:tc>
      </w:tr>
      <w:tr w:rsidR="00B758B1" w:rsidRPr="002549DA" w14:paraId="4820AADC" w14:textId="77777777" w:rsidTr="00C94D7E">
        <w:trPr>
          <w:trHeight w:val="370"/>
        </w:trPr>
        <w:tc>
          <w:tcPr>
            <w:tcW w:w="4106" w:type="dxa"/>
            <w:noWrap/>
            <w:hideMark/>
          </w:tcPr>
          <w:p w14:paraId="587785EF" w14:textId="77777777" w:rsidR="00B758B1" w:rsidRPr="002549DA" w:rsidRDefault="00B758B1" w:rsidP="00336AD6">
            <w:pPr>
              <w:pStyle w:val="TableText"/>
            </w:pPr>
            <w:r w:rsidRPr="002549DA">
              <w:t>Borrowings</w:t>
            </w:r>
          </w:p>
        </w:tc>
        <w:tc>
          <w:tcPr>
            <w:tcW w:w="1134" w:type="dxa"/>
            <w:noWrap/>
            <w:hideMark/>
          </w:tcPr>
          <w:p w14:paraId="7C59FD88" w14:textId="77777777" w:rsidR="00B758B1" w:rsidRPr="002549DA" w:rsidRDefault="00B758B1" w:rsidP="006E59E9">
            <w:pPr>
              <w:pStyle w:val="tableright"/>
            </w:pPr>
            <w:r w:rsidRPr="002549DA">
              <w:t>6.1</w:t>
            </w:r>
          </w:p>
        </w:tc>
        <w:tc>
          <w:tcPr>
            <w:tcW w:w="1557" w:type="dxa"/>
            <w:noWrap/>
            <w:hideMark/>
          </w:tcPr>
          <w:p w14:paraId="23605733" w14:textId="77777777" w:rsidR="00B758B1" w:rsidRPr="002549DA" w:rsidRDefault="00B758B1" w:rsidP="006E59E9">
            <w:pPr>
              <w:pStyle w:val="tableright"/>
            </w:pPr>
            <w:r w:rsidRPr="002549DA">
              <w:t>20,159</w:t>
            </w:r>
          </w:p>
        </w:tc>
        <w:tc>
          <w:tcPr>
            <w:tcW w:w="1420" w:type="dxa"/>
            <w:noWrap/>
            <w:hideMark/>
          </w:tcPr>
          <w:p w14:paraId="41FDFEB1" w14:textId="77777777" w:rsidR="00B758B1" w:rsidRPr="002549DA" w:rsidRDefault="00B758B1" w:rsidP="006E59E9">
            <w:pPr>
              <w:pStyle w:val="tableright"/>
            </w:pPr>
            <w:r w:rsidRPr="002549DA">
              <w:t>250</w:t>
            </w:r>
          </w:p>
        </w:tc>
      </w:tr>
      <w:tr w:rsidR="00B758B1" w:rsidRPr="002549DA" w14:paraId="7F3AAB6F" w14:textId="77777777" w:rsidTr="00C94D7E">
        <w:trPr>
          <w:trHeight w:val="370"/>
        </w:trPr>
        <w:tc>
          <w:tcPr>
            <w:tcW w:w="4106" w:type="dxa"/>
            <w:noWrap/>
            <w:hideMark/>
          </w:tcPr>
          <w:p w14:paraId="28479C9B" w14:textId="77777777" w:rsidR="00B758B1" w:rsidRPr="002549DA" w:rsidRDefault="00B758B1" w:rsidP="00336AD6">
            <w:pPr>
              <w:pStyle w:val="TableText"/>
            </w:pPr>
            <w:r w:rsidRPr="002549DA">
              <w:t>Employee related provisions</w:t>
            </w:r>
          </w:p>
        </w:tc>
        <w:tc>
          <w:tcPr>
            <w:tcW w:w="1134" w:type="dxa"/>
            <w:noWrap/>
            <w:hideMark/>
          </w:tcPr>
          <w:p w14:paraId="5E4FA240" w14:textId="77777777" w:rsidR="00B758B1" w:rsidRPr="002549DA" w:rsidRDefault="00B758B1" w:rsidP="006E59E9">
            <w:pPr>
              <w:pStyle w:val="tableright"/>
            </w:pPr>
            <w:r w:rsidRPr="002549DA">
              <w:t>3.1.2</w:t>
            </w:r>
          </w:p>
        </w:tc>
        <w:tc>
          <w:tcPr>
            <w:tcW w:w="1557" w:type="dxa"/>
            <w:noWrap/>
            <w:hideMark/>
          </w:tcPr>
          <w:p w14:paraId="30105714" w14:textId="77777777" w:rsidR="00B758B1" w:rsidRPr="002549DA" w:rsidRDefault="00B758B1" w:rsidP="006E59E9">
            <w:pPr>
              <w:pStyle w:val="tableright"/>
            </w:pPr>
            <w:r w:rsidRPr="002549DA">
              <w:t>3,325</w:t>
            </w:r>
          </w:p>
        </w:tc>
        <w:tc>
          <w:tcPr>
            <w:tcW w:w="1420" w:type="dxa"/>
            <w:noWrap/>
            <w:hideMark/>
          </w:tcPr>
          <w:p w14:paraId="7DE96E55" w14:textId="77777777" w:rsidR="00B758B1" w:rsidRPr="002549DA" w:rsidRDefault="00B758B1" w:rsidP="006E59E9">
            <w:pPr>
              <w:pStyle w:val="tableright"/>
            </w:pPr>
            <w:r w:rsidRPr="002549DA">
              <w:t>3,113</w:t>
            </w:r>
          </w:p>
        </w:tc>
      </w:tr>
      <w:tr w:rsidR="00B758B1" w:rsidRPr="002549DA" w14:paraId="00ABAA91" w14:textId="77777777" w:rsidTr="00C94D7E">
        <w:trPr>
          <w:trHeight w:val="370"/>
        </w:trPr>
        <w:tc>
          <w:tcPr>
            <w:tcW w:w="4106" w:type="dxa"/>
            <w:noWrap/>
            <w:hideMark/>
          </w:tcPr>
          <w:p w14:paraId="08CFCB92" w14:textId="77777777" w:rsidR="00B758B1" w:rsidRPr="002549DA" w:rsidRDefault="00B758B1" w:rsidP="00336AD6">
            <w:pPr>
              <w:pStyle w:val="TableText"/>
            </w:pPr>
            <w:r w:rsidRPr="002549DA">
              <w:t>Other provisions</w:t>
            </w:r>
          </w:p>
        </w:tc>
        <w:tc>
          <w:tcPr>
            <w:tcW w:w="1134" w:type="dxa"/>
            <w:noWrap/>
            <w:hideMark/>
          </w:tcPr>
          <w:p w14:paraId="26C15876" w14:textId="77777777" w:rsidR="00B758B1" w:rsidRPr="002549DA" w:rsidRDefault="00B758B1" w:rsidP="006E59E9">
            <w:pPr>
              <w:pStyle w:val="tableright"/>
            </w:pPr>
            <w:r w:rsidRPr="002549DA">
              <w:t>5.4</w:t>
            </w:r>
          </w:p>
        </w:tc>
        <w:tc>
          <w:tcPr>
            <w:tcW w:w="1557" w:type="dxa"/>
            <w:noWrap/>
            <w:hideMark/>
          </w:tcPr>
          <w:p w14:paraId="626B7816" w14:textId="77777777" w:rsidR="00B758B1" w:rsidRPr="002549DA" w:rsidRDefault="00B758B1" w:rsidP="006E59E9">
            <w:pPr>
              <w:pStyle w:val="tableright"/>
            </w:pPr>
            <w:r w:rsidRPr="002549DA">
              <w:t>-</w:t>
            </w:r>
          </w:p>
        </w:tc>
        <w:tc>
          <w:tcPr>
            <w:tcW w:w="1420" w:type="dxa"/>
            <w:noWrap/>
            <w:hideMark/>
          </w:tcPr>
          <w:p w14:paraId="4FEAE04C" w14:textId="77777777" w:rsidR="00B758B1" w:rsidRPr="002549DA" w:rsidRDefault="00B758B1" w:rsidP="006E59E9">
            <w:pPr>
              <w:pStyle w:val="tableright"/>
            </w:pPr>
            <w:r w:rsidRPr="002549DA">
              <w:t>6</w:t>
            </w:r>
          </w:p>
        </w:tc>
      </w:tr>
      <w:tr w:rsidR="00B758B1" w:rsidRPr="00AA018F" w14:paraId="2104325F" w14:textId="77777777" w:rsidTr="00C94D7E">
        <w:trPr>
          <w:trHeight w:val="370"/>
        </w:trPr>
        <w:tc>
          <w:tcPr>
            <w:tcW w:w="4106" w:type="dxa"/>
            <w:noWrap/>
            <w:hideMark/>
          </w:tcPr>
          <w:p w14:paraId="54BB1FD1" w14:textId="77777777" w:rsidR="00B758B1" w:rsidRPr="00AA018F" w:rsidRDefault="00B758B1" w:rsidP="00336AD6">
            <w:pPr>
              <w:pStyle w:val="TableText"/>
              <w:rPr>
                <w:rStyle w:val="Strong"/>
              </w:rPr>
            </w:pPr>
            <w:r w:rsidRPr="00AA018F">
              <w:rPr>
                <w:rStyle w:val="Strong"/>
              </w:rPr>
              <w:t>Total liabilities</w:t>
            </w:r>
          </w:p>
        </w:tc>
        <w:tc>
          <w:tcPr>
            <w:tcW w:w="1134" w:type="dxa"/>
            <w:noWrap/>
            <w:hideMark/>
          </w:tcPr>
          <w:p w14:paraId="29C07609" w14:textId="77777777" w:rsidR="00B758B1" w:rsidRPr="00AA018F" w:rsidRDefault="00B758B1" w:rsidP="006E59E9">
            <w:pPr>
              <w:pStyle w:val="tableright"/>
              <w:rPr>
                <w:rStyle w:val="Strong"/>
              </w:rPr>
            </w:pPr>
            <w:r w:rsidRPr="00AA018F">
              <w:rPr>
                <w:rStyle w:val="Strong"/>
              </w:rPr>
              <w:t> </w:t>
            </w:r>
          </w:p>
        </w:tc>
        <w:tc>
          <w:tcPr>
            <w:tcW w:w="1557" w:type="dxa"/>
            <w:noWrap/>
            <w:hideMark/>
          </w:tcPr>
          <w:p w14:paraId="577D05CB" w14:textId="77777777" w:rsidR="00B758B1" w:rsidRPr="00AA018F" w:rsidRDefault="00B758B1" w:rsidP="006E59E9">
            <w:pPr>
              <w:pStyle w:val="tableright"/>
              <w:rPr>
                <w:rStyle w:val="Strong"/>
              </w:rPr>
            </w:pPr>
            <w:r w:rsidRPr="00AA018F">
              <w:rPr>
                <w:rStyle w:val="Strong"/>
              </w:rPr>
              <w:t>104,439</w:t>
            </w:r>
          </w:p>
        </w:tc>
        <w:tc>
          <w:tcPr>
            <w:tcW w:w="1420" w:type="dxa"/>
            <w:noWrap/>
            <w:hideMark/>
          </w:tcPr>
          <w:p w14:paraId="7254245F" w14:textId="77777777" w:rsidR="00B758B1" w:rsidRPr="00AA018F" w:rsidRDefault="00B758B1" w:rsidP="006E59E9">
            <w:pPr>
              <w:pStyle w:val="tableright"/>
              <w:rPr>
                <w:rStyle w:val="Strong"/>
              </w:rPr>
            </w:pPr>
            <w:r w:rsidRPr="00AA018F">
              <w:rPr>
                <w:rStyle w:val="Strong"/>
              </w:rPr>
              <w:t>70,164</w:t>
            </w:r>
          </w:p>
        </w:tc>
      </w:tr>
      <w:tr w:rsidR="00B758B1" w:rsidRPr="00AA018F" w14:paraId="707CE80D" w14:textId="77777777" w:rsidTr="00C94D7E">
        <w:trPr>
          <w:trHeight w:val="370"/>
        </w:trPr>
        <w:tc>
          <w:tcPr>
            <w:tcW w:w="4106" w:type="dxa"/>
            <w:noWrap/>
            <w:hideMark/>
          </w:tcPr>
          <w:p w14:paraId="390D22AE" w14:textId="77777777" w:rsidR="00B758B1" w:rsidRPr="00AA018F" w:rsidRDefault="00B758B1" w:rsidP="00336AD6">
            <w:pPr>
              <w:pStyle w:val="TableText"/>
              <w:rPr>
                <w:rStyle w:val="Strong"/>
              </w:rPr>
            </w:pPr>
            <w:r w:rsidRPr="00AA018F">
              <w:rPr>
                <w:rStyle w:val="Strong"/>
              </w:rPr>
              <w:t>Net assets</w:t>
            </w:r>
          </w:p>
        </w:tc>
        <w:tc>
          <w:tcPr>
            <w:tcW w:w="1134" w:type="dxa"/>
            <w:noWrap/>
            <w:hideMark/>
          </w:tcPr>
          <w:p w14:paraId="47F84194" w14:textId="77777777" w:rsidR="00B758B1" w:rsidRPr="00AA018F" w:rsidRDefault="00B758B1" w:rsidP="006E59E9">
            <w:pPr>
              <w:pStyle w:val="tableright"/>
              <w:rPr>
                <w:rStyle w:val="Strong"/>
              </w:rPr>
            </w:pPr>
            <w:r w:rsidRPr="00AA018F">
              <w:rPr>
                <w:rStyle w:val="Strong"/>
              </w:rPr>
              <w:t> </w:t>
            </w:r>
          </w:p>
        </w:tc>
        <w:tc>
          <w:tcPr>
            <w:tcW w:w="1557" w:type="dxa"/>
            <w:noWrap/>
            <w:hideMark/>
          </w:tcPr>
          <w:p w14:paraId="19F8B8D7" w14:textId="77777777" w:rsidR="00B758B1" w:rsidRPr="00AA018F" w:rsidRDefault="00B758B1" w:rsidP="006E59E9">
            <w:pPr>
              <w:pStyle w:val="tableright"/>
              <w:rPr>
                <w:rStyle w:val="Strong"/>
              </w:rPr>
            </w:pPr>
            <w:r w:rsidRPr="00AA018F">
              <w:rPr>
                <w:rStyle w:val="Strong"/>
              </w:rPr>
              <w:t>22,736</w:t>
            </w:r>
          </w:p>
        </w:tc>
        <w:tc>
          <w:tcPr>
            <w:tcW w:w="1420" w:type="dxa"/>
            <w:noWrap/>
            <w:hideMark/>
          </w:tcPr>
          <w:p w14:paraId="75D7BD0F" w14:textId="77777777" w:rsidR="00B758B1" w:rsidRPr="00AA018F" w:rsidRDefault="00B758B1" w:rsidP="006E59E9">
            <w:pPr>
              <w:pStyle w:val="tableright"/>
              <w:rPr>
                <w:rStyle w:val="Strong"/>
              </w:rPr>
            </w:pPr>
            <w:r w:rsidRPr="00AA018F">
              <w:rPr>
                <w:rStyle w:val="Strong"/>
              </w:rPr>
              <w:t>23,733</w:t>
            </w:r>
          </w:p>
        </w:tc>
      </w:tr>
      <w:tr w:rsidR="00B758B1" w:rsidRPr="00AA018F" w14:paraId="0E89843B" w14:textId="77777777" w:rsidTr="00C94D7E">
        <w:trPr>
          <w:trHeight w:val="370"/>
        </w:trPr>
        <w:tc>
          <w:tcPr>
            <w:tcW w:w="4106" w:type="dxa"/>
            <w:noWrap/>
            <w:hideMark/>
          </w:tcPr>
          <w:p w14:paraId="02DF2174" w14:textId="77777777" w:rsidR="00B758B1" w:rsidRPr="00AA018F" w:rsidRDefault="00B758B1" w:rsidP="00336AD6">
            <w:pPr>
              <w:pStyle w:val="TableText"/>
              <w:rPr>
                <w:rStyle w:val="Strong"/>
              </w:rPr>
            </w:pPr>
            <w:r w:rsidRPr="00AA018F">
              <w:rPr>
                <w:rStyle w:val="Strong"/>
              </w:rPr>
              <w:t>Equity</w:t>
            </w:r>
          </w:p>
        </w:tc>
        <w:tc>
          <w:tcPr>
            <w:tcW w:w="1134" w:type="dxa"/>
            <w:noWrap/>
            <w:hideMark/>
          </w:tcPr>
          <w:p w14:paraId="451313D1" w14:textId="77777777" w:rsidR="00B758B1" w:rsidRPr="00AA018F" w:rsidRDefault="00B758B1" w:rsidP="006E59E9">
            <w:pPr>
              <w:pStyle w:val="tableright"/>
              <w:rPr>
                <w:rStyle w:val="Strong"/>
              </w:rPr>
            </w:pPr>
            <w:r w:rsidRPr="00AA018F">
              <w:rPr>
                <w:rStyle w:val="Strong"/>
              </w:rPr>
              <w:t> </w:t>
            </w:r>
          </w:p>
        </w:tc>
        <w:tc>
          <w:tcPr>
            <w:tcW w:w="1557" w:type="dxa"/>
            <w:noWrap/>
            <w:hideMark/>
          </w:tcPr>
          <w:p w14:paraId="07EC0702" w14:textId="77777777" w:rsidR="00B758B1" w:rsidRPr="00AA018F" w:rsidRDefault="00B758B1" w:rsidP="006E59E9">
            <w:pPr>
              <w:pStyle w:val="tableright"/>
              <w:rPr>
                <w:rStyle w:val="Strong"/>
              </w:rPr>
            </w:pPr>
          </w:p>
        </w:tc>
        <w:tc>
          <w:tcPr>
            <w:tcW w:w="1420" w:type="dxa"/>
            <w:noWrap/>
            <w:hideMark/>
          </w:tcPr>
          <w:p w14:paraId="04D58630" w14:textId="77777777" w:rsidR="00B758B1" w:rsidRPr="00AA018F" w:rsidRDefault="00B758B1" w:rsidP="006E59E9">
            <w:pPr>
              <w:pStyle w:val="tableright"/>
              <w:rPr>
                <w:rStyle w:val="Strong"/>
              </w:rPr>
            </w:pPr>
          </w:p>
        </w:tc>
      </w:tr>
      <w:tr w:rsidR="00B758B1" w:rsidRPr="002549DA" w14:paraId="315D95FA" w14:textId="77777777" w:rsidTr="00C94D7E">
        <w:trPr>
          <w:trHeight w:val="370"/>
        </w:trPr>
        <w:tc>
          <w:tcPr>
            <w:tcW w:w="4106" w:type="dxa"/>
            <w:noWrap/>
            <w:hideMark/>
          </w:tcPr>
          <w:p w14:paraId="4CA28607" w14:textId="77777777" w:rsidR="00B758B1" w:rsidRPr="002549DA" w:rsidRDefault="00B758B1" w:rsidP="00336AD6">
            <w:pPr>
              <w:pStyle w:val="TableText"/>
            </w:pPr>
            <w:r w:rsidRPr="002549DA">
              <w:t>Accumulated surplus / (deficit)</w:t>
            </w:r>
          </w:p>
        </w:tc>
        <w:tc>
          <w:tcPr>
            <w:tcW w:w="1134" w:type="dxa"/>
            <w:noWrap/>
            <w:hideMark/>
          </w:tcPr>
          <w:p w14:paraId="11FC9609" w14:textId="77777777" w:rsidR="00B758B1" w:rsidRPr="002549DA" w:rsidRDefault="00B758B1" w:rsidP="006E59E9">
            <w:pPr>
              <w:pStyle w:val="tableright"/>
            </w:pPr>
          </w:p>
        </w:tc>
        <w:tc>
          <w:tcPr>
            <w:tcW w:w="1557" w:type="dxa"/>
            <w:noWrap/>
            <w:hideMark/>
          </w:tcPr>
          <w:p w14:paraId="2214826E" w14:textId="77777777" w:rsidR="00B758B1" w:rsidRPr="002549DA" w:rsidRDefault="00B758B1" w:rsidP="006E59E9">
            <w:pPr>
              <w:pStyle w:val="tableright"/>
            </w:pPr>
            <w:r w:rsidRPr="002549DA">
              <w:t>(3,</w:t>
            </w:r>
            <w:r>
              <w:t>260</w:t>
            </w:r>
            <w:r w:rsidRPr="002549DA">
              <w:t>)</w:t>
            </w:r>
          </w:p>
        </w:tc>
        <w:tc>
          <w:tcPr>
            <w:tcW w:w="1420" w:type="dxa"/>
            <w:noWrap/>
            <w:hideMark/>
          </w:tcPr>
          <w:p w14:paraId="07DC816B" w14:textId="77777777" w:rsidR="00B758B1" w:rsidRPr="002549DA" w:rsidRDefault="00B758B1" w:rsidP="006E59E9">
            <w:pPr>
              <w:pStyle w:val="tableright"/>
            </w:pPr>
            <w:r w:rsidRPr="002549DA">
              <w:t>(2,263)</w:t>
            </w:r>
          </w:p>
        </w:tc>
      </w:tr>
      <w:tr w:rsidR="00B758B1" w:rsidRPr="002549DA" w14:paraId="6727657A" w14:textId="77777777" w:rsidTr="00C94D7E">
        <w:trPr>
          <w:trHeight w:val="370"/>
        </w:trPr>
        <w:tc>
          <w:tcPr>
            <w:tcW w:w="4106" w:type="dxa"/>
            <w:noWrap/>
            <w:hideMark/>
          </w:tcPr>
          <w:p w14:paraId="6E4F62D2" w14:textId="77777777" w:rsidR="00B758B1" w:rsidRPr="002549DA" w:rsidRDefault="00B758B1" w:rsidP="00336AD6">
            <w:pPr>
              <w:pStyle w:val="TableText"/>
            </w:pPr>
            <w:r w:rsidRPr="002549DA">
              <w:t>Contributed capital</w:t>
            </w:r>
          </w:p>
        </w:tc>
        <w:tc>
          <w:tcPr>
            <w:tcW w:w="1134" w:type="dxa"/>
            <w:noWrap/>
            <w:hideMark/>
          </w:tcPr>
          <w:p w14:paraId="768F0BAB" w14:textId="77777777" w:rsidR="00B758B1" w:rsidRPr="002549DA" w:rsidRDefault="00B758B1" w:rsidP="006E59E9">
            <w:pPr>
              <w:pStyle w:val="tableright"/>
            </w:pPr>
            <w:r w:rsidRPr="002549DA">
              <w:t> </w:t>
            </w:r>
          </w:p>
        </w:tc>
        <w:tc>
          <w:tcPr>
            <w:tcW w:w="1557" w:type="dxa"/>
            <w:noWrap/>
            <w:hideMark/>
          </w:tcPr>
          <w:p w14:paraId="68BFA936" w14:textId="77777777" w:rsidR="00B758B1" w:rsidRPr="002549DA" w:rsidRDefault="00B758B1" w:rsidP="006E59E9">
            <w:pPr>
              <w:pStyle w:val="tableright"/>
            </w:pPr>
            <w:r w:rsidRPr="002549DA">
              <w:t>25,996</w:t>
            </w:r>
          </w:p>
        </w:tc>
        <w:tc>
          <w:tcPr>
            <w:tcW w:w="1420" w:type="dxa"/>
            <w:noWrap/>
            <w:hideMark/>
          </w:tcPr>
          <w:p w14:paraId="1BCB73D5" w14:textId="77777777" w:rsidR="00B758B1" w:rsidRPr="002549DA" w:rsidRDefault="00B758B1" w:rsidP="006E59E9">
            <w:pPr>
              <w:pStyle w:val="tableright"/>
            </w:pPr>
            <w:r w:rsidRPr="002549DA">
              <w:t>25,996</w:t>
            </w:r>
          </w:p>
        </w:tc>
      </w:tr>
      <w:tr w:rsidR="00B758B1" w:rsidRPr="006E59E9" w14:paraId="377CC638" w14:textId="77777777" w:rsidTr="00C94D7E">
        <w:trPr>
          <w:trHeight w:val="370"/>
        </w:trPr>
        <w:tc>
          <w:tcPr>
            <w:tcW w:w="4106" w:type="dxa"/>
            <w:noWrap/>
            <w:hideMark/>
          </w:tcPr>
          <w:p w14:paraId="6D6CF4E0" w14:textId="77777777" w:rsidR="00B758B1" w:rsidRPr="006E59E9" w:rsidRDefault="00B758B1" w:rsidP="00336AD6">
            <w:pPr>
              <w:pStyle w:val="TableText"/>
              <w:rPr>
                <w:rStyle w:val="Strong"/>
              </w:rPr>
            </w:pPr>
            <w:r w:rsidRPr="006E59E9">
              <w:rPr>
                <w:rStyle w:val="Strong"/>
              </w:rPr>
              <w:t>Total equity</w:t>
            </w:r>
          </w:p>
        </w:tc>
        <w:tc>
          <w:tcPr>
            <w:tcW w:w="1134" w:type="dxa"/>
            <w:noWrap/>
            <w:hideMark/>
          </w:tcPr>
          <w:p w14:paraId="07FB2360" w14:textId="77777777" w:rsidR="00B758B1" w:rsidRPr="006E59E9" w:rsidRDefault="00B758B1" w:rsidP="006E59E9">
            <w:pPr>
              <w:pStyle w:val="tableright"/>
              <w:rPr>
                <w:rStyle w:val="Strong"/>
              </w:rPr>
            </w:pPr>
            <w:r w:rsidRPr="006E59E9">
              <w:rPr>
                <w:rStyle w:val="Strong"/>
              </w:rPr>
              <w:t> </w:t>
            </w:r>
          </w:p>
        </w:tc>
        <w:tc>
          <w:tcPr>
            <w:tcW w:w="1557" w:type="dxa"/>
            <w:noWrap/>
            <w:hideMark/>
          </w:tcPr>
          <w:p w14:paraId="4888BFDD" w14:textId="77777777" w:rsidR="00B758B1" w:rsidRPr="006E59E9" w:rsidRDefault="00B758B1" w:rsidP="006E59E9">
            <w:pPr>
              <w:pStyle w:val="tableright"/>
              <w:rPr>
                <w:rStyle w:val="Strong"/>
              </w:rPr>
            </w:pPr>
            <w:r w:rsidRPr="006E59E9">
              <w:rPr>
                <w:rStyle w:val="Strong"/>
              </w:rPr>
              <w:t>22,736</w:t>
            </w:r>
          </w:p>
        </w:tc>
        <w:tc>
          <w:tcPr>
            <w:tcW w:w="1420" w:type="dxa"/>
            <w:noWrap/>
            <w:hideMark/>
          </w:tcPr>
          <w:p w14:paraId="41355EA5" w14:textId="77777777" w:rsidR="00B758B1" w:rsidRPr="006E59E9" w:rsidRDefault="00B758B1" w:rsidP="006E59E9">
            <w:pPr>
              <w:pStyle w:val="tableright"/>
              <w:rPr>
                <w:rStyle w:val="Strong"/>
              </w:rPr>
            </w:pPr>
            <w:r w:rsidRPr="006E59E9">
              <w:rPr>
                <w:rStyle w:val="Strong"/>
              </w:rPr>
              <w:t>23,733</w:t>
            </w:r>
          </w:p>
        </w:tc>
      </w:tr>
    </w:tbl>
    <w:p w14:paraId="01CBBCC2" w14:textId="77777777" w:rsidR="00B758B1" w:rsidRPr="002549DA" w:rsidRDefault="00B758B1" w:rsidP="00A43218">
      <w:pPr>
        <w:pStyle w:val="Tablenote"/>
      </w:pPr>
      <w:r w:rsidRPr="002549DA">
        <w:t>The accompanying notes form part of these financial statements.</w:t>
      </w:r>
    </w:p>
    <w:p w14:paraId="45331A3C" w14:textId="0252299B" w:rsidR="00B758B1" w:rsidRPr="00222EC5" w:rsidRDefault="00B758B1" w:rsidP="00222EC5">
      <w:pPr>
        <w:pStyle w:val="Tablenote"/>
      </w:pPr>
      <w:r w:rsidRPr="00222EC5">
        <w:t>Note:</w:t>
      </w:r>
    </w:p>
    <w:p w14:paraId="4988D73F" w14:textId="527FEDFB" w:rsidR="00B758B1" w:rsidRPr="00222EC5" w:rsidRDefault="00B758B1" w:rsidP="00CA69C6">
      <w:pPr>
        <w:pStyle w:val="Tablenote"/>
        <w:numPr>
          <w:ilvl w:val="0"/>
          <w:numId w:val="32"/>
        </w:numPr>
      </w:pPr>
      <w:r w:rsidRPr="00222EC5">
        <w:t xml:space="preserve">This format is aligned to AASB 1049 </w:t>
      </w:r>
      <w:r w:rsidRPr="00222EC5">
        <w:rPr>
          <w:i/>
          <w:iCs/>
        </w:rPr>
        <w:t>Whole of Government and General Government Sector Financial Reporting</w:t>
      </w:r>
      <w:r w:rsidR="00397626" w:rsidRPr="00222EC5">
        <w:t xml:space="preserve">. </w:t>
      </w:r>
    </w:p>
    <w:p w14:paraId="01FB1F05" w14:textId="77777777" w:rsidR="00973B92" w:rsidRDefault="00973B92" w:rsidP="00A43218">
      <w:pPr>
        <w:rPr>
          <w:rFonts w:asciiTheme="majorHAnsi" w:eastAsiaTheme="majorEastAsia" w:hAnsiTheme="majorHAnsi" w:cstheme="majorBidi"/>
          <w:color w:val="174F37"/>
          <w:sz w:val="34"/>
          <w:szCs w:val="34"/>
        </w:rPr>
      </w:pPr>
      <w:r>
        <w:br w:type="page"/>
      </w:r>
    </w:p>
    <w:p w14:paraId="5990ADA1" w14:textId="0496CFE4" w:rsidR="00B758B1" w:rsidRPr="00492BFD" w:rsidRDefault="00B758B1" w:rsidP="00A43218">
      <w:pPr>
        <w:pStyle w:val="Heading2"/>
      </w:pPr>
      <w:bookmarkStart w:id="146" w:name="_Ref127093262"/>
      <w:r w:rsidRPr="00492BFD">
        <w:lastRenderedPageBreak/>
        <w:t xml:space="preserve">Cash </w:t>
      </w:r>
      <w:r w:rsidR="006527E5">
        <w:t>f</w:t>
      </w:r>
      <w:r w:rsidRPr="00492BFD">
        <w:t xml:space="preserve">low </w:t>
      </w:r>
      <w:r w:rsidR="006527E5">
        <w:t>s</w:t>
      </w:r>
      <w:r w:rsidRPr="00492BFD">
        <w:t>tatement</w:t>
      </w:r>
      <w:r w:rsidRPr="00492BFD">
        <w:rPr>
          <w:vertAlign w:val="superscript"/>
        </w:rPr>
        <w:t xml:space="preserve"> </w:t>
      </w:r>
      <w:r w:rsidRPr="00D818B3">
        <w:t>(a)</w:t>
      </w:r>
      <w:bookmarkEnd w:id="146"/>
    </w:p>
    <w:p w14:paraId="350A4146" w14:textId="38B156F4" w:rsidR="00B758B1" w:rsidRDefault="00B758B1" w:rsidP="00A43218">
      <w:pPr>
        <w:rPr>
          <w:rFonts w:ascii="Arial" w:hAnsi="Arial" w:cs="Arial"/>
          <w:sz w:val="16"/>
          <w:szCs w:val="16"/>
        </w:rPr>
      </w:pPr>
      <w:r w:rsidRPr="00424F70">
        <w:rPr>
          <w:rStyle w:val="Strong"/>
        </w:rPr>
        <w:t>For the financial year ended 30 June 2022</w:t>
      </w:r>
    </w:p>
    <w:tbl>
      <w:tblPr>
        <w:tblStyle w:val="TableGrid1"/>
        <w:tblW w:w="9133" w:type="dxa"/>
        <w:tblLook w:val="04A0" w:firstRow="1" w:lastRow="0" w:firstColumn="1" w:lastColumn="0" w:noHBand="0" w:noVBand="1"/>
      </w:tblPr>
      <w:tblGrid>
        <w:gridCol w:w="5665"/>
        <w:gridCol w:w="883"/>
        <w:gridCol w:w="1309"/>
        <w:gridCol w:w="1276"/>
      </w:tblGrid>
      <w:tr w:rsidR="00B758B1" w:rsidRPr="00485EDC" w14:paraId="45B06CEA" w14:textId="77777777" w:rsidTr="002E4972">
        <w:trPr>
          <w:trHeight w:val="187"/>
        </w:trPr>
        <w:tc>
          <w:tcPr>
            <w:tcW w:w="5665" w:type="dxa"/>
            <w:noWrap/>
            <w:hideMark/>
          </w:tcPr>
          <w:p w14:paraId="6576E25C" w14:textId="77777777" w:rsidR="00B758B1" w:rsidRPr="00485EDC" w:rsidRDefault="00B758B1" w:rsidP="002E4972">
            <w:pPr>
              <w:pStyle w:val="tableheadright"/>
            </w:pPr>
            <w:r w:rsidRPr="00485EDC">
              <w:t> </w:t>
            </w:r>
          </w:p>
        </w:tc>
        <w:tc>
          <w:tcPr>
            <w:tcW w:w="883" w:type="dxa"/>
            <w:noWrap/>
            <w:hideMark/>
          </w:tcPr>
          <w:p w14:paraId="1CD6CBA6" w14:textId="77777777" w:rsidR="00B758B1" w:rsidRPr="00485EDC" w:rsidRDefault="00B758B1" w:rsidP="002E4972">
            <w:pPr>
              <w:pStyle w:val="tableheadright"/>
            </w:pPr>
            <w:r w:rsidRPr="00485EDC">
              <w:t>Notes</w:t>
            </w:r>
          </w:p>
        </w:tc>
        <w:tc>
          <w:tcPr>
            <w:tcW w:w="1309" w:type="dxa"/>
            <w:noWrap/>
            <w:hideMark/>
          </w:tcPr>
          <w:p w14:paraId="538FD3A2" w14:textId="77777777" w:rsidR="00B758B1" w:rsidRDefault="00B758B1" w:rsidP="002E4972">
            <w:pPr>
              <w:pStyle w:val="tableheadright"/>
            </w:pPr>
            <w:r w:rsidRPr="00485EDC">
              <w:t>2022</w:t>
            </w:r>
          </w:p>
          <w:p w14:paraId="774F6C2E" w14:textId="6CB8B81F" w:rsidR="006C3F7C" w:rsidRPr="00485EDC" w:rsidRDefault="006C3F7C" w:rsidP="002E4972">
            <w:pPr>
              <w:pStyle w:val="tableheadright"/>
            </w:pPr>
            <w:r w:rsidRPr="00485EDC">
              <w:t>$'000</w:t>
            </w:r>
          </w:p>
        </w:tc>
        <w:tc>
          <w:tcPr>
            <w:tcW w:w="1276" w:type="dxa"/>
            <w:noWrap/>
            <w:hideMark/>
          </w:tcPr>
          <w:p w14:paraId="287A889A" w14:textId="77777777" w:rsidR="00B758B1" w:rsidRDefault="00B758B1" w:rsidP="002E4972">
            <w:pPr>
              <w:pStyle w:val="tableheadright"/>
            </w:pPr>
            <w:r w:rsidRPr="00485EDC">
              <w:t>2021</w:t>
            </w:r>
          </w:p>
          <w:p w14:paraId="3CF6087D" w14:textId="7FD73A5B" w:rsidR="006C3F7C" w:rsidRPr="00485EDC" w:rsidRDefault="006C3F7C" w:rsidP="002E4972">
            <w:pPr>
              <w:pStyle w:val="tableheadright"/>
            </w:pPr>
            <w:r w:rsidRPr="00485EDC">
              <w:t>$'000</w:t>
            </w:r>
          </w:p>
        </w:tc>
      </w:tr>
      <w:tr w:rsidR="00B758B1" w:rsidRPr="00D94401" w14:paraId="704AC9DC" w14:textId="77777777" w:rsidTr="002E4972">
        <w:trPr>
          <w:trHeight w:val="285"/>
        </w:trPr>
        <w:tc>
          <w:tcPr>
            <w:tcW w:w="5665" w:type="dxa"/>
            <w:noWrap/>
            <w:hideMark/>
          </w:tcPr>
          <w:p w14:paraId="2267AD54" w14:textId="77777777" w:rsidR="00B758B1" w:rsidRPr="00D94401" w:rsidRDefault="00B758B1" w:rsidP="002E4972">
            <w:pPr>
              <w:pStyle w:val="TableText"/>
              <w:rPr>
                <w:rStyle w:val="Strong"/>
              </w:rPr>
            </w:pPr>
            <w:r w:rsidRPr="00D94401">
              <w:rPr>
                <w:rStyle w:val="Strong"/>
              </w:rPr>
              <w:t>Cash flows from operating activities</w:t>
            </w:r>
          </w:p>
        </w:tc>
        <w:tc>
          <w:tcPr>
            <w:tcW w:w="883" w:type="dxa"/>
            <w:noWrap/>
            <w:hideMark/>
          </w:tcPr>
          <w:p w14:paraId="7E712E9A" w14:textId="77777777" w:rsidR="00B758B1" w:rsidRPr="00D94401" w:rsidRDefault="00B758B1" w:rsidP="002E4972">
            <w:pPr>
              <w:pStyle w:val="tableright"/>
              <w:rPr>
                <w:rStyle w:val="Strong"/>
              </w:rPr>
            </w:pPr>
          </w:p>
        </w:tc>
        <w:tc>
          <w:tcPr>
            <w:tcW w:w="1309" w:type="dxa"/>
            <w:noWrap/>
            <w:hideMark/>
          </w:tcPr>
          <w:p w14:paraId="5715C7E6" w14:textId="77777777" w:rsidR="00B758B1" w:rsidRPr="00D94401" w:rsidRDefault="00B758B1" w:rsidP="002E4972">
            <w:pPr>
              <w:pStyle w:val="tableright"/>
              <w:rPr>
                <w:rStyle w:val="Strong"/>
              </w:rPr>
            </w:pPr>
          </w:p>
        </w:tc>
        <w:tc>
          <w:tcPr>
            <w:tcW w:w="1276" w:type="dxa"/>
            <w:noWrap/>
            <w:hideMark/>
          </w:tcPr>
          <w:p w14:paraId="79A2A96E" w14:textId="77777777" w:rsidR="00B758B1" w:rsidRPr="00D94401" w:rsidRDefault="00B758B1" w:rsidP="002E4972">
            <w:pPr>
              <w:pStyle w:val="tableright"/>
              <w:rPr>
                <w:rStyle w:val="Strong"/>
              </w:rPr>
            </w:pPr>
            <w:r w:rsidRPr="00D94401">
              <w:rPr>
                <w:rStyle w:val="Strong"/>
              </w:rPr>
              <w:t> </w:t>
            </w:r>
          </w:p>
        </w:tc>
      </w:tr>
      <w:tr w:rsidR="00B758B1" w:rsidRPr="00D94401" w14:paraId="15CE305C" w14:textId="77777777" w:rsidTr="002E4972">
        <w:trPr>
          <w:trHeight w:val="285"/>
        </w:trPr>
        <w:tc>
          <w:tcPr>
            <w:tcW w:w="5665" w:type="dxa"/>
            <w:noWrap/>
            <w:hideMark/>
          </w:tcPr>
          <w:p w14:paraId="002EE227" w14:textId="77777777" w:rsidR="00B758B1" w:rsidRPr="00D94401" w:rsidRDefault="00B758B1" w:rsidP="002E4972">
            <w:pPr>
              <w:pStyle w:val="TableText"/>
              <w:rPr>
                <w:rStyle w:val="Strong"/>
              </w:rPr>
            </w:pPr>
            <w:r w:rsidRPr="00D94401">
              <w:rPr>
                <w:rStyle w:val="Strong"/>
              </w:rPr>
              <w:t>Receipts</w:t>
            </w:r>
          </w:p>
        </w:tc>
        <w:tc>
          <w:tcPr>
            <w:tcW w:w="883" w:type="dxa"/>
            <w:noWrap/>
            <w:hideMark/>
          </w:tcPr>
          <w:p w14:paraId="21A6B4EE" w14:textId="77777777" w:rsidR="00B758B1" w:rsidRPr="00D94401" w:rsidRDefault="00B758B1" w:rsidP="002E4972">
            <w:pPr>
              <w:pStyle w:val="tableright"/>
              <w:rPr>
                <w:rStyle w:val="Strong"/>
              </w:rPr>
            </w:pPr>
          </w:p>
        </w:tc>
        <w:tc>
          <w:tcPr>
            <w:tcW w:w="1309" w:type="dxa"/>
            <w:noWrap/>
            <w:hideMark/>
          </w:tcPr>
          <w:p w14:paraId="1377E23C" w14:textId="77777777" w:rsidR="00B758B1" w:rsidRPr="00D94401" w:rsidRDefault="00B758B1" w:rsidP="002E4972">
            <w:pPr>
              <w:pStyle w:val="tableright"/>
              <w:rPr>
                <w:rStyle w:val="Strong"/>
              </w:rPr>
            </w:pPr>
          </w:p>
        </w:tc>
        <w:tc>
          <w:tcPr>
            <w:tcW w:w="1276" w:type="dxa"/>
            <w:noWrap/>
            <w:hideMark/>
          </w:tcPr>
          <w:p w14:paraId="792EDC81" w14:textId="77777777" w:rsidR="00B758B1" w:rsidRPr="00D94401" w:rsidRDefault="00B758B1" w:rsidP="002E4972">
            <w:pPr>
              <w:pStyle w:val="tableright"/>
              <w:rPr>
                <w:rStyle w:val="Strong"/>
              </w:rPr>
            </w:pPr>
            <w:r w:rsidRPr="00D94401">
              <w:rPr>
                <w:rStyle w:val="Strong"/>
              </w:rPr>
              <w:t> </w:t>
            </w:r>
          </w:p>
        </w:tc>
      </w:tr>
      <w:tr w:rsidR="00B758B1" w:rsidRPr="00485EDC" w14:paraId="7E90659A" w14:textId="77777777" w:rsidTr="002E4972">
        <w:trPr>
          <w:trHeight w:val="285"/>
        </w:trPr>
        <w:tc>
          <w:tcPr>
            <w:tcW w:w="5665" w:type="dxa"/>
            <w:noWrap/>
            <w:hideMark/>
          </w:tcPr>
          <w:p w14:paraId="2221F7B0" w14:textId="77777777" w:rsidR="00B758B1" w:rsidRPr="00485EDC" w:rsidRDefault="00B758B1" w:rsidP="002E4972">
            <w:pPr>
              <w:pStyle w:val="TableText"/>
            </w:pPr>
            <w:r w:rsidRPr="00485EDC">
              <w:t xml:space="preserve">Receipts from government grants </w:t>
            </w:r>
          </w:p>
        </w:tc>
        <w:tc>
          <w:tcPr>
            <w:tcW w:w="883" w:type="dxa"/>
            <w:noWrap/>
            <w:hideMark/>
          </w:tcPr>
          <w:p w14:paraId="0C27F29B" w14:textId="77777777" w:rsidR="00B758B1" w:rsidRPr="00485EDC" w:rsidRDefault="00B758B1" w:rsidP="002E4972">
            <w:pPr>
              <w:pStyle w:val="tableright"/>
            </w:pPr>
          </w:p>
        </w:tc>
        <w:tc>
          <w:tcPr>
            <w:tcW w:w="1309" w:type="dxa"/>
            <w:noWrap/>
            <w:hideMark/>
          </w:tcPr>
          <w:p w14:paraId="7392EBB6" w14:textId="586DBB3D" w:rsidR="00B758B1" w:rsidRPr="00485EDC" w:rsidRDefault="00B758B1" w:rsidP="002E4972">
            <w:pPr>
              <w:pStyle w:val="tableright"/>
            </w:pPr>
            <w:r w:rsidRPr="00485EDC">
              <w:t xml:space="preserve">76,518 </w:t>
            </w:r>
          </w:p>
        </w:tc>
        <w:tc>
          <w:tcPr>
            <w:tcW w:w="1276" w:type="dxa"/>
            <w:noWrap/>
            <w:hideMark/>
          </w:tcPr>
          <w:p w14:paraId="6669A94A" w14:textId="5A0EA0CC" w:rsidR="00B758B1" w:rsidRPr="00485EDC" w:rsidRDefault="00B758B1" w:rsidP="002E4972">
            <w:pPr>
              <w:pStyle w:val="tableright"/>
            </w:pPr>
            <w:r>
              <w:t>51,446</w:t>
            </w:r>
            <w:r w:rsidRPr="00485EDC">
              <w:t xml:space="preserve"> </w:t>
            </w:r>
          </w:p>
        </w:tc>
      </w:tr>
      <w:tr w:rsidR="00B758B1" w:rsidRPr="00485EDC" w14:paraId="3FF535D8" w14:textId="77777777" w:rsidTr="002E4972">
        <w:trPr>
          <w:trHeight w:val="285"/>
        </w:trPr>
        <w:tc>
          <w:tcPr>
            <w:tcW w:w="5665" w:type="dxa"/>
            <w:noWrap/>
            <w:hideMark/>
          </w:tcPr>
          <w:p w14:paraId="0496D077" w14:textId="7EDDB797" w:rsidR="00B758B1" w:rsidRPr="00485EDC" w:rsidRDefault="00B758B1" w:rsidP="002E4972">
            <w:pPr>
              <w:pStyle w:val="TableText"/>
            </w:pPr>
            <w:r w:rsidRPr="00485EDC">
              <w:t xml:space="preserve">Receipts from government </w:t>
            </w:r>
            <w:r w:rsidR="00076F30">
              <w:t>–</w:t>
            </w:r>
            <w:r w:rsidRPr="00485EDC">
              <w:t xml:space="preserve"> other</w:t>
            </w:r>
          </w:p>
        </w:tc>
        <w:tc>
          <w:tcPr>
            <w:tcW w:w="883" w:type="dxa"/>
            <w:noWrap/>
            <w:hideMark/>
          </w:tcPr>
          <w:p w14:paraId="28C8211A" w14:textId="77777777" w:rsidR="00B758B1" w:rsidRPr="00485EDC" w:rsidRDefault="00B758B1" w:rsidP="002E4972">
            <w:pPr>
              <w:pStyle w:val="tableright"/>
            </w:pPr>
          </w:p>
        </w:tc>
        <w:tc>
          <w:tcPr>
            <w:tcW w:w="1309" w:type="dxa"/>
            <w:noWrap/>
            <w:hideMark/>
          </w:tcPr>
          <w:p w14:paraId="20AA9AF2" w14:textId="1953F1A6" w:rsidR="00B758B1" w:rsidRPr="00485EDC" w:rsidRDefault="00C675AA" w:rsidP="002E4972">
            <w:pPr>
              <w:pStyle w:val="tableright"/>
            </w:pPr>
            <w:r>
              <w:t>–</w:t>
            </w:r>
          </w:p>
        </w:tc>
        <w:tc>
          <w:tcPr>
            <w:tcW w:w="1276" w:type="dxa"/>
            <w:noWrap/>
            <w:hideMark/>
          </w:tcPr>
          <w:p w14:paraId="4C06E7BE" w14:textId="446A2101" w:rsidR="00B758B1" w:rsidRPr="00485EDC" w:rsidRDefault="00B758B1" w:rsidP="002E4972">
            <w:pPr>
              <w:pStyle w:val="tableright"/>
            </w:pPr>
            <w:r>
              <w:t>228</w:t>
            </w:r>
            <w:r w:rsidRPr="00485EDC">
              <w:t xml:space="preserve"> </w:t>
            </w:r>
          </w:p>
        </w:tc>
      </w:tr>
      <w:tr w:rsidR="00B758B1" w:rsidRPr="00485EDC" w14:paraId="134F6F7D" w14:textId="77777777" w:rsidTr="002E4972">
        <w:trPr>
          <w:trHeight w:val="285"/>
        </w:trPr>
        <w:tc>
          <w:tcPr>
            <w:tcW w:w="5665" w:type="dxa"/>
            <w:noWrap/>
            <w:hideMark/>
          </w:tcPr>
          <w:p w14:paraId="3D1F86CC" w14:textId="77777777" w:rsidR="00B758B1" w:rsidRPr="00485EDC" w:rsidRDefault="00B758B1" w:rsidP="002E4972">
            <w:pPr>
              <w:pStyle w:val="TableText"/>
            </w:pPr>
            <w:r w:rsidRPr="00485EDC">
              <w:t>Receipts from landfill levy</w:t>
            </w:r>
          </w:p>
        </w:tc>
        <w:tc>
          <w:tcPr>
            <w:tcW w:w="883" w:type="dxa"/>
            <w:noWrap/>
            <w:hideMark/>
          </w:tcPr>
          <w:p w14:paraId="7D830617" w14:textId="77777777" w:rsidR="00B758B1" w:rsidRPr="00485EDC" w:rsidRDefault="00B758B1" w:rsidP="002E4972">
            <w:pPr>
              <w:pStyle w:val="tableright"/>
            </w:pPr>
          </w:p>
        </w:tc>
        <w:tc>
          <w:tcPr>
            <w:tcW w:w="1309" w:type="dxa"/>
            <w:noWrap/>
            <w:hideMark/>
          </w:tcPr>
          <w:p w14:paraId="268D9339" w14:textId="465D745F" w:rsidR="00B758B1" w:rsidRPr="004C43FE" w:rsidRDefault="00B758B1" w:rsidP="002E4972">
            <w:pPr>
              <w:pStyle w:val="tableright"/>
            </w:pPr>
            <w:r w:rsidRPr="004C43FE">
              <w:t xml:space="preserve">19,160 </w:t>
            </w:r>
          </w:p>
        </w:tc>
        <w:tc>
          <w:tcPr>
            <w:tcW w:w="1276" w:type="dxa"/>
            <w:noWrap/>
            <w:hideMark/>
          </w:tcPr>
          <w:p w14:paraId="2055B6B8" w14:textId="120C6F65" w:rsidR="00B758B1" w:rsidRPr="00485EDC" w:rsidRDefault="00B758B1" w:rsidP="002E4972">
            <w:pPr>
              <w:pStyle w:val="tableright"/>
            </w:pPr>
            <w:r w:rsidRPr="00485EDC">
              <w:t>19,</w:t>
            </w:r>
            <w:r>
              <w:t>140</w:t>
            </w:r>
            <w:r w:rsidRPr="00485EDC">
              <w:t xml:space="preserve"> </w:t>
            </w:r>
          </w:p>
        </w:tc>
      </w:tr>
      <w:tr w:rsidR="00B758B1" w:rsidRPr="00485EDC" w14:paraId="30C8FDFB" w14:textId="77777777" w:rsidTr="002E4972">
        <w:trPr>
          <w:trHeight w:val="285"/>
        </w:trPr>
        <w:tc>
          <w:tcPr>
            <w:tcW w:w="5665" w:type="dxa"/>
            <w:noWrap/>
            <w:hideMark/>
          </w:tcPr>
          <w:p w14:paraId="6974BC30" w14:textId="77777777" w:rsidR="00B758B1" w:rsidRPr="00485EDC" w:rsidRDefault="00B758B1" w:rsidP="002E4972">
            <w:pPr>
              <w:pStyle w:val="TableText"/>
            </w:pPr>
            <w:r w:rsidRPr="00485EDC">
              <w:t>Other receipts</w:t>
            </w:r>
          </w:p>
        </w:tc>
        <w:tc>
          <w:tcPr>
            <w:tcW w:w="883" w:type="dxa"/>
            <w:noWrap/>
            <w:hideMark/>
          </w:tcPr>
          <w:p w14:paraId="3E647CF7" w14:textId="77777777" w:rsidR="00B758B1" w:rsidRPr="00485EDC" w:rsidRDefault="00B758B1" w:rsidP="002E4972">
            <w:pPr>
              <w:pStyle w:val="tableright"/>
            </w:pPr>
          </w:p>
        </w:tc>
        <w:tc>
          <w:tcPr>
            <w:tcW w:w="1309" w:type="dxa"/>
            <w:noWrap/>
            <w:hideMark/>
          </w:tcPr>
          <w:p w14:paraId="301AEF6A" w14:textId="4128A29A" w:rsidR="00B758B1" w:rsidRPr="004C43FE" w:rsidRDefault="00B758B1" w:rsidP="002E4972">
            <w:pPr>
              <w:pStyle w:val="tableright"/>
            </w:pPr>
            <w:r w:rsidRPr="004C43FE">
              <w:t xml:space="preserve">3,815 </w:t>
            </w:r>
          </w:p>
        </w:tc>
        <w:tc>
          <w:tcPr>
            <w:tcW w:w="1276" w:type="dxa"/>
            <w:noWrap/>
            <w:hideMark/>
          </w:tcPr>
          <w:p w14:paraId="145F8DA0" w14:textId="021A2C78" w:rsidR="00B758B1" w:rsidRPr="00485EDC" w:rsidRDefault="00B758B1" w:rsidP="002E4972">
            <w:pPr>
              <w:pStyle w:val="tableright"/>
            </w:pPr>
            <w:r>
              <w:t>3,485</w:t>
            </w:r>
            <w:r w:rsidRPr="00485EDC">
              <w:t xml:space="preserve"> </w:t>
            </w:r>
          </w:p>
        </w:tc>
      </w:tr>
      <w:tr w:rsidR="00B758B1" w:rsidRPr="00485EDC" w14:paraId="24001463" w14:textId="77777777" w:rsidTr="002E4972">
        <w:trPr>
          <w:trHeight w:val="285"/>
        </w:trPr>
        <w:tc>
          <w:tcPr>
            <w:tcW w:w="5665" w:type="dxa"/>
            <w:noWrap/>
            <w:hideMark/>
          </w:tcPr>
          <w:p w14:paraId="29C44B45" w14:textId="77777777" w:rsidR="00B758B1" w:rsidRPr="00485EDC" w:rsidRDefault="00B758B1" w:rsidP="002E4972">
            <w:pPr>
              <w:pStyle w:val="TableText"/>
            </w:pPr>
            <w:r w:rsidRPr="00485EDC">
              <w:t>Interest received</w:t>
            </w:r>
          </w:p>
        </w:tc>
        <w:tc>
          <w:tcPr>
            <w:tcW w:w="883" w:type="dxa"/>
            <w:noWrap/>
            <w:hideMark/>
          </w:tcPr>
          <w:p w14:paraId="6A885BAC" w14:textId="77777777" w:rsidR="00B758B1" w:rsidRPr="00485EDC" w:rsidRDefault="00B758B1" w:rsidP="002E4972">
            <w:pPr>
              <w:pStyle w:val="tableright"/>
            </w:pPr>
          </w:p>
        </w:tc>
        <w:tc>
          <w:tcPr>
            <w:tcW w:w="1309" w:type="dxa"/>
            <w:noWrap/>
            <w:hideMark/>
          </w:tcPr>
          <w:p w14:paraId="0C31CBE0" w14:textId="4EF2D1D4" w:rsidR="00B758B1" w:rsidRPr="004C43FE" w:rsidRDefault="00B758B1" w:rsidP="002E4972">
            <w:pPr>
              <w:pStyle w:val="tableright"/>
            </w:pPr>
            <w:r w:rsidRPr="004C43FE">
              <w:t xml:space="preserve">311 </w:t>
            </w:r>
          </w:p>
        </w:tc>
        <w:tc>
          <w:tcPr>
            <w:tcW w:w="1276" w:type="dxa"/>
            <w:noWrap/>
            <w:hideMark/>
          </w:tcPr>
          <w:p w14:paraId="6D67038C" w14:textId="5468815D" w:rsidR="00B758B1" w:rsidRPr="00485EDC" w:rsidRDefault="00B758B1" w:rsidP="002E4972">
            <w:pPr>
              <w:pStyle w:val="tableright"/>
            </w:pPr>
            <w:r>
              <w:t>128</w:t>
            </w:r>
            <w:r w:rsidRPr="00485EDC">
              <w:t xml:space="preserve"> </w:t>
            </w:r>
          </w:p>
        </w:tc>
      </w:tr>
      <w:tr w:rsidR="00B758B1" w:rsidRPr="00485EDC" w14:paraId="673436A7" w14:textId="77777777" w:rsidTr="002E4972">
        <w:trPr>
          <w:trHeight w:val="285"/>
        </w:trPr>
        <w:tc>
          <w:tcPr>
            <w:tcW w:w="5665" w:type="dxa"/>
            <w:noWrap/>
            <w:hideMark/>
          </w:tcPr>
          <w:p w14:paraId="321ADDA0" w14:textId="77777777" w:rsidR="00B758B1" w:rsidRPr="00485EDC" w:rsidRDefault="00B758B1" w:rsidP="002E4972">
            <w:pPr>
              <w:pStyle w:val="TableText"/>
            </w:pPr>
            <w:r w:rsidRPr="00485EDC">
              <w:t xml:space="preserve">Goods and Services Tax recovered from the ATO </w:t>
            </w:r>
          </w:p>
        </w:tc>
        <w:tc>
          <w:tcPr>
            <w:tcW w:w="883" w:type="dxa"/>
            <w:noWrap/>
            <w:hideMark/>
          </w:tcPr>
          <w:p w14:paraId="4BB51DCA" w14:textId="77777777" w:rsidR="00B758B1" w:rsidRPr="00485EDC" w:rsidRDefault="00B758B1" w:rsidP="002E4972">
            <w:pPr>
              <w:pStyle w:val="tableright"/>
            </w:pPr>
            <w:r w:rsidRPr="00485EDC">
              <w:t>(b)</w:t>
            </w:r>
          </w:p>
        </w:tc>
        <w:tc>
          <w:tcPr>
            <w:tcW w:w="1309" w:type="dxa"/>
            <w:noWrap/>
            <w:hideMark/>
          </w:tcPr>
          <w:p w14:paraId="7E449FFA" w14:textId="3A98EBAC" w:rsidR="00B758B1" w:rsidRPr="004C43FE" w:rsidRDefault="00B758B1" w:rsidP="002E4972">
            <w:pPr>
              <w:pStyle w:val="tableright"/>
            </w:pPr>
            <w:r w:rsidRPr="004C43FE">
              <w:t xml:space="preserve">4,228 </w:t>
            </w:r>
          </w:p>
        </w:tc>
        <w:tc>
          <w:tcPr>
            <w:tcW w:w="1276" w:type="dxa"/>
            <w:noWrap/>
            <w:hideMark/>
          </w:tcPr>
          <w:p w14:paraId="29BA329B" w14:textId="4837B456" w:rsidR="00B758B1" w:rsidRPr="00485EDC" w:rsidRDefault="00B758B1" w:rsidP="002E4972">
            <w:pPr>
              <w:pStyle w:val="tableright"/>
            </w:pPr>
            <w:r>
              <w:t>1,907</w:t>
            </w:r>
            <w:r w:rsidRPr="00485EDC">
              <w:t xml:space="preserve"> </w:t>
            </w:r>
          </w:p>
        </w:tc>
      </w:tr>
      <w:tr w:rsidR="00B758B1" w:rsidRPr="00D94401" w14:paraId="623F438A" w14:textId="77777777" w:rsidTr="002E4972">
        <w:trPr>
          <w:trHeight w:val="285"/>
        </w:trPr>
        <w:tc>
          <w:tcPr>
            <w:tcW w:w="5665" w:type="dxa"/>
            <w:noWrap/>
            <w:hideMark/>
          </w:tcPr>
          <w:p w14:paraId="59219668" w14:textId="075E6CDE" w:rsidR="00B758B1" w:rsidRPr="00D94401" w:rsidRDefault="00B758B1" w:rsidP="002E4972">
            <w:pPr>
              <w:pStyle w:val="TableText"/>
              <w:rPr>
                <w:rStyle w:val="Strong"/>
              </w:rPr>
            </w:pPr>
            <w:r w:rsidRPr="00D94401">
              <w:rPr>
                <w:rStyle w:val="Strong"/>
              </w:rPr>
              <w:t xml:space="preserve">Total </w:t>
            </w:r>
            <w:r w:rsidR="00D94401">
              <w:rPr>
                <w:rStyle w:val="Strong"/>
              </w:rPr>
              <w:t>r</w:t>
            </w:r>
            <w:r w:rsidRPr="00D94401">
              <w:rPr>
                <w:rStyle w:val="Strong"/>
              </w:rPr>
              <w:t>eceipts</w:t>
            </w:r>
          </w:p>
        </w:tc>
        <w:tc>
          <w:tcPr>
            <w:tcW w:w="883" w:type="dxa"/>
            <w:noWrap/>
            <w:hideMark/>
          </w:tcPr>
          <w:p w14:paraId="789409A4" w14:textId="77777777" w:rsidR="00B758B1" w:rsidRPr="00D94401" w:rsidRDefault="00B758B1" w:rsidP="002E4972">
            <w:pPr>
              <w:pStyle w:val="tableright"/>
              <w:rPr>
                <w:rStyle w:val="Strong"/>
              </w:rPr>
            </w:pPr>
            <w:r w:rsidRPr="00D94401">
              <w:rPr>
                <w:rStyle w:val="Strong"/>
              </w:rPr>
              <w:t> </w:t>
            </w:r>
          </w:p>
        </w:tc>
        <w:tc>
          <w:tcPr>
            <w:tcW w:w="1309" w:type="dxa"/>
            <w:noWrap/>
            <w:hideMark/>
          </w:tcPr>
          <w:p w14:paraId="6242CE10" w14:textId="14FE1AE0" w:rsidR="00B758B1" w:rsidRPr="00D94401" w:rsidRDefault="00B758B1" w:rsidP="002E4972">
            <w:pPr>
              <w:pStyle w:val="tableright"/>
              <w:rPr>
                <w:rStyle w:val="Strong"/>
              </w:rPr>
            </w:pPr>
            <w:r w:rsidRPr="00D94401">
              <w:rPr>
                <w:rStyle w:val="Strong"/>
              </w:rPr>
              <w:t xml:space="preserve">104,032 </w:t>
            </w:r>
          </w:p>
        </w:tc>
        <w:tc>
          <w:tcPr>
            <w:tcW w:w="1276" w:type="dxa"/>
            <w:noWrap/>
            <w:hideMark/>
          </w:tcPr>
          <w:p w14:paraId="37E834D3" w14:textId="1C0E2222" w:rsidR="00B758B1" w:rsidRPr="00D94401" w:rsidRDefault="00B758B1" w:rsidP="002E4972">
            <w:pPr>
              <w:pStyle w:val="tableright"/>
              <w:rPr>
                <w:rStyle w:val="Strong"/>
              </w:rPr>
            </w:pPr>
            <w:r w:rsidRPr="00D94401">
              <w:rPr>
                <w:rStyle w:val="Strong"/>
              </w:rPr>
              <w:t xml:space="preserve">76,334 </w:t>
            </w:r>
          </w:p>
        </w:tc>
      </w:tr>
      <w:tr w:rsidR="00B758B1" w:rsidRPr="00D94401" w14:paraId="089015D0" w14:textId="77777777" w:rsidTr="002E4972">
        <w:trPr>
          <w:trHeight w:val="285"/>
        </w:trPr>
        <w:tc>
          <w:tcPr>
            <w:tcW w:w="5665" w:type="dxa"/>
            <w:noWrap/>
            <w:hideMark/>
          </w:tcPr>
          <w:p w14:paraId="300EEA83" w14:textId="77777777" w:rsidR="00B758B1" w:rsidRPr="00D94401" w:rsidRDefault="00B758B1" w:rsidP="002E4972">
            <w:pPr>
              <w:pStyle w:val="TableText"/>
              <w:rPr>
                <w:rStyle w:val="Strong"/>
              </w:rPr>
            </w:pPr>
            <w:r w:rsidRPr="00D94401">
              <w:rPr>
                <w:rStyle w:val="Strong"/>
              </w:rPr>
              <w:t>Payments</w:t>
            </w:r>
          </w:p>
        </w:tc>
        <w:tc>
          <w:tcPr>
            <w:tcW w:w="883" w:type="dxa"/>
            <w:noWrap/>
            <w:hideMark/>
          </w:tcPr>
          <w:p w14:paraId="47477436" w14:textId="77777777" w:rsidR="00B758B1" w:rsidRPr="00D94401" w:rsidRDefault="00B758B1" w:rsidP="002E4972">
            <w:pPr>
              <w:pStyle w:val="tableright"/>
              <w:rPr>
                <w:rStyle w:val="Strong"/>
              </w:rPr>
            </w:pPr>
          </w:p>
        </w:tc>
        <w:tc>
          <w:tcPr>
            <w:tcW w:w="1309" w:type="dxa"/>
            <w:noWrap/>
            <w:hideMark/>
          </w:tcPr>
          <w:p w14:paraId="1B42268B" w14:textId="77777777" w:rsidR="00B758B1" w:rsidRPr="00D94401" w:rsidRDefault="00B758B1" w:rsidP="002E4972">
            <w:pPr>
              <w:pStyle w:val="tableright"/>
              <w:rPr>
                <w:rStyle w:val="Strong"/>
              </w:rPr>
            </w:pPr>
          </w:p>
        </w:tc>
        <w:tc>
          <w:tcPr>
            <w:tcW w:w="1276" w:type="dxa"/>
            <w:noWrap/>
            <w:hideMark/>
          </w:tcPr>
          <w:p w14:paraId="53CD5DB0" w14:textId="77777777" w:rsidR="00B758B1" w:rsidRPr="00D94401" w:rsidRDefault="00B758B1" w:rsidP="002E4972">
            <w:pPr>
              <w:pStyle w:val="tableright"/>
              <w:rPr>
                <w:rStyle w:val="Strong"/>
              </w:rPr>
            </w:pPr>
            <w:r w:rsidRPr="00D94401">
              <w:rPr>
                <w:rStyle w:val="Strong"/>
              </w:rPr>
              <w:t> </w:t>
            </w:r>
          </w:p>
        </w:tc>
      </w:tr>
      <w:tr w:rsidR="00B758B1" w:rsidRPr="00485EDC" w14:paraId="4C710D78" w14:textId="77777777" w:rsidTr="002E4972">
        <w:trPr>
          <w:trHeight w:val="285"/>
        </w:trPr>
        <w:tc>
          <w:tcPr>
            <w:tcW w:w="5665" w:type="dxa"/>
            <w:noWrap/>
            <w:hideMark/>
          </w:tcPr>
          <w:p w14:paraId="1AA17D1E" w14:textId="77777777" w:rsidR="00B758B1" w:rsidRPr="00485EDC" w:rsidRDefault="00B758B1" w:rsidP="002E4972">
            <w:pPr>
              <w:pStyle w:val="TableText"/>
            </w:pPr>
            <w:r w:rsidRPr="00485EDC">
              <w:t>Payments to grant recipients</w:t>
            </w:r>
          </w:p>
        </w:tc>
        <w:tc>
          <w:tcPr>
            <w:tcW w:w="883" w:type="dxa"/>
            <w:noWrap/>
            <w:hideMark/>
          </w:tcPr>
          <w:p w14:paraId="4049B659" w14:textId="77777777" w:rsidR="00B758B1" w:rsidRPr="00485EDC" w:rsidRDefault="00B758B1" w:rsidP="002E4972">
            <w:pPr>
              <w:pStyle w:val="tableright"/>
            </w:pPr>
          </w:p>
        </w:tc>
        <w:tc>
          <w:tcPr>
            <w:tcW w:w="1309" w:type="dxa"/>
            <w:noWrap/>
            <w:hideMark/>
          </w:tcPr>
          <w:p w14:paraId="66E554FD" w14:textId="204CDBB3" w:rsidR="00B758B1" w:rsidRPr="004C43FE" w:rsidRDefault="00B758B1" w:rsidP="002E4972">
            <w:pPr>
              <w:pStyle w:val="tableright"/>
            </w:pPr>
            <w:r w:rsidRPr="004C43FE">
              <w:t>(35,331)</w:t>
            </w:r>
          </w:p>
        </w:tc>
        <w:tc>
          <w:tcPr>
            <w:tcW w:w="1276" w:type="dxa"/>
            <w:noWrap/>
            <w:hideMark/>
          </w:tcPr>
          <w:p w14:paraId="06FA53E4" w14:textId="67ADA93D" w:rsidR="00B758B1" w:rsidRPr="00485EDC" w:rsidRDefault="00B758B1" w:rsidP="002E4972">
            <w:pPr>
              <w:pStyle w:val="tableright"/>
            </w:pPr>
            <w:r w:rsidRPr="00485EDC">
              <w:t>(</w:t>
            </w:r>
            <w:r>
              <w:t>6,811</w:t>
            </w:r>
            <w:r w:rsidRPr="00485EDC">
              <w:t>)</w:t>
            </w:r>
          </w:p>
        </w:tc>
      </w:tr>
      <w:tr w:rsidR="00B758B1" w:rsidRPr="00485EDC" w14:paraId="5E71A304" w14:textId="77777777" w:rsidTr="002E4972">
        <w:trPr>
          <w:trHeight w:val="285"/>
        </w:trPr>
        <w:tc>
          <w:tcPr>
            <w:tcW w:w="5665" w:type="dxa"/>
            <w:noWrap/>
            <w:hideMark/>
          </w:tcPr>
          <w:p w14:paraId="281EA4EA" w14:textId="77777777" w:rsidR="00B758B1" w:rsidRPr="00485EDC" w:rsidRDefault="00B758B1" w:rsidP="002E4972">
            <w:pPr>
              <w:pStyle w:val="TableText"/>
            </w:pPr>
            <w:r w:rsidRPr="00485EDC">
              <w:t>Payments to suppliers and employees</w:t>
            </w:r>
          </w:p>
        </w:tc>
        <w:tc>
          <w:tcPr>
            <w:tcW w:w="883" w:type="dxa"/>
            <w:noWrap/>
            <w:hideMark/>
          </w:tcPr>
          <w:p w14:paraId="3AA96333" w14:textId="77777777" w:rsidR="00B758B1" w:rsidRPr="00485EDC" w:rsidRDefault="00B758B1" w:rsidP="002E4972">
            <w:pPr>
              <w:pStyle w:val="tableright"/>
            </w:pPr>
          </w:p>
        </w:tc>
        <w:tc>
          <w:tcPr>
            <w:tcW w:w="1309" w:type="dxa"/>
            <w:noWrap/>
            <w:hideMark/>
          </w:tcPr>
          <w:p w14:paraId="0F4F6C3A" w14:textId="5A772D35" w:rsidR="00B758B1" w:rsidRPr="004C43FE" w:rsidRDefault="00B758B1" w:rsidP="002E4972">
            <w:pPr>
              <w:pStyle w:val="tableright"/>
            </w:pPr>
            <w:r w:rsidRPr="004C43FE">
              <w:t>(45,5</w:t>
            </w:r>
            <w:r>
              <w:t>99</w:t>
            </w:r>
            <w:r w:rsidRPr="004C43FE">
              <w:t>)</w:t>
            </w:r>
          </w:p>
        </w:tc>
        <w:tc>
          <w:tcPr>
            <w:tcW w:w="1276" w:type="dxa"/>
            <w:noWrap/>
            <w:hideMark/>
          </w:tcPr>
          <w:p w14:paraId="74F7B898" w14:textId="7D9F69E0" w:rsidR="00B758B1" w:rsidRPr="00485EDC" w:rsidRDefault="00B758B1" w:rsidP="002E4972">
            <w:pPr>
              <w:pStyle w:val="tableright"/>
            </w:pPr>
            <w:r w:rsidRPr="00485EDC">
              <w:t>(</w:t>
            </w:r>
            <w:r>
              <w:t>40,588</w:t>
            </w:r>
            <w:r w:rsidRPr="00485EDC">
              <w:t>)</w:t>
            </w:r>
          </w:p>
        </w:tc>
      </w:tr>
      <w:tr w:rsidR="00B758B1" w:rsidRPr="00485EDC" w14:paraId="1ED53EDF" w14:textId="77777777" w:rsidTr="002E4972">
        <w:trPr>
          <w:trHeight w:val="285"/>
        </w:trPr>
        <w:tc>
          <w:tcPr>
            <w:tcW w:w="5665" w:type="dxa"/>
            <w:noWrap/>
            <w:hideMark/>
          </w:tcPr>
          <w:p w14:paraId="4887BDC6" w14:textId="77777777" w:rsidR="00B758B1" w:rsidRPr="00485EDC" w:rsidRDefault="00B758B1" w:rsidP="002E4972">
            <w:pPr>
              <w:pStyle w:val="TableText"/>
            </w:pPr>
            <w:r w:rsidRPr="00485EDC">
              <w:t>Interest and other costs of finance paid</w:t>
            </w:r>
          </w:p>
        </w:tc>
        <w:tc>
          <w:tcPr>
            <w:tcW w:w="883" w:type="dxa"/>
            <w:noWrap/>
            <w:hideMark/>
          </w:tcPr>
          <w:p w14:paraId="1A882F4C" w14:textId="77777777" w:rsidR="00B758B1" w:rsidRPr="00485EDC" w:rsidRDefault="00B758B1" w:rsidP="002E4972">
            <w:pPr>
              <w:pStyle w:val="tableright"/>
            </w:pPr>
          </w:p>
        </w:tc>
        <w:tc>
          <w:tcPr>
            <w:tcW w:w="1309" w:type="dxa"/>
            <w:noWrap/>
            <w:hideMark/>
          </w:tcPr>
          <w:p w14:paraId="758B2C54" w14:textId="21A7BA92" w:rsidR="00B758B1" w:rsidRPr="004C43FE" w:rsidRDefault="00B758B1" w:rsidP="002E4972">
            <w:pPr>
              <w:pStyle w:val="tableright"/>
            </w:pPr>
            <w:r w:rsidRPr="004C43FE">
              <w:t>(286)</w:t>
            </w:r>
          </w:p>
        </w:tc>
        <w:tc>
          <w:tcPr>
            <w:tcW w:w="1276" w:type="dxa"/>
            <w:noWrap/>
            <w:hideMark/>
          </w:tcPr>
          <w:p w14:paraId="77309BC8" w14:textId="39188B29" w:rsidR="00B758B1" w:rsidRPr="00485EDC" w:rsidRDefault="00B758B1" w:rsidP="002E4972">
            <w:pPr>
              <w:pStyle w:val="tableright"/>
            </w:pPr>
            <w:r w:rsidRPr="00485EDC">
              <w:t>(</w:t>
            </w:r>
            <w:r>
              <w:t>6</w:t>
            </w:r>
            <w:r w:rsidRPr="00485EDC">
              <w:t>)</w:t>
            </w:r>
          </w:p>
        </w:tc>
      </w:tr>
      <w:tr w:rsidR="00B758B1" w:rsidRPr="00694CD9" w14:paraId="305B5A35" w14:textId="77777777" w:rsidTr="002E4972">
        <w:trPr>
          <w:trHeight w:val="285"/>
        </w:trPr>
        <w:tc>
          <w:tcPr>
            <w:tcW w:w="5665" w:type="dxa"/>
            <w:noWrap/>
            <w:hideMark/>
          </w:tcPr>
          <w:p w14:paraId="75D9A42F" w14:textId="3A53A754" w:rsidR="00B758B1" w:rsidRPr="00694CD9" w:rsidRDefault="00B758B1" w:rsidP="002E4972">
            <w:pPr>
              <w:pStyle w:val="TableText"/>
              <w:rPr>
                <w:rStyle w:val="Strong"/>
              </w:rPr>
            </w:pPr>
            <w:r w:rsidRPr="00694CD9">
              <w:rPr>
                <w:rStyle w:val="Strong"/>
              </w:rPr>
              <w:t xml:space="preserve">Total </w:t>
            </w:r>
            <w:r w:rsidR="00694CD9" w:rsidRPr="00694CD9">
              <w:rPr>
                <w:rStyle w:val="Strong"/>
              </w:rPr>
              <w:t>p</w:t>
            </w:r>
            <w:r w:rsidRPr="00694CD9">
              <w:rPr>
                <w:rStyle w:val="Strong"/>
              </w:rPr>
              <w:t>ayments</w:t>
            </w:r>
          </w:p>
        </w:tc>
        <w:tc>
          <w:tcPr>
            <w:tcW w:w="883" w:type="dxa"/>
            <w:noWrap/>
            <w:hideMark/>
          </w:tcPr>
          <w:p w14:paraId="397CA19A" w14:textId="77777777" w:rsidR="00B758B1" w:rsidRPr="00694CD9" w:rsidRDefault="00B758B1" w:rsidP="002E4972">
            <w:pPr>
              <w:pStyle w:val="tableright"/>
              <w:rPr>
                <w:rStyle w:val="Strong"/>
              </w:rPr>
            </w:pPr>
            <w:r w:rsidRPr="00694CD9">
              <w:rPr>
                <w:rStyle w:val="Strong"/>
              </w:rPr>
              <w:t> </w:t>
            </w:r>
          </w:p>
        </w:tc>
        <w:tc>
          <w:tcPr>
            <w:tcW w:w="1309" w:type="dxa"/>
            <w:noWrap/>
            <w:hideMark/>
          </w:tcPr>
          <w:p w14:paraId="7D50549A" w14:textId="2101783D" w:rsidR="00B758B1" w:rsidRPr="00694CD9" w:rsidRDefault="00B758B1" w:rsidP="002E4972">
            <w:pPr>
              <w:pStyle w:val="tableright"/>
              <w:rPr>
                <w:rStyle w:val="Strong"/>
              </w:rPr>
            </w:pPr>
            <w:r w:rsidRPr="00694CD9">
              <w:rPr>
                <w:rStyle w:val="Strong"/>
              </w:rPr>
              <w:t>(81,216)</w:t>
            </w:r>
          </w:p>
        </w:tc>
        <w:tc>
          <w:tcPr>
            <w:tcW w:w="1276" w:type="dxa"/>
            <w:noWrap/>
            <w:hideMark/>
          </w:tcPr>
          <w:p w14:paraId="0DCA98FA" w14:textId="6C7D6A68" w:rsidR="00B758B1" w:rsidRPr="00694CD9" w:rsidRDefault="00B758B1" w:rsidP="002E4972">
            <w:pPr>
              <w:pStyle w:val="tableright"/>
              <w:rPr>
                <w:rStyle w:val="Strong"/>
              </w:rPr>
            </w:pPr>
            <w:r w:rsidRPr="00694CD9">
              <w:rPr>
                <w:rStyle w:val="Strong"/>
              </w:rPr>
              <w:t>(47,405)</w:t>
            </w:r>
          </w:p>
        </w:tc>
      </w:tr>
      <w:tr w:rsidR="00B758B1" w:rsidRPr="00694CD9" w14:paraId="4EA98B78" w14:textId="77777777" w:rsidTr="002E4972">
        <w:trPr>
          <w:trHeight w:val="285"/>
        </w:trPr>
        <w:tc>
          <w:tcPr>
            <w:tcW w:w="5665" w:type="dxa"/>
            <w:noWrap/>
            <w:hideMark/>
          </w:tcPr>
          <w:p w14:paraId="3BA05D40" w14:textId="77777777" w:rsidR="00B758B1" w:rsidRPr="00694CD9" w:rsidRDefault="00B758B1" w:rsidP="002E4972">
            <w:pPr>
              <w:pStyle w:val="TableText"/>
              <w:rPr>
                <w:rStyle w:val="Strong"/>
              </w:rPr>
            </w:pPr>
            <w:r w:rsidRPr="00694CD9">
              <w:rPr>
                <w:rStyle w:val="Strong"/>
              </w:rPr>
              <w:t>Net cash flows from / (used in) operating activities</w:t>
            </w:r>
          </w:p>
        </w:tc>
        <w:tc>
          <w:tcPr>
            <w:tcW w:w="883" w:type="dxa"/>
            <w:noWrap/>
            <w:hideMark/>
          </w:tcPr>
          <w:p w14:paraId="12262A5B" w14:textId="77777777" w:rsidR="00B758B1" w:rsidRPr="00694CD9" w:rsidRDefault="00B758B1" w:rsidP="002E4972">
            <w:pPr>
              <w:pStyle w:val="tableright"/>
              <w:rPr>
                <w:rStyle w:val="Strong"/>
              </w:rPr>
            </w:pPr>
            <w:r w:rsidRPr="00694CD9">
              <w:rPr>
                <w:rStyle w:val="Strong"/>
              </w:rPr>
              <w:t>6.3.1</w:t>
            </w:r>
          </w:p>
        </w:tc>
        <w:tc>
          <w:tcPr>
            <w:tcW w:w="1309" w:type="dxa"/>
            <w:noWrap/>
            <w:hideMark/>
          </w:tcPr>
          <w:p w14:paraId="5D33B12F" w14:textId="506E7781" w:rsidR="00B758B1" w:rsidRPr="00694CD9" w:rsidRDefault="00B758B1" w:rsidP="002E4972">
            <w:pPr>
              <w:pStyle w:val="tableright"/>
              <w:rPr>
                <w:rStyle w:val="Strong"/>
              </w:rPr>
            </w:pPr>
            <w:r w:rsidRPr="00694CD9">
              <w:rPr>
                <w:rStyle w:val="Strong"/>
              </w:rPr>
              <w:t xml:space="preserve">22,816 </w:t>
            </w:r>
          </w:p>
        </w:tc>
        <w:tc>
          <w:tcPr>
            <w:tcW w:w="1276" w:type="dxa"/>
            <w:noWrap/>
            <w:hideMark/>
          </w:tcPr>
          <w:p w14:paraId="232146E5" w14:textId="2268124B" w:rsidR="00B758B1" w:rsidRPr="00694CD9" w:rsidRDefault="00B758B1" w:rsidP="002E4972">
            <w:pPr>
              <w:pStyle w:val="tableright"/>
              <w:rPr>
                <w:rStyle w:val="Strong"/>
              </w:rPr>
            </w:pPr>
            <w:r w:rsidRPr="00694CD9">
              <w:rPr>
                <w:rStyle w:val="Strong"/>
              </w:rPr>
              <w:t>28,929</w:t>
            </w:r>
          </w:p>
        </w:tc>
      </w:tr>
      <w:tr w:rsidR="00B758B1" w:rsidRPr="00694CD9" w14:paraId="17E33359" w14:textId="77777777" w:rsidTr="002E4972">
        <w:trPr>
          <w:trHeight w:val="285"/>
        </w:trPr>
        <w:tc>
          <w:tcPr>
            <w:tcW w:w="5665" w:type="dxa"/>
            <w:noWrap/>
            <w:hideMark/>
          </w:tcPr>
          <w:p w14:paraId="595850FC" w14:textId="77777777" w:rsidR="00B758B1" w:rsidRPr="00694CD9" w:rsidRDefault="00B758B1" w:rsidP="002E4972">
            <w:pPr>
              <w:pStyle w:val="TableText"/>
              <w:rPr>
                <w:rStyle w:val="Strong"/>
              </w:rPr>
            </w:pPr>
            <w:r w:rsidRPr="00694CD9">
              <w:rPr>
                <w:rStyle w:val="Strong"/>
              </w:rPr>
              <w:t>Cash flows from investing activities</w:t>
            </w:r>
          </w:p>
        </w:tc>
        <w:tc>
          <w:tcPr>
            <w:tcW w:w="883" w:type="dxa"/>
            <w:noWrap/>
            <w:hideMark/>
          </w:tcPr>
          <w:p w14:paraId="2C27BDF2" w14:textId="77777777" w:rsidR="00B758B1" w:rsidRPr="00694CD9" w:rsidRDefault="00B758B1" w:rsidP="002E4972">
            <w:pPr>
              <w:pStyle w:val="tableright"/>
              <w:rPr>
                <w:rStyle w:val="Strong"/>
              </w:rPr>
            </w:pPr>
          </w:p>
        </w:tc>
        <w:tc>
          <w:tcPr>
            <w:tcW w:w="1309" w:type="dxa"/>
            <w:noWrap/>
            <w:hideMark/>
          </w:tcPr>
          <w:p w14:paraId="0BAEC40F" w14:textId="77777777" w:rsidR="00B758B1" w:rsidRPr="00694CD9" w:rsidRDefault="00B758B1" w:rsidP="002E4972">
            <w:pPr>
              <w:pStyle w:val="tableright"/>
              <w:rPr>
                <w:rStyle w:val="Strong"/>
              </w:rPr>
            </w:pPr>
          </w:p>
        </w:tc>
        <w:tc>
          <w:tcPr>
            <w:tcW w:w="1276" w:type="dxa"/>
            <w:noWrap/>
            <w:hideMark/>
          </w:tcPr>
          <w:p w14:paraId="4AA43071" w14:textId="77777777" w:rsidR="00B758B1" w:rsidRPr="00694CD9" w:rsidRDefault="00B758B1" w:rsidP="002E4972">
            <w:pPr>
              <w:pStyle w:val="tableright"/>
              <w:rPr>
                <w:rStyle w:val="Strong"/>
              </w:rPr>
            </w:pPr>
            <w:r w:rsidRPr="00694CD9">
              <w:rPr>
                <w:rStyle w:val="Strong"/>
              </w:rPr>
              <w:t> </w:t>
            </w:r>
          </w:p>
        </w:tc>
      </w:tr>
      <w:tr w:rsidR="00B758B1" w:rsidRPr="00485EDC" w14:paraId="7D5A314D" w14:textId="77777777" w:rsidTr="002E4972">
        <w:trPr>
          <w:trHeight w:val="285"/>
        </w:trPr>
        <w:tc>
          <w:tcPr>
            <w:tcW w:w="5665" w:type="dxa"/>
            <w:noWrap/>
            <w:hideMark/>
          </w:tcPr>
          <w:p w14:paraId="02359E13" w14:textId="77777777" w:rsidR="00B758B1" w:rsidRPr="00485EDC" w:rsidRDefault="00B758B1" w:rsidP="002E4972">
            <w:pPr>
              <w:pStyle w:val="TableText"/>
            </w:pPr>
            <w:r w:rsidRPr="00485EDC">
              <w:t>Payments for property, plant, and equipment</w:t>
            </w:r>
          </w:p>
        </w:tc>
        <w:tc>
          <w:tcPr>
            <w:tcW w:w="883" w:type="dxa"/>
            <w:noWrap/>
            <w:hideMark/>
          </w:tcPr>
          <w:p w14:paraId="5DFDEFFB" w14:textId="77777777" w:rsidR="00B758B1" w:rsidRPr="00485EDC" w:rsidRDefault="00B758B1" w:rsidP="002E4972">
            <w:pPr>
              <w:pStyle w:val="tableright"/>
            </w:pPr>
          </w:p>
        </w:tc>
        <w:tc>
          <w:tcPr>
            <w:tcW w:w="1309" w:type="dxa"/>
            <w:noWrap/>
            <w:hideMark/>
          </w:tcPr>
          <w:p w14:paraId="71EC490C" w14:textId="3973F960" w:rsidR="00B758B1" w:rsidRPr="004C43FE" w:rsidRDefault="00B758B1" w:rsidP="002E4972">
            <w:pPr>
              <w:pStyle w:val="tableright"/>
            </w:pPr>
            <w:r w:rsidRPr="004C43FE">
              <w:t>(463)</w:t>
            </w:r>
          </w:p>
        </w:tc>
        <w:tc>
          <w:tcPr>
            <w:tcW w:w="1276" w:type="dxa"/>
            <w:noWrap/>
            <w:hideMark/>
          </w:tcPr>
          <w:p w14:paraId="10BB528A" w14:textId="4763DDEA" w:rsidR="00B758B1" w:rsidRPr="00485EDC" w:rsidRDefault="00B758B1" w:rsidP="002E4972">
            <w:pPr>
              <w:pStyle w:val="tableright"/>
            </w:pPr>
            <w:r w:rsidRPr="00485EDC">
              <w:t>(</w:t>
            </w:r>
            <w:r>
              <w:t>18</w:t>
            </w:r>
            <w:r w:rsidRPr="00485EDC">
              <w:t>)</w:t>
            </w:r>
          </w:p>
        </w:tc>
      </w:tr>
      <w:tr w:rsidR="00B758B1" w:rsidRPr="00485EDC" w14:paraId="66D961CB" w14:textId="77777777" w:rsidTr="002E4972">
        <w:trPr>
          <w:trHeight w:val="285"/>
        </w:trPr>
        <w:tc>
          <w:tcPr>
            <w:tcW w:w="5665" w:type="dxa"/>
            <w:noWrap/>
            <w:hideMark/>
          </w:tcPr>
          <w:p w14:paraId="08224785" w14:textId="77777777" w:rsidR="00B758B1" w:rsidRPr="00485EDC" w:rsidRDefault="00B758B1" w:rsidP="002E4972">
            <w:pPr>
              <w:pStyle w:val="TableText"/>
            </w:pPr>
            <w:r w:rsidRPr="00485EDC">
              <w:t>Net cash flows from / (used in) investing activities</w:t>
            </w:r>
          </w:p>
        </w:tc>
        <w:tc>
          <w:tcPr>
            <w:tcW w:w="883" w:type="dxa"/>
            <w:noWrap/>
            <w:hideMark/>
          </w:tcPr>
          <w:p w14:paraId="261E6633" w14:textId="77777777" w:rsidR="00B758B1" w:rsidRPr="00485EDC" w:rsidRDefault="00B758B1" w:rsidP="002E4972">
            <w:pPr>
              <w:pStyle w:val="tableright"/>
            </w:pPr>
            <w:r w:rsidRPr="00485EDC">
              <w:t> </w:t>
            </w:r>
          </w:p>
        </w:tc>
        <w:tc>
          <w:tcPr>
            <w:tcW w:w="1309" w:type="dxa"/>
            <w:noWrap/>
            <w:hideMark/>
          </w:tcPr>
          <w:p w14:paraId="774384CC" w14:textId="7F405D83" w:rsidR="00B758B1" w:rsidRPr="004C43FE" w:rsidRDefault="00B758B1" w:rsidP="002E4972">
            <w:pPr>
              <w:pStyle w:val="tableright"/>
            </w:pPr>
            <w:r w:rsidRPr="004C43FE">
              <w:t>(463)</w:t>
            </w:r>
          </w:p>
        </w:tc>
        <w:tc>
          <w:tcPr>
            <w:tcW w:w="1276" w:type="dxa"/>
            <w:noWrap/>
            <w:hideMark/>
          </w:tcPr>
          <w:p w14:paraId="744A70E1" w14:textId="4202A797" w:rsidR="00B758B1" w:rsidRPr="00485EDC" w:rsidRDefault="00B758B1" w:rsidP="002E4972">
            <w:pPr>
              <w:pStyle w:val="tableright"/>
            </w:pPr>
            <w:r w:rsidRPr="00485EDC">
              <w:t>(</w:t>
            </w:r>
            <w:r>
              <w:t>18</w:t>
            </w:r>
            <w:r w:rsidRPr="00485EDC">
              <w:t>)</w:t>
            </w:r>
          </w:p>
        </w:tc>
      </w:tr>
      <w:tr w:rsidR="00B758B1" w:rsidRPr="00485EDC" w14:paraId="69A39428" w14:textId="77777777" w:rsidTr="002E4972">
        <w:trPr>
          <w:trHeight w:val="285"/>
        </w:trPr>
        <w:tc>
          <w:tcPr>
            <w:tcW w:w="5665" w:type="dxa"/>
            <w:noWrap/>
            <w:hideMark/>
          </w:tcPr>
          <w:p w14:paraId="3C89A4E7" w14:textId="77777777" w:rsidR="00B758B1" w:rsidRPr="00485EDC" w:rsidRDefault="00B758B1" w:rsidP="002E4972">
            <w:pPr>
              <w:pStyle w:val="TableText"/>
            </w:pPr>
            <w:r w:rsidRPr="00485EDC">
              <w:t>Cash flows from financing activities</w:t>
            </w:r>
          </w:p>
        </w:tc>
        <w:tc>
          <w:tcPr>
            <w:tcW w:w="883" w:type="dxa"/>
            <w:noWrap/>
            <w:hideMark/>
          </w:tcPr>
          <w:p w14:paraId="07880AF0" w14:textId="77777777" w:rsidR="00B758B1" w:rsidRPr="00485EDC" w:rsidRDefault="00B758B1" w:rsidP="002E4972">
            <w:pPr>
              <w:pStyle w:val="tableright"/>
            </w:pPr>
          </w:p>
        </w:tc>
        <w:tc>
          <w:tcPr>
            <w:tcW w:w="1309" w:type="dxa"/>
            <w:noWrap/>
            <w:hideMark/>
          </w:tcPr>
          <w:p w14:paraId="09184493" w14:textId="77777777" w:rsidR="00B758B1" w:rsidRPr="004C43FE" w:rsidRDefault="00B758B1" w:rsidP="002E4972">
            <w:pPr>
              <w:pStyle w:val="tableright"/>
            </w:pPr>
          </w:p>
        </w:tc>
        <w:tc>
          <w:tcPr>
            <w:tcW w:w="1276" w:type="dxa"/>
            <w:noWrap/>
            <w:hideMark/>
          </w:tcPr>
          <w:p w14:paraId="030B7567" w14:textId="77777777" w:rsidR="00B758B1" w:rsidRPr="00485EDC" w:rsidRDefault="00B758B1" w:rsidP="002E4972">
            <w:pPr>
              <w:pStyle w:val="tableright"/>
            </w:pPr>
            <w:r w:rsidRPr="00485EDC">
              <w:t> </w:t>
            </w:r>
          </w:p>
        </w:tc>
      </w:tr>
      <w:tr w:rsidR="00B758B1" w:rsidRPr="00485EDC" w14:paraId="717E27E7" w14:textId="77777777" w:rsidTr="002E4972">
        <w:trPr>
          <w:trHeight w:val="285"/>
        </w:trPr>
        <w:tc>
          <w:tcPr>
            <w:tcW w:w="5665" w:type="dxa"/>
            <w:noWrap/>
            <w:hideMark/>
          </w:tcPr>
          <w:p w14:paraId="4377B506" w14:textId="77777777" w:rsidR="00B758B1" w:rsidRPr="00485EDC" w:rsidRDefault="00B758B1" w:rsidP="002E4972">
            <w:pPr>
              <w:pStyle w:val="TableText"/>
            </w:pPr>
            <w:r w:rsidRPr="00485EDC">
              <w:t>Repayment of leases</w:t>
            </w:r>
          </w:p>
        </w:tc>
        <w:tc>
          <w:tcPr>
            <w:tcW w:w="883" w:type="dxa"/>
            <w:noWrap/>
            <w:hideMark/>
          </w:tcPr>
          <w:p w14:paraId="626886A3" w14:textId="77777777" w:rsidR="00B758B1" w:rsidRPr="00485EDC" w:rsidRDefault="00B758B1" w:rsidP="002E4972">
            <w:pPr>
              <w:pStyle w:val="tableright"/>
            </w:pPr>
          </w:p>
        </w:tc>
        <w:tc>
          <w:tcPr>
            <w:tcW w:w="1309" w:type="dxa"/>
            <w:noWrap/>
            <w:hideMark/>
          </w:tcPr>
          <w:p w14:paraId="5F0204CA" w14:textId="20822F75" w:rsidR="00B758B1" w:rsidRPr="004C43FE" w:rsidRDefault="00B758B1" w:rsidP="002E4972">
            <w:pPr>
              <w:pStyle w:val="tableright"/>
            </w:pPr>
            <w:r w:rsidRPr="004C43FE">
              <w:t>(1,399)</w:t>
            </w:r>
          </w:p>
        </w:tc>
        <w:tc>
          <w:tcPr>
            <w:tcW w:w="1276" w:type="dxa"/>
            <w:noWrap/>
            <w:hideMark/>
          </w:tcPr>
          <w:p w14:paraId="6B7E9099" w14:textId="1FA35706" w:rsidR="00B758B1" w:rsidRPr="00485EDC" w:rsidRDefault="00B758B1" w:rsidP="002E4972">
            <w:pPr>
              <w:pStyle w:val="tableright"/>
            </w:pPr>
            <w:r w:rsidRPr="00485EDC">
              <w:t>(</w:t>
            </w:r>
            <w:r>
              <w:t>1,255</w:t>
            </w:r>
            <w:r w:rsidRPr="00485EDC">
              <w:t>)</w:t>
            </w:r>
          </w:p>
        </w:tc>
      </w:tr>
      <w:tr w:rsidR="00B758B1" w:rsidRPr="00694CD9" w14:paraId="21819AFB" w14:textId="77777777" w:rsidTr="002E4972">
        <w:trPr>
          <w:trHeight w:val="285"/>
        </w:trPr>
        <w:tc>
          <w:tcPr>
            <w:tcW w:w="5665" w:type="dxa"/>
            <w:noWrap/>
            <w:hideMark/>
          </w:tcPr>
          <w:p w14:paraId="0FCDBF88" w14:textId="77777777" w:rsidR="00B758B1" w:rsidRPr="00694CD9" w:rsidRDefault="00B758B1" w:rsidP="002E4972">
            <w:pPr>
              <w:pStyle w:val="TableText"/>
              <w:rPr>
                <w:rStyle w:val="Strong"/>
              </w:rPr>
            </w:pPr>
            <w:r w:rsidRPr="00694CD9">
              <w:rPr>
                <w:rStyle w:val="Strong"/>
              </w:rPr>
              <w:t>Net cash flows from / (used in) financing activities</w:t>
            </w:r>
          </w:p>
        </w:tc>
        <w:tc>
          <w:tcPr>
            <w:tcW w:w="883" w:type="dxa"/>
            <w:noWrap/>
            <w:hideMark/>
          </w:tcPr>
          <w:p w14:paraId="63398C8F" w14:textId="77777777" w:rsidR="00B758B1" w:rsidRPr="00694CD9" w:rsidRDefault="00B758B1" w:rsidP="002E4972">
            <w:pPr>
              <w:pStyle w:val="tableright"/>
              <w:rPr>
                <w:rStyle w:val="Strong"/>
              </w:rPr>
            </w:pPr>
            <w:r w:rsidRPr="00694CD9">
              <w:rPr>
                <w:rStyle w:val="Strong"/>
              </w:rPr>
              <w:t> </w:t>
            </w:r>
          </w:p>
        </w:tc>
        <w:tc>
          <w:tcPr>
            <w:tcW w:w="1309" w:type="dxa"/>
            <w:noWrap/>
            <w:hideMark/>
          </w:tcPr>
          <w:p w14:paraId="31D24715" w14:textId="2ABC2C9A" w:rsidR="00B758B1" w:rsidRPr="00694CD9" w:rsidRDefault="00B758B1" w:rsidP="002E4972">
            <w:pPr>
              <w:pStyle w:val="tableright"/>
              <w:rPr>
                <w:rStyle w:val="Strong"/>
              </w:rPr>
            </w:pPr>
            <w:r w:rsidRPr="00694CD9">
              <w:rPr>
                <w:rStyle w:val="Strong"/>
              </w:rPr>
              <w:t>(1,399)</w:t>
            </w:r>
          </w:p>
        </w:tc>
        <w:tc>
          <w:tcPr>
            <w:tcW w:w="1276" w:type="dxa"/>
            <w:noWrap/>
            <w:hideMark/>
          </w:tcPr>
          <w:p w14:paraId="6AFDB124" w14:textId="4FDBADF0" w:rsidR="00B758B1" w:rsidRPr="00694CD9" w:rsidRDefault="00B758B1" w:rsidP="002E4972">
            <w:pPr>
              <w:pStyle w:val="tableright"/>
              <w:rPr>
                <w:rStyle w:val="Strong"/>
              </w:rPr>
            </w:pPr>
            <w:r w:rsidRPr="00694CD9">
              <w:rPr>
                <w:rStyle w:val="Strong"/>
              </w:rPr>
              <w:t>(1,255)</w:t>
            </w:r>
          </w:p>
        </w:tc>
      </w:tr>
      <w:tr w:rsidR="00B758B1" w:rsidRPr="00694CD9" w14:paraId="220F99C3" w14:textId="77777777" w:rsidTr="002E4972">
        <w:trPr>
          <w:trHeight w:val="285"/>
        </w:trPr>
        <w:tc>
          <w:tcPr>
            <w:tcW w:w="5665" w:type="dxa"/>
            <w:noWrap/>
            <w:hideMark/>
          </w:tcPr>
          <w:p w14:paraId="04234E0D" w14:textId="579E22E4" w:rsidR="00B758B1" w:rsidRPr="00694CD9" w:rsidRDefault="00B758B1" w:rsidP="002E4972">
            <w:pPr>
              <w:pStyle w:val="TableText"/>
              <w:rPr>
                <w:rStyle w:val="Strong"/>
              </w:rPr>
            </w:pPr>
            <w:r w:rsidRPr="00694CD9">
              <w:rPr>
                <w:rStyle w:val="Strong"/>
              </w:rPr>
              <w:t xml:space="preserve">Net increase / (decrease) in cash </w:t>
            </w:r>
            <w:r w:rsidR="00973B92" w:rsidRPr="00694CD9">
              <w:rPr>
                <w:rStyle w:val="Strong"/>
              </w:rPr>
              <w:t>and</w:t>
            </w:r>
            <w:r w:rsidRPr="00694CD9">
              <w:rPr>
                <w:rStyle w:val="Strong"/>
              </w:rPr>
              <w:t xml:space="preserve"> cash equivalents</w:t>
            </w:r>
          </w:p>
        </w:tc>
        <w:tc>
          <w:tcPr>
            <w:tcW w:w="883" w:type="dxa"/>
            <w:noWrap/>
            <w:hideMark/>
          </w:tcPr>
          <w:p w14:paraId="59760B68" w14:textId="77777777" w:rsidR="00B758B1" w:rsidRPr="00694CD9" w:rsidRDefault="00B758B1" w:rsidP="002E4972">
            <w:pPr>
              <w:pStyle w:val="tableright"/>
              <w:rPr>
                <w:rStyle w:val="Strong"/>
              </w:rPr>
            </w:pPr>
            <w:r w:rsidRPr="00694CD9">
              <w:rPr>
                <w:rStyle w:val="Strong"/>
              </w:rPr>
              <w:t> </w:t>
            </w:r>
          </w:p>
        </w:tc>
        <w:tc>
          <w:tcPr>
            <w:tcW w:w="1309" w:type="dxa"/>
            <w:noWrap/>
            <w:hideMark/>
          </w:tcPr>
          <w:p w14:paraId="20A087F3" w14:textId="1007CD64" w:rsidR="00B758B1" w:rsidRPr="00694CD9" w:rsidRDefault="00B758B1" w:rsidP="002E4972">
            <w:pPr>
              <w:pStyle w:val="tableright"/>
              <w:rPr>
                <w:rStyle w:val="Strong"/>
              </w:rPr>
            </w:pPr>
            <w:r w:rsidRPr="00694CD9">
              <w:rPr>
                <w:rStyle w:val="Strong"/>
              </w:rPr>
              <w:t xml:space="preserve">20,969 </w:t>
            </w:r>
          </w:p>
        </w:tc>
        <w:tc>
          <w:tcPr>
            <w:tcW w:w="1276" w:type="dxa"/>
            <w:noWrap/>
            <w:hideMark/>
          </w:tcPr>
          <w:p w14:paraId="498C2FB9" w14:textId="30EF559D" w:rsidR="00B758B1" w:rsidRPr="00694CD9" w:rsidRDefault="00B758B1" w:rsidP="002E4972">
            <w:pPr>
              <w:pStyle w:val="tableright"/>
              <w:rPr>
                <w:rStyle w:val="Strong"/>
              </w:rPr>
            </w:pPr>
            <w:r w:rsidRPr="00694CD9">
              <w:rPr>
                <w:rStyle w:val="Strong"/>
              </w:rPr>
              <w:t>(27,656)</w:t>
            </w:r>
          </w:p>
        </w:tc>
      </w:tr>
      <w:tr w:rsidR="00B758B1" w:rsidRPr="00694CD9" w14:paraId="6A6EA175" w14:textId="77777777" w:rsidTr="002E4972">
        <w:trPr>
          <w:trHeight w:val="285"/>
        </w:trPr>
        <w:tc>
          <w:tcPr>
            <w:tcW w:w="5665" w:type="dxa"/>
            <w:noWrap/>
            <w:hideMark/>
          </w:tcPr>
          <w:p w14:paraId="4B8A813E" w14:textId="41290F5A" w:rsidR="00B758B1" w:rsidRPr="00694CD9" w:rsidRDefault="00B758B1" w:rsidP="002E4972">
            <w:pPr>
              <w:pStyle w:val="TableText"/>
              <w:rPr>
                <w:rStyle w:val="Strong"/>
              </w:rPr>
            </w:pPr>
            <w:r w:rsidRPr="00694CD9">
              <w:rPr>
                <w:rStyle w:val="Strong"/>
              </w:rPr>
              <w:t xml:space="preserve">Cash </w:t>
            </w:r>
            <w:r w:rsidR="00973B92" w:rsidRPr="00694CD9">
              <w:rPr>
                <w:rStyle w:val="Strong"/>
              </w:rPr>
              <w:t>and</w:t>
            </w:r>
            <w:r w:rsidRPr="00694CD9">
              <w:rPr>
                <w:rStyle w:val="Strong"/>
              </w:rPr>
              <w:t xml:space="preserve"> cash equivalents at the beginning of the financial year</w:t>
            </w:r>
          </w:p>
        </w:tc>
        <w:tc>
          <w:tcPr>
            <w:tcW w:w="883" w:type="dxa"/>
            <w:noWrap/>
            <w:hideMark/>
          </w:tcPr>
          <w:p w14:paraId="1B8CF23B" w14:textId="77777777" w:rsidR="00B758B1" w:rsidRPr="00694CD9" w:rsidRDefault="00B758B1" w:rsidP="002E4972">
            <w:pPr>
              <w:pStyle w:val="tableright"/>
              <w:rPr>
                <w:rStyle w:val="Strong"/>
              </w:rPr>
            </w:pPr>
            <w:r w:rsidRPr="00694CD9">
              <w:rPr>
                <w:rStyle w:val="Strong"/>
              </w:rPr>
              <w:t> </w:t>
            </w:r>
          </w:p>
        </w:tc>
        <w:tc>
          <w:tcPr>
            <w:tcW w:w="1309" w:type="dxa"/>
            <w:noWrap/>
            <w:hideMark/>
          </w:tcPr>
          <w:p w14:paraId="09357896" w14:textId="165F26B5" w:rsidR="00B758B1" w:rsidRPr="00694CD9" w:rsidRDefault="00B758B1" w:rsidP="002E4972">
            <w:pPr>
              <w:pStyle w:val="tableright"/>
              <w:rPr>
                <w:rStyle w:val="Strong"/>
              </w:rPr>
            </w:pPr>
            <w:r w:rsidRPr="00694CD9">
              <w:rPr>
                <w:rStyle w:val="Strong"/>
              </w:rPr>
              <w:t xml:space="preserve">70,633 </w:t>
            </w:r>
          </w:p>
        </w:tc>
        <w:tc>
          <w:tcPr>
            <w:tcW w:w="1276" w:type="dxa"/>
            <w:noWrap/>
            <w:hideMark/>
          </w:tcPr>
          <w:p w14:paraId="635FB9FA" w14:textId="68B42267" w:rsidR="00B758B1" w:rsidRPr="00694CD9" w:rsidRDefault="00B758B1" w:rsidP="002E4972">
            <w:pPr>
              <w:pStyle w:val="tableright"/>
              <w:rPr>
                <w:rStyle w:val="Strong"/>
              </w:rPr>
            </w:pPr>
            <w:r w:rsidRPr="00694CD9">
              <w:rPr>
                <w:rStyle w:val="Strong"/>
              </w:rPr>
              <w:t xml:space="preserve">42,977 </w:t>
            </w:r>
          </w:p>
        </w:tc>
      </w:tr>
      <w:tr w:rsidR="00B758B1" w:rsidRPr="00694CD9" w14:paraId="3DE6C4C0" w14:textId="77777777" w:rsidTr="002E4972">
        <w:trPr>
          <w:trHeight w:val="285"/>
        </w:trPr>
        <w:tc>
          <w:tcPr>
            <w:tcW w:w="5665" w:type="dxa"/>
            <w:noWrap/>
            <w:hideMark/>
          </w:tcPr>
          <w:p w14:paraId="3134E616" w14:textId="2976298B" w:rsidR="00B758B1" w:rsidRPr="00694CD9" w:rsidRDefault="00B758B1" w:rsidP="002E4972">
            <w:pPr>
              <w:pStyle w:val="TableText"/>
              <w:rPr>
                <w:rStyle w:val="Strong"/>
              </w:rPr>
            </w:pPr>
            <w:r w:rsidRPr="00694CD9">
              <w:rPr>
                <w:rStyle w:val="Strong"/>
              </w:rPr>
              <w:t xml:space="preserve">Cash </w:t>
            </w:r>
            <w:r w:rsidR="00973B92" w:rsidRPr="00694CD9">
              <w:rPr>
                <w:rStyle w:val="Strong"/>
              </w:rPr>
              <w:t>and</w:t>
            </w:r>
            <w:r w:rsidRPr="00694CD9">
              <w:rPr>
                <w:rStyle w:val="Strong"/>
              </w:rPr>
              <w:t xml:space="preserve"> cash equivalents at the end of the financial year</w:t>
            </w:r>
          </w:p>
        </w:tc>
        <w:tc>
          <w:tcPr>
            <w:tcW w:w="883" w:type="dxa"/>
            <w:noWrap/>
            <w:hideMark/>
          </w:tcPr>
          <w:p w14:paraId="556BB900" w14:textId="77777777" w:rsidR="00B758B1" w:rsidRPr="00694CD9" w:rsidRDefault="00B758B1" w:rsidP="002E4972">
            <w:pPr>
              <w:pStyle w:val="tableright"/>
              <w:rPr>
                <w:rStyle w:val="Strong"/>
              </w:rPr>
            </w:pPr>
            <w:r w:rsidRPr="00694CD9">
              <w:rPr>
                <w:rStyle w:val="Strong"/>
              </w:rPr>
              <w:t>6.3</w:t>
            </w:r>
          </w:p>
        </w:tc>
        <w:tc>
          <w:tcPr>
            <w:tcW w:w="1309" w:type="dxa"/>
            <w:noWrap/>
            <w:hideMark/>
          </w:tcPr>
          <w:p w14:paraId="20A51B21" w14:textId="5B5CBC21" w:rsidR="00B758B1" w:rsidRPr="00694CD9" w:rsidRDefault="00B758B1" w:rsidP="002E4972">
            <w:pPr>
              <w:pStyle w:val="tableright"/>
              <w:rPr>
                <w:rStyle w:val="Strong"/>
              </w:rPr>
            </w:pPr>
            <w:r w:rsidRPr="00694CD9">
              <w:rPr>
                <w:rStyle w:val="Strong"/>
              </w:rPr>
              <w:t xml:space="preserve">91,602 </w:t>
            </w:r>
          </w:p>
        </w:tc>
        <w:tc>
          <w:tcPr>
            <w:tcW w:w="1276" w:type="dxa"/>
            <w:noWrap/>
            <w:hideMark/>
          </w:tcPr>
          <w:p w14:paraId="790E8A91" w14:textId="6198B65D" w:rsidR="00B758B1" w:rsidRPr="00694CD9" w:rsidRDefault="00B758B1" w:rsidP="002E4972">
            <w:pPr>
              <w:pStyle w:val="tableright"/>
              <w:rPr>
                <w:rStyle w:val="Strong"/>
              </w:rPr>
            </w:pPr>
            <w:r w:rsidRPr="00694CD9">
              <w:rPr>
                <w:rStyle w:val="Strong"/>
              </w:rPr>
              <w:t xml:space="preserve">70,633 </w:t>
            </w:r>
          </w:p>
        </w:tc>
      </w:tr>
    </w:tbl>
    <w:p w14:paraId="5D7AC59C" w14:textId="77777777" w:rsidR="00B758B1" w:rsidRPr="00492BFD" w:rsidRDefault="00B758B1" w:rsidP="00A43218">
      <w:pPr>
        <w:pStyle w:val="Tablenote"/>
      </w:pPr>
      <w:r w:rsidRPr="00492BFD">
        <w:t>The accompanying notes form part of these financial statements</w:t>
      </w:r>
      <w:r>
        <w:t>.</w:t>
      </w:r>
    </w:p>
    <w:p w14:paraId="5E4A94C6" w14:textId="0661A44A" w:rsidR="00B758B1" w:rsidRPr="0014058F" w:rsidRDefault="00B758B1" w:rsidP="00A43218">
      <w:pPr>
        <w:pStyle w:val="Tablenote"/>
      </w:pPr>
      <w:r w:rsidRPr="0014058F">
        <w:t xml:space="preserve">Notes: </w:t>
      </w:r>
    </w:p>
    <w:p w14:paraId="6E3A5CCC" w14:textId="6AE84F98" w:rsidR="00B758B1" w:rsidRPr="0014058F" w:rsidRDefault="00B758B1" w:rsidP="00CA69C6">
      <w:pPr>
        <w:pStyle w:val="Tablenote"/>
        <w:numPr>
          <w:ilvl w:val="0"/>
          <w:numId w:val="23"/>
        </w:numPr>
      </w:pPr>
      <w:r w:rsidRPr="0014058F">
        <w:t xml:space="preserve">This format is aligned to AASB 1049 </w:t>
      </w:r>
      <w:r w:rsidRPr="004A45ED">
        <w:rPr>
          <w:i/>
          <w:iCs/>
        </w:rPr>
        <w:t>Whole of Government and General Government Sector Financial Reporting</w:t>
      </w:r>
      <w:r w:rsidR="0014058F">
        <w:t xml:space="preserve">. </w:t>
      </w:r>
    </w:p>
    <w:p w14:paraId="0994FA6A" w14:textId="34633A9B" w:rsidR="00B758B1" w:rsidRPr="00973B92" w:rsidRDefault="00B758B1" w:rsidP="00CA69C6">
      <w:pPr>
        <w:pStyle w:val="Tablenote"/>
        <w:numPr>
          <w:ilvl w:val="0"/>
          <w:numId w:val="23"/>
        </w:numPr>
        <w:rPr>
          <w:rFonts w:ascii="Arial" w:hAnsi="Arial" w:cs="Arial"/>
          <w:b/>
          <w:bCs/>
          <w:sz w:val="16"/>
          <w:szCs w:val="16"/>
        </w:rPr>
      </w:pPr>
      <w:r w:rsidRPr="0014058F">
        <w:t>GST recovered from the Australian Taxation Office is presented on a net basis</w:t>
      </w:r>
      <w:r w:rsidR="0014058F">
        <w:t>.</w:t>
      </w:r>
    </w:p>
    <w:p w14:paraId="4F9FC3BB" w14:textId="77777777" w:rsidR="00076F30" w:rsidRDefault="00076F30">
      <w:pPr>
        <w:spacing w:line="264" w:lineRule="auto"/>
        <w:rPr>
          <w:rFonts w:asciiTheme="majorHAnsi" w:eastAsiaTheme="majorEastAsia" w:hAnsiTheme="majorHAnsi" w:cstheme="majorBidi"/>
          <w:b/>
          <w:bCs/>
          <w:color w:val="174F37"/>
          <w:sz w:val="34"/>
          <w:szCs w:val="34"/>
        </w:rPr>
      </w:pPr>
      <w:r>
        <w:br w:type="page"/>
      </w:r>
    </w:p>
    <w:p w14:paraId="263FEC70" w14:textId="6F52D596" w:rsidR="00B758B1" w:rsidRPr="006C521F" w:rsidRDefault="00B758B1" w:rsidP="00A43218">
      <w:pPr>
        <w:pStyle w:val="Heading2"/>
      </w:pPr>
      <w:r w:rsidRPr="006C521F">
        <w:lastRenderedPageBreak/>
        <w:t xml:space="preserve">Statement of </w:t>
      </w:r>
      <w:r w:rsidR="00076F30">
        <w:t>c</w:t>
      </w:r>
      <w:r w:rsidRPr="006C521F">
        <w:t xml:space="preserve">hanges in </w:t>
      </w:r>
      <w:r w:rsidR="00076F30">
        <w:t>e</w:t>
      </w:r>
      <w:r w:rsidRPr="006C521F">
        <w:t>quity</w:t>
      </w:r>
      <w:r w:rsidRPr="006C521F">
        <w:rPr>
          <w:vertAlign w:val="superscript"/>
        </w:rPr>
        <w:t xml:space="preserve"> </w:t>
      </w:r>
      <w:r w:rsidRPr="003059F6">
        <w:t>(a)</w:t>
      </w:r>
    </w:p>
    <w:p w14:paraId="7D5E5528" w14:textId="77AA61F8" w:rsidR="00B758B1" w:rsidRPr="00973B92" w:rsidRDefault="00B758B1" w:rsidP="00A43218">
      <w:pPr>
        <w:rPr>
          <w:rStyle w:val="Strong"/>
        </w:rPr>
      </w:pPr>
      <w:r w:rsidRPr="00973B92">
        <w:rPr>
          <w:rStyle w:val="Strong"/>
        </w:rPr>
        <w:t>For the financial year ended 30 June 2022</w:t>
      </w:r>
    </w:p>
    <w:tbl>
      <w:tblPr>
        <w:tblStyle w:val="TableGrid1"/>
        <w:tblW w:w="9327" w:type="dxa"/>
        <w:tblLook w:val="04A0" w:firstRow="1" w:lastRow="0" w:firstColumn="1" w:lastColumn="0" w:noHBand="0" w:noVBand="1"/>
      </w:tblPr>
      <w:tblGrid>
        <w:gridCol w:w="3539"/>
        <w:gridCol w:w="2676"/>
        <w:gridCol w:w="1916"/>
        <w:gridCol w:w="1196"/>
      </w:tblGrid>
      <w:tr w:rsidR="00B758B1" w:rsidRPr="006C521F" w14:paraId="3479F77E" w14:textId="77777777" w:rsidTr="00A41375">
        <w:trPr>
          <w:trHeight w:val="225"/>
        </w:trPr>
        <w:tc>
          <w:tcPr>
            <w:tcW w:w="3539" w:type="dxa"/>
            <w:noWrap/>
            <w:hideMark/>
          </w:tcPr>
          <w:p w14:paraId="420DBB9D" w14:textId="77777777" w:rsidR="00B758B1" w:rsidRPr="006C521F" w:rsidRDefault="00B758B1" w:rsidP="00366A7A">
            <w:pPr>
              <w:pStyle w:val="tableheadright"/>
            </w:pPr>
            <w:r w:rsidRPr="006C521F">
              <w:t> </w:t>
            </w:r>
          </w:p>
        </w:tc>
        <w:tc>
          <w:tcPr>
            <w:tcW w:w="2676" w:type="dxa"/>
            <w:noWrap/>
            <w:hideMark/>
          </w:tcPr>
          <w:p w14:paraId="23E342C4" w14:textId="3A5880A0" w:rsidR="00B758B1" w:rsidRPr="006C521F" w:rsidRDefault="00B758B1" w:rsidP="00366A7A">
            <w:pPr>
              <w:pStyle w:val="tableheadright"/>
            </w:pPr>
            <w:r w:rsidRPr="006C521F">
              <w:t>Accumulated</w:t>
            </w:r>
            <w:r>
              <w:t xml:space="preserve"> </w:t>
            </w:r>
            <w:r w:rsidR="00366A7A">
              <w:t>s</w:t>
            </w:r>
            <w:r w:rsidRPr="006C521F">
              <w:t>urplus/</w:t>
            </w:r>
            <w:r>
              <w:t xml:space="preserve"> </w:t>
            </w:r>
            <w:r w:rsidRPr="006C521F">
              <w:t>(</w:t>
            </w:r>
            <w:r w:rsidR="00366A7A">
              <w:t>d</w:t>
            </w:r>
            <w:r w:rsidRPr="006C521F">
              <w:t>eficit)</w:t>
            </w:r>
          </w:p>
        </w:tc>
        <w:tc>
          <w:tcPr>
            <w:tcW w:w="1916" w:type="dxa"/>
            <w:noWrap/>
            <w:hideMark/>
          </w:tcPr>
          <w:p w14:paraId="60850CAD" w14:textId="16E84FC7" w:rsidR="00B758B1" w:rsidRPr="006C521F" w:rsidRDefault="00B758B1" w:rsidP="00366A7A">
            <w:pPr>
              <w:pStyle w:val="tableheadright"/>
            </w:pPr>
            <w:r w:rsidRPr="006C521F">
              <w:t>Contribut</w:t>
            </w:r>
            <w:r>
              <w:t xml:space="preserve">ed </w:t>
            </w:r>
            <w:r w:rsidR="00366A7A">
              <w:t>c</w:t>
            </w:r>
            <w:r>
              <w:t>apital</w:t>
            </w:r>
          </w:p>
        </w:tc>
        <w:tc>
          <w:tcPr>
            <w:tcW w:w="1196" w:type="dxa"/>
            <w:noWrap/>
            <w:hideMark/>
          </w:tcPr>
          <w:p w14:paraId="6B4440E1" w14:textId="77777777" w:rsidR="00B758B1" w:rsidRPr="006C521F" w:rsidRDefault="00B758B1" w:rsidP="00366A7A">
            <w:pPr>
              <w:pStyle w:val="tableheadright"/>
            </w:pPr>
            <w:r w:rsidRPr="006C521F">
              <w:t>Total</w:t>
            </w:r>
          </w:p>
        </w:tc>
      </w:tr>
      <w:tr w:rsidR="00B758B1" w:rsidRPr="006C521F" w14:paraId="0F64C10D" w14:textId="77777777" w:rsidTr="00A41375">
        <w:trPr>
          <w:trHeight w:val="225"/>
        </w:trPr>
        <w:tc>
          <w:tcPr>
            <w:tcW w:w="3539" w:type="dxa"/>
            <w:noWrap/>
            <w:hideMark/>
          </w:tcPr>
          <w:p w14:paraId="46186B13" w14:textId="77777777" w:rsidR="00B758B1" w:rsidRPr="006C521F" w:rsidRDefault="00B758B1" w:rsidP="00A41375">
            <w:pPr>
              <w:pStyle w:val="TableText"/>
            </w:pPr>
            <w:r w:rsidRPr="006C521F">
              <w:t> </w:t>
            </w:r>
          </w:p>
        </w:tc>
        <w:tc>
          <w:tcPr>
            <w:tcW w:w="2676" w:type="dxa"/>
            <w:noWrap/>
            <w:hideMark/>
          </w:tcPr>
          <w:p w14:paraId="31D08AA0" w14:textId="77777777" w:rsidR="00B758B1" w:rsidRPr="006C521F" w:rsidRDefault="00B758B1" w:rsidP="002624A5">
            <w:pPr>
              <w:pStyle w:val="tableright"/>
            </w:pPr>
            <w:r w:rsidRPr="006C521F">
              <w:t>$'000</w:t>
            </w:r>
          </w:p>
        </w:tc>
        <w:tc>
          <w:tcPr>
            <w:tcW w:w="1916" w:type="dxa"/>
            <w:noWrap/>
            <w:hideMark/>
          </w:tcPr>
          <w:p w14:paraId="2862E3FC" w14:textId="77777777" w:rsidR="00B758B1" w:rsidRPr="006C521F" w:rsidRDefault="00B758B1" w:rsidP="002624A5">
            <w:pPr>
              <w:pStyle w:val="tableright"/>
            </w:pPr>
            <w:r w:rsidRPr="006C521F">
              <w:t>$'000</w:t>
            </w:r>
          </w:p>
        </w:tc>
        <w:tc>
          <w:tcPr>
            <w:tcW w:w="1196" w:type="dxa"/>
            <w:noWrap/>
            <w:hideMark/>
          </w:tcPr>
          <w:p w14:paraId="74D0F570" w14:textId="77777777" w:rsidR="00B758B1" w:rsidRPr="006C521F" w:rsidRDefault="00B758B1" w:rsidP="002624A5">
            <w:pPr>
              <w:pStyle w:val="tableright"/>
            </w:pPr>
            <w:r w:rsidRPr="006C521F">
              <w:t>$'000</w:t>
            </w:r>
          </w:p>
        </w:tc>
      </w:tr>
      <w:tr w:rsidR="00B758B1" w:rsidRPr="006C521F" w14:paraId="66644D7D" w14:textId="77777777" w:rsidTr="00A41375">
        <w:trPr>
          <w:trHeight w:val="225"/>
        </w:trPr>
        <w:tc>
          <w:tcPr>
            <w:tcW w:w="3539" w:type="dxa"/>
            <w:noWrap/>
            <w:hideMark/>
          </w:tcPr>
          <w:p w14:paraId="274ED0D6" w14:textId="77777777" w:rsidR="00B758B1" w:rsidRPr="006C521F" w:rsidRDefault="00B758B1" w:rsidP="00A41375">
            <w:pPr>
              <w:pStyle w:val="TableText"/>
            </w:pPr>
            <w:r w:rsidRPr="006C521F">
              <w:t>Balance at 01 July 2020</w:t>
            </w:r>
          </w:p>
        </w:tc>
        <w:tc>
          <w:tcPr>
            <w:tcW w:w="2676" w:type="dxa"/>
            <w:noWrap/>
            <w:hideMark/>
          </w:tcPr>
          <w:p w14:paraId="15AE75AA" w14:textId="27C4F141" w:rsidR="00B758B1" w:rsidRPr="006C521F" w:rsidRDefault="00B758B1" w:rsidP="002624A5">
            <w:pPr>
              <w:pStyle w:val="tableright"/>
            </w:pPr>
            <w:r w:rsidRPr="006C521F">
              <w:t>(6,909)</w:t>
            </w:r>
          </w:p>
        </w:tc>
        <w:tc>
          <w:tcPr>
            <w:tcW w:w="1916" w:type="dxa"/>
            <w:noWrap/>
            <w:hideMark/>
          </w:tcPr>
          <w:p w14:paraId="60E4BF04" w14:textId="030D28AF" w:rsidR="00B758B1" w:rsidRPr="006C521F" w:rsidRDefault="00B758B1" w:rsidP="002624A5">
            <w:pPr>
              <w:pStyle w:val="tableright"/>
            </w:pPr>
            <w:r w:rsidRPr="006C521F">
              <w:t xml:space="preserve">25,996 </w:t>
            </w:r>
          </w:p>
        </w:tc>
        <w:tc>
          <w:tcPr>
            <w:tcW w:w="1196" w:type="dxa"/>
            <w:noWrap/>
            <w:hideMark/>
          </w:tcPr>
          <w:p w14:paraId="4280E880" w14:textId="75C32AFA" w:rsidR="00B758B1" w:rsidRPr="006C521F" w:rsidRDefault="00B758B1" w:rsidP="002624A5">
            <w:pPr>
              <w:pStyle w:val="tableright"/>
            </w:pPr>
            <w:r w:rsidRPr="006C521F">
              <w:t xml:space="preserve">19,087 </w:t>
            </w:r>
          </w:p>
        </w:tc>
      </w:tr>
      <w:tr w:rsidR="00B758B1" w:rsidRPr="006C521F" w14:paraId="462E4B1B" w14:textId="77777777" w:rsidTr="00A41375">
        <w:trPr>
          <w:trHeight w:val="225"/>
        </w:trPr>
        <w:tc>
          <w:tcPr>
            <w:tcW w:w="3539" w:type="dxa"/>
            <w:noWrap/>
            <w:hideMark/>
          </w:tcPr>
          <w:p w14:paraId="30FDB031" w14:textId="77777777" w:rsidR="00B758B1" w:rsidRPr="006C521F" w:rsidRDefault="00B758B1" w:rsidP="00A41375">
            <w:pPr>
              <w:pStyle w:val="TableText"/>
            </w:pPr>
            <w:r w:rsidRPr="006C521F">
              <w:t>Net result for the year</w:t>
            </w:r>
          </w:p>
        </w:tc>
        <w:tc>
          <w:tcPr>
            <w:tcW w:w="2676" w:type="dxa"/>
            <w:noWrap/>
            <w:hideMark/>
          </w:tcPr>
          <w:p w14:paraId="0F5D2457" w14:textId="49680F8C" w:rsidR="00B758B1" w:rsidRPr="006C521F" w:rsidRDefault="00B758B1" w:rsidP="002624A5">
            <w:pPr>
              <w:pStyle w:val="tableright"/>
            </w:pPr>
            <w:r w:rsidRPr="006C521F">
              <w:t xml:space="preserve">4,646 </w:t>
            </w:r>
          </w:p>
        </w:tc>
        <w:tc>
          <w:tcPr>
            <w:tcW w:w="1916" w:type="dxa"/>
            <w:noWrap/>
            <w:hideMark/>
          </w:tcPr>
          <w:p w14:paraId="0347DD99" w14:textId="227E2CA7" w:rsidR="00B758B1" w:rsidRPr="006C521F" w:rsidRDefault="00D677C2" w:rsidP="002624A5">
            <w:pPr>
              <w:pStyle w:val="tableright"/>
            </w:pPr>
            <w:r>
              <w:t>–</w:t>
            </w:r>
            <w:r w:rsidR="00B758B1" w:rsidRPr="006C521F">
              <w:t> </w:t>
            </w:r>
          </w:p>
        </w:tc>
        <w:tc>
          <w:tcPr>
            <w:tcW w:w="1196" w:type="dxa"/>
            <w:noWrap/>
            <w:hideMark/>
          </w:tcPr>
          <w:p w14:paraId="770CEEB3" w14:textId="5B54B041" w:rsidR="00B758B1" w:rsidRPr="006C521F" w:rsidRDefault="00B758B1" w:rsidP="002624A5">
            <w:pPr>
              <w:pStyle w:val="tableright"/>
            </w:pPr>
            <w:r w:rsidRPr="006C521F">
              <w:t xml:space="preserve">4,646 </w:t>
            </w:r>
          </w:p>
        </w:tc>
      </w:tr>
      <w:tr w:rsidR="00B758B1" w:rsidRPr="006C521F" w14:paraId="7D238EDD" w14:textId="77777777" w:rsidTr="00A41375">
        <w:trPr>
          <w:trHeight w:val="342"/>
        </w:trPr>
        <w:tc>
          <w:tcPr>
            <w:tcW w:w="3539" w:type="dxa"/>
            <w:noWrap/>
            <w:hideMark/>
          </w:tcPr>
          <w:p w14:paraId="790421F2" w14:textId="77777777" w:rsidR="00B758B1" w:rsidRPr="006C521F" w:rsidRDefault="00B758B1" w:rsidP="00A41375">
            <w:pPr>
              <w:pStyle w:val="TableText"/>
            </w:pPr>
            <w:r w:rsidRPr="006C521F">
              <w:t>Balance at 30 June 2021</w:t>
            </w:r>
          </w:p>
        </w:tc>
        <w:tc>
          <w:tcPr>
            <w:tcW w:w="2676" w:type="dxa"/>
            <w:noWrap/>
            <w:hideMark/>
          </w:tcPr>
          <w:p w14:paraId="2E974AA2" w14:textId="23516876" w:rsidR="00B758B1" w:rsidRPr="006C521F" w:rsidRDefault="00B758B1" w:rsidP="002624A5">
            <w:pPr>
              <w:pStyle w:val="tableright"/>
            </w:pPr>
            <w:r w:rsidRPr="006C521F">
              <w:t>(2,263)</w:t>
            </w:r>
          </w:p>
        </w:tc>
        <w:tc>
          <w:tcPr>
            <w:tcW w:w="1916" w:type="dxa"/>
            <w:noWrap/>
            <w:hideMark/>
          </w:tcPr>
          <w:p w14:paraId="7D16FD4B" w14:textId="5D83CD12" w:rsidR="00B758B1" w:rsidRPr="006C521F" w:rsidRDefault="00B758B1" w:rsidP="002624A5">
            <w:pPr>
              <w:pStyle w:val="tableright"/>
            </w:pPr>
            <w:r w:rsidRPr="006C521F">
              <w:t xml:space="preserve">25,996 </w:t>
            </w:r>
          </w:p>
        </w:tc>
        <w:tc>
          <w:tcPr>
            <w:tcW w:w="1196" w:type="dxa"/>
            <w:noWrap/>
            <w:hideMark/>
          </w:tcPr>
          <w:p w14:paraId="76001B48" w14:textId="5AFA9C22" w:rsidR="00B758B1" w:rsidRPr="006C521F" w:rsidRDefault="00B758B1" w:rsidP="002624A5">
            <w:pPr>
              <w:pStyle w:val="tableright"/>
            </w:pPr>
            <w:r w:rsidRPr="006C521F">
              <w:t xml:space="preserve">23,733 </w:t>
            </w:r>
          </w:p>
        </w:tc>
      </w:tr>
      <w:tr w:rsidR="00B758B1" w:rsidRPr="006C521F" w14:paraId="66790FEB" w14:textId="77777777" w:rsidTr="00A41375">
        <w:trPr>
          <w:trHeight w:val="342"/>
        </w:trPr>
        <w:tc>
          <w:tcPr>
            <w:tcW w:w="3539" w:type="dxa"/>
            <w:noWrap/>
            <w:hideMark/>
          </w:tcPr>
          <w:p w14:paraId="582CC246" w14:textId="77777777" w:rsidR="00B758B1" w:rsidRPr="006C521F" w:rsidRDefault="00B758B1" w:rsidP="00A41375">
            <w:pPr>
              <w:pStyle w:val="TableText"/>
            </w:pPr>
            <w:r w:rsidRPr="006C521F">
              <w:t>Balance at 01 July 2021</w:t>
            </w:r>
          </w:p>
        </w:tc>
        <w:tc>
          <w:tcPr>
            <w:tcW w:w="2676" w:type="dxa"/>
            <w:noWrap/>
            <w:hideMark/>
          </w:tcPr>
          <w:p w14:paraId="4825D95C" w14:textId="643A0573" w:rsidR="00B758B1" w:rsidRPr="006C521F" w:rsidRDefault="00B758B1" w:rsidP="002624A5">
            <w:pPr>
              <w:pStyle w:val="tableright"/>
            </w:pPr>
            <w:r w:rsidRPr="006C521F">
              <w:t>(2,263)</w:t>
            </w:r>
          </w:p>
        </w:tc>
        <w:tc>
          <w:tcPr>
            <w:tcW w:w="1916" w:type="dxa"/>
            <w:noWrap/>
            <w:hideMark/>
          </w:tcPr>
          <w:p w14:paraId="6F1087C5" w14:textId="245F138B" w:rsidR="00B758B1" w:rsidRPr="006C521F" w:rsidRDefault="00B758B1" w:rsidP="002624A5">
            <w:pPr>
              <w:pStyle w:val="tableright"/>
            </w:pPr>
            <w:r w:rsidRPr="006C521F">
              <w:t xml:space="preserve">25,996 </w:t>
            </w:r>
          </w:p>
        </w:tc>
        <w:tc>
          <w:tcPr>
            <w:tcW w:w="1196" w:type="dxa"/>
            <w:noWrap/>
            <w:hideMark/>
          </w:tcPr>
          <w:p w14:paraId="6835793D" w14:textId="5B449B1E" w:rsidR="00B758B1" w:rsidRPr="006C521F" w:rsidRDefault="00B758B1" w:rsidP="002624A5">
            <w:pPr>
              <w:pStyle w:val="tableright"/>
            </w:pPr>
            <w:r w:rsidRPr="006C521F">
              <w:t xml:space="preserve">23,733 </w:t>
            </w:r>
          </w:p>
        </w:tc>
      </w:tr>
      <w:tr w:rsidR="00B758B1" w:rsidRPr="006C521F" w14:paraId="61F9CDE4" w14:textId="77777777" w:rsidTr="00A41375">
        <w:trPr>
          <w:trHeight w:val="342"/>
        </w:trPr>
        <w:tc>
          <w:tcPr>
            <w:tcW w:w="3539" w:type="dxa"/>
            <w:noWrap/>
            <w:hideMark/>
          </w:tcPr>
          <w:p w14:paraId="4D64A6C0" w14:textId="4E22658E" w:rsidR="00B758B1" w:rsidRPr="006C521F" w:rsidRDefault="00B758B1" w:rsidP="00A41375">
            <w:pPr>
              <w:pStyle w:val="TableText"/>
            </w:pPr>
            <w:r w:rsidRPr="006C521F">
              <w:t xml:space="preserve">Net </w:t>
            </w:r>
            <w:r w:rsidR="00A41375">
              <w:t>s</w:t>
            </w:r>
            <w:r w:rsidRPr="006C521F">
              <w:t>urplus/ (Deficit) for the year</w:t>
            </w:r>
          </w:p>
        </w:tc>
        <w:tc>
          <w:tcPr>
            <w:tcW w:w="2676" w:type="dxa"/>
            <w:noWrap/>
            <w:hideMark/>
          </w:tcPr>
          <w:p w14:paraId="295E01AC" w14:textId="31436C7B" w:rsidR="00B758B1" w:rsidRPr="006C521F" w:rsidRDefault="00B758B1" w:rsidP="002624A5">
            <w:pPr>
              <w:pStyle w:val="tableright"/>
            </w:pPr>
            <w:r w:rsidRPr="006C521F">
              <w:t>(</w:t>
            </w:r>
            <w:r>
              <w:t>997</w:t>
            </w:r>
            <w:r w:rsidRPr="006C521F">
              <w:t>)</w:t>
            </w:r>
          </w:p>
        </w:tc>
        <w:tc>
          <w:tcPr>
            <w:tcW w:w="1916" w:type="dxa"/>
            <w:noWrap/>
            <w:hideMark/>
          </w:tcPr>
          <w:p w14:paraId="1672E8DF" w14:textId="328654F8" w:rsidR="00B758B1" w:rsidRPr="006C521F" w:rsidRDefault="00D677C2" w:rsidP="002624A5">
            <w:pPr>
              <w:pStyle w:val="tableright"/>
            </w:pPr>
            <w:r>
              <w:t>–</w:t>
            </w:r>
          </w:p>
        </w:tc>
        <w:tc>
          <w:tcPr>
            <w:tcW w:w="1196" w:type="dxa"/>
            <w:noWrap/>
            <w:hideMark/>
          </w:tcPr>
          <w:p w14:paraId="515C6E21" w14:textId="6144C23E" w:rsidR="00B758B1" w:rsidRPr="006C521F" w:rsidRDefault="00B758B1" w:rsidP="002624A5">
            <w:pPr>
              <w:pStyle w:val="tableright"/>
            </w:pPr>
            <w:r w:rsidRPr="006C521F">
              <w:t>(</w:t>
            </w:r>
            <w:r>
              <w:t>997</w:t>
            </w:r>
            <w:r w:rsidRPr="006C521F">
              <w:t>)</w:t>
            </w:r>
          </w:p>
        </w:tc>
      </w:tr>
      <w:tr w:rsidR="00B758B1" w:rsidRPr="006C521F" w14:paraId="16542A36" w14:textId="77777777" w:rsidTr="00A41375">
        <w:trPr>
          <w:trHeight w:val="342"/>
        </w:trPr>
        <w:tc>
          <w:tcPr>
            <w:tcW w:w="3539" w:type="dxa"/>
            <w:noWrap/>
            <w:hideMark/>
          </w:tcPr>
          <w:p w14:paraId="475C7EDE" w14:textId="77777777" w:rsidR="00B758B1" w:rsidRPr="006C521F" w:rsidRDefault="00B758B1" w:rsidP="00A41375">
            <w:pPr>
              <w:pStyle w:val="TableText"/>
            </w:pPr>
            <w:r w:rsidRPr="006C521F">
              <w:t>Balance at 30 June 2022</w:t>
            </w:r>
          </w:p>
        </w:tc>
        <w:tc>
          <w:tcPr>
            <w:tcW w:w="2676" w:type="dxa"/>
            <w:noWrap/>
            <w:hideMark/>
          </w:tcPr>
          <w:p w14:paraId="427BD8B9" w14:textId="22611FC9" w:rsidR="00B758B1" w:rsidRPr="006C521F" w:rsidRDefault="00B758B1" w:rsidP="002624A5">
            <w:pPr>
              <w:pStyle w:val="tableright"/>
            </w:pPr>
            <w:r w:rsidRPr="006C521F">
              <w:t>(3,</w:t>
            </w:r>
            <w:r>
              <w:t>260</w:t>
            </w:r>
            <w:r w:rsidRPr="006C521F">
              <w:t>)</w:t>
            </w:r>
          </w:p>
        </w:tc>
        <w:tc>
          <w:tcPr>
            <w:tcW w:w="1916" w:type="dxa"/>
            <w:noWrap/>
            <w:hideMark/>
          </w:tcPr>
          <w:p w14:paraId="24361563" w14:textId="17DC33FD" w:rsidR="00B758B1" w:rsidRPr="006C521F" w:rsidRDefault="00B758B1" w:rsidP="002624A5">
            <w:pPr>
              <w:pStyle w:val="tableright"/>
            </w:pPr>
            <w:r w:rsidRPr="006C521F">
              <w:t xml:space="preserve">25,996 </w:t>
            </w:r>
          </w:p>
        </w:tc>
        <w:tc>
          <w:tcPr>
            <w:tcW w:w="1196" w:type="dxa"/>
            <w:noWrap/>
            <w:hideMark/>
          </w:tcPr>
          <w:p w14:paraId="49DF4B2F" w14:textId="79C6F8D3" w:rsidR="00B758B1" w:rsidRPr="006C521F" w:rsidRDefault="00B758B1" w:rsidP="002624A5">
            <w:pPr>
              <w:pStyle w:val="tableright"/>
            </w:pPr>
            <w:r w:rsidRPr="006C521F">
              <w:t>22,</w:t>
            </w:r>
            <w:r>
              <w:t>736</w:t>
            </w:r>
            <w:r w:rsidRPr="006C521F">
              <w:t xml:space="preserve"> </w:t>
            </w:r>
          </w:p>
        </w:tc>
      </w:tr>
    </w:tbl>
    <w:p w14:paraId="0919406B" w14:textId="77777777" w:rsidR="00B758B1" w:rsidRPr="00BA4BD3" w:rsidRDefault="00B758B1" w:rsidP="00A43218">
      <w:pPr>
        <w:pStyle w:val="Tablenote"/>
      </w:pPr>
      <w:r w:rsidRPr="00BA4BD3">
        <w:t>The accompanying notes form part of these financial statements.</w:t>
      </w:r>
    </w:p>
    <w:p w14:paraId="447F71BC" w14:textId="0640B112" w:rsidR="00B758B1" w:rsidRPr="00BA4BD3" w:rsidRDefault="00B758B1" w:rsidP="00A43218">
      <w:pPr>
        <w:pStyle w:val="Tablenote"/>
      </w:pPr>
      <w:r w:rsidRPr="00BA4BD3">
        <w:t>Notes:</w:t>
      </w:r>
    </w:p>
    <w:p w14:paraId="4C1BA80E" w14:textId="1BB19227" w:rsidR="002624A5" w:rsidRDefault="00B758B1" w:rsidP="002624A5">
      <w:pPr>
        <w:pStyle w:val="Tablenote"/>
      </w:pPr>
      <w:r w:rsidRPr="00BA4BD3">
        <w:t xml:space="preserve">(a) This format is aligned to AASB 1049 </w:t>
      </w:r>
      <w:r w:rsidRPr="004A45ED">
        <w:rPr>
          <w:i/>
          <w:iCs/>
        </w:rPr>
        <w:t>Whole of Government and General Government Sector Financial Reporting</w:t>
      </w:r>
      <w:r w:rsidR="00BA4BD3">
        <w:t>.</w:t>
      </w:r>
      <w:r w:rsidR="002624A5">
        <w:br w:type="page"/>
      </w:r>
    </w:p>
    <w:p w14:paraId="33865761" w14:textId="77777777" w:rsidR="00B758B1" w:rsidRPr="00C708D5" w:rsidRDefault="00B758B1" w:rsidP="00A43218">
      <w:pPr>
        <w:pStyle w:val="Heading2"/>
      </w:pPr>
      <w:r w:rsidRPr="00C708D5">
        <w:lastRenderedPageBreak/>
        <w:t>Notes to the financial statements</w:t>
      </w:r>
    </w:p>
    <w:p w14:paraId="1DF72A87" w14:textId="2022BDCE" w:rsidR="00B758B1" w:rsidRPr="006C521F" w:rsidRDefault="00B758B1" w:rsidP="00A43218">
      <w:pPr>
        <w:pStyle w:val="Heading3"/>
      </w:pPr>
      <w:r w:rsidRPr="006C521F">
        <w:t>Note 1</w:t>
      </w:r>
      <w:r w:rsidR="00973B92">
        <w:t>:</w:t>
      </w:r>
      <w:r w:rsidRPr="006C521F">
        <w:t xml:space="preserve"> About this </w:t>
      </w:r>
      <w:r w:rsidR="000F7A20">
        <w:t>r</w:t>
      </w:r>
      <w:r w:rsidRPr="006C521F">
        <w:t>eport</w:t>
      </w:r>
    </w:p>
    <w:p w14:paraId="23DC9263" w14:textId="4B4DAE6D" w:rsidR="00DB583E" w:rsidRDefault="00973B92" w:rsidP="00A43218">
      <w:r>
        <w:t>SV</w:t>
      </w:r>
      <w:r w:rsidR="00B758B1" w:rsidRPr="008A7B3E">
        <w:t xml:space="preserve"> is a Government Statutory </w:t>
      </w:r>
      <w:r w:rsidR="00B758B1">
        <w:t>Authority</w:t>
      </w:r>
      <w:r w:rsidR="00B758B1" w:rsidRPr="008A7B3E">
        <w:t xml:space="preserve"> of the State of </w:t>
      </w:r>
      <w:r w:rsidR="00DB583E">
        <w:t>V</w:t>
      </w:r>
      <w:r w:rsidR="00B758B1" w:rsidRPr="008A7B3E">
        <w:t>ictoria</w:t>
      </w:r>
      <w:r w:rsidR="00EB4750">
        <w:t xml:space="preserve"> </w:t>
      </w:r>
      <w:r w:rsidR="00B758B1" w:rsidRPr="008A7B3E">
        <w:t xml:space="preserve">established under the </w:t>
      </w:r>
      <w:r w:rsidR="00B758B1" w:rsidRPr="00985D95">
        <w:rPr>
          <w:i/>
        </w:rPr>
        <w:t xml:space="preserve">Sustainability </w:t>
      </w:r>
      <w:r w:rsidR="00DB583E" w:rsidRPr="00985D95">
        <w:rPr>
          <w:i/>
        </w:rPr>
        <w:t xml:space="preserve">Victoria Act 2005 </w:t>
      </w:r>
      <w:r w:rsidR="00DB583E" w:rsidRPr="00DB583E">
        <w:rPr>
          <w:iCs/>
        </w:rPr>
        <w:t>(Vic</w:t>
      </w:r>
      <w:r w:rsidR="002A73D4">
        <w:rPr>
          <w:iCs/>
        </w:rPr>
        <w:t>.</w:t>
      </w:r>
      <w:r w:rsidR="00DB583E" w:rsidRPr="00DB583E">
        <w:rPr>
          <w:iCs/>
        </w:rPr>
        <w:t>)</w:t>
      </w:r>
      <w:r w:rsidR="00DB583E" w:rsidRPr="00985D95">
        <w:rPr>
          <w:i/>
        </w:rPr>
        <w:t>.</w:t>
      </w:r>
    </w:p>
    <w:p w14:paraId="5ECAE42A" w14:textId="77777777" w:rsidR="007E5464" w:rsidRDefault="007E5464" w:rsidP="00A43218">
      <w:r w:rsidRPr="00985D8C">
        <w:t>Its principal address is:</w:t>
      </w:r>
    </w:p>
    <w:p w14:paraId="15566DE1" w14:textId="576E9954" w:rsidR="007E5464" w:rsidRDefault="007E5464" w:rsidP="00A43218">
      <w:pPr>
        <w:pStyle w:val="numbercolour"/>
      </w:pPr>
      <w:r>
        <w:t xml:space="preserve">Levels 12 </w:t>
      </w:r>
      <w:r w:rsidR="00973B92">
        <w:t>and</w:t>
      </w:r>
      <w:r>
        <w:t xml:space="preserve"> 13 </w:t>
      </w:r>
    </w:p>
    <w:p w14:paraId="2FC1FF58" w14:textId="77777777" w:rsidR="007E5464" w:rsidRDefault="007E5464" w:rsidP="00A43218">
      <w:pPr>
        <w:pStyle w:val="numbercolour"/>
      </w:pPr>
      <w:r>
        <w:t>321 Exhibition Street</w:t>
      </w:r>
    </w:p>
    <w:p w14:paraId="7A832C2F" w14:textId="77777777" w:rsidR="007E5464" w:rsidRDefault="007E5464" w:rsidP="00A43218">
      <w:pPr>
        <w:pStyle w:val="numbercolour"/>
      </w:pPr>
      <w:r>
        <w:t>Melbourne VIC 3000</w:t>
      </w:r>
    </w:p>
    <w:p w14:paraId="426F9E7A" w14:textId="7A2C2615" w:rsidR="00B758B1" w:rsidRDefault="007E5464" w:rsidP="00A43218">
      <w:r w:rsidRPr="00717C5D">
        <w:t>A description of the nature of SV's operations and its principal activities is included in the</w:t>
      </w:r>
      <w:r w:rsidR="00E1283C">
        <w:t xml:space="preserve"> </w:t>
      </w:r>
      <w:r w:rsidRPr="00717C5D">
        <w:t>Report of operations, which does not form part of these financial statements.</w:t>
      </w:r>
    </w:p>
    <w:p w14:paraId="4F1F8204" w14:textId="77777777" w:rsidR="00B758B1" w:rsidRPr="001C6EA1" w:rsidRDefault="00B758B1" w:rsidP="00A43218">
      <w:pPr>
        <w:pStyle w:val="Heading4"/>
      </w:pPr>
      <w:r w:rsidRPr="001C6EA1">
        <w:t>Basis of preparation</w:t>
      </w:r>
    </w:p>
    <w:p w14:paraId="1B843BC7" w14:textId="270EAB13" w:rsidR="00B758B1" w:rsidRPr="001C6EA1" w:rsidRDefault="00B758B1" w:rsidP="00A43218">
      <w:r w:rsidRPr="001C6EA1">
        <w:t>These financial statements are in Australian dollars and the historical cost convention is used unless a different measurement basis is specifically disclosed in the note associated with the item measured on a different basis.</w:t>
      </w:r>
    </w:p>
    <w:p w14:paraId="3AF5FAEA" w14:textId="588FFDF6" w:rsidR="00B758B1" w:rsidRPr="001C6EA1" w:rsidRDefault="00B758B1" w:rsidP="00A43218">
      <w:r w:rsidRPr="001C6EA1">
        <w:t xml:space="preserve">The accrual basis of accounting has been applied in the preparation of these financial statements whereby assets, liabilities, equity, income and expenses are recognised in the reporting period to which they relate, regardless of when cash is received or paid. </w:t>
      </w:r>
    </w:p>
    <w:p w14:paraId="01301797" w14:textId="3EBDFCBF" w:rsidR="00B758B1" w:rsidRPr="001C6EA1" w:rsidRDefault="00B758B1" w:rsidP="00A43218">
      <w:r w:rsidRPr="001C6EA1">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2D059C13" w14:textId="7A2395BC" w:rsidR="00B758B1" w:rsidRDefault="00B758B1" w:rsidP="00A43218">
      <w:r w:rsidRPr="001C6EA1">
        <w:t xml:space="preserve">Revisions to accounting estimates are recognised in the period in which the estimate is revised and also in future periods that are affected by the revision. Judgements and assumptions made by management in the application of </w:t>
      </w:r>
      <w:r w:rsidR="002A35C0" w:rsidRPr="00852698">
        <w:t>Australian Accounting Standards (AASs)</w:t>
      </w:r>
      <w:r w:rsidRPr="001C6EA1">
        <w:t xml:space="preserve"> that have significant effects on the financial statements and estimates relate to:</w:t>
      </w:r>
    </w:p>
    <w:p w14:paraId="4B4162CA" w14:textId="0A63FC9F" w:rsidR="00B758B1" w:rsidRPr="00176FCB" w:rsidRDefault="00B758B1" w:rsidP="00A43218">
      <w:pPr>
        <w:pStyle w:val="ListBullet"/>
      </w:pPr>
      <w:r w:rsidRPr="00176FCB">
        <w:t>the fair value of plant and equipment</w:t>
      </w:r>
      <w:r>
        <w:t xml:space="preserve"> (refer Note 4.1)</w:t>
      </w:r>
    </w:p>
    <w:p w14:paraId="2677B537" w14:textId="38DF21ED" w:rsidR="00B758B1" w:rsidRPr="00176FCB" w:rsidRDefault="00B758B1" w:rsidP="00A43218">
      <w:pPr>
        <w:pStyle w:val="ListBullet"/>
      </w:pPr>
      <w:r w:rsidRPr="00176FCB">
        <w:t>superannuation expense</w:t>
      </w:r>
      <w:r>
        <w:t xml:space="preserve"> (refer Note 3.1.3)</w:t>
      </w:r>
    </w:p>
    <w:p w14:paraId="596FC842" w14:textId="6325437B" w:rsidR="00B758B1" w:rsidRDefault="00B758B1" w:rsidP="00A43218">
      <w:pPr>
        <w:pStyle w:val="ListBullet"/>
      </w:pPr>
      <w:r w:rsidRPr="00176FCB">
        <w:t>actuarial assumptions for employee benefit provisions based on likely tenure of existing staff, patterns of claims, future salary movements and future discount rates</w:t>
      </w:r>
      <w:r>
        <w:t xml:space="preserve"> (refer Note 3.1.2)</w:t>
      </w:r>
    </w:p>
    <w:p w14:paraId="30627E8B" w14:textId="279AC357" w:rsidR="00B758B1" w:rsidRDefault="00B758B1" w:rsidP="00A43218">
      <w:pPr>
        <w:pStyle w:val="ListBullet"/>
      </w:pPr>
      <w:r>
        <w:t>the timing and satisfaction of performance obligations (refer Note 2.2)</w:t>
      </w:r>
    </w:p>
    <w:p w14:paraId="4D9D69EB" w14:textId="7744AB88" w:rsidR="00B758B1" w:rsidRDefault="00B758B1" w:rsidP="00A43218">
      <w:pPr>
        <w:pStyle w:val="ListBullet"/>
      </w:pPr>
      <w:r w:rsidRPr="001B4430">
        <w:t>determining transaction price and amounts allocated to performance obligations</w:t>
      </w:r>
      <w:r>
        <w:t xml:space="preserve"> (refer Note 2.2)</w:t>
      </w:r>
    </w:p>
    <w:p w14:paraId="2AF54AE4" w14:textId="54C2CA37" w:rsidR="00B758B1" w:rsidRDefault="00B758B1" w:rsidP="00A43218">
      <w:pPr>
        <w:pStyle w:val="ListBullet"/>
      </w:pPr>
      <w:r w:rsidRPr="001B4430">
        <w:t>for leases, determining whether the arrangement is in substance a short-term arrangement and estimating discount rate when not implicit in the lease</w:t>
      </w:r>
      <w:r>
        <w:t xml:space="preserve"> (refer Note 6.2)</w:t>
      </w:r>
    </w:p>
    <w:p w14:paraId="1F46E399" w14:textId="77777777" w:rsidR="00B758B1" w:rsidRPr="00BC5F3C" w:rsidRDefault="00B758B1" w:rsidP="00A43218">
      <w:pPr>
        <w:pStyle w:val="ListBullet"/>
      </w:pPr>
      <w:r w:rsidRPr="000D1AE5">
        <w:t>the impacts of COVID-19 on the financial report and</w:t>
      </w:r>
      <w:r>
        <w:t xml:space="preserve"> </w:t>
      </w:r>
      <w:r w:rsidRPr="000D1AE5">
        <w:t>going concern (refer below).</w:t>
      </w:r>
    </w:p>
    <w:p w14:paraId="7D962518" w14:textId="61C7DE2B" w:rsidR="00B758B1" w:rsidRPr="00577EB3" w:rsidRDefault="00B758B1" w:rsidP="00A43218">
      <w:r w:rsidRPr="005071A0">
        <w:lastRenderedPageBreak/>
        <w:t>All amounts in the financial statements have been rounded to the nearest $1</w:t>
      </w:r>
      <w:r w:rsidR="00DC6F29">
        <w:t>,</w:t>
      </w:r>
      <w:r w:rsidRPr="005071A0">
        <w:t xml:space="preserve">000 unless otherwise stated. </w:t>
      </w:r>
    </w:p>
    <w:p w14:paraId="5322EF2C" w14:textId="4952C8D8" w:rsidR="00B758B1" w:rsidRDefault="00B758B1" w:rsidP="00A43218">
      <w:r w:rsidRPr="00852698">
        <w:t xml:space="preserve">The financial statements include all the controlled activities of </w:t>
      </w:r>
      <w:r w:rsidR="00760795">
        <w:t>SV</w:t>
      </w:r>
      <w:r w:rsidRPr="00852698">
        <w:t>.</w:t>
      </w:r>
    </w:p>
    <w:p w14:paraId="7E3E5E4C" w14:textId="0DCC6C5A" w:rsidR="00B758B1" w:rsidRPr="00852698" w:rsidRDefault="00B758B1" w:rsidP="00A43218">
      <w:r w:rsidRPr="00577EB3">
        <w:t xml:space="preserve">Management has considered the impacts of COVID-19 on the judgements and assumptions applied to accounting policies and estimates that may result in a decline of the carrying amounts for assets and liabilities. The future evolution of the COVID-19 pandemic and consequential impacts remains hard to assess. It is not possible to reliably estimate the duration and severity of these consequences, as well as their impact on the financial position and results of the </w:t>
      </w:r>
      <w:r>
        <w:t>entity</w:t>
      </w:r>
      <w:r w:rsidRPr="00577EB3">
        <w:t xml:space="preserve"> for future periods.</w:t>
      </w:r>
    </w:p>
    <w:p w14:paraId="5B7A0084" w14:textId="77777777" w:rsidR="00B758B1" w:rsidRDefault="00B758B1" w:rsidP="00A43218">
      <w:pPr>
        <w:pStyle w:val="Heading4"/>
      </w:pPr>
      <w:bookmarkStart w:id="147" w:name="_Ref127092287"/>
      <w:r w:rsidRPr="00852698">
        <w:t>Compliance information</w:t>
      </w:r>
      <w:bookmarkEnd w:id="147"/>
      <w:r w:rsidRPr="00852698">
        <w:t xml:space="preserve"> </w:t>
      </w:r>
    </w:p>
    <w:p w14:paraId="34E64133" w14:textId="004505E1" w:rsidR="00B758B1" w:rsidRPr="00852698" w:rsidRDefault="00B758B1" w:rsidP="00A43218">
      <w:r w:rsidRPr="00852698">
        <w:t>These general</w:t>
      </w:r>
      <w:r w:rsidR="00B42AEB">
        <w:t>-</w:t>
      </w:r>
      <w:r w:rsidRPr="00852698">
        <w:t xml:space="preserve">purpose financial statements have been prepared in accordance with the </w:t>
      </w:r>
      <w:r w:rsidRPr="00765ED8">
        <w:rPr>
          <w:i/>
          <w:iCs/>
        </w:rPr>
        <w:t>Financial Management Act 1994</w:t>
      </w:r>
      <w:r w:rsidRPr="00852698">
        <w:t xml:space="preserve"> (FMA) and applicable AASs which include Interpretations, issued by the Australian Accounting Standards Board (AASB). In particular, they are presented in a manner consistent with the requirements of the </w:t>
      </w:r>
      <w:r w:rsidRPr="004A45ED">
        <w:t>AASB 1049</w:t>
      </w:r>
      <w:r w:rsidRPr="00765ED8">
        <w:rPr>
          <w:i/>
          <w:iCs/>
        </w:rPr>
        <w:t xml:space="preserve"> Whole of Government and General Government Sector Financial Reporting.</w:t>
      </w:r>
    </w:p>
    <w:p w14:paraId="50AD8946" w14:textId="2E83082C" w:rsidR="00B758B1" w:rsidRDefault="00B758B1" w:rsidP="00A43218">
      <w:pPr>
        <w:rPr>
          <w:rFonts w:ascii="Arial" w:eastAsia="Times New Roman" w:hAnsi="Arial" w:cs="Arial"/>
          <w:b/>
          <w:bCs/>
          <w:sz w:val="16"/>
          <w:szCs w:val="16"/>
        </w:rPr>
      </w:pPr>
      <w:r w:rsidRPr="00852698">
        <w:t>Where appropriate, those AASs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4017D096" w14:textId="6FD84A98" w:rsidR="00B758B1" w:rsidRPr="00852698" w:rsidRDefault="00B758B1" w:rsidP="00A43218">
      <w:pPr>
        <w:pStyle w:val="Heading3"/>
      </w:pPr>
      <w:r w:rsidRPr="00852698">
        <w:t>Note 2</w:t>
      </w:r>
      <w:r w:rsidR="00973B92">
        <w:t>:</w:t>
      </w:r>
      <w:r>
        <w:t xml:space="preserve"> </w:t>
      </w:r>
      <w:r w:rsidRPr="00852698">
        <w:t xml:space="preserve">Funding </w:t>
      </w:r>
      <w:r w:rsidR="006C0457">
        <w:t>d</w:t>
      </w:r>
      <w:r w:rsidRPr="00852698">
        <w:t xml:space="preserve">elivery of our </w:t>
      </w:r>
      <w:r w:rsidR="006C0457">
        <w:t>s</w:t>
      </w:r>
      <w:r w:rsidRPr="00852698">
        <w:t>ervices</w:t>
      </w:r>
    </w:p>
    <w:p w14:paraId="4D83D8B9" w14:textId="77777777" w:rsidR="00B758B1" w:rsidRPr="005B728E" w:rsidRDefault="00B758B1" w:rsidP="00A43218">
      <w:pPr>
        <w:pStyle w:val="Heading4"/>
      </w:pPr>
      <w:r w:rsidRPr="005B728E">
        <w:t>Introduction</w:t>
      </w:r>
    </w:p>
    <w:p w14:paraId="561E0474" w14:textId="77777777" w:rsidR="00B758B1" w:rsidRDefault="00B758B1" w:rsidP="00A43218">
      <w:r w:rsidRPr="00852698">
        <w:t>Sustainability Victoria's overall objectives are to facilitate and promote environmental sustainability in the use of resources. It does this by helping households, businesses and groups within the broader community adopt more sustainable practices to ensure a healthy environment, community, and economy, now and for the future.</w:t>
      </w:r>
    </w:p>
    <w:p w14:paraId="589DA869" w14:textId="77777777" w:rsidR="00B758B1" w:rsidRPr="008201DB" w:rsidRDefault="00B758B1" w:rsidP="00A43218">
      <w:pPr>
        <w:pStyle w:val="Heading4"/>
      </w:pPr>
      <w:r w:rsidRPr="008201DB">
        <w:t>Significant judgement: Grants revenue</w:t>
      </w:r>
    </w:p>
    <w:p w14:paraId="3352AEEB" w14:textId="1E42C442" w:rsidR="00B758B1" w:rsidRDefault="00973B92" w:rsidP="00A43218">
      <w:r>
        <w:t>SV</w:t>
      </w:r>
      <w:r w:rsidR="00B758B1" w:rsidRPr="00BE7A7C">
        <w:t xml:space="preserve"> has made judgement on the recognition of grant revenue as income of not-for-profit entities where they do not contain sufficiently specific performance obligations. Income from grants that are enforceable and with sufficiently specific performance obligations and accounted for as revenue from contracts with customers are recognised when the </w:t>
      </w:r>
      <w:r>
        <w:t>SV</w:t>
      </w:r>
      <w:r w:rsidR="00B758B1" w:rsidRPr="00BE7A7C">
        <w:t xml:space="preserve"> satisfies the performance obligation determined on analysis of the contract. For more detail refer to notes 2.1 and 2.2</w:t>
      </w:r>
    </w:p>
    <w:p w14:paraId="45831F06" w14:textId="77777777" w:rsidR="00B758B1" w:rsidRPr="005B728E" w:rsidRDefault="00B758B1" w:rsidP="00A43218">
      <w:pPr>
        <w:pStyle w:val="Heading4"/>
      </w:pPr>
      <w:r w:rsidRPr="005B728E">
        <w:t>Structure</w:t>
      </w:r>
    </w:p>
    <w:p w14:paraId="5249FF59" w14:textId="5A5EC704" w:rsidR="00B758B1" w:rsidRPr="006D6184" w:rsidRDefault="007F4627" w:rsidP="00A43218">
      <w:r>
        <w:t xml:space="preserve">2.1 </w:t>
      </w:r>
      <w:r w:rsidR="00B758B1">
        <w:t>Summary of income that funds the delivery of our services</w:t>
      </w:r>
    </w:p>
    <w:p w14:paraId="7BD5CED2" w14:textId="2C8CBE38" w:rsidR="00B758B1" w:rsidRPr="006F48CF" w:rsidRDefault="007F4627" w:rsidP="00A43218">
      <w:r>
        <w:t xml:space="preserve">2.2 </w:t>
      </w:r>
      <w:r w:rsidR="00B758B1">
        <w:t xml:space="preserve">Government Grants </w:t>
      </w:r>
    </w:p>
    <w:p w14:paraId="546C5828" w14:textId="4E3FF42B" w:rsidR="00B758B1" w:rsidRPr="006D6184" w:rsidRDefault="007F4627" w:rsidP="00A43218">
      <w:r>
        <w:t xml:space="preserve">2.3 </w:t>
      </w:r>
      <w:r w:rsidR="00B758B1">
        <w:t>Income from other transactions</w:t>
      </w:r>
    </w:p>
    <w:p w14:paraId="72F1A2D2" w14:textId="13A238C9" w:rsidR="00B758B1" w:rsidRPr="00852698" w:rsidRDefault="00B758B1" w:rsidP="000C7B4E">
      <w:pPr>
        <w:pStyle w:val="Heading4"/>
      </w:pPr>
      <w:r w:rsidRPr="00BE7A7C">
        <w:lastRenderedPageBreak/>
        <w:t>Note 2.1</w:t>
      </w:r>
      <w:r w:rsidR="008C5CF9">
        <w:t>:</w:t>
      </w:r>
      <w:r w:rsidRPr="00BE7A7C">
        <w:t xml:space="preserve"> Summary of income that funds the delivery of our services</w:t>
      </w:r>
    </w:p>
    <w:tbl>
      <w:tblPr>
        <w:tblStyle w:val="TableGrid1"/>
        <w:tblW w:w="8071" w:type="dxa"/>
        <w:tblLook w:val="04A0" w:firstRow="1" w:lastRow="0" w:firstColumn="1" w:lastColumn="0" w:noHBand="0" w:noVBand="1"/>
      </w:tblPr>
      <w:tblGrid>
        <w:gridCol w:w="3823"/>
        <w:gridCol w:w="1110"/>
        <w:gridCol w:w="1579"/>
        <w:gridCol w:w="1559"/>
      </w:tblGrid>
      <w:tr w:rsidR="00B758B1" w:rsidRPr="00ED5C8E" w14:paraId="123DA19E" w14:textId="77777777" w:rsidTr="002967F8">
        <w:trPr>
          <w:trHeight w:val="225"/>
        </w:trPr>
        <w:tc>
          <w:tcPr>
            <w:tcW w:w="3823" w:type="dxa"/>
            <w:noWrap/>
            <w:hideMark/>
          </w:tcPr>
          <w:p w14:paraId="3B003D96" w14:textId="77777777" w:rsidR="00B758B1" w:rsidRPr="00ED5C8E" w:rsidRDefault="00B758B1" w:rsidP="006F678F">
            <w:pPr>
              <w:pStyle w:val="tableheadright"/>
            </w:pPr>
            <w:r w:rsidRPr="00ED5C8E">
              <w:t> </w:t>
            </w:r>
          </w:p>
        </w:tc>
        <w:tc>
          <w:tcPr>
            <w:tcW w:w="1110" w:type="dxa"/>
            <w:noWrap/>
            <w:hideMark/>
          </w:tcPr>
          <w:p w14:paraId="13478188" w14:textId="77777777" w:rsidR="00B758B1" w:rsidRPr="00ED5C8E" w:rsidRDefault="00B758B1" w:rsidP="006F678F">
            <w:pPr>
              <w:pStyle w:val="tableheadright"/>
            </w:pPr>
            <w:r w:rsidRPr="00ED5C8E">
              <w:t>Notes</w:t>
            </w:r>
          </w:p>
        </w:tc>
        <w:tc>
          <w:tcPr>
            <w:tcW w:w="1579" w:type="dxa"/>
            <w:noWrap/>
            <w:hideMark/>
          </w:tcPr>
          <w:p w14:paraId="09A8FD78" w14:textId="77777777" w:rsidR="00B758B1" w:rsidRDefault="00B758B1" w:rsidP="006F678F">
            <w:pPr>
              <w:pStyle w:val="tableheadright"/>
            </w:pPr>
            <w:r w:rsidRPr="00ED5C8E">
              <w:t>2022</w:t>
            </w:r>
          </w:p>
          <w:p w14:paraId="3940F04F" w14:textId="7B2BE483" w:rsidR="000C7B4E" w:rsidRPr="00ED5C8E" w:rsidRDefault="000C7B4E" w:rsidP="006F678F">
            <w:pPr>
              <w:pStyle w:val="tableheadright"/>
            </w:pPr>
            <w:r w:rsidRPr="00ED5C8E">
              <w:t>$'000</w:t>
            </w:r>
          </w:p>
        </w:tc>
        <w:tc>
          <w:tcPr>
            <w:tcW w:w="1559" w:type="dxa"/>
            <w:noWrap/>
            <w:hideMark/>
          </w:tcPr>
          <w:p w14:paraId="41F183A8" w14:textId="77777777" w:rsidR="00B758B1" w:rsidRDefault="00B758B1" w:rsidP="006F678F">
            <w:pPr>
              <w:pStyle w:val="tableheadright"/>
            </w:pPr>
            <w:r w:rsidRPr="00ED5C8E">
              <w:t>2021</w:t>
            </w:r>
          </w:p>
          <w:p w14:paraId="0B4FDF7E" w14:textId="6954AA75" w:rsidR="000C7B4E" w:rsidRPr="00ED5C8E" w:rsidRDefault="000C7B4E" w:rsidP="006F678F">
            <w:pPr>
              <w:pStyle w:val="tableheadright"/>
            </w:pPr>
            <w:r w:rsidRPr="00ED5C8E">
              <w:t>$'000</w:t>
            </w:r>
          </w:p>
        </w:tc>
      </w:tr>
      <w:tr w:rsidR="00B758B1" w:rsidRPr="00ED5C8E" w14:paraId="197DF2EF" w14:textId="77777777" w:rsidTr="002967F8">
        <w:trPr>
          <w:trHeight w:val="342"/>
        </w:trPr>
        <w:tc>
          <w:tcPr>
            <w:tcW w:w="3823" w:type="dxa"/>
            <w:noWrap/>
            <w:hideMark/>
          </w:tcPr>
          <w:p w14:paraId="31ECB9CE" w14:textId="77777777" w:rsidR="00B758B1" w:rsidRPr="00ED5C8E" w:rsidRDefault="00B758B1" w:rsidP="000C7B4E">
            <w:pPr>
              <w:pStyle w:val="TableText"/>
            </w:pPr>
            <w:r w:rsidRPr="00ED5C8E">
              <w:t>Landfill Levy</w:t>
            </w:r>
          </w:p>
        </w:tc>
        <w:tc>
          <w:tcPr>
            <w:tcW w:w="1110" w:type="dxa"/>
            <w:noWrap/>
            <w:hideMark/>
          </w:tcPr>
          <w:p w14:paraId="61A0DA0B" w14:textId="77777777" w:rsidR="00B758B1" w:rsidRPr="00ED5C8E" w:rsidRDefault="00B758B1" w:rsidP="00115371">
            <w:pPr>
              <w:pStyle w:val="tableright"/>
            </w:pPr>
            <w:r w:rsidRPr="00ED5C8E">
              <w:t> </w:t>
            </w:r>
          </w:p>
        </w:tc>
        <w:tc>
          <w:tcPr>
            <w:tcW w:w="1579" w:type="dxa"/>
            <w:noWrap/>
            <w:hideMark/>
          </w:tcPr>
          <w:p w14:paraId="72D9B966" w14:textId="7DAC8853" w:rsidR="00B758B1" w:rsidRPr="00ED5C8E" w:rsidRDefault="00B758B1" w:rsidP="00115371">
            <w:pPr>
              <w:pStyle w:val="tableright"/>
            </w:pPr>
            <w:r w:rsidRPr="00ED5C8E">
              <w:t xml:space="preserve">19,163 </w:t>
            </w:r>
          </w:p>
        </w:tc>
        <w:tc>
          <w:tcPr>
            <w:tcW w:w="1559" w:type="dxa"/>
            <w:noWrap/>
            <w:hideMark/>
          </w:tcPr>
          <w:p w14:paraId="25AA835B" w14:textId="25037115" w:rsidR="00B758B1" w:rsidRPr="00ED5C8E" w:rsidRDefault="00B758B1" w:rsidP="00115371">
            <w:pPr>
              <w:pStyle w:val="tableright"/>
            </w:pPr>
            <w:r w:rsidRPr="00ED5C8E">
              <w:t xml:space="preserve">19,152 </w:t>
            </w:r>
          </w:p>
        </w:tc>
      </w:tr>
      <w:tr w:rsidR="00B758B1" w:rsidRPr="00ED5C8E" w14:paraId="0A424A1B" w14:textId="77777777" w:rsidTr="002967F8">
        <w:trPr>
          <w:trHeight w:val="342"/>
        </w:trPr>
        <w:tc>
          <w:tcPr>
            <w:tcW w:w="3823" w:type="dxa"/>
            <w:noWrap/>
            <w:hideMark/>
          </w:tcPr>
          <w:p w14:paraId="0FDD6922" w14:textId="77777777" w:rsidR="00B758B1" w:rsidRPr="00ED5C8E" w:rsidRDefault="00B758B1" w:rsidP="000C7B4E">
            <w:pPr>
              <w:pStyle w:val="TableText"/>
            </w:pPr>
            <w:r w:rsidRPr="00ED5C8E">
              <w:t>Government grants</w:t>
            </w:r>
          </w:p>
        </w:tc>
        <w:tc>
          <w:tcPr>
            <w:tcW w:w="1110" w:type="dxa"/>
            <w:noWrap/>
            <w:hideMark/>
          </w:tcPr>
          <w:p w14:paraId="3C16FA92" w14:textId="77777777" w:rsidR="00B758B1" w:rsidRPr="00ED5C8E" w:rsidRDefault="00B758B1" w:rsidP="00115371">
            <w:pPr>
              <w:pStyle w:val="tableright"/>
            </w:pPr>
            <w:r w:rsidRPr="00ED5C8E">
              <w:t>2.2</w:t>
            </w:r>
          </w:p>
        </w:tc>
        <w:tc>
          <w:tcPr>
            <w:tcW w:w="1579" w:type="dxa"/>
            <w:noWrap/>
            <w:hideMark/>
          </w:tcPr>
          <w:p w14:paraId="589775E0" w14:textId="5EF6CF70" w:rsidR="00B758B1" w:rsidRPr="00ED5C8E" w:rsidRDefault="00B758B1" w:rsidP="00115371">
            <w:pPr>
              <w:pStyle w:val="tableright"/>
            </w:pPr>
            <w:r w:rsidRPr="00ED5C8E">
              <w:t xml:space="preserve">59,995 </w:t>
            </w:r>
          </w:p>
        </w:tc>
        <w:tc>
          <w:tcPr>
            <w:tcW w:w="1559" w:type="dxa"/>
            <w:noWrap/>
            <w:hideMark/>
          </w:tcPr>
          <w:p w14:paraId="4591ED1D" w14:textId="1015FB63" w:rsidR="00B758B1" w:rsidRPr="00ED5C8E" w:rsidRDefault="00B758B1" w:rsidP="00115371">
            <w:pPr>
              <w:pStyle w:val="tableright"/>
            </w:pPr>
            <w:r w:rsidRPr="00ED5C8E">
              <w:t xml:space="preserve">28,796 </w:t>
            </w:r>
          </w:p>
        </w:tc>
      </w:tr>
      <w:tr w:rsidR="00B758B1" w:rsidRPr="00ED5C8E" w14:paraId="588BCB78" w14:textId="77777777" w:rsidTr="002967F8">
        <w:trPr>
          <w:trHeight w:val="342"/>
        </w:trPr>
        <w:tc>
          <w:tcPr>
            <w:tcW w:w="3823" w:type="dxa"/>
            <w:noWrap/>
            <w:hideMark/>
          </w:tcPr>
          <w:p w14:paraId="2C2195BF" w14:textId="77777777" w:rsidR="00B758B1" w:rsidRPr="00ED5C8E" w:rsidRDefault="00B758B1" w:rsidP="000C7B4E">
            <w:pPr>
              <w:pStyle w:val="TableText"/>
            </w:pPr>
            <w:r w:rsidRPr="00ED5C8E">
              <w:t>Interest</w:t>
            </w:r>
          </w:p>
        </w:tc>
        <w:tc>
          <w:tcPr>
            <w:tcW w:w="1110" w:type="dxa"/>
            <w:noWrap/>
            <w:hideMark/>
          </w:tcPr>
          <w:p w14:paraId="1F7A931C" w14:textId="77777777" w:rsidR="00B758B1" w:rsidRPr="00ED5C8E" w:rsidRDefault="00B758B1" w:rsidP="00115371">
            <w:pPr>
              <w:pStyle w:val="tableright"/>
            </w:pPr>
          </w:p>
        </w:tc>
        <w:tc>
          <w:tcPr>
            <w:tcW w:w="1579" w:type="dxa"/>
            <w:noWrap/>
            <w:hideMark/>
          </w:tcPr>
          <w:p w14:paraId="3C6A6107" w14:textId="3D80DC1F" w:rsidR="00B758B1" w:rsidRPr="00ED5C8E" w:rsidRDefault="00B758B1" w:rsidP="00115371">
            <w:pPr>
              <w:pStyle w:val="tableright"/>
            </w:pPr>
            <w:r w:rsidRPr="00ED5C8E">
              <w:t xml:space="preserve">311 </w:t>
            </w:r>
          </w:p>
        </w:tc>
        <w:tc>
          <w:tcPr>
            <w:tcW w:w="1559" w:type="dxa"/>
            <w:noWrap/>
            <w:hideMark/>
          </w:tcPr>
          <w:p w14:paraId="58192ACC" w14:textId="3659C6C1" w:rsidR="00B758B1" w:rsidRPr="00ED5C8E" w:rsidRDefault="00B758B1" w:rsidP="00115371">
            <w:pPr>
              <w:pStyle w:val="tableright"/>
            </w:pPr>
            <w:r w:rsidRPr="00ED5C8E">
              <w:t xml:space="preserve">127 </w:t>
            </w:r>
          </w:p>
        </w:tc>
      </w:tr>
      <w:tr w:rsidR="00B758B1" w:rsidRPr="00ED5C8E" w14:paraId="45F76C1B" w14:textId="77777777" w:rsidTr="002967F8">
        <w:trPr>
          <w:trHeight w:val="342"/>
        </w:trPr>
        <w:tc>
          <w:tcPr>
            <w:tcW w:w="3823" w:type="dxa"/>
            <w:noWrap/>
          </w:tcPr>
          <w:p w14:paraId="0609A200" w14:textId="3E976C89" w:rsidR="00B758B1" w:rsidRPr="00ED5C8E" w:rsidRDefault="00B758B1" w:rsidP="000C7B4E">
            <w:pPr>
              <w:pStyle w:val="TableText"/>
            </w:pPr>
            <w:r>
              <w:t xml:space="preserve">Other </w:t>
            </w:r>
            <w:r w:rsidR="008419F0">
              <w:t>i</w:t>
            </w:r>
            <w:r>
              <w:t>ncome from Government</w:t>
            </w:r>
          </w:p>
        </w:tc>
        <w:tc>
          <w:tcPr>
            <w:tcW w:w="1110" w:type="dxa"/>
            <w:noWrap/>
          </w:tcPr>
          <w:p w14:paraId="3A988097" w14:textId="77777777" w:rsidR="00B758B1" w:rsidRPr="00ED5C8E" w:rsidRDefault="00B758B1" w:rsidP="00115371">
            <w:pPr>
              <w:pStyle w:val="tableright"/>
            </w:pPr>
            <w:r>
              <w:t>2.3</w:t>
            </w:r>
          </w:p>
        </w:tc>
        <w:tc>
          <w:tcPr>
            <w:tcW w:w="1579" w:type="dxa"/>
            <w:noWrap/>
          </w:tcPr>
          <w:p w14:paraId="0789E93D" w14:textId="77777777" w:rsidR="00B758B1" w:rsidRPr="00ED5C8E" w:rsidRDefault="00B758B1" w:rsidP="00115371">
            <w:pPr>
              <w:pStyle w:val="tableright"/>
            </w:pPr>
            <w:r>
              <w:t>56</w:t>
            </w:r>
          </w:p>
        </w:tc>
        <w:tc>
          <w:tcPr>
            <w:tcW w:w="1559" w:type="dxa"/>
            <w:noWrap/>
          </w:tcPr>
          <w:p w14:paraId="50C58E78" w14:textId="77777777" w:rsidR="00B758B1" w:rsidRPr="00ED5C8E" w:rsidRDefault="00B758B1" w:rsidP="00115371">
            <w:pPr>
              <w:pStyle w:val="tableright"/>
            </w:pPr>
            <w:r>
              <w:t>171</w:t>
            </w:r>
          </w:p>
        </w:tc>
      </w:tr>
      <w:tr w:rsidR="00B758B1" w:rsidRPr="00ED5C8E" w14:paraId="165A48ED" w14:textId="77777777" w:rsidTr="002967F8">
        <w:trPr>
          <w:trHeight w:val="342"/>
        </w:trPr>
        <w:tc>
          <w:tcPr>
            <w:tcW w:w="3823" w:type="dxa"/>
            <w:noWrap/>
            <w:hideMark/>
          </w:tcPr>
          <w:p w14:paraId="3FFB31D5" w14:textId="77777777" w:rsidR="00B758B1" w:rsidRPr="00ED5C8E" w:rsidRDefault="00B758B1" w:rsidP="000C7B4E">
            <w:pPr>
              <w:pStyle w:val="TableText"/>
            </w:pPr>
            <w:r w:rsidRPr="00ED5C8E">
              <w:t>Other income</w:t>
            </w:r>
          </w:p>
        </w:tc>
        <w:tc>
          <w:tcPr>
            <w:tcW w:w="1110" w:type="dxa"/>
            <w:noWrap/>
            <w:hideMark/>
          </w:tcPr>
          <w:p w14:paraId="22B3930B" w14:textId="77777777" w:rsidR="00B758B1" w:rsidRPr="00ED5C8E" w:rsidRDefault="00B758B1" w:rsidP="00115371">
            <w:pPr>
              <w:pStyle w:val="tableright"/>
            </w:pPr>
            <w:r w:rsidRPr="00ED5C8E">
              <w:t>2.3</w:t>
            </w:r>
          </w:p>
        </w:tc>
        <w:tc>
          <w:tcPr>
            <w:tcW w:w="1579" w:type="dxa"/>
            <w:noWrap/>
            <w:hideMark/>
          </w:tcPr>
          <w:p w14:paraId="5E1CDE97" w14:textId="13896256" w:rsidR="00B758B1" w:rsidRPr="00ED5C8E" w:rsidRDefault="00B758B1" w:rsidP="00115371">
            <w:pPr>
              <w:pStyle w:val="tableright"/>
            </w:pPr>
            <w:r>
              <w:t>3,991</w:t>
            </w:r>
            <w:r w:rsidRPr="00ED5C8E">
              <w:t xml:space="preserve"> </w:t>
            </w:r>
          </w:p>
        </w:tc>
        <w:tc>
          <w:tcPr>
            <w:tcW w:w="1559" w:type="dxa"/>
            <w:noWrap/>
            <w:hideMark/>
          </w:tcPr>
          <w:p w14:paraId="14943FA5" w14:textId="2D2AA006" w:rsidR="00B758B1" w:rsidRPr="00ED5C8E" w:rsidRDefault="00B758B1" w:rsidP="00115371">
            <w:pPr>
              <w:pStyle w:val="tableright"/>
            </w:pPr>
            <w:r w:rsidRPr="00ED5C8E">
              <w:t>3,</w:t>
            </w:r>
            <w:r>
              <w:t>617</w:t>
            </w:r>
            <w:r w:rsidRPr="00ED5C8E">
              <w:t xml:space="preserve"> </w:t>
            </w:r>
          </w:p>
        </w:tc>
      </w:tr>
      <w:tr w:rsidR="00115371" w:rsidRPr="008419F0" w14:paraId="6A76E227" w14:textId="77777777" w:rsidTr="002967F8">
        <w:trPr>
          <w:trHeight w:val="424"/>
        </w:trPr>
        <w:tc>
          <w:tcPr>
            <w:tcW w:w="3823" w:type="dxa"/>
            <w:noWrap/>
            <w:hideMark/>
          </w:tcPr>
          <w:p w14:paraId="7C2BB5DD" w14:textId="6CC62CCD" w:rsidR="00115371" w:rsidRPr="008419F0" w:rsidRDefault="00115371" w:rsidP="000C7B4E">
            <w:pPr>
              <w:pStyle w:val="TableText"/>
              <w:rPr>
                <w:rStyle w:val="Strong"/>
              </w:rPr>
            </w:pPr>
            <w:r w:rsidRPr="008419F0">
              <w:rPr>
                <w:rStyle w:val="Strong"/>
              </w:rPr>
              <w:t xml:space="preserve">Total </w:t>
            </w:r>
            <w:r w:rsidR="008419F0">
              <w:rPr>
                <w:rStyle w:val="Strong"/>
              </w:rPr>
              <w:t>i</w:t>
            </w:r>
            <w:r w:rsidRPr="008419F0">
              <w:rPr>
                <w:rStyle w:val="Strong"/>
              </w:rPr>
              <w:t>ncome from transactions</w:t>
            </w:r>
          </w:p>
        </w:tc>
        <w:tc>
          <w:tcPr>
            <w:tcW w:w="1110" w:type="dxa"/>
          </w:tcPr>
          <w:p w14:paraId="20AC777A" w14:textId="2C8B6EF0" w:rsidR="00115371" w:rsidRPr="008419F0" w:rsidRDefault="00115371" w:rsidP="00115371">
            <w:pPr>
              <w:pStyle w:val="tableright"/>
              <w:rPr>
                <w:rStyle w:val="Strong"/>
              </w:rPr>
            </w:pPr>
          </w:p>
        </w:tc>
        <w:tc>
          <w:tcPr>
            <w:tcW w:w="1579" w:type="dxa"/>
            <w:noWrap/>
            <w:hideMark/>
          </w:tcPr>
          <w:p w14:paraId="137052D3" w14:textId="188E4540" w:rsidR="00115371" w:rsidRPr="008419F0" w:rsidRDefault="00115371" w:rsidP="00115371">
            <w:pPr>
              <w:pStyle w:val="tableright"/>
              <w:rPr>
                <w:rStyle w:val="Strong"/>
              </w:rPr>
            </w:pPr>
            <w:r w:rsidRPr="008419F0">
              <w:rPr>
                <w:rStyle w:val="Strong"/>
              </w:rPr>
              <w:t xml:space="preserve">83,516 </w:t>
            </w:r>
          </w:p>
        </w:tc>
        <w:tc>
          <w:tcPr>
            <w:tcW w:w="1559" w:type="dxa"/>
            <w:noWrap/>
            <w:hideMark/>
          </w:tcPr>
          <w:p w14:paraId="5726116A" w14:textId="5749CBB6" w:rsidR="00115371" w:rsidRPr="008419F0" w:rsidRDefault="00115371" w:rsidP="00115371">
            <w:pPr>
              <w:pStyle w:val="tableright"/>
              <w:rPr>
                <w:rStyle w:val="Strong"/>
              </w:rPr>
            </w:pPr>
            <w:r w:rsidRPr="008419F0">
              <w:rPr>
                <w:rStyle w:val="Strong"/>
              </w:rPr>
              <w:t xml:space="preserve">51,863 </w:t>
            </w:r>
          </w:p>
        </w:tc>
      </w:tr>
    </w:tbl>
    <w:p w14:paraId="148A3EF3" w14:textId="754DF367" w:rsidR="00B758B1" w:rsidRPr="00ED5C8E" w:rsidRDefault="00B758B1" w:rsidP="00A43218">
      <w:r w:rsidRPr="00ED5C8E">
        <w:t xml:space="preserve">The landfill levy </w:t>
      </w:r>
      <w:r>
        <w:t>are</w:t>
      </w:r>
      <w:r w:rsidRPr="00ED5C8E">
        <w:t xml:space="preserve"> amounts received by </w:t>
      </w:r>
      <w:r w:rsidR="00973B92">
        <w:t>SV</w:t>
      </w:r>
      <w:r w:rsidRPr="00ED5C8E">
        <w:t xml:space="preserve"> from</w:t>
      </w:r>
      <w:r w:rsidR="00973B92">
        <w:t xml:space="preserve"> </w:t>
      </w:r>
      <w:r w:rsidRPr="00ED5C8E">
        <w:t xml:space="preserve">DELWP under the </w:t>
      </w:r>
      <w:r w:rsidRPr="00D9488E">
        <w:rPr>
          <w:i/>
          <w:iCs/>
        </w:rPr>
        <w:t>Environment Protection (Distribution of Landfill Levy) Regulations 2021</w:t>
      </w:r>
      <w:r w:rsidRPr="00ED5C8E">
        <w:t xml:space="preserve">. Landfill levies are recognised as income under AASB 1058 as non-contractual income arising from statutory requirements. Landfill levy revenue is recorded in the period which </w:t>
      </w:r>
      <w:r w:rsidR="00973B92">
        <w:t>SV</w:t>
      </w:r>
      <w:r w:rsidRPr="00ED5C8E">
        <w:t xml:space="preserve"> becomes party to the contractual provisions of the payments; therefore, revenue is accrued in advance during the relevant quarter while cash payment is received in the following quarter.</w:t>
      </w:r>
    </w:p>
    <w:p w14:paraId="3C3AAB46" w14:textId="0094DF71" w:rsidR="00B758B1" w:rsidRDefault="00B758B1" w:rsidP="00A43218">
      <w:r w:rsidRPr="00ED5C8E">
        <w:t>Interest income includes interest received on financial assets held within the central banking system. Interest income is recognised using the effective interest method which allocates the interest over the relevant period.</w:t>
      </w:r>
    </w:p>
    <w:p w14:paraId="31C96350" w14:textId="1DB0CFF4" w:rsidR="00B758B1" w:rsidRPr="00ED5C8E" w:rsidRDefault="00B758B1" w:rsidP="00A43218">
      <w:pPr>
        <w:pStyle w:val="Heading4"/>
      </w:pPr>
      <w:r w:rsidRPr="00ED5C8E">
        <w:t>Note 2.2</w:t>
      </w:r>
      <w:r w:rsidR="00973B92">
        <w:t>:</w:t>
      </w:r>
      <w:r w:rsidRPr="00ED5C8E">
        <w:t xml:space="preserve"> Government </w:t>
      </w:r>
      <w:r w:rsidR="00973B92">
        <w:t>g</w:t>
      </w:r>
      <w:r w:rsidRPr="00ED5C8E">
        <w:t>rants</w:t>
      </w:r>
    </w:p>
    <w:tbl>
      <w:tblPr>
        <w:tblStyle w:val="TableGrid1"/>
        <w:tblW w:w="8388" w:type="dxa"/>
        <w:tblLook w:val="04A0" w:firstRow="1" w:lastRow="0" w:firstColumn="1" w:lastColumn="0" w:noHBand="0" w:noVBand="1"/>
      </w:tblPr>
      <w:tblGrid>
        <w:gridCol w:w="5240"/>
        <w:gridCol w:w="1589"/>
        <w:gridCol w:w="1559"/>
      </w:tblGrid>
      <w:tr w:rsidR="00D14DB2" w:rsidRPr="000923C9" w14:paraId="428EFF8E" w14:textId="77777777" w:rsidTr="00746464">
        <w:trPr>
          <w:trHeight w:val="225"/>
        </w:trPr>
        <w:tc>
          <w:tcPr>
            <w:tcW w:w="5240" w:type="dxa"/>
            <w:noWrap/>
            <w:hideMark/>
          </w:tcPr>
          <w:p w14:paraId="15F3C776" w14:textId="77777777" w:rsidR="00D14DB2" w:rsidRPr="000923C9" w:rsidRDefault="00D14DB2" w:rsidP="00746464">
            <w:pPr>
              <w:pStyle w:val="tableheadright"/>
            </w:pPr>
            <w:r w:rsidRPr="000923C9">
              <w:t> </w:t>
            </w:r>
          </w:p>
        </w:tc>
        <w:tc>
          <w:tcPr>
            <w:tcW w:w="1589" w:type="dxa"/>
            <w:noWrap/>
            <w:hideMark/>
          </w:tcPr>
          <w:p w14:paraId="4FA810FD" w14:textId="77777777" w:rsidR="00D14DB2" w:rsidRDefault="00D14DB2" w:rsidP="00746464">
            <w:pPr>
              <w:pStyle w:val="tableheadright"/>
            </w:pPr>
            <w:r w:rsidRPr="000923C9">
              <w:t>2022</w:t>
            </w:r>
          </w:p>
          <w:p w14:paraId="27F62FA6" w14:textId="7DA09A1D" w:rsidR="00D14DB2" w:rsidRPr="000923C9" w:rsidRDefault="00D14DB2" w:rsidP="00746464">
            <w:pPr>
              <w:pStyle w:val="tableheadright"/>
            </w:pPr>
            <w:r w:rsidRPr="000923C9">
              <w:t>$'000</w:t>
            </w:r>
          </w:p>
        </w:tc>
        <w:tc>
          <w:tcPr>
            <w:tcW w:w="1559" w:type="dxa"/>
            <w:noWrap/>
            <w:hideMark/>
          </w:tcPr>
          <w:p w14:paraId="1F9E7768" w14:textId="77777777" w:rsidR="00D14DB2" w:rsidRDefault="00D14DB2" w:rsidP="00746464">
            <w:pPr>
              <w:pStyle w:val="tableheadright"/>
            </w:pPr>
            <w:r w:rsidRPr="000923C9">
              <w:t>2021</w:t>
            </w:r>
          </w:p>
          <w:p w14:paraId="2A8EC7AD" w14:textId="1D579F75" w:rsidR="00D14DB2" w:rsidRPr="000923C9" w:rsidRDefault="00D14DB2" w:rsidP="00746464">
            <w:pPr>
              <w:pStyle w:val="tableheadright"/>
            </w:pPr>
            <w:r w:rsidRPr="000923C9">
              <w:t>$'000</w:t>
            </w:r>
          </w:p>
        </w:tc>
      </w:tr>
      <w:tr w:rsidR="00D14DB2" w:rsidRPr="000923C9" w14:paraId="52F3E7F5" w14:textId="77777777" w:rsidTr="00746464">
        <w:trPr>
          <w:trHeight w:val="342"/>
        </w:trPr>
        <w:tc>
          <w:tcPr>
            <w:tcW w:w="5240" w:type="dxa"/>
            <w:noWrap/>
            <w:hideMark/>
          </w:tcPr>
          <w:p w14:paraId="3F6E197D" w14:textId="422417A4" w:rsidR="00D14DB2" w:rsidRPr="000923C9" w:rsidRDefault="00D14DB2" w:rsidP="00746464">
            <w:pPr>
              <w:pStyle w:val="TableText"/>
            </w:pPr>
            <w:r w:rsidRPr="000923C9">
              <w:t xml:space="preserve">Sustainability Fund grants to </w:t>
            </w:r>
            <w:r>
              <w:t>SV</w:t>
            </w:r>
          </w:p>
        </w:tc>
        <w:tc>
          <w:tcPr>
            <w:tcW w:w="1589" w:type="dxa"/>
            <w:noWrap/>
            <w:hideMark/>
          </w:tcPr>
          <w:p w14:paraId="62326F51" w14:textId="1B7414F0" w:rsidR="00D14DB2" w:rsidRPr="000923C9" w:rsidRDefault="00D14DB2" w:rsidP="00746464">
            <w:pPr>
              <w:pStyle w:val="tableright"/>
            </w:pPr>
            <w:r w:rsidRPr="000923C9">
              <w:t>47,838</w:t>
            </w:r>
          </w:p>
        </w:tc>
        <w:tc>
          <w:tcPr>
            <w:tcW w:w="1559" w:type="dxa"/>
            <w:noWrap/>
            <w:hideMark/>
          </w:tcPr>
          <w:p w14:paraId="43E568D7" w14:textId="31C2FB5C" w:rsidR="00D14DB2" w:rsidRPr="000923C9" w:rsidRDefault="00D14DB2" w:rsidP="00746464">
            <w:pPr>
              <w:pStyle w:val="tableright"/>
            </w:pPr>
            <w:r w:rsidRPr="000923C9">
              <w:t xml:space="preserve">27,552 </w:t>
            </w:r>
          </w:p>
        </w:tc>
      </w:tr>
      <w:tr w:rsidR="00D14DB2" w:rsidRPr="000923C9" w14:paraId="3459518D" w14:textId="77777777" w:rsidTr="00746464">
        <w:trPr>
          <w:trHeight w:val="342"/>
        </w:trPr>
        <w:tc>
          <w:tcPr>
            <w:tcW w:w="5240" w:type="dxa"/>
            <w:noWrap/>
            <w:hideMark/>
          </w:tcPr>
          <w:p w14:paraId="72167266" w14:textId="77777777" w:rsidR="00D14DB2" w:rsidRPr="000923C9" w:rsidRDefault="00D14DB2" w:rsidP="00746464">
            <w:pPr>
              <w:pStyle w:val="TableText"/>
            </w:pPr>
            <w:r w:rsidRPr="000923C9">
              <w:t>Government initiatives funding</w:t>
            </w:r>
          </w:p>
        </w:tc>
        <w:tc>
          <w:tcPr>
            <w:tcW w:w="1589" w:type="dxa"/>
            <w:noWrap/>
            <w:hideMark/>
          </w:tcPr>
          <w:p w14:paraId="5A6A233E" w14:textId="67C22125" w:rsidR="00D14DB2" w:rsidRPr="000923C9" w:rsidRDefault="00D14DB2" w:rsidP="00746464">
            <w:pPr>
              <w:pStyle w:val="tableright"/>
            </w:pPr>
            <w:r w:rsidRPr="000923C9">
              <w:t xml:space="preserve">12,157 </w:t>
            </w:r>
          </w:p>
        </w:tc>
        <w:tc>
          <w:tcPr>
            <w:tcW w:w="1559" w:type="dxa"/>
            <w:noWrap/>
            <w:hideMark/>
          </w:tcPr>
          <w:p w14:paraId="34D6ED45" w14:textId="2031B903" w:rsidR="00D14DB2" w:rsidRPr="000923C9" w:rsidRDefault="00D14DB2" w:rsidP="00746464">
            <w:pPr>
              <w:pStyle w:val="tableright"/>
            </w:pPr>
            <w:r w:rsidRPr="000923C9">
              <w:t xml:space="preserve">1,244 </w:t>
            </w:r>
          </w:p>
        </w:tc>
      </w:tr>
      <w:tr w:rsidR="00D14DB2" w:rsidRPr="00746464" w14:paraId="62C028FB" w14:textId="77777777" w:rsidTr="00746464">
        <w:trPr>
          <w:trHeight w:val="424"/>
        </w:trPr>
        <w:tc>
          <w:tcPr>
            <w:tcW w:w="5240" w:type="dxa"/>
            <w:noWrap/>
            <w:hideMark/>
          </w:tcPr>
          <w:p w14:paraId="619A4DC3" w14:textId="3F20E5FB" w:rsidR="00D14DB2" w:rsidRPr="00746464" w:rsidRDefault="00D14DB2" w:rsidP="00746464">
            <w:pPr>
              <w:pStyle w:val="TableText"/>
              <w:rPr>
                <w:rStyle w:val="Strong"/>
              </w:rPr>
            </w:pPr>
            <w:r w:rsidRPr="00746464">
              <w:rPr>
                <w:rStyle w:val="Strong"/>
              </w:rPr>
              <w:t>Total revenue and income from transactions</w:t>
            </w:r>
          </w:p>
        </w:tc>
        <w:tc>
          <w:tcPr>
            <w:tcW w:w="1589" w:type="dxa"/>
            <w:noWrap/>
            <w:hideMark/>
          </w:tcPr>
          <w:p w14:paraId="3848E1D0" w14:textId="1D7E893F" w:rsidR="00D14DB2" w:rsidRPr="00746464" w:rsidRDefault="00D14DB2" w:rsidP="00746464">
            <w:pPr>
              <w:pStyle w:val="tableright"/>
              <w:rPr>
                <w:rStyle w:val="Strong"/>
              </w:rPr>
            </w:pPr>
            <w:r w:rsidRPr="00746464">
              <w:rPr>
                <w:rStyle w:val="Strong"/>
              </w:rPr>
              <w:t xml:space="preserve">59,995 </w:t>
            </w:r>
          </w:p>
        </w:tc>
        <w:tc>
          <w:tcPr>
            <w:tcW w:w="1559" w:type="dxa"/>
            <w:noWrap/>
            <w:hideMark/>
          </w:tcPr>
          <w:p w14:paraId="5F0BCCE4" w14:textId="2E937199" w:rsidR="00D14DB2" w:rsidRPr="00746464" w:rsidRDefault="00D14DB2" w:rsidP="00746464">
            <w:pPr>
              <w:pStyle w:val="tableright"/>
              <w:rPr>
                <w:rStyle w:val="Strong"/>
              </w:rPr>
            </w:pPr>
            <w:r w:rsidRPr="00746464">
              <w:rPr>
                <w:rStyle w:val="Strong"/>
              </w:rPr>
              <w:t xml:space="preserve">28,796 </w:t>
            </w:r>
          </w:p>
        </w:tc>
      </w:tr>
      <w:tr w:rsidR="00D14DB2" w:rsidRPr="000923C9" w14:paraId="6DA85128" w14:textId="77777777" w:rsidTr="00746464">
        <w:trPr>
          <w:trHeight w:val="342"/>
        </w:trPr>
        <w:tc>
          <w:tcPr>
            <w:tcW w:w="5240" w:type="dxa"/>
            <w:noWrap/>
            <w:hideMark/>
          </w:tcPr>
          <w:p w14:paraId="6E0CC35C" w14:textId="77777777" w:rsidR="00D14DB2" w:rsidRPr="000923C9" w:rsidRDefault="00D14DB2" w:rsidP="00746464">
            <w:pPr>
              <w:pStyle w:val="TableText"/>
            </w:pPr>
            <w:r w:rsidRPr="000923C9">
              <w:t>Recognised at a point in time</w:t>
            </w:r>
          </w:p>
        </w:tc>
        <w:tc>
          <w:tcPr>
            <w:tcW w:w="1589" w:type="dxa"/>
            <w:noWrap/>
            <w:hideMark/>
          </w:tcPr>
          <w:p w14:paraId="3B4AF2FC" w14:textId="1A63F295" w:rsidR="00D14DB2" w:rsidRPr="000923C9" w:rsidRDefault="00D14DB2" w:rsidP="00746464">
            <w:pPr>
              <w:pStyle w:val="tableright"/>
            </w:pPr>
            <w:r w:rsidRPr="000923C9">
              <w:t xml:space="preserve">35,331 </w:t>
            </w:r>
          </w:p>
        </w:tc>
        <w:tc>
          <w:tcPr>
            <w:tcW w:w="1559" w:type="dxa"/>
            <w:noWrap/>
            <w:hideMark/>
          </w:tcPr>
          <w:p w14:paraId="455875B4" w14:textId="6979B553" w:rsidR="00D14DB2" w:rsidRPr="000923C9" w:rsidRDefault="00D14DB2" w:rsidP="00746464">
            <w:pPr>
              <w:pStyle w:val="tableright"/>
            </w:pPr>
            <w:r w:rsidRPr="000923C9">
              <w:t xml:space="preserve">8,345 </w:t>
            </w:r>
          </w:p>
        </w:tc>
      </w:tr>
      <w:tr w:rsidR="00D14DB2" w:rsidRPr="000923C9" w14:paraId="1459468F" w14:textId="77777777" w:rsidTr="00746464">
        <w:trPr>
          <w:trHeight w:val="342"/>
        </w:trPr>
        <w:tc>
          <w:tcPr>
            <w:tcW w:w="5240" w:type="dxa"/>
            <w:noWrap/>
            <w:hideMark/>
          </w:tcPr>
          <w:p w14:paraId="6D3E5268" w14:textId="77777777" w:rsidR="00D14DB2" w:rsidRPr="000923C9" w:rsidRDefault="00D14DB2" w:rsidP="00746464">
            <w:pPr>
              <w:pStyle w:val="TableText"/>
            </w:pPr>
            <w:r w:rsidRPr="000923C9">
              <w:t>Recognised over time</w:t>
            </w:r>
          </w:p>
        </w:tc>
        <w:tc>
          <w:tcPr>
            <w:tcW w:w="1589" w:type="dxa"/>
            <w:noWrap/>
            <w:hideMark/>
          </w:tcPr>
          <w:p w14:paraId="25B00063" w14:textId="075DF68E" w:rsidR="00D14DB2" w:rsidRPr="000923C9" w:rsidRDefault="00D14DB2" w:rsidP="00746464">
            <w:pPr>
              <w:pStyle w:val="tableright"/>
            </w:pPr>
            <w:r w:rsidRPr="000923C9">
              <w:t xml:space="preserve">24,664 </w:t>
            </w:r>
          </w:p>
        </w:tc>
        <w:tc>
          <w:tcPr>
            <w:tcW w:w="1559" w:type="dxa"/>
            <w:noWrap/>
            <w:hideMark/>
          </w:tcPr>
          <w:p w14:paraId="6C0B9B7F" w14:textId="7D2E1A93" w:rsidR="00D14DB2" w:rsidRPr="000923C9" w:rsidRDefault="00D14DB2" w:rsidP="00746464">
            <w:pPr>
              <w:pStyle w:val="tableright"/>
            </w:pPr>
            <w:r w:rsidRPr="000923C9">
              <w:t xml:space="preserve">20,451 </w:t>
            </w:r>
          </w:p>
        </w:tc>
      </w:tr>
      <w:tr w:rsidR="00D14DB2" w:rsidRPr="00746464" w14:paraId="717E00DF" w14:textId="77777777" w:rsidTr="00746464">
        <w:trPr>
          <w:trHeight w:val="424"/>
        </w:trPr>
        <w:tc>
          <w:tcPr>
            <w:tcW w:w="5240" w:type="dxa"/>
            <w:noWrap/>
            <w:hideMark/>
          </w:tcPr>
          <w:p w14:paraId="3FF49352" w14:textId="2B9EE622" w:rsidR="00D14DB2" w:rsidRPr="00746464" w:rsidRDefault="00D14DB2" w:rsidP="00746464">
            <w:pPr>
              <w:pStyle w:val="TableText"/>
              <w:rPr>
                <w:rStyle w:val="Strong"/>
              </w:rPr>
            </w:pPr>
            <w:r w:rsidRPr="00746464">
              <w:rPr>
                <w:rStyle w:val="Strong"/>
              </w:rPr>
              <w:t>Total revenue and income from transactions</w:t>
            </w:r>
          </w:p>
        </w:tc>
        <w:tc>
          <w:tcPr>
            <w:tcW w:w="1589" w:type="dxa"/>
            <w:noWrap/>
            <w:hideMark/>
          </w:tcPr>
          <w:p w14:paraId="245D24C6" w14:textId="3AC85072" w:rsidR="00D14DB2" w:rsidRPr="00746464" w:rsidRDefault="00D14DB2" w:rsidP="00746464">
            <w:pPr>
              <w:pStyle w:val="tableright"/>
              <w:rPr>
                <w:rStyle w:val="Strong"/>
              </w:rPr>
            </w:pPr>
            <w:r w:rsidRPr="00746464">
              <w:rPr>
                <w:rStyle w:val="Strong"/>
              </w:rPr>
              <w:t xml:space="preserve">59,995 </w:t>
            </w:r>
          </w:p>
        </w:tc>
        <w:tc>
          <w:tcPr>
            <w:tcW w:w="1559" w:type="dxa"/>
            <w:noWrap/>
            <w:hideMark/>
          </w:tcPr>
          <w:p w14:paraId="24587B46" w14:textId="6CBE690B" w:rsidR="00D14DB2" w:rsidRPr="00746464" w:rsidRDefault="00D14DB2" w:rsidP="00746464">
            <w:pPr>
              <w:pStyle w:val="tableright"/>
              <w:rPr>
                <w:rStyle w:val="Strong"/>
              </w:rPr>
            </w:pPr>
            <w:r w:rsidRPr="00746464">
              <w:rPr>
                <w:rStyle w:val="Strong"/>
              </w:rPr>
              <w:t xml:space="preserve">28,796 </w:t>
            </w:r>
          </w:p>
        </w:tc>
      </w:tr>
    </w:tbl>
    <w:p w14:paraId="25F8E9DD" w14:textId="08BC1BBF" w:rsidR="00B758B1" w:rsidRDefault="00B758B1" w:rsidP="00A43218">
      <w:r w:rsidRPr="000923C9">
        <w:t xml:space="preserve">Income from grants without any sufficiently specific performance obligations, or that are not enforceable, are recognised when </w:t>
      </w:r>
      <w:r w:rsidR="00973B92">
        <w:t>SV</w:t>
      </w:r>
      <w:r w:rsidRPr="000923C9">
        <w:t xml:space="preserve"> has an unconditional right to receive cash which usually coincides with receipt.</w:t>
      </w:r>
    </w:p>
    <w:p w14:paraId="59308B5D" w14:textId="77777777" w:rsidR="00B758B1" w:rsidRDefault="00B758B1" w:rsidP="00A43218">
      <w:r w:rsidRPr="000923C9">
        <w:t xml:space="preserve">Income from grants received under enforceable contracts containing sufficiently specific performance obligations is accounted for in accordance with AASB 15 </w:t>
      </w:r>
      <w:r w:rsidRPr="000923C9">
        <w:rPr>
          <w:i/>
          <w:iCs/>
        </w:rPr>
        <w:t>Revenue from Contracts with Customers</w:t>
      </w:r>
      <w:r>
        <w:t>.</w:t>
      </w:r>
    </w:p>
    <w:p w14:paraId="04B082EA" w14:textId="1C6553BF" w:rsidR="00B758B1" w:rsidRDefault="00B758B1" w:rsidP="00A43218">
      <w:r w:rsidRPr="000923C9">
        <w:t>Grant income is overwhelmingly supplied in instal</w:t>
      </w:r>
      <w:r w:rsidR="006D0D82">
        <w:t>lments</w:t>
      </w:r>
      <w:r w:rsidRPr="000923C9">
        <w:t xml:space="preserve"> in advance of planned expenditure and is carried as a contract liability until revenue is recognised.</w:t>
      </w:r>
    </w:p>
    <w:p w14:paraId="11551360" w14:textId="16EB0A9D" w:rsidR="00B758B1" w:rsidRPr="000923C9" w:rsidRDefault="00973B92" w:rsidP="00A43218">
      <w:r>
        <w:t>SV</w:t>
      </w:r>
      <w:r w:rsidR="00B758B1" w:rsidRPr="000923C9">
        <w:t xml:space="preserve"> provides a range of project and professional services to its customers, primarily other Government agencies and departments. These services include, among others:</w:t>
      </w:r>
    </w:p>
    <w:p w14:paraId="17F2ED5F" w14:textId="77777777" w:rsidR="00963AE7" w:rsidRDefault="00B758B1" w:rsidP="00A43218">
      <w:pPr>
        <w:pStyle w:val="ListBullet"/>
      </w:pPr>
      <w:r w:rsidRPr="000923C9">
        <w:t>stakeholder engagement and consultation</w:t>
      </w:r>
    </w:p>
    <w:p w14:paraId="33BA958A" w14:textId="77777777" w:rsidR="00AE0DBD" w:rsidRDefault="00B758B1" w:rsidP="00A43218">
      <w:pPr>
        <w:pStyle w:val="ListBullet"/>
      </w:pPr>
      <w:r w:rsidRPr="000923C9">
        <w:lastRenderedPageBreak/>
        <w:t>project design, management, and delivery</w:t>
      </w:r>
    </w:p>
    <w:p w14:paraId="2B937509" w14:textId="0BF9387F" w:rsidR="00AE0DBD" w:rsidRDefault="00B758B1" w:rsidP="00A43218">
      <w:pPr>
        <w:pStyle w:val="ListBullet"/>
      </w:pPr>
      <w:r w:rsidRPr="000923C9">
        <w:t xml:space="preserve">grant </w:t>
      </w:r>
      <w:r w:rsidR="00863232">
        <w:t>program</w:t>
      </w:r>
      <w:r w:rsidRPr="000923C9">
        <w:t xml:space="preserve"> design and delivery</w:t>
      </w:r>
    </w:p>
    <w:p w14:paraId="36D650B8" w14:textId="77777777" w:rsidR="00AE0DBD" w:rsidRDefault="00B758B1" w:rsidP="00A43218">
      <w:pPr>
        <w:pStyle w:val="ListBullet"/>
      </w:pPr>
      <w:r w:rsidRPr="000923C9">
        <w:t>social research design, execution, and evaluation</w:t>
      </w:r>
    </w:p>
    <w:p w14:paraId="4F1B9D0F" w14:textId="159FB362" w:rsidR="00B758B1" w:rsidRPr="00AE0DBD" w:rsidRDefault="00B758B1" w:rsidP="00A43218">
      <w:pPr>
        <w:pStyle w:val="ListBullet"/>
        <w:rPr>
          <w:rFonts w:ascii="Arial" w:eastAsia="Times New Roman" w:hAnsi="Arial" w:cs="Arial"/>
          <w:sz w:val="16"/>
          <w:szCs w:val="16"/>
        </w:rPr>
      </w:pPr>
      <w:r w:rsidRPr="000923C9">
        <w:t>education, professional development, and campaigns for behaviour change.</w:t>
      </w:r>
    </w:p>
    <w:p w14:paraId="5281E44B" w14:textId="09EF781A" w:rsidR="00B758B1" w:rsidRDefault="00973B92" w:rsidP="00A43218">
      <w:r>
        <w:t>P</w:t>
      </w:r>
      <w:r w:rsidR="00B758B1" w:rsidRPr="000923C9">
        <w:t xml:space="preserve">rojects for which </w:t>
      </w:r>
      <w:r>
        <w:t>SV</w:t>
      </w:r>
      <w:r w:rsidR="00B758B1" w:rsidRPr="000923C9">
        <w:t xml:space="preserve"> is funded are complex with multiple, co-dependent outcomes that are not readily separable or individually valued and are consequently treated as a single performance obligation.</w:t>
      </w:r>
    </w:p>
    <w:p w14:paraId="4EB0067E" w14:textId="071BF348" w:rsidR="00B758B1" w:rsidRDefault="00B758B1" w:rsidP="00A43218">
      <w:r w:rsidRPr="000923C9">
        <w:t>Underlying contracts are in all material respects of the same form and impose consistent obligations to account for and report progress, revenue and expenditure and the treatment adopted applies to the portfolio of contracts as a whole.</w:t>
      </w:r>
    </w:p>
    <w:p w14:paraId="62F0339E" w14:textId="1EE0617A" w:rsidR="00B758B1" w:rsidRPr="000923C9" w:rsidRDefault="00973B92" w:rsidP="00A43218">
      <w:r>
        <w:t>SV</w:t>
      </w:r>
      <w:r w:rsidR="00B758B1" w:rsidRPr="000923C9">
        <w:t xml:space="preserve"> has determined that contracts are ‘fixed price’ and that program progress is best determined using the ‘input’ method, measured by reference to the expenditure in the period. Revenue is recognised at a point in time in accordance with measured progress at reporting milestone dates.</w:t>
      </w:r>
    </w:p>
    <w:p w14:paraId="7824E37B" w14:textId="7E7C7185" w:rsidR="00B758B1" w:rsidRPr="000923C9" w:rsidRDefault="00B758B1" w:rsidP="00A43218">
      <w:r w:rsidRPr="000923C9">
        <w:t>Grants payable are recognised at the time of disbursement to the grantee.</w:t>
      </w:r>
    </w:p>
    <w:p w14:paraId="6E14A831" w14:textId="77777777" w:rsidR="00E901E4" w:rsidRDefault="00B758B1" w:rsidP="00A43218">
      <w:r w:rsidRPr="000923C9">
        <w:t>Program management costs are partially funded by programs, comprise a small proportion of the total expenditure under any contract, and are not disaggregated for the purposes of revenue recognition.</w:t>
      </w:r>
    </w:p>
    <w:p w14:paraId="36C0E42E" w14:textId="7B319087" w:rsidR="00B758B1" w:rsidRDefault="00B758B1" w:rsidP="00A43218">
      <w:pPr>
        <w:pStyle w:val="Heading4"/>
        <w:rPr>
          <w:rFonts w:ascii="Arial" w:eastAsia="Times New Roman" w:hAnsi="Arial" w:cs="Arial"/>
          <w:sz w:val="16"/>
          <w:szCs w:val="16"/>
        </w:rPr>
      </w:pPr>
      <w:r w:rsidRPr="00083185">
        <w:t>Note 2.3</w:t>
      </w:r>
      <w:r w:rsidR="00973B92">
        <w:t>:</w:t>
      </w:r>
      <w:r w:rsidRPr="00083185">
        <w:t xml:space="preserve"> Income from other transactions</w:t>
      </w:r>
    </w:p>
    <w:tbl>
      <w:tblPr>
        <w:tblStyle w:val="TableGrid1"/>
        <w:tblW w:w="8696" w:type="dxa"/>
        <w:tblLook w:val="04A0" w:firstRow="1" w:lastRow="0" w:firstColumn="1" w:lastColumn="0" w:noHBand="0" w:noVBand="1"/>
      </w:tblPr>
      <w:tblGrid>
        <w:gridCol w:w="5240"/>
        <w:gridCol w:w="1134"/>
        <w:gridCol w:w="1134"/>
        <w:gridCol w:w="1188"/>
      </w:tblGrid>
      <w:tr w:rsidR="00B758B1" w:rsidRPr="00083185" w14:paraId="3DCB0711" w14:textId="77777777" w:rsidTr="00355495">
        <w:trPr>
          <w:trHeight w:val="225"/>
        </w:trPr>
        <w:tc>
          <w:tcPr>
            <w:tcW w:w="5240" w:type="dxa"/>
            <w:noWrap/>
            <w:hideMark/>
          </w:tcPr>
          <w:p w14:paraId="20FE7CAC" w14:textId="77777777" w:rsidR="00B758B1" w:rsidRPr="00083185" w:rsidRDefault="00B758B1" w:rsidP="00355495">
            <w:pPr>
              <w:pStyle w:val="tableheadright"/>
            </w:pPr>
            <w:r w:rsidRPr="00083185">
              <w:t> </w:t>
            </w:r>
          </w:p>
        </w:tc>
        <w:tc>
          <w:tcPr>
            <w:tcW w:w="1134" w:type="dxa"/>
            <w:noWrap/>
            <w:hideMark/>
          </w:tcPr>
          <w:p w14:paraId="5E01A2A8" w14:textId="77777777" w:rsidR="00B758B1" w:rsidRPr="00BF0C83" w:rsidRDefault="00B758B1" w:rsidP="00355495">
            <w:pPr>
              <w:pStyle w:val="tableheadright"/>
            </w:pPr>
            <w:r w:rsidRPr="00BF0C83">
              <w:t>Notes </w:t>
            </w:r>
          </w:p>
        </w:tc>
        <w:tc>
          <w:tcPr>
            <w:tcW w:w="1134" w:type="dxa"/>
            <w:noWrap/>
            <w:hideMark/>
          </w:tcPr>
          <w:p w14:paraId="2E10B90F" w14:textId="77777777" w:rsidR="00B758B1" w:rsidRDefault="00B758B1" w:rsidP="00355495">
            <w:pPr>
              <w:pStyle w:val="tableheadright"/>
            </w:pPr>
            <w:r w:rsidRPr="00083185">
              <w:t>2022</w:t>
            </w:r>
          </w:p>
          <w:p w14:paraId="7FC9EE81" w14:textId="52983C28" w:rsidR="00355495" w:rsidRPr="00083185" w:rsidRDefault="00355495" w:rsidP="00355495">
            <w:pPr>
              <w:pStyle w:val="tableheadright"/>
            </w:pPr>
            <w:r w:rsidRPr="00083185">
              <w:t>$'000</w:t>
            </w:r>
          </w:p>
        </w:tc>
        <w:tc>
          <w:tcPr>
            <w:tcW w:w="1188" w:type="dxa"/>
            <w:noWrap/>
            <w:hideMark/>
          </w:tcPr>
          <w:p w14:paraId="3DDC8D6F" w14:textId="77777777" w:rsidR="00B758B1" w:rsidRDefault="00B758B1" w:rsidP="00355495">
            <w:pPr>
              <w:pStyle w:val="tableheadright"/>
            </w:pPr>
            <w:r w:rsidRPr="00083185">
              <w:t>2021</w:t>
            </w:r>
          </w:p>
          <w:p w14:paraId="00CFC527" w14:textId="512AC1FA" w:rsidR="00355495" w:rsidRPr="00083185" w:rsidRDefault="00355495" w:rsidP="00355495">
            <w:pPr>
              <w:pStyle w:val="tableheadright"/>
            </w:pPr>
            <w:r w:rsidRPr="00083185">
              <w:t>$'000</w:t>
            </w:r>
          </w:p>
        </w:tc>
      </w:tr>
      <w:tr w:rsidR="00B758B1" w:rsidRPr="00083185" w14:paraId="6BDBDECF" w14:textId="77777777" w:rsidTr="00355495">
        <w:trPr>
          <w:trHeight w:val="342"/>
        </w:trPr>
        <w:tc>
          <w:tcPr>
            <w:tcW w:w="5240" w:type="dxa"/>
            <w:noWrap/>
            <w:hideMark/>
          </w:tcPr>
          <w:p w14:paraId="18706F56" w14:textId="7E85DFC8" w:rsidR="00B758B1" w:rsidRPr="00083185" w:rsidRDefault="00B758B1" w:rsidP="00355495">
            <w:pPr>
              <w:pStyle w:val="TableText"/>
            </w:pPr>
            <w:r w:rsidRPr="00083185">
              <w:t>Sales of Services incl</w:t>
            </w:r>
            <w:r w:rsidR="00AE6CDE">
              <w:t>uding</w:t>
            </w:r>
            <w:r w:rsidRPr="00083185">
              <w:t xml:space="preserve"> FirstRate5 Certificates and Accreditation</w:t>
            </w:r>
          </w:p>
        </w:tc>
        <w:tc>
          <w:tcPr>
            <w:tcW w:w="1134" w:type="dxa"/>
            <w:noWrap/>
            <w:hideMark/>
          </w:tcPr>
          <w:p w14:paraId="2C6BE4C6" w14:textId="77777777" w:rsidR="00B758B1" w:rsidRPr="00083185" w:rsidRDefault="00B758B1" w:rsidP="00355495">
            <w:pPr>
              <w:pStyle w:val="tableright"/>
            </w:pPr>
            <w:r w:rsidRPr="00083185">
              <w:t>(a)</w:t>
            </w:r>
          </w:p>
        </w:tc>
        <w:tc>
          <w:tcPr>
            <w:tcW w:w="1134" w:type="dxa"/>
            <w:noWrap/>
            <w:hideMark/>
          </w:tcPr>
          <w:p w14:paraId="4234520D" w14:textId="09A35584" w:rsidR="00B758B1" w:rsidRPr="00083185" w:rsidRDefault="00B758B1" w:rsidP="00355495">
            <w:pPr>
              <w:pStyle w:val="tableright"/>
            </w:pPr>
            <w:r w:rsidRPr="00083185">
              <w:t xml:space="preserve">3,104 </w:t>
            </w:r>
          </w:p>
        </w:tc>
        <w:tc>
          <w:tcPr>
            <w:tcW w:w="1188" w:type="dxa"/>
            <w:noWrap/>
            <w:hideMark/>
          </w:tcPr>
          <w:p w14:paraId="6C3C998E" w14:textId="65B971B6" w:rsidR="00B758B1" w:rsidRPr="00083185" w:rsidRDefault="00B758B1" w:rsidP="00355495">
            <w:pPr>
              <w:pStyle w:val="tableright"/>
            </w:pPr>
            <w:r w:rsidRPr="00083185">
              <w:t xml:space="preserve">3,391 </w:t>
            </w:r>
          </w:p>
        </w:tc>
      </w:tr>
      <w:tr w:rsidR="00B758B1" w:rsidRPr="00083185" w14:paraId="2AF52B52" w14:textId="77777777" w:rsidTr="00355495">
        <w:trPr>
          <w:trHeight w:val="342"/>
        </w:trPr>
        <w:tc>
          <w:tcPr>
            <w:tcW w:w="5240" w:type="dxa"/>
            <w:noWrap/>
            <w:hideMark/>
          </w:tcPr>
          <w:p w14:paraId="6CFF9FB6" w14:textId="77777777" w:rsidR="00B758B1" w:rsidRPr="00083185" w:rsidRDefault="00B758B1" w:rsidP="00355495">
            <w:pPr>
              <w:pStyle w:val="TableText"/>
            </w:pPr>
            <w:r w:rsidRPr="00083185">
              <w:t>Other income</w:t>
            </w:r>
          </w:p>
        </w:tc>
        <w:tc>
          <w:tcPr>
            <w:tcW w:w="1134" w:type="dxa"/>
            <w:noWrap/>
            <w:hideMark/>
          </w:tcPr>
          <w:p w14:paraId="259EF457" w14:textId="5202E294" w:rsidR="00B758B1" w:rsidRPr="00083185" w:rsidRDefault="00B758B1" w:rsidP="00355495">
            <w:pPr>
              <w:pStyle w:val="tableright"/>
            </w:pPr>
            <w:r w:rsidRPr="00083185">
              <w:t xml:space="preserve">(b) (c) </w:t>
            </w:r>
          </w:p>
        </w:tc>
        <w:tc>
          <w:tcPr>
            <w:tcW w:w="1134" w:type="dxa"/>
            <w:noWrap/>
            <w:hideMark/>
          </w:tcPr>
          <w:p w14:paraId="5E1084BF" w14:textId="5A14711C" w:rsidR="00B758B1" w:rsidRPr="00083185" w:rsidRDefault="00B758B1" w:rsidP="00355495">
            <w:pPr>
              <w:pStyle w:val="tableright"/>
            </w:pPr>
            <w:r w:rsidRPr="00083185">
              <w:t>88</w:t>
            </w:r>
            <w:r>
              <w:t>7</w:t>
            </w:r>
            <w:r w:rsidRPr="00083185">
              <w:t xml:space="preserve"> </w:t>
            </w:r>
          </w:p>
        </w:tc>
        <w:tc>
          <w:tcPr>
            <w:tcW w:w="1188" w:type="dxa"/>
            <w:noWrap/>
            <w:hideMark/>
          </w:tcPr>
          <w:p w14:paraId="3AC176BE" w14:textId="164C3859" w:rsidR="00B758B1" w:rsidRPr="00083185" w:rsidRDefault="00B758B1" w:rsidP="00355495">
            <w:pPr>
              <w:pStyle w:val="tableright"/>
            </w:pPr>
            <w:r w:rsidRPr="00083185">
              <w:t xml:space="preserve">226 </w:t>
            </w:r>
          </w:p>
        </w:tc>
      </w:tr>
      <w:tr w:rsidR="00B758B1" w:rsidRPr="00083185" w14:paraId="17E8E645" w14:textId="77777777" w:rsidTr="00355495">
        <w:trPr>
          <w:trHeight w:val="342"/>
        </w:trPr>
        <w:tc>
          <w:tcPr>
            <w:tcW w:w="5240" w:type="dxa"/>
            <w:noWrap/>
            <w:hideMark/>
          </w:tcPr>
          <w:p w14:paraId="1A8BA988" w14:textId="0434D1DB" w:rsidR="00B758B1" w:rsidRPr="00083185" w:rsidRDefault="00B758B1" w:rsidP="00355495">
            <w:pPr>
              <w:pStyle w:val="TableText"/>
            </w:pPr>
            <w:r w:rsidRPr="00083185">
              <w:t xml:space="preserve">Other income from government </w:t>
            </w:r>
            <w:r w:rsidR="00973B92">
              <w:t>–</w:t>
            </w:r>
            <w:r w:rsidRPr="00083185">
              <w:t xml:space="preserve"> </w:t>
            </w:r>
            <w:r w:rsidR="00973B92">
              <w:t>s</w:t>
            </w:r>
            <w:r w:rsidRPr="00083185">
              <w:t>econdment fees</w:t>
            </w:r>
          </w:p>
        </w:tc>
        <w:tc>
          <w:tcPr>
            <w:tcW w:w="1134" w:type="dxa"/>
            <w:noWrap/>
            <w:hideMark/>
          </w:tcPr>
          <w:p w14:paraId="7AF3777B" w14:textId="77777777" w:rsidR="00B758B1" w:rsidRPr="00083185" w:rsidRDefault="00B758B1" w:rsidP="00355495">
            <w:pPr>
              <w:pStyle w:val="tableright"/>
            </w:pPr>
          </w:p>
        </w:tc>
        <w:tc>
          <w:tcPr>
            <w:tcW w:w="1134" w:type="dxa"/>
            <w:noWrap/>
            <w:hideMark/>
          </w:tcPr>
          <w:p w14:paraId="693BA8E9" w14:textId="5D4415F0" w:rsidR="00B758B1" w:rsidRPr="00083185" w:rsidRDefault="00B758B1" w:rsidP="00355495">
            <w:pPr>
              <w:pStyle w:val="tableright"/>
            </w:pPr>
            <w:r w:rsidRPr="00083185">
              <w:t xml:space="preserve">56 </w:t>
            </w:r>
          </w:p>
        </w:tc>
        <w:tc>
          <w:tcPr>
            <w:tcW w:w="1188" w:type="dxa"/>
            <w:noWrap/>
            <w:hideMark/>
          </w:tcPr>
          <w:p w14:paraId="30CBDCF8" w14:textId="051A7106" w:rsidR="00B758B1" w:rsidRPr="00083185" w:rsidRDefault="00B758B1" w:rsidP="00355495">
            <w:pPr>
              <w:pStyle w:val="tableright"/>
            </w:pPr>
            <w:r w:rsidRPr="00083185">
              <w:t xml:space="preserve">171 </w:t>
            </w:r>
          </w:p>
        </w:tc>
      </w:tr>
      <w:tr w:rsidR="00B758B1" w:rsidRPr="00BB6645" w14:paraId="581FE256" w14:textId="77777777" w:rsidTr="00355495">
        <w:trPr>
          <w:trHeight w:val="424"/>
        </w:trPr>
        <w:tc>
          <w:tcPr>
            <w:tcW w:w="5240" w:type="dxa"/>
            <w:noWrap/>
            <w:hideMark/>
          </w:tcPr>
          <w:p w14:paraId="5CD6A62D" w14:textId="72E55FD7" w:rsidR="00B758B1" w:rsidRPr="00BB6645" w:rsidRDefault="00B758B1" w:rsidP="00355495">
            <w:pPr>
              <w:pStyle w:val="TableText"/>
              <w:rPr>
                <w:rStyle w:val="Strong"/>
              </w:rPr>
            </w:pPr>
            <w:r w:rsidRPr="00BB6645">
              <w:rPr>
                <w:rStyle w:val="Strong"/>
              </w:rPr>
              <w:t xml:space="preserve">Total </w:t>
            </w:r>
            <w:r w:rsidR="00BB6645" w:rsidRPr="00BB6645">
              <w:rPr>
                <w:rStyle w:val="Strong"/>
              </w:rPr>
              <w:t>i</w:t>
            </w:r>
            <w:r w:rsidRPr="00BB6645">
              <w:rPr>
                <w:rStyle w:val="Strong"/>
              </w:rPr>
              <w:t>ncome from other transactions</w:t>
            </w:r>
          </w:p>
        </w:tc>
        <w:tc>
          <w:tcPr>
            <w:tcW w:w="1134" w:type="dxa"/>
            <w:noWrap/>
            <w:hideMark/>
          </w:tcPr>
          <w:p w14:paraId="31B206A2" w14:textId="77777777" w:rsidR="00B758B1" w:rsidRPr="00BB6645" w:rsidRDefault="00B758B1" w:rsidP="00355495">
            <w:pPr>
              <w:pStyle w:val="tableright"/>
              <w:rPr>
                <w:rStyle w:val="Strong"/>
              </w:rPr>
            </w:pPr>
            <w:r w:rsidRPr="00BB6645">
              <w:rPr>
                <w:rStyle w:val="Strong"/>
              </w:rPr>
              <w:t> </w:t>
            </w:r>
          </w:p>
        </w:tc>
        <w:tc>
          <w:tcPr>
            <w:tcW w:w="1134" w:type="dxa"/>
            <w:noWrap/>
            <w:hideMark/>
          </w:tcPr>
          <w:p w14:paraId="15B5391D" w14:textId="180A7F11" w:rsidR="00B758B1" w:rsidRPr="00BB6645" w:rsidRDefault="00B758B1" w:rsidP="00355495">
            <w:pPr>
              <w:pStyle w:val="tableright"/>
              <w:rPr>
                <w:rStyle w:val="Strong"/>
              </w:rPr>
            </w:pPr>
            <w:r w:rsidRPr="00BB6645">
              <w:rPr>
                <w:rStyle w:val="Strong"/>
              </w:rPr>
              <w:t xml:space="preserve">4,047 </w:t>
            </w:r>
          </w:p>
        </w:tc>
        <w:tc>
          <w:tcPr>
            <w:tcW w:w="1188" w:type="dxa"/>
            <w:noWrap/>
            <w:hideMark/>
          </w:tcPr>
          <w:p w14:paraId="645CD337" w14:textId="626E999E" w:rsidR="00B758B1" w:rsidRPr="00BB6645" w:rsidRDefault="00B758B1" w:rsidP="00355495">
            <w:pPr>
              <w:pStyle w:val="tableright"/>
              <w:rPr>
                <w:rStyle w:val="Strong"/>
              </w:rPr>
            </w:pPr>
            <w:r w:rsidRPr="00BB6645">
              <w:rPr>
                <w:rStyle w:val="Strong"/>
              </w:rPr>
              <w:t xml:space="preserve">3,788 </w:t>
            </w:r>
          </w:p>
        </w:tc>
      </w:tr>
    </w:tbl>
    <w:p w14:paraId="164285D1" w14:textId="5650BD4A" w:rsidR="00B758B1" w:rsidRPr="00674326" w:rsidRDefault="00B758B1" w:rsidP="00A43218">
      <w:pPr>
        <w:pStyle w:val="Tablenote"/>
      </w:pPr>
      <w:r w:rsidRPr="00674326">
        <w:t xml:space="preserve">Notes: </w:t>
      </w:r>
    </w:p>
    <w:p w14:paraId="49C40657" w14:textId="53BB34C9" w:rsidR="00973B92" w:rsidRDefault="00B758B1" w:rsidP="00A43218">
      <w:pPr>
        <w:pStyle w:val="Tablenote"/>
      </w:pPr>
      <w:r w:rsidRPr="00674326">
        <w:t xml:space="preserve">(a) Revenue for FirstRate5 Certificates and Accreditation fees is recognised when the customer receives the right to the certificate, which is upon payment. </w:t>
      </w:r>
    </w:p>
    <w:p w14:paraId="54F5B712" w14:textId="00340ED4" w:rsidR="00B758B1" w:rsidRPr="00674326" w:rsidRDefault="00B758B1" w:rsidP="00A43218">
      <w:pPr>
        <w:pStyle w:val="Tablenote"/>
      </w:pPr>
      <w:r w:rsidRPr="00674326">
        <w:t xml:space="preserve">(b) Other income included in the table above is classified as revenue from contracts with customers in accordance with AASB 15 and AASB 1058 when sufficiently specific performance obligations are not present (such as sponsorships). </w:t>
      </w:r>
    </w:p>
    <w:p w14:paraId="040672D2" w14:textId="6E6DF1A6" w:rsidR="00E901E4" w:rsidRPr="005071A0" w:rsidRDefault="00B758B1" w:rsidP="00A43218">
      <w:pPr>
        <w:pStyle w:val="Tablenote"/>
        <w:rPr>
          <w:rFonts w:ascii="Arial" w:hAnsi="Arial" w:cs="Arial"/>
          <w:sz w:val="16"/>
          <w:szCs w:val="16"/>
        </w:rPr>
      </w:pPr>
      <w:r w:rsidRPr="00674326">
        <w:t>(c) Other income includes minor program contributions, sponsorship and ticket sales which are recognised upon receipt.</w:t>
      </w:r>
    </w:p>
    <w:p w14:paraId="6B09BCC8" w14:textId="37828D45" w:rsidR="00B758B1" w:rsidRPr="00083185" w:rsidRDefault="00B758B1" w:rsidP="00A43218">
      <w:pPr>
        <w:pStyle w:val="Heading3"/>
      </w:pPr>
      <w:r>
        <w:lastRenderedPageBreak/>
        <w:t xml:space="preserve">Note </w:t>
      </w:r>
      <w:r w:rsidRPr="00083185">
        <w:t>3</w:t>
      </w:r>
      <w:r w:rsidR="00973B92">
        <w:t>:</w:t>
      </w:r>
      <w:r>
        <w:t xml:space="preserve"> </w:t>
      </w:r>
      <w:r w:rsidRPr="00083185">
        <w:t xml:space="preserve">The </w:t>
      </w:r>
      <w:r w:rsidR="008C5CF9">
        <w:t>c</w:t>
      </w:r>
      <w:r w:rsidRPr="00083185">
        <w:t xml:space="preserve">ost of </w:t>
      </w:r>
      <w:r w:rsidR="008C5CF9">
        <w:t>d</w:t>
      </w:r>
      <w:r w:rsidRPr="00083185">
        <w:t xml:space="preserve">elivering </w:t>
      </w:r>
      <w:r w:rsidR="008C5CF9">
        <w:t>s</w:t>
      </w:r>
      <w:r w:rsidRPr="00083185">
        <w:t>ervices</w:t>
      </w:r>
    </w:p>
    <w:p w14:paraId="56CB9788" w14:textId="77777777" w:rsidR="00B758B1" w:rsidRPr="0010030B" w:rsidRDefault="00B758B1" w:rsidP="00A43218">
      <w:pPr>
        <w:pStyle w:val="Heading4"/>
      </w:pPr>
      <w:r w:rsidRPr="0010030B">
        <w:t>Introduction</w:t>
      </w:r>
    </w:p>
    <w:p w14:paraId="5B812F6B" w14:textId="53F63617" w:rsidR="00B758B1" w:rsidRDefault="00B758B1" w:rsidP="00A43218">
      <w:r w:rsidRPr="00674417">
        <w:t xml:space="preserve">This section provides an account of the expenses incurred by </w:t>
      </w:r>
      <w:r w:rsidR="00973B92">
        <w:t>SV</w:t>
      </w:r>
      <w:r w:rsidRPr="00674417">
        <w:t xml:space="preserve"> in delivering services and outputs. In Section 2, the funds that enable the provision of services were disclosed and in this note the cost associated with the provision of services are recorded.</w:t>
      </w:r>
    </w:p>
    <w:p w14:paraId="0605151C" w14:textId="77777777" w:rsidR="00B758B1" w:rsidRPr="001C04DD" w:rsidRDefault="00B758B1" w:rsidP="00A43218">
      <w:pPr>
        <w:pStyle w:val="Heading4"/>
      </w:pPr>
      <w:r>
        <w:t>Structure</w:t>
      </w:r>
    </w:p>
    <w:p w14:paraId="0C07829B" w14:textId="7602D480" w:rsidR="00B758B1" w:rsidRPr="00083185" w:rsidRDefault="00B758B1" w:rsidP="00A43218">
      <w:r w:rsidRPr="00083185">
        <w:t>3.1</w:t>
      </w:r>
      <w:r w:rsidR="008C5CF9">
        <w:t xml:space="preserve"> </w:t>
      </w:r>
      <w:r w:rsidRPr="00083185">
        <w:t>Expenses incurred in delivery of services</w:t>
      </w:r>
    </w:p>
    <w:p w14:paraId="172A26F7" w14:textId="31846D60" w:rsidR="00B758B1" w:rsidRPr="00083185" w:rsidRDefault="00B758B1" w:rsidP="00A43218">
      <w:r w:rsidRPr="00083185">
        <w:t>3.2</w:t>
      </w:r>
      <w:r>
        <w:t xml:space="preserve"> </w:t>
      </w:r>
      <w:r w:rsidRPr="00083185">
        <w:t>Grant expenses</w:t>
      </w:r>
    </w:p>
    <w:p w14:paraId="043DA1E6" w14:textId="26EE11B5" w:rsidR="00B758B1" w:rsidRDefault="00B758B1" w:rsidP="00A43218">
      <w:pPr>
        <w:rPr>
          <w:b/>
          <w:bCs/>
        </w:rPr>
      </w:pPr>
      <w:r w:rsidRPr="00083185">
        <w:t>3.3</w:t>
      </w:r>
      <w:r>
        <w:t xml:space="preserve"> </w:t>
      </w:r>
      <w:r w:rsidRPr="00083185">
        <w:t>Other operating expense</w:t>
      </w:r>
      <w:r>
        <w:t>s</w:t>
      </w:r>
    </w:p>
    <w:p w14:paraId="4B78984C" w14:textId="26725E38" w:rsidR="00B758B1" w:rsidRPr="00674417" w:rsidRDefault="00B758B1" w:rsidP="00A43218">
      <w:pPr>
        <w:pStyle w:val="Heading4"/>
      </w:pPr>
      <w:r w:rsidRPr="00674417">
        <w:t>Note 3.1</w:t>
      </w:r>
      <w:r w:rsidR="00973B92">
        <w:t>:</w:t>
      </w:r>
      <w:r w:rsidRPr="00674417">
        <w:t xml:space="preserve"> Expenses incurred in delivery of services</w:t>
      </w:r>
    </w:p>
    <w:tbl>
      <w:tblPr>
        <w:tblStyle w:val="TableGrid1"/>
        <w:tblW w:w="8631" w:type="dxa"/>
        <w:tblLook w:val="04A0" w:firstRow="1" w:lastRow="0" w:firstColumn="1" w:lastColumn="0" w:noHBand="0" w:noVBand="1"/>
      </w:tblPr>
      <w:tblGrid>
        <w:gridCol w:w="4815"/>
        <w:gridCol w:w="1306"/>
        <w:gridCol w:w="1314"/>
        <w:gridCol w:w="1196"/>
      </w:tblGrid>
      <w:tr w:rsidR="00B758B1" w:rsidRPr="00674417" w14:paraId="1F48EBF4" w14:textId="77777777" w:rsidTr="005A51E0">
        <w:trPr>
          <w:trHeight w:val="469"/>
        </w:trPr>
        <w:tc>
          <w:tcPr>
            <w:tcW w:w="4815" w:type="dxa"/>
            <w:noWrap/>
            <w:hideMark/>
          </w:tcPr>
          <w:p w14:paraId="6C7767BC" w14:textId="77777777" w:rsidR="00B758B1" w:rsidRPr="00674417" w:rsidRDefault="00B758B1" w:rsidP="00947995">
            <w:pPr>
              <w:pStyle w:val="tableheadright"/>
            </w:pPr>
            <w:r w:rsidRPr="00674417">
              <w:t> </w:t>
            </w:r>
          </w:p>
        </w:tc>
        <w:tc>
          <w:tcPr>
            <w:tcW w:w="1306" w:type="dxa"/>
            <w:noWrap/>
            <w:hideMark/>
          </w:tcPr>
          <w:p w14:paraId="3BD3861E" w14:textId="77777777" w:rsidR="00B758B1" w:rsidRPr="00674417" w:rsidRDefault="00B758B1" w:rsidP="00947995">
            <w:pPr>
              <w:pStyle w:val="tableheadright"/>
            </w:pPr>
            <w:r w:rsidRPr="00674417">
              <w:t>Notes</w:t>
            </w:r>
          </w:p>
        </w:tc>
        <w:tc>
          <w:tcPr>
            <w:tcW w:w="1314" w:type="dxa"/>
            <w:noWrap/>
            <w:hideMark/>
          </w:tcPr>
          <w:p w14:paraId="34E1EC99" w14:textId="77777777" w:rsidR="00B758B1" w:rsidRDefault="00B758B1" w:rsidP="00947995">
            <w:pPr>
              <w:pStyle w:val="tableheadright"/>
            </w:pPr>
            <w:r w:rsidRPr="00674417">
              <w:t>2022</w:t>
            </w:r>
          </w:p>
          <w:p w14:paraId="3CCCF940" w14:textId="5A3E87FE" w:rsidR="00947995" w:rsidRPr="00674417" w:rsidRDefault="00947995" w:rsidP="00947995">
            <w:pPr>
              <w:pStyle w:val="tableheadright"/>
            </w:pPr>
            <w:r w:rsidRPr="00674417">
              <w:t>$'000</w:t>
            </w:r>
          </w:p>
        </w:tc>
        <w:tc>
          <w:tcPr>
            <w:tcW w:w="1196" w:type="dxa"/>
            <w:noWrap/>
            <w:hideMark/>
          </w:tcPr>
          <w:p w14:paraId="484BB400" w14:textId="77777777" w:rsidR="00B758B1" w:rsidRDefault="00B758B1" w:rsidP="00947995">
            <w:pPr>
              <w:pStyle w:val="tableheadright"/>
            </w:pPr>
            <w:r w:rsidRPr="00674417">
              <w:t>2021</w:t>
            </w:r>
          </w:p>
          <w:p w14:paraId="1E82E99D" w14:textId="1B454915" w:rsidR="00947995" w:rsidRPr="00674417" w:rsidRDefault="00947995" w:rsidP="00947995">
            <w:pPr>
              <w:pStyle w:val="tableheadright"/>
            </w:pPr>
            <w:r w:rsidRPr="00674417">
              <w:t>$'000</w:t>
            </w:r>
          </w:p>
        </w:tc>
      </w:tr>
      <w:tr w:rsidR="00B758B1" w:rsidRPr="00674417" w14:paraId="271057DE" w14:textId="77777777" w:rsidTr="005A51E0">
        <w:trPr>
          <w:trHeight w:val="342"/>
        </w:trPr>
        <w:tc>
          <w:tcPr>
            <w:tcW w:w="4815" w:type="dxa"/>
            <w:noWrap/>
            <w:hideMark/>
          </w:tcPr>
          <w:p w14:paraId="420EE5AE" w14:textId="77777777" w:rsidR="00B758B1" w:rsidRPr="00674417" w:rsidRDefault="00B758B1" w:rsidP="00947995">
            <w:pPr>
              <w:pStyle w:val="TableText"/>
            </w:pPr>
            <w:r w:rsidRPr="00674417">
              <w:t>Employee benefits expense</w:t>
            </w:r>
          </w:p>
        </w:tc>
        <w:tc>
          <w:tcPr>
            <w:tcW w:w="1306" w:type="dxa"/>
            <w:noWrap/>
            <w:hideMark/>
          </w:tcPr>
          <w:p w14:paraId="508E1176" w14:textId="77777777" w:rsidR="00B758B1" w:rsidRPr="00674417" w:rsidRDefault="00B758B1" w:rsidP="00947995">
            <w:pPr>
              <w:pStyle w:val="tableright"/>
            </w:pPr>
            <w:r w:rsidRPr="00674417">
              <w:t>3.1.1</w:t>
            </w:r>
          </w:p>
        </w:tc>
        <w:tc>
          <w:tcPr>
            <w:tcW w:w="1314" w:type="dxa"/>
            <w:noWrap/>
            <w:hideMark/>
          </w:tcPr>
          <w:p w14:paraId="7540C01E" w14:textId="08F54447" w:rsidR="00B758B1" w:rsidRPr="00674417" w:rsidRDefault="00B758B1" w:rsidP="00947995">
            <w:pPr>
              <w:pStyle w:val="tableright"/>
            </w:pPr>
            <w:r w:rsidRPr="00674417">
              <w:t xml:space="preserve">25,360 </w:t>
            </w:r>
          </w:p>
        </w:tc>
        <w:tc>
          <w:tcPr>
            <w:tcW w:w="1196" w:type="dxa"/>
            <w:noWrap/>
            <w:hideMark/>
          </w:tcPr>
          <w:p w14:paraId="50174073" w14:textId="1C8CAD69" w:rsidR="00B758B1" w:rsidRPr="00674417" w:rsidRDefault="00B758B1" w:rsidP="00947995">
            <w:pPr>
              <w:pStyle w:val="tableright"/>
            </w:pPr>
            <w:r w:rsidRPr="00674417">
              <w:t xml:space="preserve">20,209 </w:t>
            </w:r>
          </w:p>
        </w:tc>
      </w:tr>
      <w:tr w:rsidR="00B758B1" w:rsidRPr="00674417" w14:paraId="51C0D736" w14:textId="77777777" w:rsidTr="005A51E0">
        <w:trPr>
          <w:trHeight w:val="342"/>
        </w:trPr>
        <w:tc>
          <w:tcPr>
            <w:tcW w:w="4815" w:type="dxa"/>
            <w:noWrap/>
            <w:hideMark/>
          </w:tcPr>
          <w:p w14:paraId="39079C31" w14:textId="77777777" w:rsidR="00B758B1" w:rsidRPr="00674417" w:rsidRDefault="00B758B1" w:rsidP="00947995">
            <w:pPr>
              <w:pStyle w:val="TableText"/>
            </w:pPr>
            <w:r w:rsidRPr="00674417">
              <w:t xml:space="preserve">Grant expenses </w:t>
            </w:r>
          </w:p>
        </w:tc>
        <w:tc>
          <w:tcPr>
            <w:tcW w:w="1306" w:type="dxa"/>
            <w:noWrap/>
            <w:hideMark/>
          </w:tcPr>
          <w:p w14:paraId="73FFD4A5" w14:textId="77777777" w:rsidR="00B758B1" w:rsidRPr="00674417" w:rsidRDefault="00B758B1" w:rsidP="00947995">
            <w:pPr>
              <w:pStyle w:val="tableright"/>
            </w:pPr>
            <w:r w:rsidRPr="00674417">
              <w:t>3.2</w:t>
            </w:r>
          </w:p>
        </w:tc>
        <w:tc>
          <w:tcPr>
            <w:tcW w:w="1314" w:type="dxa"/>
            <w:noWrap/>
            <w:hideMark/>
          </w:tcPr>
          <w:p w14:paraId="388DBDC5" w14:textId="44491589" w:rsidR="00B758B1" w:rsidRPr="00674417" w:rsidRDefault="00B758B1" w:rsidP="00947995">
            <w:pPr>
              <w:pStyle w:val="tableright"/>
            </w:pPr>
            <w:r w:rsidRPr="00674417">
              <w:t xml:space="preserve">35,331 </w:t>
            </w:r>
          </w:p>
        </w:tc>
        <w:tc>
          <w:tcPr>
            <w:tcW w:w="1196" w:type="dxa"/>
            <w:noWrap/>
            <w:hideMark/>
          </w:tcPr>
          <w:p w14:paraId="30B603E9" w14:textId="5BE556A1" w:rsidR="00B758B1" w:rsidRPr="00674417" w:rsidRDefault="00B758B1" w:rsidP="00947995">
            <w:pPr>
              <w:pStyle w:val="tableright"/>
            </w:pPr>
            <w:r w:rsidRPr="00674417">
              <w:t xml:space="preserve">8,345 </w:t>
            </w:r>
          </w:p>
        </w:tc>
      </w:tr>
      <w:tr w:rsidR="00B758B1" w:rsidRPr="00674417" w14:paraId="39995123" w14:textId="77777777" w:rsidTr="005A51E0">
        <w:trPr>
          <w:trHeight w:val="342"/>
        </w:trPr>
        <w:tc>
          <w:tcPr>
            <w:tcW w:w="4815" w:type="dxa"/>
            <w:noWrap/>
            <w:hideMark/>
          </w:tcPr>
          <w:p w14:paraId="6E0D1D16" w14:textId="6F45E005" w:rsidR="00B758B1" w:rsidRPr="00674417" w:rsidRDefault="00B758B1" w:rsidP="00947995">
            <w:pPr>
              <w:pStyle w:val="TableText"/>
            </w:pPr>
            <w:r w:rsidRPr="00674417">
              <w:t xml:space="preserve">Contractors </w:t>
            </w:r>
            <w:r w:rsidR="00973B92">
              <w:t>and</w:t>
            </w:r>
            <w:r w:rsidRPr="00674417">
              <w:t xml:space="preserve"> </w:t>
            </w:r>
            <w:r w:rsidR="00973B92">
              <w:t>c</w:t>
            </w:r>
            <w:r w:rsidRPr="00674417">
              <w:t>onsultants</w:t>
            </w:r>
          </w:p>
        </w:tc>
        <w:tc>
          <w:tcPr>
            <w:tcW w:w="1306" w:type="dxa"/>
            <w:noWrap/>
            <w:hideMark/>
          </w:tcPr>
          <w:p w14:paraId="0821D978" w14:textId="77777777" w:rsidR="00B758B1" w:rsidRPr="00674417" w:rsidRDefault="00B758B1" w:rsidP="00947995">
            <w:pPr>
              <w:pStyle w:val="tableright"/>
            </w:pPr>
            <w:r w:rsidRPr="00674417">
              <w:t>(a)</w:t>
            </w:r>
          </w:p>
        </w:tc>
        <w:tc>
          <w:tcPr>
            <w:tcW w:w="1314" w:type="dxa"/>
            <w:noWrap/>
            <w:hideMark/>
          </w:tcPr>
          <w:p w14:paraId="15A08978" w14:textId="42CBF605" w:rsidR="00B758B1" w:rsidRPr="00674417" w:rsidRDefault="00B758B1" w:rsidP="00947995">
            <w:pPr>
              <w:pStyle w:val="tableright"/>
            </w:pPr>
            <w:r w:rsidRPr="00674417">
              <w:t>12,</w:t>
            </w:r>
            <w:r>
              <w:t>339</w:t>
            </w:r>
            <w:r w:rsidRPr="00674417">
              <w:t xml:space="preserve"> </w:t>
            </w:r>
          </w:p>
        </w:tc>
        <w:tc>
          <w:tcPr>
            <w:tcW w:w="1196" w:type="dxa"/>
            <w:noWrap/>
            <w:hideMark/>
          </w:tcPr>
          <w:p w14:paraId="4AC66EE6" w14:textId="08395541" w:rsidR="00B758B1" w:rsidRPr="00674417" w:rsidRDefault="00B758B1" w:rsidP="00947995">
            <w:pPr>
              <w:pStyle w:val="tableright"/>
            </w:pPr>
            <w:r w:rsidRPr="00674417">
              <w:t xml:space="preserve">9,967 </w:t>
            </w:r>
          </w:p>
        </w:tc>
      </w:tr>
      <w:tr w:rsidR="00B758B1" w:rsidRPr="00674417" w14:paraId="304AF32A" w14:textId="77777777" w:rsidTr="005A51E0">
        <w:trPr>
          <w:trHeight w:val="342"/>
        </w:trPr>
        <w:tc>
          <w:tcPr>
            <w:tcW w:w="4815" w:type="dxa"/>
            <w:noWrap/>
            <w:hideMark/>
          </w:tcPr>
          <w:p w14:paraId="49CA6E8D" w14:textId="0CB53DFB" w:rsidR="00B758B1" w:rsidRPr="00674417" w:rsidRDefault="00B758B1" w:rsidP="00947995">
            <w:pPr>
              <w:pStyle w:val="TableText"/>
            </w:pPr>
            <w:r w:rsidRPr="00674417">
              <w:t xml:space="preserve">IT </w:t>
            </w:r>
            <w:r w:rsidR="00973B92">
              <w:t>and</w:t>
            </w:r>
            <w:r w:rsidRPr="00674417">
              <w:t xml:space="preserve"> </w:t>
            </w:r>
            <w:r w:rsidR="00973B92">
              <w:t>t</w:t>
            </w:r>
            <w:r w:rsidRPr="00674417">
              <w:t>elecommunications</w:t>
            </w:r>
          </w:p>
        </w:tc>
        <w:tc>
          <w:tcPr>
            <w:tcW w:w="1306" w:type="dxa"/>
            <w:noWrap/>
            <w:hideMark/>
          </w:tcPr>
          <w:p w14:paraId="75FFF1F5" w14:textId="77777777" w:rsidR="00B758B1" w:rsidRPr="00674417" w:rsidRDefault="00B758B1" w:rsidP="00947995">
            <w:pPr>
              <w:pStyle w:val="tableright"/>
            </w:pPr>
          </w:p>
        </w:tc>
        <w:tc>
          <w:tcPr>
            <w:tcW w:w="1314" w:type="dxa"/>
            <w:noWrap/>
            <w:hideMark/>
          </w:tcPr>
          <w:p w14:paraId="76F242EE" w14:textId="25AA0213" w:rsidR="00B758B1" w:rsidRPr="00674417" w:rsidRDefault="00B758B1" w:rsidP="00947995">
            <w:pPr>
              <w:pStyle w:val="tableright"/>
            </w:pPr>
            <w:r w:rsidRPr="00674417">
              <w:t xml:space="preserve">3,292 </w:t>
            </w:r>
          </w:p>
        </w:tc>
        <w:tc>
          <w:tcPr>
            <w:tcW w:w="1196" w:type="dxa"/>
            <w:noWrap/>
            <w:hideMark/>
          </w:tcPr>
          <w:p w14:paraId="46FE9946" w14:textId="1A884E45" w:rsidR="00B758B1" w:rsidRPr="00674417" w:rsidRDefault="00B758B1" w:rsidP="00947995">
            <w:pPr>
              <w:pStyle w:val="tableright"/>
            </w:pPr>
            <w:r w:rsidRPr="00674417">
              <w:t xml:space="preserve">2,822 </w:t>
            </w:r>
          </w:p>
        </w:tc>
      </w:tr>
      <w:tr w:rsidR="00B758B1" w:rsidRPr="00674417" w14:paraId="38E1685A" w14:textId="77777777" w:rsidTr="005A51E0">
        <w:trPr>
          <w:trHeight w:val="342"/>
        </w:trPr>
        <w:tc>
          <w:tcPr>
            <w:tcW w:w="4815" w:type="dxa"/>
            <w:noWrap/>
            <w:hideMark/>
          </w:tcPr>
          <w:p w14:paraId="465F58D7" w14:textId="77777777" w:rsidR="00B758B1" w:rsidRPr="00674417" w:rsidRDefault="00B758B1" w:rsidP="00947995">
            <w:pPr>
              <w:pStyle w:val="TableText"/>
            </w:pPr>
            <w:r w:rsidRPr="00674417">
              <w:t>Other operating expenses</w:t>
            </w:r>
          </w:p>
        </w:tc>
        <w:tc>
          <w:tcPr>
            <w:tcW w:w="1306" w:type="dxa"/>
            <w:noWrap/>
            <w:hideMark/>
          </w:tcPr>
          <w:p w14:paraId="52E00DFD" w14:textId="77777777" w:rsidR="00B758B1" w:rsidRPr="00674417" w:rsidRDefault="00B758B1" w:rsidP="00947995">
            <w:pPr>
              <w:pStyle w:val="tableright"/>
            </w:pPr>
            <w:r w:rsidRPr="00674417">
              <w:t>3.3</w:t>
            </w:r>
          </w:p>
        </w:tc>
        <w:tc>
          <w:tcPr>
            <w:tcW w:w="1314" w:type="dxa"/>
            <w:noWrap/>
            <w:hideMark/>
          </w:tcPr>
          <w:p w14:paraId="78859399" w14:textId="21E8EAAE" w:rsidR="00B758B1" w:rsidRPr="00674417" w:rsidRDefault="00B758B1" w:rsidP="00947995">
            <w:pPr>
              <w:pStyle w:val="tableright"/>
            </w:pPr>
            <w:r w:rsidRPr="00674417">
              <w:t>6,45</w:t>
            </w:r>
            <w:r>
              <w:t>1</w:t>
            </w:r>
            <w:r w:rsidRPr="00674417">
              <w:t xml:space="preserve"> </w:t>
            </w:r>
          </w:p>
        </w:tc>
        <w:tc>
          <w:tcPr>
            <w:tcW w:w="1196" w:type="dxa"/>
            <w:noWrap/>
            <w:hideMark/>
          </w:tcPr>
          <w:p w14:paraId="377C5BFA" w14:textId="7A2F749F" w:rsidR="00B758B1" w:rsidRPr="00674417" w:rsidRDefault="00B758B1" w:rsidP="00947995">
            <w:pPr>
              <w:pStyle w:val="tableright"/>
            </w:pPr>
            <w:r w:rsidRPr="00674417">
              <w:t xml:space="preserve">4,273 </w:t>
            </w:r>
          </w:p>
        </w:tc>
      </w:tr>
      <w:tr w:rsidR="00B758B1" w:rsidRPr="005A51E0" w14:paraId="4475F19C" w14:textId="77777777" w:rsidTr="005A51E0">
        <w:trPr>
          <w:trHeight w:val="424"/>
        </w:trPr>
        <w:tc>
          <w:tcPr>
            <w:tcW w:w="4815" w:type="dxa"/>
            <w:noWrap/>
            <w:hideMark/>
          </w:tcPr>
          <w:p w14:paraId="3A6D1911" w14:textId="1A04EF36" w:rsidR="00B758B1" w:rsidRPr="005A51E0" w:rsidRDefault="00B758B1" w:rsidP="00947995">
            <w:pPr>
              <w:pStyle w:val="TableText"/>
              <w:rPr>
                <w:rStyle w:val="Strong"/>
              </w:rPr>
            </w:pPr>
            <w:r w:rsidRPr="005A51E0">
              <w:rPr>
                <w:rStyle w:val="Strong"/>
              </w:rPr>
              <w:t xml:space="preserve">Total </w:t>
            </w:r>
            <w:r w:rsidR="00973B92" w:rsidRPr="005A51E0">
              <w:rPr>
                <w:rStyle w:val="Strong"/>
              </w:rPr>
              <w:t>e</w:t>
            </w:r>
            <w:r w:rsidRPr="005A51E0">
              <w:rPr>
                <w:rStyle w:val="Strong"/>
              </w:rPr>
              <w:t>xpenses from transactions</w:t>
            </w:r>
          </w:p>
        </w:tc>
        <w:tc>
          <w:tcPr>
            <w:tcW w:w="1306" w:type="dxa"/>
            <w:noWrap/>
            <w:hideMark/>
          </w:tcPr>
          <w:p w14:paraId="066768E3" w14:textId="77777777" w:rsidR="00B758B1" w:rsidRPr="005A51E0" w:rsidRDefault="00B758B1" w:rsidP="00947995">
            <w:pPr>
              <w:pStyle w:val="tableright"/>
              <w:rPr>
                <w:rStyle w:val="Strong"/>
              </w:rPr>
            </w:pPr>
            <w:r w:rsidRPr="005A51E0">
              <w:rPr>
                <w:rStyle w:val="Strong"/>
              </w:rPr>
              <w:t> </w:t>
            </w:r>
          </w:p>
        </w:tc>
        <w:tc>
          <w:tcPr>
            <w:tcW w:w="1314" w:type="dxa"/>
            <w:noWrap/>
            <w:hideMark/>
          </w:tcPr>
          <w:p w14:paraId="482F796C" w14:textId="66E93B16" w:rsidR="00B758B1" w:rsidRPr="005A51E0" w:rsidRDefault="00B758B1" w:rsidP="00947995">
            <w:pPr>
              <w:pStyle w:val="tableright"/>
              <w:rPr>
                <w:rStyle w:val="Strong"/>
              </w:rPr>
            </w:pPr>
            <w:r w:rsidRPr="005A51E0">
              <w:rPr>
                <w:rStyle w:val="Strong"/>
              </w:rPr>
              <w:t xml:space="preserve">82,773 </w:t>
            </w:r>
          </w:p>
        </w:tc>
        <w:tc>
          <w:tcPr>
            <w:tcW w:w="1196" w:type="dxa"/>
            <w:noWrap/>
            <w:hideMark/>
          </w:tcPr>
          <w:p w14:paraId="6051FD79" w14:textId="0999E383" w:rsidR="00B758B1" w:rsidRPr="005A51E0" w:rsidRDefault="00B758B1" w:rsidP="00947995">
            <w:pPr>
              <w:pStyle w:val="tableright"/>
              <w:rPr>
                <w:rStyle w:val="Strong"/>
              </w:rPr>
            </w:pPr>
            <w:r w:rsidRPr="005A51E0">
              <w:rPr>
                <w:rStyle w:val="Strong"/>
              </w:rPr>
              <w:t xml:space="preserve">45,616 </w:t>
            </w:r>
          </w:p>
        </w:tc>
      </w:tr>
    </w:tbl>
    <w:p w14:paraId="798C8859" w14:textId="15443498" w:rsidR="00B758B1" w:rsidRPr="00973B92" w:rsidRDefault="00B758B1" w:rsidP="00A43218">
      <w:pPr>
        <w:pStyle w:val="Tablenote"/>
      </w:pPr>
      <w:r w:rsidRPr="00973B92">
        <w:t>Notes:</w:t>
      </w:r>
    </w:p>
    <w:p w14:paraId="5DD9D1AE" w14:textId="694F6B76" w:rsidR="00E901E4" w:rsidRPr="00973B92" w:rsidRDefault="00E901E4" w:rsidP="00A43218">
      <w:pPr>
        <w:pStyle w:val="Tablenote"/>
      </w:pPr>
      <w:r w:rsidRPr="00973B92">
        <w:t xml:space="preserve">(a) </w:t>
      </w:r>
      <w:r w:rsidR="00B758B1" w:rsidRPr="00973B92">
        <w:t xml:space="preserve">In line with </w:t>
      </w:r>
      <w:r w:rsidR="000330CA" w:rsidRPr="009E3948">
        <w:t>Financial Reporting Direction</w:t>
      </w:r>
      <w:r w:rsidR="00B758B1" w:rsidRPr="00973B92">
        <w:t xml:space="preserve"> 22, </w:t>
      </w:r>
      <w:r w:rsidR="000330CA">
        <w:t>c</w:t>
      </w:r>
      <w:r w:rsidR="00B758B1" w:rsidRPr="00973B92">
        <w:t xml:space="preserve">onsultants provide advice while </w:t>
      </w:r>
      <w:r w:rsidR="000330CA">
        <w:t>c</w:t>
      </w:r>
      <w:r w:rsidR="00B758B1" w:rsidRPr="00973B92">
        <w:t>ontractors are engaged to support program delivery.</w:t>
      </w:r>
    </w:p>
    <w:p w14:paraId="7D8026BC" w14:textId="0C954F22" w:rsidR="00B758B1" w:rsidRPr="005327DF" w:rsidRDefault="00B758B1" w:rsidP="00A43218">
      <w:pPr>
        <w:pStyle w:val="Heading5"/>
      </w:pPr>
      <w:bookmarkStart w:id="148" w:name="_Ref127093288"/>
      <w:r w:rsidRPr="005327DF">
        <w:t>Note 3.1.1</w:t>
      </w:r>
      <w:r w:rsidR="00973B92">
        <w:t>:</w:t>
      </w:r>
      <w:r w:rsidRPr="005327DF">
        <w:t xml:space="preserve"> Employee benefits in the comprehensive operating statement</w:t>
      </w:r>
      <w:bookmarkEnd w:id="148"/>
    </w:p>
    <w:tbl>
      <w:tblPr>
        <w:tblStyle w:val="TableGrid1"/>
        <w:tblW w:w="8356" w:type="dxa"/>
        <w:tblLook w:val="04A0" w:firstRow="1" w:lastRow="0" w:firstColumn="1" w:lastColumn="0" w:noHBand="0" w:noVBand="1"/>
      </w:tblPr>
      <w:tblGrid>
        <w:gridCol w:w="5807"/>
        <w:gridCol w:w="1270"/>
        <w:gridCol w:w="1279"/>
      </w:tblGrid>
      <w:tr w:rsidR="00B758B1" w:rsidRPr="005327DF" w14:paraId="76262189" w14:textId="77777777" w:rsidTr="001736AB">
        <w:trPr>
          <w:trHeight w:val="225"/>
        </w:trPr>
        <w:tc>
          <w:tcPr>
            <w:tcW w:w="5807" w:type="dxa"/>
            <w:noWrap/>
            <w:hideMark/>
          </w:tcPr>
          <w:p w14:paraId="385AE479" w14:textId="77777777" w:rsidR="00B758B1" w:rsidRPr="005327DF" w:rsidRDefault="00B758B1" w:rsidP="001736AB">
            <w:pPr>
              <w:pStyle w:val="tableheadright"/>
            </w:pPr>
            <w:r w:rsidRPr="005327DF">
              <w:t> </w:t>
            </w:r>
          </w:p>
        </w:tc>
        <w:tc>
          <w:tcPr>
            <w:tcW w:w="1270" w:type="dxa"/>
            <w:noWrap/>
            <w:hideMark/>
          </w:tcPr>
          <w:p w14:paraId="51EAE2A9" w14:textId="77777777" w:rsidR="00B758B1" w:rsidRDefault="00B758B1" w:rsidP="001736AB">
            <w:pPr>
              <w:pStyle w:val="tableheadright"/>
            </w:pPr>
            <w:r w:rsidRPr="005327DF">
              <w:t>2022</w:t>
            </w:r>
          </w:p>
          <w:p w14:paraId="11FBC3D0" w14:textId="3B063FE4" w:rsidR="005A51E0" w:rsidRPr="005327DF" w:rsidRDefault="005A51E0" w:rsidP="001736AB">
            <w:pPr>
              <w:pStyle w:val="tableheadright"/>
            </w:pPr>
            <w:r w:rsidRPr="005327DF">
              <w:t>$'000</w:t>
            </w:r>
          </w:p>
        </w:tc>
        <w:tc>
          <w:tcPr>
            <w:tcW w:w="1279" w:type="dxa"/>
            <w:noWrap/>
            <w:hideMark/>
          </w:tcPr>
          <w:p w14:paraId="6B293DB2" w14:textId="77777777" w:rsidR="00B758B1" w:rsidRDefault="00B758B1" w:rsidP="001736AB">
            <w:pPr>
              <w:pStyle w:val="tableheadright"/>
            </w:pPr>
            <w:r w:rsidRPr="005327DF">
              <w:t>2021</w:t>
            </w:r>
          </w:p>
          <w:p w14:paraId="0293AB7A" w14:textId="2830CBFA" w:rsidR="005A51E0" w:rsidRPr="005327DF" w:rsidRDefault="005A51E0" w:rsidP="001736AB">
            <w:pPr>
              <w:pStyle w:val="tableheadright"/>
            </w:pPr>
            <w:r w:rsidRPr="005327DF">
              <w:t>$'000</w:t>
            </w:r>
          </w:p>
        </w:tc>
      </w:tr>
      <w:tr w:rsidR="00B758B1" w:rsidRPr="005327DF" w14:paraId="1A6B66D7" w14:textId="77777777" w:rsidTr="001736AB">
        <w:trPr>
          <w:trHeight w:val="342"/>
        </w:trPr>
        <w:tc>
          <w:tcPr>
            <w:tcW w:w="5807" w:type="dxa"/>
            <w:noWrap/>
            <w:hideMark/>
          </w:tcPr>
          <w:p w14:paraId="28C257A4" w14:textId="77777777" w:rsidR="00B758B1" w:rsidRPr="005327DF" w:rsidRDefault="00B758B1" w:rsidP="001736AB">
            <w:pPr>
              <w:pStyle w:val="TableText"/>
            </w:pPr>
            <w:r w:rsidRPr="005327DF">
              <w:t>Salaries and wages, annual leave and long service leave</w:t>
            </w:r>
          </w:p>
        </w:tc>
        <w:tc>
          <w:tcPr>
            <w:tcW w:w="1270" w:type="dxa"/>
            <w:noWrap/>
            <w:hideMark/>
          </w:tcPr>
          <w:p w14:paraId="42A8E580" w14:textId="02F38DAA" w:rsidR="00B758B1" w:rsidRPr="005327DF" w:rsidRDefault="00B758B1" w:rsidP="001736AB">
            <w:pPr>
              <w:pStyle w:val="tableright"/>
            </w:pPr>
            <w:r w:rsidRPr="005327DF">
              <w:t xml:space="preserve">23,259 </w:t>
            </w:r>
          </w:p>
        </w:tc>
        <w:tc>
          <w:tcPr>
            <w:tcW w:w="1279" w:type="dxa"/>
            <w:noWrap/>
            <w:hideMark/>
          </w:tcPr>
          <w:p w14:paraId="64793ECF" w14:textId="37FC7F6E" w:rsidR="00B758B1" w:rsidRPr="005327DF" w:rsidRDefault="00B758B1" w:rsidP="001736AB">
            <w:pPr>
              <w:pStyle w:val="tableright"/>
            </w:pPr>
            <w:r w:rsidRPr="005327DF">
              <w:t xml:space="preserve">18,603 </w:t>
            </w:r>
          </w:p>
        </w:tc>
      </w:tr>
      <w:tr w:rsidR="00B758B1" w:rsidRPr="005327DF" w14:paraId="1CFD02B8" w14:textId="77777777" w:rsidTr="001736AB">
        <w:trPr>
          <w:trHeight w:val="342"/>
        </w:trPr>
        <w:tc>
          <w:tcPr>
            <w:tcW w:w="5807" w:type="dxa"/>
            <w:noWrap/>
            <w:hideMark/>
          </w:tcPr>
          <w:p w14:paraId="2554FF34" w14:textId="77777777" w:rsidR="00B758B1" w:rsidRPr="005327DF" w:rsidRDefault="00B758B1" w:rsidP="001736AB">
            <w:pPr>
              <w:pStyle w:val="TableText"/>
            </w:pPr>
            <w:r w:rsidRPr="005327DF">
              <w:t>Defined contribution superannuation expense</w:t>
            </w:r>
          </w:p>
        </w:tc>
        <w:tc>
          <w:tcPr>
            <w:tcW w:w="1270" w:type="dxa"/>
            <w:noWrap/>
            <w:hideMark/>
          </w:tcPr>
          <w:p w14:paraId="48CF311A" w14:textId="548E6F86" w:rsidR="00B758B1" w:rsidRPr="005327DF" w:rsidRDefault="00B758B1" w:rsidP="001736AB">
            <w:pPr>
              <w:pStyle w:val="tableright"/>
            </w:pPr>
            <w:r w:rsidRPr="005327DF">
              <w:t xml:space="preserve">2,101 </w:t>
            </w:r>
          </w:p>
        </w:tc>
        <w:tc>
          <w:tcPr>
            <w:tcW w:w="1279" w:type="dxa"/>
            <w:noWrap/>
            <w:hideMark/>
          </w:tcPr>
          <w:p w14:paraId="4F9B89A9" w14:textId="6CB16C36" w:rsidR="00B758B1" w:rsidRPr="005327DF" w:rsidRDefault="00B758B1" w:rsidP="001736AB">
            <w:pPr>
              <w:pStyle w:val="tableright"/>
            </w:pPr>
            <w:r w:rsidRPr="005327DF">
              <w:t xml:space="preserve">1,605 </w:t>
            </w:r>
          </w:p>
        </w:tc>
      </w:tr>
      <w:tr w:rsidR="00B758B1" w:rsidRPr="00377B6A" w14:paraId="48054ADD" w14:textId="77777777" w:rsidTr="001736AB">
        <w:trPr>
          <w:trHeight w:val="424"/>
        </w:trPr>
        <w:tc>
          <w:tcPr>
            <w:tcW w:w="5807" w:type="dxa"/>
            <w:noWrap/>
            <w:hideMark/>
          </w:tcPr>
          <w:p w14:paraId="315E1D05" w14:textId="77777777" w:rsidR="00B758B1" w:rsidRPr="00377B6A" w:rsidRDefault="00B758B1" w:rsidP="001736AB">
            <w:pPr>
              <w:pStyle w:val="TableText"/>
              <w:rPr>
                <w:rStyle w:val="Strong"/>
              </w:rPr>
            </w:pPr>
            <w:r w:rsidRPr="00377B6A">
              <w:rPr>
                <w:rStyle w:val="Strong"/>
              </w:rPr>
              <w:t>Total employee expenses</w:t>
            </w:r>
          </w:p>
        </w:tc>
        <w:tc>
          <w:tcPr>
            <w:tcW w:w="1270" w:type="dxa"/>
            <w:noWrap/>
            <w:hideMark/>
          </w:tcPr>
          <w:p w14:paraId="028C09EF" w14:textId="77594D6E" w:rsidR="00B758B1" w:rsidRPr="00377B6A" w:rsidRDefault="00B758B1" w:rsidP="001736AB">
            <w:pPr>
              <w:pStyle w:val="tableright"/>
              <w:rPr>
                <w:rStyle w:val="Strong"/>
              </w:rPr>
            </w:pPr>
            <w:r w:rsidRPr="00377B6A">
              <w:rPr>
                <w:rStyle w:val="Strong"/>
              </w:rPr>
              <w:t xml:space="preserve">25,360 </w:t>
            </w:r>
          </w:p>
        </w:tc>
        <w:tc>
          <w:tcPr>
            <w:tcW w:w="1279" w:type="dxa"/>
            <w:noWrap/>
            <w:hideMark/>
          </w:tcPr>
          <w:p w14:paraId="5165C361" w14:textId="77194159" w:rsidR="00B758B1" w:rsidRPr="00377B6A" w:rsidRDefault="00B758B1" w:rsidP="001736AB">
            <w:pPr>
              <w:pStyle w:val="tableright"/>
              <w:rPr>
                <w:rStyle w:val="Strong"/>
              </w:rPr>
            </w:pPr>
            <w:r w:rsidRPr="00377B6A">
              <w:rPr>
                <w:rStyle w:val="Strong"/>
              </w:rPr>
              <w:t xml:space="preserve">20,208 </w:t>
            </w:r>
          </w:p>
        </w:tc>
      </w:tr>
    </w:tbl>
    <w:p w14:paraId="77CB0A61" w14:textId="68072251" w:rsidR="00B758B1" w:rsidRPr="006B269A" w:rsidRDefault="00B758B1" w:rsidP="00A43218">
      <w:pPr>
        <w:pStyle w:val="Body"/>
      </w:pPr>
      <w:r w:rsidRPr="006B269A">
        <w:t>Employee expenses include all costs related to employment including wages and salaries, fringe benefits tax, leave entitlements, termination payments and WorkCover premiums.</w:t>
      </w:r>
    </w:p>
    <w:p w14:paraId="726B9278" w14:textId="1411BC48" w:rsidR="00B758B1" w:rsidRDefault="00B758B1" w:rsidP="00A43218">
      <w:pPr>
        <w:rPr>
          <w:b/>
          <w:bCs/>
        </w:rPr>
      </w:pPr>
      <w:r w:rsidRPr="006B269A">
        <w:t xml:space="preserve">The amount recognised in the comprehensive operating statement in relation to superannuation is the employer contributions for members of defined contribution superannuation plans that are paid or payable during the reporting period. </w:t>
      </w:r>
      <w:r w:rsidR="00973B92">
        <w:t>SV</w:t>
      </w:r>
      <w:r w:rsidRPr="006B269A">
        <w:t xml:space="preserve"> does not recognise any defined benefit liabilities because it has no legal or constructive obligation to pay future benefits relating to its employees. Instead, the Department of Treasury and Finance (DTF) discloses in its annual financial statements the net defined benefit cost </w:t>
      </w:r>
      <w:r w:rsidRPr="006B269A">
        <w:lastRenderedPageBreak/>
        <w:t xml:space="preserve">related to the members of these plans as an administered liability (on behalf of the </w:t>
      </w:r>
      <w:r w:rsidR="009B0776">
        <w:t>s</w:t>
      </w:r>
      <w:r w:rsidRPr="006B269A">
        <w:t>tate as the sponsoring employer).</w:t>
      </w:r>
    </w:p>
    <w:p w14:paraId="23DF092B" w14:textId="57097516" w:rsidR="00B758B1" w:rsidRDefault="00B758B1" w:rsidP="00A43218">
      <w:pPr>
        <w:pStyle w:val="Heading5"/>
      </w:pPr>
      <w:r w:rsidRPr="006B269A">
        <w:t>Note 3.1.2</w:t>
      </w:r>
      <w:r w:rsidR="00973B92">
        <w:t>:</w:t>
      </w:r>
      <w:r w:rsidRPr="006B269A">
        <w:t xml:space="preserve"> Employee benefits in the balance sheet</w:t>
      </w:r>
    </w:p>
    <w:p w14:paraId="3E6F8EF6" w14:textId="7B8DE255" w:rsidR="00B758B1" w:rsidRPr="006B269A" w:rsidRDefault="00B758B1" w:rsidP="00A43218">
      <w:r w:rsidRPr="006B269A">
        <w:t>Provision is made for benefits accruing to employees in respect of wages and salaries, annual leave, and long service leave (LSL) for services rendered to the reporting date and recorded as an expense during the period the services are delivered.</w:t>
      </w:r>
    </w:p>
    <w:tbl>
      <w:tblPr>
        <w:tblStyle w:val="TableGrid1"/>
        <w:tblW w:w="8359" w:type="dxa"/>
        <w:tblLook w:val="04A0" w:firstRow="1" w:lastRow="0" w:firstColumn="1" w:lastColumn="0" w:noHBand="0" w:noVBand="1"/>
      </w:tblPr>
      <w:tblGrid>
        <w:gridCol w:w="5524"/>
        <w:gridCol w:w="1417"/>
        <w:gridCol w:w="1418"/>
      </w:tblGrid>
      <w:tr w:rsidR="00B758B1" w:rsidRPr="006B269A" w14:paraId="51B7E5A7" w14:textId="77777777" w:rsidTr="00747E9E">
        <w:trPr>
          <w:trHeight w:val="225"/>
        </w:trPr>
        <w:tc>
          <w:tcPr>
            <w:tcW w:w="5524" w:type="dxa"/>
            <w:noWrap/>
            <w:hideMark/>
          </w:tcPr>
          <w:p w14:paraId="58CC5320" w14:textId="77777777" w:rsidR="00B758B1" w:rsidRPr="006B269A" w:rsidRDefault="00B758B1" w:rsidP="00627CFE">
            <w:pPr>
              <w:pStyle w:val="tableheadright"/>
            </w:pPr>
            <w:r w:rsidRPr="006B269A">
              <w:t> </w:t>
            </w:r>
          </w:p>
        </w:tc>
        <w:tc>
          <w:tcPr>
            <w:tcW w:w="1417" w:type="dxa"/>
            <w:noWrap/>
            <w:hideMark/>
          </w:tcPr>
          <w:p w14:paraId="685033D6" w14:textId="77777777" w:rsidR="00B758B1" w:rsidRDefault="00B758B1" w:rsidP="00627CFE">
            <w:pPr>
              <w:pStyle w:val="tableheadright"/>
            </w:pPr>
            <w:r w:rsidRPr="006B269A">
              <w:t>2022</w:t>
            </w:r>
          </w:p>
          <w:p w14:paraId="319DD1B6" w14:textId="67E19559" w:rsidR="00220638" w:rsidRPr="006B269A" w:rsidRDefault="00220638" w:rsidP="00627CFE">
            <w:pPr>
              <w:pStyle w:val="tableheadright"/>
            </w:pPr>
            <w:r w:rsidRPr="006B269A">
              <w:t>$'000</w:t>
            </w:r>
          </w:p>
        </w:tc>
        <w:tc>
          <w:tcPr>
            <w:tcW w:w="1418" w:type="dxa"/>
            <w:noWrap/>
            <w:hideMark/>
          </w:tcPr>
          <w:p w14:paraId="1D3A7222" w14:textId="77777777" w:rsidR="00B758B1" w:rsidRDefault="00B758B1" w:rsidP="00627CFE">
            <w:pPr>
              <w:pStyle w:val="tableheadright"/>
            </w:pPr>
            <w:r w:rsidRPr="006B269A">
              <w:t>2021</w:t>
            </w:r>
          </w:p>
          <w:p w14:paraId="0E82F9DA" w14:textId="66393E98" w:rsidR="00220638" w:rsidRPr="006B269A" w:rsidRDefault="00220638" w:rsidP="00627CFE">
            <w:pPr>
              <w:pStyle w:val="tableheadright"/>
            </w:pPr>
            <w:r w:rsidRPr="006B269A">
              <w:t>$'000</w:t>
            </w:r>
          </w:p>
        </w:tc>
      </w:tr>
      <w:tr w:rsidR="00B758B1" w:rsidRPr="00627CFE" w14:paraId="0BB326CE" w14:textId="77777777" w:rsidTr="00747E9E">
        <w:trPr>
          <w:trHeight w:val="342"/>
        </w:trPr>
        <w:tc>
          <w:tcPr>
            <w:tcW w:w="5524" w:type="dxa"/>
            <w:noWrap/>
            <w:hideMark/>
          </w:tcPr>
          <w:p w14:paraId="6EC3F4C8" w14:textId="77777777" w:rsidR="00B758B1" w:rsidRPr="00627CFE" w:rsidRDefault="00B758B1" w:rsidP="00627CFE">
            <w:pPr>
              <w:pStyle w:val="TableText"/>
              <w:rPr>
                <w:rStyle w:val="Strong"/>
              </w:rPr>
            </w:pPr>
            <w:r w:rsidRPr="00627CFE">
              <w:rPr>
                <w:rStyle w:val="Strong"/>
              </w:rPr>
              <w:t>Current provisions</w:t>
            </w:r>
          </w:p>
        </w:tc>
        <w:tc>
          <w:tcPr>
            <w:tcW w:w="1417" w:type="dxa"/>
            <w:noWrap/>
            <w:hideMark/>
          </w:tcPr>
          <w:p w14:paraId="6E929942" w14:textId="77777777" w:rsidR="00B758B1" w:rsidRPr="00627CFE" w:rsidRDefault="00B758B1" w:rsidP="00627CFE">
            <w:pPr>
              <w:pStyle w:val="TableText"/>
              <w:rPr>
                <w:rStyle w:val="Strong"/>
              </w:rPr>
            </w:pPr>
            <w:r w:rsidRPr="00627CFE">
              <w:rPr>
                <w:rStyle w:val="Strong"/>
              </w:rPr>
              <w:t> </w:t>
            </w:r>
          </w:p>
        </w:tc>
        <w:tc>
          <w:tcPr>
            <w:tcW w:w="1418" w:type="dxa"/>
            <w:noWrap/>
            <w:hideMark/>
          </w:tcPr>
          <w:p w14:paraId="090E7BE1" w14:textId="77777777" w:rsidR="00B758B1" w:rsidRPr="00627CFE" w:rsidRDefault="00B758B1" w:rsidP="00627CFE">
            <w:pPr>
              <w:pStyle w:val="TableText"/>
              <w:rPr>
                <w:rStyle w:val="Strong"/>
              </w:rPr>
            </w:pPr>
            <w:r w:rsidRPr="00627CFE">
              <w:rPr>
                <w:rStyle w:val="Strong"/>
              </w:rPr>
              <w:t> </w:t>
            </w:r>
          </w:p>
        </w:tc>
      </w:tr>
      <w:tr w:rsidR="00B758B1" w:rsidRPr="00747E9E" w14:paraId="21090C77" w14:textId="77777777" w:rsidTr="00747E9E">
        <w:trPr>
          <w:trHeight w:val="342"/>
        </w:trPr>
        <w:tc>
          <w:tcPr>
            <w:tcW w:w="5524" w:type="dxa"/>
            <w:noWrap/>
            <w:hideMark/>
          </w:tcPr>
          <w:p w14:paraId="72E46BEC" w14:textId="6A3FE72A" w:rsidR="00B758B1" w:rsidRPr="00747E9E" w:rsidRDefault="00B758B1" w:rsidP="00627CFE">
            <w:pPr>
              <w:pStyle w:val="TableText"/>
              <w:rPr>
                <w:rStyle w:val="Strong"/>
              </w:rPr>
            </w:pPr>
            <w:r w:rsidRPr="00747E9E">
              <w:rPr>
                <w:rStyle w:val="Strong"/>
              </w:rPr>
              <w:t xml:space="preserve">Annual </w:t>
            </w:r>
            <w:r w:rsidR="00973B92" w:rsidRPr="00747E9E">
              <w:rPr>
                <w:rStyle w:val="Strong"/>
              </w:rPr>
              <w:t>l</w:t>
            </w:r>
            <w:r w:rsidRPr="00747E9E">
              <w:rPr>
                <w:rStyle w:val="Strong"/>
              </w:rPr>
              <w:t>eave</w:t>
            </w:r>
          </w:p>
        </w:tc>
        <w:tc>
          <w:tcPr>
            <w:tcW w:w="1417" w:type="dxa"/>
            <w:noWrap/>
            <w:hideMark/>
          </w:tcPr>
          <w:p w14:paraId="400D3AB0" w14:textId="77777777" w:rsidR="00B758B1" w:rsidRPr="00747E9E" w:rsidRDefault="00B758B1" w:rsidP="00627CFE">
            <w:pPr>
              <w:pStyle w:val="TableText"/>
              <w:rPr>
                <w:rStyle w:val="Strong"/>
              </w:rPr>
            </w:pPr>
          </w:p>
        </w:tc>
        <w:tc>
          <w:tcPr>
            <w:tcW w:w="1418" w:type="dxa"/>
            <w:noWrap/>
            <w:hideMark/>
          </w:tcPr>
          <w:p w14:paraId="569158D0" w14:textId="77777777" w:rsidR="00B758B1" w:rsidRPr="00747E9E" w:rsidRDefault="00B758B1" w:rsidP="00627CFE">
            <w:pPr>
              <w:pStyle w:val="TableText"/>
              <w:rPr>
                <w:rStyle w:val="Strong"/>
              </w:rPr>
            </w:pPr>
            <w:r w:rsidRPr="00747E9E">
              <w:rPr>
                <w:rStyle w:val="Strong"/>
              </w:rPr>
              <w:t> </w:t>
            </w:r>
          </w:p>
        </w:tc>
      </w:tr>
      <w:tr w:rsidR="00B758B1" w:rsidRPr="006B269A" w14:paraId="734E79B2" w14:textId="77777777" w:rsidTr="00747E9E">
        <w:trPr>
          <w:trHeight w:val="342"/>
        </w:trPr>
        <w:tc>
          <w:tcPr>
            <w:tcW w:w="5524" w:type="dxa"/>
            <w:noWrap/>
            <w:hideMark/>
          </w:tcPr>
          <w:p w14:paraId="732FF018" w14:textId="67976F27" w:rsidR="00B758B1" w:rsidRPr="006B269A" w:rsidRDefault="00B758B1" w:rsidP="00627CFE">
            <w:pPr>
              <w:pStyle w:val="TableText"/>
            </w:pPr>
            <w:r w:rsidRPr="006B269A">
              <w:t>Unconditional and expected to settle within 12 months</w:t>
            </w:r>
          </w:p>
        </w:tc>
        <w:tc>
          <w:tcPr>
            <w:tcW w:w="1417" w:type="dxa"/>
            <w:noWrap/>
            <w:hideMark/>
          </w:tcPr>
          <w:p w14:paraId="111AB1C5" w14:textId="1BDFD0CF" w:rsidR="00B758B1" w:rsidRPr="006B269A" w:rsidRDefault="00B758B1" w:rsidP="00747E9E">
            <w:pPr>
              <w:pStyle w:val="tableright"/>
            </w:pPr>
            <w:r w:rsidRPr="006B269A">
              <w:t xml:space="preserve">934 </w:t>
            </w:r>
          </w:p>
        </w:tc>
        <w:tc>
          <w:tcPr>
            <w:tcW w:w="1418" w:type="dxa"/>
            <w:noWrap/>
            <w:hideMark/>
          </w:tcPr>
          <w:p w14:paraId="48229F85" w14:textId="53809EA8" w:rsidR="00B758B1" w:rsidRPr="006B269A" w:rsidRDefault="00B758B1" w:rsidP="00747E9E">
            <w:pPr>
              <w:pStyle w:val="tableright"/>
            </w:pPr>
            <w:r w:rsidRPr="006B269A">
              <w:t xml:space="preserve">824 </w:t>
            </w:r>
          </w:p>
        </w:tc>
      </w:tr>
      <w:tr w:rsidR="00B758B1" w:rsidRPr="006B269A" w14:paraId="7C536744" w14:textId="77777777" w:rsidTr="00747E9E">
        <w:trPr>
          <w:trHeight w:val="342"/>
        </w:trPr>
        <w:tc>
          <w:tcPr>
            <w:tcW w:w="5524" w:type="dxa"/>
            <w:noWrap/>
            <w:hideMark/>
          </w:tcPr>
          <w:p w14:paraId="249F8D57" w14:textId="7054743E" w:rsidR="00B758B1" w:rsidRPr="006B269A" w:rsidRDefault="00B758B1" w:rsidP="00627CFE">
            <w:pPr>
              <w:pStyle w:val="TableText"/>
            </w:pPr>
            <w:r w:rsidRPr="006B269A">
              <w:t xml:space="preserve">Unconditional and expected to settle after 12 months </w:t>
            </w:r>
          </w:p>
        </w:tc>
        <w:tc>
          <w:tcPr>
            <w:tcW w:w="1417" w:type="dxa"/>
            <w:noWrap/>
            <w:hideMark/>
          </w:tcPr>
          <w:p w14:paraId="17FDF6D5" w14:textId="745A44ED" w:rsidR="00B758B1" w:rsidRPr="006B269A" w:rsidRDefault="00B758B1" w:rsidP="00747E9E">
            <w:pPr>
              <w:pStyle w:val="tableright"/>
            </w:pPr>
            <w:r w:rsidRPr="006B269A">
              <w:t xml:space="preserve">490 </w:t>
            </w:r>
          </w:p>
        </w:tc>
        <w:tc>
          <w:tcPr>
            <w:tcW w:w="1418" w:type="dxa"/>
            <w:noWrap/>
            <w:hideMark/>
          </w:tcPr>
          <w:p w14:paraId="04F31403" w14:textId="085385FA" w:rsidR="00B758B1" w:rsidRPr="006B269A" w:rsidRDefault="00B758B1" w:rsidP="00747E9E">
            <w:pPr>
              <w:pStyle w:val="tableright"/>
            </w:pPr>
            <w:r w:rsidRPr="006B269A">
              <w:t xml:space="preserve">434 </w:t>
            </w:r>
          </w:p>
        </w:tc>
      </w:tr>
      <w:tr w:rsidR="00B758B1" w:rsidRPr="00747E9E" w14:paraId="1BD675C6" w14:textId="77777777" w:rsidTr="00747E9E">
        <w:trPr>
          <w:trHeight w:val="342"/>
        </w:trPr>
        <w:tc>
          <w:tcPr>
            <w:tcW w:w="5524" w:type="dxa"/>
            <w:noWrap/>
            <w:hideMark/>
          </w:tcPr>
          <w:p w14:paraId="26AD940A" w14:textId="3F0E94A7" w:rsidR="00B758B1" w:rsidRPr="00747E9E" w:rsidRDefault="00B758B1" w:rsidP="00627CFE">
            <w:pPr>
              <w:pStyle w:val="TableText"/>
              <w:rPr>
                <w:rStyle w:val="Strong"/>
              </w:rPr>
            </w:pPr>
            <w:r w:rsidRPr="00747E9E">
              <w:rPr>
                <w:rStyle w:val="Strong"/>
              </w:rPr>
              <w:t xml:space="preserve">Long </w:t>
            </w:r>
            <w:r w:rsidR="00973B92" w:rsidRPr="00747E9E">
              <w:rPr>
                <w:rStyle w:val="Strong"/>
              </w:rPr>
              <w:t>service leave</w:t>
            </w:r>
          </w:p>
        </w:tc>
        <w:tc>
          <w:tcPr>
            <w:tcW w:w="1417" w:type="dxa"/>
            <w:noWrap/>
            <w:hideMark/>
          </w:tcPr>
          <w:p w14:paraId="6C1512AE" w14:textId="77777777" w:rsidR="00B758B1" w:rsidRPr="00747E9E" w:rsidRDefault="00B758B1" w:rsidP="00747E9E">
            <w:pPr>
              <w:pStyle w:val="tableright"/>
              <w:rPr>
                <w:rStyle w:val="Strong"/>
              </w:rPr>
            </w:pPr>
          </w:p>
        </w:tc>
        <w:tc>
          <w:tcPr>
            <w:tcW w:w="1418" w:type="dxa"/>
            <w:noWrap/>
            <w:hideMark/>
          </w:tcPr>
          <w:p w14:paraId="7F7A8F40" w14:textId="6BA4A1A6" w:rsidR="00B758B1" w:rsidRPr="00747E9E" w:rsidRDefault="00B758B1" w:rsidP="00747E9E">
            <w:pPr>
              <w:pStyle w:val="tableright"/>
              <w:rPr>
                <w:rStyle w:val="Strong"/>
              </w:rPr>
            </w:pPr>
          </w:p>
        </w:tc>
      </w:tr>
      <w:tr w:rsidR="00B758B1" w:rsidRPr="006B269A" w14:paraId="729421C2" w14:textId="77777777" w:rsidTr="00747E9E">
        <w:trPr>
          <w:trHeight w:val="342"/>
        </w:trPr>
        <w:tc>
          <w:tcPr>
            <w:tcW w:w="5524" w:type="dxa"/>
            <w:noWrap/>
            <w:hideMark/>
          </w:tcPr>
          <w:p w14:paraId="0D70F996" w14:textId="4A4343CC" w:rsidR="00B758B1" w:rsidRPr="006B269A" w:rsidRDefault="00B758B1" w:rsidP="00627CFE">
            <w:pPr>
              <w:pStyle w:val="TableText"/>
            </w:pPr>
            <w:r w:rsidRPr="006B269A">
              <w:t>Unconditional and expected to settle within 12 months</w:t>
            </w:r>
          </w:p>
        </w:tc>
        <w:tc>
          <w:tcPr>
            <w:tcW w:w="1417" w:type="dxa"/>
            <w:noWrap/>
            <w:hideMark/>
          </w:tcPr>
          <w:p w14:paraId="42239C00" w14:textId="46132CFC" w:rsidR="00B758B1" w:rsidRPr="006B269A" w:rsidRDefault="00B758B1" w:rsidP="00747E9E">
            <w:pPr>
              <w:pStyle w:val="tableright"/>
            </w:pPr>
            <w:r w:rsidRPr="006B269A">
              <w:t xml:space="preserve">56 </w:t>
            </w:r>
          </w:p>
        </w:tc>
        <w:tc>
          <w:tcPr>
            <w:tcW w:w="1418" w:type="dxa"/>
            <w:noWrap/>
            <w:hideMark/>
          </w:tcPr>
          <w:p w14:paraId="6B2481CA" w14:textId="07476D5D" w:rsidR="00B758B1" w:rsidRPr="006B269A" w:rsidRDefault="00B758B1" w:rsidP="00747E9E">
            <w:pPr>
              <w:pStyle w:val="tableright"/>
            </w:pPr>
            <w:r w:rsidRPr="006B269A">
              <w:t xml:space="preserve">740 </w:t>
            </w:r>
          </w:p>
        </w:tc>
      </w:tr>
      <w:tr w:rsidR="00B758B1" w:rsidRPr="006B269A" w14:paraId="184C0DFE" w14:textId="77777777" w:rsidTr="00747E9E">
        <w:trPr>
          <w:trHeight w:val="342"/>
        </w:trPr>
        <w:tc>
          <w:tcPr>
            <w:tcW w:w="5524" w:type="dxa"/>
            <w:noWrap/>
            <w:hideMark/>
          </w:tcPr>
          <w:p w14:paraId="37E00796" w14:textId="06697118" w:rsidR="00B758B1" w:rsidRPr="006B269A" w:rsidRDefault="00B758B1" w:rsidP="00627CFE">
            <w:pPr>
              <w:pStyle w:val="TableText"/>
            </w:pPr>
            <w:r w:rsidRPr="006B269A">
              <w:t xml:space="preserve"> Unconditional and expected to settle after 12 months</w:t>
            </w:r>
          </w:p>
        </w:tc>
        <w:tc>
          <w:tcPr>
            <w:tcW w:w="1417" w:type="dxa"/>
            <w:noWrap/>
            <w:hideMark/>
          </w:tcPr>
          <w:p w14:paraId="288FE5ED" w14:textId="68B1A72C" w:rsidR="00B758B1" w:rsidRPr="006B269A" w:rsidRDefault="00B758B1" w:rsidP="00747E9E">
            <w:pPr>
              <w:pStyle w:val="tableright"/>
            </w:pPr>
            <w:r w:rsidRPr="006B269A">
              <w:t xml:space="preserve">807 </w:t>
            </w:r>
          </w:p>
        </w:tc>
        <w:tc>
          <w:tcPr>
            <w:tcW w:w="1418" w:type="dxa"/>
            <w:noWrap/>
            <w:hideMark/>
          </w:tcPr>
          <w:p w14:paraId="3374862C" w14:textId="5A3B3C56" w:rsidR="00B758B1" w:rsidRPr="006B269A" w:rsidRDefault="00B758B1" w:rsidP="00747E9E">
            <w:pPr>
              <w:pStyle w:val="tableright"/>
            </w:pPr>
            <w:r w:rsidRPr="006B269A">
              <w:t xml:space="preserve">208 </w:t>
            </w:r>
          </w:p>
        </w:tc>
      </w:tr>
      <w:tr w:rsidR="00B758B1" w:rsidRPr="00747E9E" w14:paraId="199FF54B" w14:textId="77777777" w:rsidTr="00747E9E">
        <w:trPr>
          <w:trHeight w:val="342"/>
        </w:trPr>
        <w:tc>
          <w:tcPr>
            <w:tcW w:w="5524" w:type="dxa"/>
            <w:noWrap/>
            <w:hideMark/>
          </w:tcPr>
          <w:p w14:paraId="38C1921B" w14:textId="77777777" w:rsidR="00B758B1" w:rsidRPr="00747E9E" w:rsidRDefault="00B758B1" w:rsidP="00627CFE">
            <w:pPr>
              <w:pStyle w:val="TableText"/>
              <w:rPr>
                <w:rStyle w:val="Strong"/>
              </w:rPr>
            </w:pPr>
            <w:r w:rsidRPr="00747E9E">
              <w:rPr>
                <w:rStyle w:val="Strong"/>
              </w:rPr>
              <w:t>Provisions for on-costs:</w:t>
            </w:r>
          </w:p>
        </w:tc>
        <w:tc>
          <w:tcPr>
            <w:tcW w:w="1417" w:type="dxa"/>
            <w:noWrap/>
            <w:hideMark/>
          </w:tcPr>
          <w:p w14:paraId="750EDE90" w14:textId="77777777" w:rsidR="00B758B1" w:rsidRPr="00747E9E" w:rsidRDefault="00B758B1" w:rsidP="00747E9E">
            <w:pPr>
              <w:pStyle w:val="tableright"/>
              <w:rPr>
                <w:rStyle w:val="Strong"/>
              </w:rPr>
            </w:pPr>
          </w:p>
        </w:tc>
        <w:tc>
          <w:tcPr>
            <w:tcW w:w="1418" w:type="dxa"/>
            <w:noWrap/>
            <w:hideMark/>
          </w:tcPr>
          <w:p w14:paraId="567D2276" w14:textId="77777777" w:rsidR="00B758B1" w:rsidRPr="00747E9E" w:rsidRDefault="00B758B1" w:rsidP="00747E9E">
            <w:pPr>
              <w:pStyle w:val="tableright"/>
              <w:rPr>
                <w:rStyle w:val="Strong"/>
              </w:rPr>
            </w:pPr>
            <w:r w:rsidRPr="00747E9E">
              <w:rPr>
                <w:rStyle w:val="Strong"/>
              </w:rPr>
              <w:t> </w:t>
            </w:r>
          </w:p>
        </w:tc>
      </w:tr>
      <w:tr w:rsidR="00B758B1" w:rsidRPr="006B269A" w14:paraId="7503DAFA" w14:textId="77777777" w:rsidTr="00747E9E">
        <w:trPr>
          <w:trHeight w:val="342"/>
        </w:trPr>
        <w:tc>
          <w:tcPr>
            <w:tcW w:w="5524" w:type="dxa"/>
            <w:noWrap/>
            <w:hideMark/>
          </w:tcPr>
          <w:p w14:paraId="2891EB5B" w14:textId="344B0055" w:rsidR="00B758B1" w:rsidRPr="006B269A" w:rsidRDefault="00B758B1" w:rsidP="00627CFE">
            <w:pPr>
              <w:pStyle w:val="TableText"/>
            </w:pPr>
            <w:r w:rsidRPr="006B269A">
              <w:t>Unconditional and expected to settle within 12 months</w:t>
            </w:r>
          </w:p>
        </w:tc>
        <w:tc>
          <w:tcPr>
            <w:tcW w:w="1417" w:type="dxa"/>
            <w:noWrap/>
            <w:hideMark/>
          </w:tcPr>
          <w:p w14:paraId="00FEC2E0" w14:textId="026724D8" w:rsidR="00B758B1" w:rsidRPr="006B269A" w:rsidRDefault="00B758B1" w:rsidP="00747E9E">
            <w:pPr>
              <w:pStyle w:val="tableright"/>
            </w:pPr>
            <w:r w:rsidRPr="006B269A">
              <w:t xml:space="preserve">150 </w:t>
            </w:r>
          </w:p>
        </w:tc>
        <w:tc>
          <w:tcPr>
            <w:tcW w:w="1418" w:type="dxa"/>
            <w:noWrap/>
            <w:hideMark/>
          </w:tcPr>
          <w:p w14:paraId="4886C36C" w14:textId="2D8687E2" w:rsidR="00B758B1" w:rsidRPr="006B269A" w:rsidRDefault="00B758B1" w:rsidP="00747E9E">
            <w:pPr>
              <w:pStyle w:val="tableright"/>
            </w:pPr>
            <w:r w:rsidRPr="006B269A">
              <w:t xml:space="preserve">228 </w:t>
            </w:r>
          </w:p>
        </w:tc>
      </w:tr>
      <w:tr w:rsidR="00B758B1" w:rsidRPr="006B269A" w14:paraId="2FAF0708" w14:textId="77777777" w:rsidTr="00747E9E">
        <w:trPr>
          <w:trHeight w:val="342"/>
        </w:trPr>
        <w:tc>
          <w:tcPr>
            <w:tcW w:w="5524" w:type="dxa"/>
            <w:noWrap/>
            <w:hideMark/>
          </w:tcPr>
          <w:p w14:paraId="2FF49ED5" w14:textId="10F8EC4D" w:rsidR="00B758B1" w:rsidRPr="006B269A" w:rsidRDefault="00B758B1" w:rsidP="00627CFE">
            <w:pPr>
              <w:pStyle w:val="TableText"/>
            </w:pPr>
            <w:r w:rsidRPr="006B269A">
              <w:t>Unconditional and expected to settle after 12 months</w:t>
            </w:r>
          </w:p>
        </w:tc>
        <w:tc>
          <w:tcPr>
            <w:tcW w:w="1417" w:type="dxa"/>
            <w:noWrap/>
            <w:hideMark/>
          </w:tcPr>
          <w:p w14:paraId="567E2E84" w14:textId="49FD2E7C" w:rsidR="00B758B1" w:rsidRPr="006B269A" w:rsidRDefault="00B758B1" w:rsidP="00747E9E">
            <w:pPr>
              <w:pStyle w:val="tableright"/>
            </w:pPr>
            <w:r w:rsidRPr="006B269A">
              <w:t xml:space="preserve">203 </w:t>
            </w:r>
          </w:p>
        </w:tc>
        <w:tc>
          <w:tcPr>
            <w:tcW w:w="1418" w:type="dxa"/>
            <w:noWrap/>
            <w:hideMark/>
          </w:tcPr>
          <w:p w14:paraId="41CB4F53" w14:textId="1D17BE5F" w:rsidR="00B758B1" w:rsidRPr="006B269A" w:rsidRDefault="00B758B1" w:rsidP="00747E9E">
            <w:pPr>
              <w:pStyle w:val="tableright"/>
            </w:pPr>
            <w:r w:rsidRPr="006B269A">
              <w:t xml:space="preserve">94 </w:t>
            </w:r>
          </w:p>
        </w:tc>
      </w:tr>
      <w:tr w:rsidR="00B758B1" w:rsidRPr="00747E9E" w14:paraId="5CEBC782" w14:textId="77777777" w:rsidTr="00747E9E">
        <w:trPr>
          <w:trHeight w:val="342"/>
        </w:trPr>
        <w:tc>
          <w:tcPr>
            <w:tcW w:w="5524" w:type="dxa"/>
            <w:noWrap/>
            <w:hideMark/>
          </w:tcPr>
          <w:p w14:paraId="68AD9C9D" w14:textId="77777777" w:rsidR="00B758B1" w:rsidRPr="00747E9E" w:rsidRDefault="00B758B1" w:rsidP="00627CFE">
            <w:pPr>
              <w:pStyle w:val="TableText"/>
              <w:rPr>
                <w:rStyle w:val="Strong"/>
              </w:rPr>
            </w:pPr>
            <w:r w:rsidRPr="00747E9E">
              <w:rPr>
                <w:rStyle w:val="Strong"/>
              </w:rPr>
              <w:t>Total current provisions for employee benefits</w:t>
            </w:r>
          </w:p>
        </w:tc>
        <w:tc>
          <w:tcPr>
            <w:tcW w:w="1417" w:type="dxa"/>
            <w:noWrap/>
            <w:hideMark/>
          </w:tcPr>
          <w:p w14:paraId="675E23A6" w14:textId="10ED37D9" w:rsidR="00B758B1" w:rsidRPr="00747E9E" w:rsidRDefault="00B758B1" w:rsidP="00747E9E">
            <w:pPr>
              <w:pStyle w:val="tableright"/>
              <w:rPr>
                <w:rStyle w:val="Strong"/>
              </w:rPr>
            </w:pPr>
            <w:r w:rsidRPr="00747E9E">
              <w:rPr>
                <w:rStyle w:val="Strong"/>
              </w:rPr>
              <w:t xml:space="preserve">2,640 </w:t>
            </w:r>
          </w:p>
        </w:tc>
        <w:tc>
          <w:tcPr>
            <w:tcW w:w="1418" w:type="dxa"/>
            <w:noWrap/>
            <w:hideMark/>
          </w:tcPr>
          <w:p w14:paraId="218A97BC" w14:textId="32EF111D" w:rsidR="00B758B1" w:rsidRPr="00747E9E" w:rsidRDefault="00B758B1" w:rsidP="00747E9E">
            <w:pPr>
              <w:pStyle w:val="tableright"/>
              <w:rPr>
                <w:rStyle w:val="Strong"/>
              </w:rPr>
            </w:pPr>
            <w:r w:rsidRPr="00747E9E">
              <w:rPr>
                <w:rStyle w:val="Strong"/>
              </w:rPr>
              <w:t xml:space="preserve">2,528 </w:t>
            </w:r>
          </w:p>
        </w:tc>
      </w:tr>
      <w:tr w:rsidR="00B758B1" w:rsidRPr="00747E9E" w14:paraId="077C7914" w14:textId="77777777" w:rsidTr="00747E9E">
        <w:trPr>
          <w:trHeight w:val="342"/>
        </w:trPr>
        <w:tc>
          <w:tcPr>
            <w:tcW w:w="5524" w:type="dxa"/>
            <w:noWrap/>
            <w:hideMark/>
          </w:tcPr>
          <w:p w14:paraId="5C51B99D" w14:textId="77777777" w:rsidR="00B758B1" w:rsidRPr="00747E9E" w:rsidRDefault="00B758B1" w:rsidP="00627CFE">
            <w:pPr>
              <w:pStyle w:val="TableText"/>
              <w:rPr>
                <w:rStyle w:val="Strong"/>
              </w:rPr>
            </w:pPr>
            <w:r w:rsidRPr="00747E9E">
              <w:rPr>
                <w:rStyle w:val="Strong"/>
              </w:rPr>
              <w:t>Non-current provisions</w:t>
            </w:r>
          </w:p>
        </w:tc>
        <w:tc>
          <w:tcPr>
            <w:tcW w:w="1417" w:type="dxa"/>
            <w:noWrap/>
            <w:hideMark/>
          </w:tcPr>
          <w:p w14:paraId="464AB1BF" w14:textId="77777777" w:rsidR="00B758B1" w:rsidRPr="00747E9E" w:rsidRDefault="00B758B1" w:rsidP="00747E9E">
            <w:pPr>
              <w:pStyle w:val="tableright"/>
              <w:rPr>
                <w:rStyle w:val="Strong"/>
              </w:rPr>
            </w:pPr>
          </w:p>
        </w:tc>
        <w:tc>
          <w:tcPr>
            <w:tcW w:w="1418" w:type="dxa"/>
            <w:noWrap/>
            <w:hideMark/>
          </w:tcPr>
          <w:p w14:paraId="3A91D3F0" w14:textId="77777777" w:rsidR="00B758B1" w:rsidRPr="00747E9E" w:rsidRDefault="00B758B1" w:rsidP="00747E9E">
            <w:pPr>
              <w:pStyle w:val="tableright"/>
              <w:rPr>
                <w:rStyle w:val="Strong"/>
              </w:rPr>
            </w:pPr>
            <w:r w:rsidRPr="00747E9E">
              <w:rPr>
                <w:rStyle w:val="Strong"/>
              </w:rPr>
              <w:t> </w:t>
            </w:r>
          </w:p>
        </w:tc>
      </w:tr>
      <w:tr w:rsidR="00B758B1" w:rsidRPr="006B269A" w14:paraId="5A68E494" w14:textId="77777777" w:rsidTr="00747E9E">
        <w:trPr>
          <w:trHeight w:val="342"/>
        </w:trPr>
        <w:tc>
          <w:tcPr>
            <w:tcW w:w="5524" w:type="dxa"/>
            <w:noWrap/>
            <w:hideMark/>
          </w:tcPr>
          <w:p w14:paraId="4D3DB467" w14:textId="29063886" w:rsidR="00B758B1" w:rsidRPr="006B269A" w:rsidRDefault="00B758B1" w:rsidP="00627CFE">
            <w:pPr>
              <w:pStyle w:val="TableText"/>
            </w:pPr>
            <w:r w:rsidRPr="006B269A">
              <w:t xml:space="preserve">Employee </w:t>
            </w:r>
            <w:r w:rsidR="00973B92">
              <w:t>b</w:t>
            </w:r>
            <w:r w:rsidRPr="006B269A">
              <w:t xml:space="preserve">enefits – </w:t>
            </w:r>
            <w:r w:rsidR="00973B92" w:rsidRPr="006B269A">
              <w:t>long service leave</w:t>
            </w:r>
          </w:p>
        </w:tc>
        <w:tc>
          <w:tcPr>
            <w:tcW w:w="1417" w:type="dxa"/>
            <w:noWrap/>
            <w:hideMark/>
          </w:tcPr>
          <w:p w14:paraId="533EBFD7" w14:textId="7784406B" w:rsidR="00B758B1" w:rsidRPr="006B269A" w:rsidRDefault="00B758B1" w:rsidP="00747E9E">
            <w:pPr>
              <w:pStyle w:val="tableright"/>
            </w:pPr>
            <w:r w:rsidRPr="006B269A">
              <w:t xml:space="preserve">592 </w:t>
            </w:r>
          </w:p>
        </w:tc>
        <w:tc>
          <w:tcPr>
            <w:tcW w:w="1418" w:type="dxa"/>
            <w:noWrap/>
            <w:hideMark/>
          </w:tcPr>
          <w:p w14:paraId="29526E94" w14:textId="18704DC5" w:rsidR="00B758B1" w:rsidRPr="006B269A" w:rsidRDefault="00B758B1" w:rsidP="00747E9E">
            <w:pPr>
              <w:pStyle w:val="tableright"/>
            </w:pPr>
            <w:r w:rsidRPr="006B269A">
              <w:t xml:space="preserve">510 </w:t>
            </w:r>
          </w:p>
        </w:tc>
      </w:tr>
      <w:tr w:rsidR="00B758B1" w:rsidRPr="006B269A" w14:paraId="111BBA00" w14:textId="77777777" w:rsidTr="00747E9E">
        <w:trPr>
          <w:trHeight w:val="342"/>
        </w:trPr>
        <w:tc>
          <w:tcPr>
            <w:tcW w:w="5524" w:type="dxa"/>
            <w:noWrap/>
            <w:hideMark/>
          </w:tcPr>
          <w:p w14:paraId="0515E02E" w14:textId="77777777" w:rsidR="00B758B1" w:rsidRPr="006B269A" w:rsidRDefault="00B758B1" w:rsidP="00627CFE">
            <w:pPr>
              <w:pStyle w:val="TableText"/>
            </w:pPr>
            <w:r w:rsidRPr="006B269A">
              <w:t>On-costs</w:t>
            </w:r>
          </w:p>
        </w:tc>
        <w:tc>
          <w:tcPr>
            <w:tcW w:w="1417" w:type="dxa"/>
            <w:noWrap/>
            <w:hideMark/>
          </w:tcPr>
          <w:p w14:paraId="3345F318" w14:textId="27A838BE" w:rsidR="00B758B1" w:rsidRPr="006B269A" w:rsidRDefault="00B758B1" w:rsidP="00747E9E">
            <w:pPr>
              <w:pStyle w:val="tableright"/>
            </w:pPr>
            <w:r w:rsidRPr="006B269A">
              <w:t xml:space="preserve">93 </w:t>
            </w:r>
          </w:p>
        </w:tc>
        <w:tc>
          <w:tcPr>
            <w:tcW w:w="1418" w:type="dxa"/>
            <w:noWrap/>
            <w:hideMark/>
          </w:tcPr>
          <w:p w14:paraId="1D8BA3E8" w14:textId="276435F1" w:rsidR="00B758B1" w:rsidRPr="006B269A" w:rsidRDefault="00B758B1" w:rsidP="00747E9E">
            <w:pPr>
              <w:pStyle w:val="tableright"/>
            </w:pPr>
            <w:r w:rsidRPr="006B269A">
              <w:t xml:space="preserve">75 </w:t>
            </w:r>
          </w:p>
        </w:tc>
      </w:tr>
      <w:tr w:rsidR="00B758B1" w:rsidRPr="00747E9E" w14:paraId="06BF1A61" w14:textId="77777777" w:rsidTr="00747E9E">
        <w:trPr>
          <w:trHeight w:val="342"/>
        </w:trPr>
        <w:tc>
          <w:tcPr>
            <w:tcW w:w="5524" w:type="dxa"/>
            <w:noWrap/>
            <w:hideMark/>
          </w:tcPr>
          <w:p w14:paraId="6FBB46BF" w14:textId="77777777" w:rsidR="00B758B1" w:rsidRPr="00747E9E" w:rsidRDefault="00B758B1" w:rsidP="00627CFE">
            <w:pPr>
              <w:pStyle w:val="TableText"/>
              <w:rPr>
                <w:rStyle w:val="Strong"/>
              </w:rPr>
            </w:pPr>
            <w:r w:rsidRPr="00747E9E">
              <w:rPr>
                <w:rStyle w:val="Strong"/>
              </w:rPr>
              <w:t>Total non-current provisions for employee benefits</w:t>
            </w:r>
          </w:p>
        </w:tc>
        <w:tc>
          <w:tcPr>
            <w:tcW w:w="1417" w:type="dxa"/>
            <w:noWrap/>
            <w:hideMark/>
          </w:tcPr>
          <w:p w14:paraId="7E9608CA" w14:textId="7B958BD7" w:rsidR="00B758B1" w:rsidRPr="00747E9E" w:rsidRDefault="00B758B1" w:rsidP="00747E9E">
            <w:pPr>
              <w:pStyle w:val="tableright"/>
              <w:rPr>
                <w:rStyle w:val="Strong"/>
              </w:rPr>
            </w:pPr>
            <w:r w:rsidRPr="00747E9E">
              <w:rPr>
                <w:rStyle w:val="Strong"/>
              </w:rPr>
              <w:t xml:space="preserve">685 </w:t>
            </w:r>
          </w:p>
        </w:tc>
        <w:tc>
          <w:tcPr>
            <w:tcW w:w="1418" w:type="dxa"/>
            <w:noWrap/>
            <w:hideMark/>
          </w:tcPr>
          <w:p w14:paraId="5CDC33E1" w14:textId="4A761AF1" w:rsidR="00B758B1" w:rsidRPr="00747E9E" w:rsidRDefault="00B758B1" w:rsidP="00747E9E">
            <w:pPr>
              <w:pStyle w:val="tableright"/>
              <w:rPr>
                <w:rStyle w:val="Strong"/>
              </w:rPr>
            </w:pPr>
            <w:r w:rsidRPr="00747E9E">
              <w:rPr>
                <w:rStyle w:val="Strong"/>
              </w:rPr>
              <w:t xml:space="preserve">585 </w:t>
            </w:r>
          </w:p>
        </w:tc>
      </w:tr>
      <w:tr w:rsidR="00B758B1" w:rsidRPr="00747E9E" w14:paraId="60D1FC40" w14:textId="77777777" w:rsidTr="00747E9E">
        <w:trPr>
          <w:trHeight w:val="342"/>
        </w:trPr>
        <w:tc>
          <w:tcPr>
            <w:tcW w:w="5524" w:type="dxa"/>
            <w:noWrap/>
            <w:hideMark/>
          </w:tcPr>
          <w:p w14:paraId="6C63B455" w14:textId="77777777" w:rsidR="00B758B1" w:rsidRPr="00747E9E" w:rsidRDefault="00B758B1" w:rsidP="00627CFE">
            <w:pPr>
              <w:pStyle w:val="TableText"/>
              <w:rPr>
                <w:rStyle w:val="Strong"/>
              </w:rPr>
            </w:pPr>
            <w:r w:rsidRPr="00747E9E">
              <w:rPr>
                <w:rStyle w:val="Strong"/>
              </w:rPr>
              <w:t>Total provisions for employee benefits</w:t>
            </w:r>
          </w:p>
        </w:tc>
        <w:tc>
          <w:tcPr>
            <w:tcW w:w="1417" w:type="dxa"/>
            <w:noWrap/>
            <w:hideMark/>
          </w:tcPr>
          <w:p w14:paraId="480A0A74" w14:textId="3322A780" w:rsidR="00B758B1" w:rsidRPr="00747E9E" w:rsidRDefault="00B758B1" w:rsidP="00747E9E">
            <w:pPr>
              <w:pStyle w:val="tableright"/>
              <w:rPr>
                <w:rStyle w:val="Strong"/>
              </w:rPr>
            </w:pPr>
            <w:r w:rsidRPr="00747E9E">
              <w:rPr>
                <w:rStyle w:val="Strong"/>
              </w:rPr>
              <w:t xml:space="preserve">3,325 </w:t>
            </w:r>
          </w:p>
        </w:tc>
        <w:tc>
          <w:tcPr>
            <w:tcW w:w="1418" w:type="dxa"/>
            <w:noWrap/>
            <w:hideMark/>
          </w:tcPr>
          <w:p w14:paraId="443FDB6F" w14:textId="2FF478D4" w:rsidR="00B758B1" w:rsidRPr="00747E9E" w:rsidRDefault="00B758B1" w:rsidP="00747E9E">
            <w:pPr>
              <w:pStyle w:val="tableright"/>
              <w:rPr>
                <w:rStyle w:val="Strong"/>
              </w:rPr>
            </w:pPr>
            <w:r w:rsidRPr="00747E9E">
              <w:rPr>
                <w:rStyle w:val="Strong"/>
              </w:rPr>
              <w:t xml:space="preserve">3,113 </w:t>
            </w:r>
          </w:p>
        </w:tc>
      </w:tr>
    </w:tbl>
    <w:p w14:paraId="72C715AA" w14:textId="77777777" w:rsidR="00B758B1" w:rsidRDefault="00B758B1" w:rsidP="00A43218"/>
    <w:p w14:paraId="6E4BEB38" w14:textId="7355DF8A" w:rsidR="00B758B1" w:rsidRPr="002D7F3D" w:rsidRDefault="00B758B1" w:rsidP="00A43218">
      <w:pPr>
        <w:pStyle w:val="Heading6"/>
      </w:pPr>
      <w:r w:rsidRPr="002D7F3D">
        <w:t xml:space="preserve">Reconciliation of </w:t>
      </w:r>
      <w:r w:rsidR="00973B92" w:rsidRPr="002D7F3D">
        <w:t>m</w:t>
      </w:r>
      <w:r w:rsidRPr="002D7F3D">
        <w:t>ovement in on-cost provision</w:t>
      </w:r>
    </w:p>
    <w:tbl>
      <w:tblPr>
        <w:tblStyle w:val="TableGrid1"/>
        <w:tblW w:w="8376" w:type="dxa"/>
        <w:tblLook w:val="04A0" w:firstRow="1" w:lastRow="0" w:firstColumn="1" w:lastColumn="0" w:noHBand="0" w:noVBand="1"/>
      </w:tblPr>
      <w:tblGrid>
        <w:gridCol w:w="5524"/>
        <w:gridCol w:w="1435"/>
        <w:gridCol w:w="1417"/>
      </w:tblGrid>
      <w:tr w:rsidR="00B758B1" w:rsidRPr="006B269A" w14:paraId="7C3F048A" w14:textId="77777777" w:rsidTr="00EE303D">
        <w:trPr>
          <w:trHeight w:val="225"/>
        </w:trPr>
        <w:tc>
          <w:tcPr>
            <w:tcW w:w="5524" w:type="dxa"/>
            <w:noWrap/>
            <w:hideMark/>
          </w:tcPr>
          <w:p w14:paraId="718BA74C" w14:textId="77777777" w:rsidR="00B758B1" w:rsidRPr="006B269A" w:rsidRDefault="00B758B1" w:rsidP="00EE303D">
            <w:pPr>
              <w:pStyle w:val="tableheadright"/>
            </w:pPr>
            <w:r w:rsidRPr="006B269A">
              <w:t> </w:t>
            </w:r>
          </w:p>
        </w:tc>
        <w:tc>
          <w:tcPr>
            <w:tcW w:w="1435" w:type="dxa"/>
            <w:noWrap/>
            <w:hideMark/>
          </w:tcPr>
          <w:p w14:paraId="34264617" w14:textId="77777777" w:rsidR="00B758B1" w:rsidRDefault="00B758B1" w:rsidP="00EE303D">
            <w:pPr>
              <w:pStyle w:val="tableheadright"/>
            </w:pPr>
            <w:r w:rsidRPr="006B269A">
              <w:t>2022</w:t>
            </w:r>
          </w:p>
          <w:p w14:paraId="159DF471" w14:textId="49BE50DD" w:rsidR="00EE303D" w:rsidRPr="006B269A" w:rsidRDefault="00EE303D" w:rsidP="00EE303D">
            <w:pPr>
              <w:pStyle w:val="tableheadright"/>
            </w:pPr>
            <w:r w:rsidRPr="006B269A">
              <w:t>$'000</w:t>
            </w:r>
          </w:p>
        </w:tc>
        <w:tc>
          <w:tcPr>
            <w:tcW w:w="1417" w:type="dxa"/>
            <w:noWrap/>
            <w:hideMark/>
          </w:tcPr>
          <w:p w14:paraId="4D63FE6E" w14:textId="77777777" w:rsidR="00B758B1" w:rsidRDefault="00B758B1" w:rsidP="00EE303D">
            <w:pPr>
              <w:pStyle w:val="tableheadright"/>
            </w:pPr>
            <w:r w:rsidRPr="006B269A">
              <w:t>2021</w:t>
            </w:r>
          </w:p>
          <w:p w14:paraId="67B740D4" w14:textId="10249CED" w:rsidR="00EE303D" w:rsidRPr="006B269A" w:rsidRDefault="00EE303D" w:rsidP="00EE303D">
            <w:pPr>
              <w:pStyle w:val="tableheadright"/>
            </w:pPr>
            <w:r w:rsidRPr="006B269A">
              <w:t>$'000</w:t>
            </w:r>
          </w:p>
        </w:tc>
      </w:tr>
      <w:tr w:rsidR="00B758B1" w:rsidRPr="00AA7066" w14:paraId="765CF89D" w14:textId="77777777" w:rsidTr="00EE303D">
        <w:trPr>
          <w:trHeight w:val="342"/>
        </w:trPr>
        <w:tc>
          <w:tcPr>
            <w:tcW w:w="5524" w:type="dxa"/>
            <w:noWrap/>
            <w:hideMark/>
          </w:tcPr>
          <w:p w14:paraId="674CDFE4" w14:textId="6B72AE0D" w:rsidR="00B758B1" w:rsidRPr="00AA7066" w:rsidRDefault="00B758B1" w:rsidP="00EE303D">
            <w:pPr>
              <w:pStyle w:val="TableText"/>
              <w:rPr>
                <w:rStyle w:val="Strong"/>
              </w:rPr>
            </w:pPr>
            <w:r w:rsidRPr="00AA7066">
              <w:rPr>
                <w:rStyle w:val="Strong"/>
              </w:rPr>
              <w:t xml:space="preserve">Opening </w:t>
            </w:r>
            <w:r w:rsidR="00EE303D" w:rsidRPr="00AA7066">
              <w:rPr>
                <w:rStyle w:val="Strong"/>
              </w:rPr>
              <w:t>b</w:t>
            </w:r>
            <w:r w:rsidRPr="00AA7066">
              <w:rPr>
                <w:rStyle w:val="Strong"/>
              </w:rPr>
              <w:t>alance</w:t>
            </w:r>
          </w:p>
        </w:tc>
        <w:tc>
          <w:tcPr>
            <w:tcW w:w="1435" w:type="dxa"/>
            <w:noWrap/>
            <w:hideMark/>
          </w:tcPr>
          <w:p w14:paraId="0B3620B2" w14:textId="433E28CF" w:rsidR="00B758B1" w:rsidRPr="00AA7066" w:rsidRDefault="00B758B1" w:rsidP="00EE303D">
            <w:pPr>
              <w:pStyle w:val="tableright"/>
              <w:rPr>
                <w:rStyle w:val="Strong"/>
              </w:rPr>
            </w:pPr>
            <w:r w:rsidRPr="00AA7066">
              <w:rPr>
                <w:rStyle w:val="Strong"/>
              </w:rPr>
              <w:t xml:space="preserve">398 </w:t>
            </w:r>
          </w:p>
        </w:tc>
        <w:tc>
          <w:tcPr>
            <w:tcW w:w="1417" w:type="dxa"/>
            <w:noWrap/>
            <w:hideMark/>
          </w:tcPr>
          <w:p w14:paraId="36911199" w14:textId="7D2F81C8" w:rsidR="00B758B1" w:rsidRPr="00AA7066" w:rsidRDefault="00B758B1" w:rsidP="00EE303D">
            <w:pPr>
              <w:pStyle w:val="tableright"/>
              <w:rPr>
                <w:rStyle w:val="Strong"/>
              </w:rPr>
            </w:pPr>
            <w:r w:rsidRPr="00AA7066">
              <w:rPr>
                <w:rStyle w:val="Strong"/>
              </w:rPr>
              <w:t xml:space="preserve">343 </w:t>
            </w:r>
          </w:p>
        </w:tc>
      </w:tr>
      <w:tr w:rsidR="00B758B1" w:rsidRPr="006B269A" w14:paraId="5BCB3F77" w14:textId="77777777" w:rsidTr="00EE303D">
        <w:trPr>
          <w:trHeight w:val="342"/>
        </w:trPr>
        <w:tc>
          <w:tcPr>
            <w:tcW w:w="5524" w:type="dxa"/>
            <w:noWrap/>
            <w:hideMark/>
          </w:tcPr>
          <w:p w14:paraId="67BA9DA9" w14:textId="77777777" w:rsidR="00B758B1" w:rsidRPr="006B269A" w:rsidRDefault="00B758B1" w:rsidP="00EE303D">
            <w:pPr>
              <w:pStyle w:val="TableText"/>
            </w:pPr>
            <w:r w:rsidRPr="006B269A">
              <w:t>Additional provisions recognised</w:t>
            </w:r>
          </w:p>
        </w:tc>
        <w:tc>
          <w:tcPr>
            <w:tcW w:w="1435" w:type="dxa"/>
            <w:noWrap/>
            <w:hideMark/>
          </w:tcPr>
          <w:p w14:paraId="7D3F5BB2" w14:textId="42B05668" w:rsidR="00B758B1" w:rsidRPr="006B269A" w:rsidRDefault="00B758B1" w:rsidP="00EE303D">
            <w:pPr>
              <w:pStyle w:val="tableright"/>
            </w:pPr>
            <w:r w:rsidRPr="006B269A">
              <w:t xml:space="preserve">327 </w:t>
            </w:r>
          </w:p>
        </w:tc>
        <w:tc>
          <w:tcPr>
            <w:tcW w:w="1417" w:type="dxa"/>
            <w:noWrap/>
            <w:hideMark/>
          </w:tcPr>
          <w:p w14:paraId="02ADACCF" w14:textId="2292C6F3" w:rsidR="00B758B1" w:rsidRPr="006B269A" w:rsidRDefault="00B758B1" w:rsidP="00EE303D">
            <w:pPr>
              <w:pStyle w:val="tableright"/>
            </w:pPr>
            <w:r w:rsidRPr="006B269A">
              <w:t xml:space="preserve">222 </w:t>
            </w:r>
          </w:p>
        </w:tc>
      </w:tr>
      <w:tr w:rsidR="00B758B1" w:rsidRPr="006B269A" w14:paraId="70760C81" w14:textId="77777777" w:rsidTr="00EE303D">
        <w:trPr>
          <w:trHeight w:val="240"/>
        </w:trPr>
        <w:tc>
          <w:tcPr>
            <w:tcW w:w="5524" w:type="dxa"/>
            <w:hideMark/>
          </w:tcPr>
          <w:p w14:paraId="1F4E8FE7" w14:textId="77777777" w:rsidR="00B758B1" w:rsidRPr="006B269A" w:rsidRDefault="00B758B1" w:rsidP="00EE303D">
            <w:pPr>
              <w:pStyle w:val="TableText"/>
            </w:pPr>
            <w:r w:rsidRPr="006B269A">
              <w:t>Reductions arising from payments/other sacrifices of future economic benefit</w:t>
            </w:r>
          </w:p>
        </w:tc>
        <w:tc>
          <w:tcPr>
            <w:tcW w:w="1435" w:type="dxa"/>
            <w:noWrap/>
            <w:hideMark/>
          </w:tcPr>
          <w:p w14:paraId="23F348F7" w14:textId="01EF9905" w:rsidR="00B758B1" w:rsidRPr="006B269A" w:rsidRDefault="00B758B1" w:rsidP="00EE303D">
            <w:pPr>
              <w:pStyle w:val="tableright"/>
            </w:pPr>
            <w:r w:rsidRPr="006B269A">
              <w:t xml:space="preserve"> (279)</w:t>
            </w:r>
          </w:p>
        </w:tc>
        <w:tc>
          <w:tcPr>
            <w:tcW w:w="1417" w:type="dxa"/>
            <w:noWrap/>
            <w:hideMark/>
          </w:tcPr>
          <w:p w14:paraId="47430079" w14:textId="3E20F0B2" w:rsidR="00B758B1" w:rsidRPr="006B269A" w:rsidRDefault="00B758B1" w:rsidP="00EE303D">
            <w:pPr>
              <w:pStyle w:val="tableright"/>
            </w:pPr>
            <w:r w:rsidRPr="006B269A">
              <w:t>(167)</w:t>
            </w:r>
          </w:p>
        </w:tc>
      </w:tr>
      <w:tr w:rsidR="00B758B1" w:rsidRPr="00304B25" w14:paraId="1CDAD94B" w14:textId="77777777" w:rsidTr="00EE303D">
        <w:trPr>
          <w:trHeight w:val="240"/>
        </w:trPr>
        <w:tc>
          <w:tcPr>
            <w:tcW w:w="5524" w:type="dxa"/>
            <w:hideMark/>
          </w:tcPr>
          <w:p w14:paraId="7BCA95F0" w14:textId="614B3D21" w:rsidR="00B758B1" w:rsidRPr="00304B25" w:rsidRDefault="00304B25" w:rsidP="00EE303D">
            <w:pPr>
              <w:pStyle w:val="TableText"/>
              <w:rPr>
                <w:rStyle w:val="Strong"/>
              </w:rPr>
            </w:pPr>
            <w:r w:rsidRPr="00304B25">
              <w:rPr>
                <w:rStyle w:val="Strong"/>
              </w:rPr>
              <w:t>Total on-cost provision</w:t>
            </w:r>
          </w:p>
        </w:tc>
        <w:tc>
          <w:tcPr>
            <w:tcW w:w="1435" w:type="dxa"/>
            <w:noWrap/>
            <w:hideMark/>
          </w:tcPr>
          <w:p w14:paraId="25E719BE" w14:textId="5FCE01FF" w:rsidR="00B758B1" w:rsidRPr="00304B25" w:rsidRDefault="00B758B1" w:rsidP="00EE303D">
            <w:pPr>
              <w:pStyle w:val="tableright"/>
              <w:rPr>
                <w:rStyle w:val="Strong"/>
              </w:rPr>
            </w:pPr>
            <w:r w:rsidRPr="00304B25">
              <w:rPr>
                <w:rStyle w:val="Strong"/>
              </w:rPr>
              <w:t xml:space="preserve">446 </w:t>
            </w:r>
          </w:p>
        </w:tc>
        <w:tc>
          <w:tcPr>
            <w:tcW w:w="1417" w:type="dxa"/>
            <w:noWrap/>
            <w:hideMark/>
          </w:tcPr>
          <w:p w14:paraId="2DD343C0" w14:textId="0569925F" w:rsidR="00B758B1" w:rsidRPr="00304B25" w:rsidRDefault="00B758B1" w:rsidP="00EE303D">
            <w:pPr>
              <w:pStyle w:val="tableright"/>
              <w:rPr>
                <w:rStyle w:val="Strong"/>
              </w:rPr>
            </w:pPr>
            <w:r w:rsidRPr="00304B25">
              <w:rPr>
                <w:rStyle w:val="Strong"/>
              </w:rPr>
              <w:t xml:space="preserve">398 </w:t>
            </w:r>
          </w:p>
        </w:tc>
      </w:tr>
      <w:tr w:rsidR="00B758B1" w:rsidRPr="006B269A" w14:paraId="6F056FB2" w14:textId="77777777" w:rsidTr="00EE303D">
        <w:trPr>
          <w:trHeight w:val="342"/>
        </w:trPr>
        <w:tc>
          <w:tcPr>
            <w:tcW w:w="5524" w:type="dxa"/>
            <w:noWrap/>
            <w:hideMark/>
          </w:tcPr>
          <w:p w14:paraId="12CEE319" w14:textId="77777777" w:rsidR="00B758B1" w:rsidRPr="006B269A" w:rsidRDefault="00B758B1" w:rsidP="00EE303D">
            <w:pPr>
              <w:pStyle w:val="TableText"/>
            </w:pPr>
            <w:r w:rsidRPr="006B269A">
              <w:t>Current</w:t>
            </w:r>
          </w:p>
        </w:tc>
        <w:tc>
          <w:tcPr>
            <w:tcW w:w="1435" w:type="dxa"/>
            <w:noWrap/>
            <w:hideMark/>
          </w:tcPr>
          <w:p w14:paraId="25EAE92F" w14:textId="00F05315" w:rsidR="00B758B1" w:rsidRPr="006B269A" w:rsidRDefault="00B758B1" w:rsidP="00EE303D">
            <w:pPr>
              <w:pStyle w:val="tableright"/>
            </w:pPr>
            <w:r w:rsidRPr="006B269A">
              <w:t xml:space="preserve">353 </w:t>
            </w:r>
          </w:p>
        </w:tc>
        <w:tc>
          <w:tcPr>
            <w:tcW w:w="1417" w:type="dxa"/>
            <w:noWrap/>
            <w:hideMark/>
          </w:tcPr>
          <w:p w14:paraId="40008545" w14:textId="10BEC09F" w:rsidR="00B758B1" w:rsidRPr="006B269A" w:rsidRDefault="00B758B1" w:rsidP="00EE303D">
            <w:pPr>
              <w:pStyle w:val="tableright"/>
            </w:pPr>
            <w:r w:rsidRPr="006B269A">
              <w:t xml:space="preserve">323 </w:t>
            </w:r>
          </w:p>
        </w:tc>
      </w:tr>
      <w:tr w:rsidR="00B758B1" w:rsidRPr="006B269A" w14:paraId="0FB1B055" w14:textId="77777777" w:rsidTr="00EE303D">
        <w:trPr>
          <w:trHeight w:val="342"/>
        </w:trPr>
        <w:tc>
          <w:tcPr>
            <w:tcW w:w="5524" w:type="dxa"/>
            <w:noWrap/>
            <w:hideMark/>
          </w:tcPr>
          <w:p w14:paraId="3E9AF261" w14:textId="77777777" w:rsidR="00B758B1" w:rsidRPr="006B269A" w:rsidRDefault="00B758B1" w:rsidP="00EE303D">
            <w:pPr>
              <w:pStyle w:val="TableText"/>
            </w:pPr>
            <w:r w:rsidRPr="006B269A">
              <w:t>Non-current</w:t>
            </w:r>
          </w:p>
        </w:tc>
        <w:tc>
          <w:tcPr>
            <w:tcW w:w="1435" w:type="dxa"/>
            <w:noWrap/>
            <w:hideMark/>
          </w:tcPr>
          <w:p w14:paraId="595150AC" w14:textId="1EAFEC67" w:rsidR="00B758B1" w:rsidRPr="006B269A" w:rsidRDefault="00B758B1" w:rsidP="00EE303D">
            <w:pPr>
              <w:pStyle w:val="tableright"/>
            </w:pPr>
            <w:r w:rsidRPr="006B269A">
              <w:t xml:space="preserve">93 </w:t>
            </w:r>
          </w:p>
        </w:tc>
        <w:tc>
          <w:tcPr>
            <w:tcW w:w="1417" w:type="dxa"/>
            <w:noWrap/>
            <w:hideMark/>
          </w:tcPr>
          <w:p w14:paraId="1F90C3BB" w14:textId="5E0CDF7E" w:rsidR="00B758B1" w:rsidRPr="006B269A" w:rsidRDefault="00B758B1" w:rsidP="00EE303D">
            <w:pPr>
              <w:pStyle w:val="tableright"/>
            </w:pPr>
            <w:r w:rsidRPr="006B269A">
              <w:t xml:space="preserve">75 </w:t>
            </w:r>
          </w:p>
        </w:tc>
      </w:tr>
    </w:tbl>
    <w:p w14:paraId="4CFF8C07" w14:textId="53E9D9BF" w:rsidR="00B758B1" w:rsidRPr="006B269A" w:rsidRDefault="00B758B1" w:rsidP="00A43218">
      <w:r w:rsidRPr="006B269A">
        <w:t xml:space="preserve">Wages and salaries, annual leave, and sick leave: Liabilities for wages and salaries (including non-monetary benefits, annual leave, and on-costs) are recognised as part of the employee </w:t>
      </w:r>
      <w:r w:rsidRPr="006B269A">
        <w:lastRenderedPageBreak/>
        <w:t xml:space="preserve">benefit provision as current liabilities, because </w:t>
      </w:r>
      <w:r w:rsidR="00973B92">
        <w:t>SV</w:t>
      </w:r>
      <w:r w:rsidRPr="006B269A">
        <w:t xml:space="preserve"> does not have an unconditional right to defer settlements of these liabilities.</w:t>
      </w:r>
    </w:p>
    <w:p w14:paraId="1555185C" w14:textId="11D582C3" w:rsidR="00B758B1" w:rsidRPr="006B269A" w:rsidRDefault="00B758B1" w:rsidP="00A43218">
      <w:r w:rsidRPr="006B269A">
        <w:t xml:space="preserve">The liability for salaries and wages are recognised in the balance sheet at remuneration rates which are current at the reporting date. As </w:t>
      </w:r>
      <w:r w:rsidR="00973B92">
        <w:t>SV</w:t>
      </w:r>
      <w:r w:rsidRPr="006B269A">
        <w:t xml:space="preserve"> expects the liabilities to be wholly settled within 12 months of reporting date, they are measured at undiscounted amounts.</w:t>
      </w:r>
    </w:p>
    <w:p w14:paraId="5CA74543" w14:textId="50665534" w:rsidR="00B758B1" w:rsidRPr="006B269A" w:rsidRDefault="00B758B1" w:rsidP="00A43218">
      <w:r w:rsidRPr="006B269A">
        <w:t xml:space="preserve">The annual leave liability is classified as a current liability and measured at the undiscounted amount expected to be paid, as </w:t>
      </w:r>
      <w:r w:rsidR="00973B92">
        <w:t>SV</w:t>
      </w:r>
      <w:r w:rsidRPr="006B269A">
        <w:t xml:space="preserve"> does not have an unconditional right to defer settlement of the liability for at least 12 months after the end of the reporting period. </w:t>
      </w:r>
    </w:p>
    <w:p w14:paraId="0562251F" w14:textId="1DE2BBE2" w:rsidR="00B758B1" w:rsidRPr="006B269A" w:rsidRDefault="00B758B1" w:rsidP="00A43218">
      <w:pPr>
        <w:rPr>
          <w:rFonts w:ascii="Arial" w:hAnsi="Arial" w:cs="Arial"/>
          <w:sz w:val="16"/>
          <w:szCs w:val="16"/>
        </w:rPr>
      </w:pPr>
      <w:r w:rsidRPr="006B269A">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4DD20A3D" w14:textId="53F44973" w:rsidR="00B758B1" w:rsidRPr="006B269A" w:rsidRDefault="00B758B1" w:rsidP="00A43218">
      <w:r w:rsidRPr="006B269A">
        <w:t xml:space="preserve">Employment on-costs such as payroll tax, workers compensation and superannuation are not employee benefits. They are disclosed separately as a component of the provision for employee benefits when the employment to which they relate has occurred. </w:t>
      </w:r>
    </w:p>
    <w:p w14:paraId="0DDF9609" w14:textId="1A4266CC" w:rsidR="005513AD" w:rsidRPr="006B269A" w:rsidRDefault="00B758B1" w:rsidP="00A43218">
      <w:pPr>
        <w:rPr>
          <w:rFonts w:ascii="Arial" w:hAnsi="Arial" w:cs="Arial"/>
          <w:sz w:val="16"/>
          <w:szCs w:val="16"/>
        </w:rPr>
      </w:pPr>
      <w:r w:rsidRPr="005B728E">
        <w:rPr>
          <w:b/>
          <w:bCs/>
        </w:rPr>
        <w:t>Unconditional LSL</w:t>
      </w:r>
      <w:r w:rsidRPr="006B269A">
        <w:t xml:space="preserve"> is disclosed as a current liability; even where </w:t>
      </w:r>
      <w:r w:rsidR="00973B92">
        <w:t>SV</w:t>
      </w:r>
      <w:r w:rsidRPr="006B269A">
        <w:t xml:space="preserve"> does not expect to settle the liability within 12 months because it will not have the unconditional right to defer the settlement of the entitlement should an employee take leave within 12 months. The components of this current LSL liability are measured at:</w:t>
      </w:r>
    </w:p>
    <w:p w14:paraId="558BA2DF" w14:textId="2BF92527" w:rsidR="005513AD" w:rsidRPr="006B269A" w:rsidRDefault="005513AD" w:rsidP="00A43218">
      <w:pPr>
        <w:pStyle w:val="ListBullet"/>
      </w:pPr>
      <w:r>
        <w:t>u</w:t>
      </w:r>
      <w:r w:rsidR="00B758B1" w:rsidRPr="006B269A">
        <w:t xml:space="preserve">ndiscounted value – if </w:t>
      </w:r>
      <w:r w:rsidR="00973B92">
        <w:t>SV</w:t>
      </w:r>
      <w:r w:rsidR="00B758B1" w:rsidRPr="006B269A">
        <w:t xml:space="preserve"> expects to wholly settle within 12 months</w:t>
      </w:r>
      <w:r w:rsidR="003E4677">
        <w:t>,</w:t>
      </w:r>
      <w:r w:rsidR="00B758B1" w:rsidRPr="006B269A">
        <w:t xml:space="preserve"> or</w:t>
      </w:r>
    </w:p>
    <w:p w14:paraId="68F4296A" w14:textId="476A4989" w:rsidR="005513AD" w:rsidRPr="006B269A" w:rsidRDefault="008D1C45" w:rsidP="00A43218">
      <w:pPr>
        <w:pStyle w:val="ListBullet"/>
      </w:pPr>
      <w:r>
        <w:t>p</w:t>
      </w:r>
      <w:r w:rsidR="00B758B1" w:rsidRPr="006B269A">
        <w:t xml:space="preserve">resent value – if </w:t>
      </w:r>
      <w:r w:rsidR="00973B92">
        <w:t>SV</w:t>
      </w:r>
      <w:r w:rsidR="00B758B1" w:rsidRPr="006B269A">
        <w:t xml:space="preserve"> does not expect to wholly settle within 12 months.</w:t>
      </w:r>
    </w:p>
    <w:p w14:paraId="7BB60A9E" w14:textId="0A6E899E" w:rsidR="00B758B1" w:rsidRDefault="00B758B1" w:rsidP="00A43218">
      <w:r w:rsidRPr="005B728E">
        <w:rPr>
          <w:b/>
          <w:bCs/>
        </w:rPr>
        <w:t>Conditional LSL</w:t>
      </w:r>
      <w:r w:rsidRPr="006B269A">
        <w:t xml:space="preserve"> is disclosed as a non-current liability. There is an unconditional right to defer the settlement of the entitlement until the employee has completed the requisite years of service. This non-current LSL is measured at present value.</w:t>
      </w:r>
    </w:p>
    <w:p w14:paraId="66E79384" w14:textId="22AB7D09" w:rsidR="00B758B1" w:rsidRDefault="00B758B1" w:rsidP="00A43218">
      <w:r w:rsidRPr="006B269A">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3127A2E1" w14:textId="77777777" w:rsidR="00D51867" w:rsidRDefault="00D51867">
      <w:pPr>
        <w:spacing w:line="264" w:lineRule="auto"/>
        <w:rPr>
          <w:rFonts w:ascii="SegoeUI" w:eastAsiaTheme="majorEastAsia" w:hAnsiTheme="majorHAnsi" w:cs="SegoeUI"/>
          <w:b/>
          <w:bCs/>
          <w:color w:val="595959" w:themeColor="text1" w:themeTint="A6"/>
        </w:rPr>
      </w:pPr>
      <w:r>
        <w:br w:type="page"/>
      </w:r>
    </w:p>
    <w:p w14:paraId="5D132A49" w14:textId="6E864C3D" w:rsidR="00B758B1" w:rsidRDefault="00B758B1" w:rsidP="00A43218">
      <w:pPr>
        <w:pStyle w:val="Heading5"/>
      </w:pPr>
      <w:r w:rsidRPr="00455F80">
        <w:lastRenderedPageBreak/>
        <w:t>Note 3.1.3</w:t>
      </w:r>
      <w:r w:rsidR="00973B92">
        <w:t>:</w:t>
      </w:r>
      <w:r w:rsidRPr="00455F80">
        <w:t xml:space="preserve"> Superannuation contributions</w:t>
      </w:r>
    </w:p>
    <w:p w14:paraId="0AAC3864" w14:textId="3D5A327E" w:rsidR="00B758B1" w:rsidRDefault="00B758B1" w:rsidP="00A43218">
      <w:pPr>
        <w:rPr>
          <w:rFonts w:ascii="Arial" w:hAnsi="Arial" w:cs="Arial"/>
          <w:b/>
          <w:bCs/>
        </w:rPr>
      </w:pPr>
      <w:r w:rsidRPr="008E431A">
        <w:t xml:space="preserve">Employees of </w:t>
      </w:r>
      <w:r w:rsidR="00973B92">
        <w:t>SV</w:t>
      </w:r>
      <w:r w:rsidRPr="008E431A">
        <w:t xml:space="preserve"> are entitled to receive superannuation benefits and </w:t>
      </w:r>
      <w:r w:rsidR="00973B92">
        <w:t>SV</w:t>
      </w:r>
      <w:r w:rsidRPr="008E431A">
        <w:t xml:space="preserve"> contributes to defined contribution plans.</w:t>
      </w:r>
    </w:p>
    <w:tbl>
      <w:tblPr>
        <w:tblStyle w:val="TableGrid1"/>
        <w:tblW w:w="9796" w:type="dxa"/>
        <w:tblLook w:val="04A0" w:firstRow="1" w:lastRow="0" w:firstColumn="1" w:lastColumn="0" w:noHBand="0" w:noVBand="1"/>
      </w:tblPr>
      <w:tblGrid>
        <w:gridCol w:w="2636"/>
        <w:gridCol w:w="1790"/>
        <w:gridCol w:w="1790"/>
        <w:gridCol w:w="1790"/>
        <w:gridCol w:w="1790"/>
      </w:tblGrid>
      <w:tr w:rsidR="00B758B1" w:rsidRPr="008E431A" w14:paraId="4702486E" w14:textId="77777777" w:rsidTr="00C921DE">
        <w:trPr>
          <w:trHeight w:val="300"/>
        </w:trPr>
        <w:tc>
          <w:tcPr>
            <w:tcW w:w="2636" w:type="dxa"/>
            <w:noWrap/>
            <w:hideMark/>
          </w:tcPr>
          <w:p w14:paraId="3668102D" w14:textId="77777777" w:rsidR="00B758B1" w:rsidRPr="008E431A" w:rsidRDefault="00B758B1" w:rsidP="00EA517F">
            <w:pPr>
              <w:pStyle w:val="tableheadright"/>
            </w:pPr>
            <w:r w:rsidRPr="008E431A">
              <w:t> </w:t>
            </w:r>
          </w:p>
        </w:tc>
        <w:tc>
          <w:tcPr>
            <w:tcW w:w="1790" w:type="dxa"/>
            <w:noWrap/>
            <w:hideMark/>
          </w:tcPr>
          <w:p w14:paraId="1A7FDA92" w14:textId="77777777" w:rsidR="00CB5A45" w:rsidRPr="008E431A" w:rsidRDefault="00CB5A45" w:rsidP="00EA517F">
            <w:pPr>
              <w:pStyle w:val="tableheadright"/>
            </w:pPr>
            <w:r w:rsidRPr="008E431A">
              <w:t>Contributions paid in the year</w:t>
            </w:r>
          </w:p>
          <w:p w14:paraId="1CDDBDCC" w14:textId="77777777" w:rsidR="00B758B1" w:rsidRDefault="00B758B1" w:rsidP="00EA517F">
            <w:pPr>
              <w:pStyle w:val="tableheadright"/>
            </w:pPr>
            <w:r w:rsidRPr="008E431A">
              <w:t>2022</w:t>
            </w:r>
          </w:p>
          <w:p w14:paraId="51416ABC" w14:textId="01C6FDA6" w:rsidR="00EA517F" w:rsidRPr="008E431A" w:rsidRDefault="00EA517F" w:rsidP="00EA517F">
            <w:pPr>
              <w:pStyle w:val="tableheadright"/>
            </w:pPr>
            <w:r w:rsidRPr="008E431A">
              <w:t>$'000</w:t>
            </w:r>
          </w:p>
        </w:tc>
        <w:tc>
          <w:tcPr>
            <w:tcW w:w="1790" w:type="dxa"/>
            <w:noWrap/>
            <w:hideMark/>
          </w:tcPr>
          <w:p w14:paraId="75078E82" w14:textId="77777777" w:rsidR="00CB5A45" w:rsidRPr="008E431A" w:rsidRDefault="00CB5A45" w:rsidP="00EA517F">
            <w:pPr>
              <w:pStyle w:val="tableheadright"/>
            </w:pPr>
            <w:r w:rsidRPr="008E431A">
              <w:t>Contributions paid in the year</w:t>
            </w:r>
          </w:p>
          <w:p w14:paraId="1E5DC2AD" w14:textId="77777777" w:rsidR="00B758B1" w:rsidRDefault="00B758B1" w:rsidP="00EA517F">
            <w:pPr>
              <w:pStyle w:val="tableheadright"/>
            </w:pPr>
            <w:r w:rsidRPr="008E431A">
              <w:t>2021</w:t>
            </w:r>
          </w:p>
          <w:p w14:paraId="55A886B6" w14:textId="0E02244B" w:rsidR="00EA517F" w:rsidRPr="008E431A" w:rsidRDefault="00EA517F" w:rsidP="00EA517F">
            <w:pPr>
              <w:pStyle w:val="tableheadright"/>
            </w:pPr>
            <w:r w:rsidRPr="008E431A">
              <w:t>$'000</w:t>
            </w:r>
          </w:p>
        </w:tc>
        <w:tc>
          <w:tcPr>
            <w:tcW w:w="1790" w:type="dxa"/>
            <w:noWrap/>
            <w:hideMark/>
          </w:tcPr>
          <w:p w14:paraId="54B4ECD3" w14:textId="77777777" w:rsidR="00CB5A45" w:rsidRPr="008E431A" w:rsidRDefault="00CB5A45" w:rsidP="00EA517F">
            <w:pPr>
              <w:pStyle w:val="tableheadright"/>
            </w:pPr>
            <w:r w:rsidRPr="008E431A">
              <w:t>Contributions unpaid at 30 June</w:t>
            </w:r>
          </w:p>
          <w:p w14:paraId="706C827F" w14:textId="77777777" w:rsidR="00B758B1" w:rsidRDefault="00B758B1" w:rsidP="00EA517F">
            <w:pPr>
              <w:pStyle w:val="tableheadright"/>
            </w:pPr>
            <w:r w:rsidRPr="008E431A">
              <w:t>2022</w:t>
            </w:r>
          </w:p>
          <w:p w14:paraId="3D44DAD8" w14:textId="0DD74232" w:rsidR="00EA517F" w:rsidRPr="008E431A" w:rsidRDefault="00EA517F" w:rsidP="00EA517F">
            <w:pPr>
              <w:pStyle w:val="tableheadright"/>
            </w:pPr>
            <w:r w:rsidRPr="008E431A">
              <w:t>$'000</w:t>
            </w:r>
          </w:p>
        </w:tc>
        <w:tc>
          <w:tcPr>
            <w:tcW w:w="1790" w:type="dxa"/>
            <w:noWrap/>
            <w:hideMark/>
          </w:tcPr>
          <w:p w14:paraId="3B696291" w14:textId="77777777" w:rsidR="00CB5A45" w:rsidRPr="008E431A" w:rsidRDefault="00CB5A45" w:rsidP="00EA517F">
            <w:pPr>
              <w:pStyle w:val="tableheadright"/>
            </w:pPr>
            <w:r w:rsidRPr="008E431A">
              <w:t>Contributions unpaid at 30 June</w:t>
            </w:r>
          </w:p>
          <w:p w14:paraId="78A082B2" w14:textId="77777777" w:rsidR="00B758B1" w:rsidRDefault="00B758B1" w:rsidP="00EA517F">
            <w:pPr>
              <w:pStyle w:val="tableheadright"/>
            </w:pPr>
            <w:r w:rsidRPr="008E431A">
              <w:t>2021</w:t>
            </w:r>
          </w:p>
          <w:p w14:paraId="158C6B6F" w14:textId="40C2DB54" w:rsidR="00EA517F" w:rsidRPr="008E431A" w:rsidRDefault="00EA517F" w:rsidP="00EA517F">
            <w:pPr>
              <w:pStyle w:val="tableheadright"/>
            </w:pPr>
            <w:r w:rsidRPr="008E431A">
              <w:t>$'000</w:t>
            </w:r>
          </w:p>
        </w:tc>
      </w:tr>
      <w:tr w:rsidR="00B758B1" w:rsidRPr="00C921DE" w14:paraId="6CC10FC1" w14:textId="77777777" w:rsidTr="00C921DE">
        <w:trPr>
          <w:trHeight w:val="342"/>
        </w:trPr>
        <w:tc>
          <w:tcPr>
            <w:tcW w:w="2636" w:type="dxa"/>
            <w:noWrap/>
            <w:hideMark/>
          </w:tcPr>
          <w:p w14:paraId="5DD6A93E" w14:textId="6E204738" w:rsidR="00B758B1" w:rsidRPr="00C921DE" w:rsidRDefault="00B758B1" w:rsidP="00EA517F">
            <w:pPr>
              <w:pStyle w:val="TableText"/>
              <w:rPr>
                <w:rStyle w:val="Strong"/>
              </w:rPr>
            </w:pPr>
            <w:r w:rsidRPr="00C921DE">
              <w:rPr>
                <w:rStyle w:val="Strong"/>
              </w:rPr>
              <w:t xml:space="preserve">Defined </w:t>
            </w:r>
            <w:r w:rsidR="00973B92" w:rsidRPr="00C921DE">
              <w:rPr>
                <w:rStyle w:val="Strong"/>
              </w:rPr>
              <w:t>c</w:t>
            </w:r>
            <w:r w:rsidRPr="00C921DE">
              <w:rPr>
                <w:rStyle w:val="Strong"/>
              </w:rPr>
              <w:t>ontribution plans</w:t>
            </w:r>
          </w:p>
        </w:tc>
        <w:tc>
          <w:tcPr>
            <w:tcW w:w="1790" w:type="dxa"/>
            <w:noWrap/>
            <w:hideMark/>
          </w:tcPr>
          <w:p w14:paraId="0F278937" w14:textId="77777777" w:rsidR="00B758B1" w:rsidRPr="00C921DE" w:rsidRDefault="00B758B1" w:rsidP="00EA517F">
            <w:pPr>
              <w:pStyle w:val="tableright"/>
              <w:rPr>
                <w:rStyle w:val="Strong"/>
              </w:rPr>
            </w:pPr>
            <w:r w:rsidRPr="00C921DE">
              <w:rPr>
                <w:rStyle w:val="Strong"/>
              </w:rPr>
              <w:t> </w:t>
            </w:r>
          </w:p>
        </w:tc>
        <w:tc>
          <w:tcPr>
            <w:tcW w:w="1790" w:type="dxa"/>
            <w:noWrap/>
            <w:hideMark/>
          </w:tcPr>
          <w:p w14:paraId="7AC7C6B6" w14:textId="77777777" w:rsidR="00B758B1" w:rsidRPr="00C921DE" w:rsidRDefault="00B758B1" w:rsidP="00EA517F">
            <w:pPr>
              <w:pStyle w:val="tableright"/>
              <w:rPr>
                <w:rStyle w:val="Strong"/>
              </w:rPr>
            </w:pPr>
            <w:r w:rsidRPr="00C921DE">
              <w:rPr>
                <w:rStyle w:val="Strong"/>
              </w:rPr>
              <w:t> </w:t>
            </w:r>
          </w:p>
        </w:tc>
        <w:tc>
          <w:tcPr>
            <w:tcW w:w="1790" w:type="dxa"/>
            <w:noWrap/>
            <w:hideMark/>
          </w:tcPr>
          <w:p w14:paraId="5D1F3C1C" w14:textId="77777777" w:rsidR="00B758B1" w:rsidRPr="00C921DE" w:rsidRDefault="00B758B1" w:rsidP="00EA517F">
            <w:pPr>
              <w:pStyle w:val="tableright"/>
              <w:rPr>
                <w:rStyle w:val="Strong"/>
              </w:rPr>
            </w:pPr>
            <w:r w:rsidRPr="00C921DE">
              <w:rPr>
                <w:rStyle w:val="Strong"/>
              </w:rPr>
              <w:t> </w:t>
            </w:r>
          </w:p>
        </w:tc>
        <w:tc>
          <w:tcPr>
            <w:tcW w:w="1790" w:type="dxa"/>
            <w:noWrap/>
            <w:hideMark/>
          </w:tcPr>
          <w:p w14:paraId="1251F217" w14:textId="77777777" w:rsidR="00B758B1" w:rsidRPr="00C921DE" w:rsidRDefault="00B758B1" w:rsidP="00EA517F">
            <w:pPr>
              <w:pStyle w:val="tableright"/>
              <w:rPr>
                <w:rStyle w:val="Strong"/>
              </w:rPr>
            </w:pPr>
            <w:r w:rsidRPr="00C921DE">
              <w:rPr>
                <w:rStyle w:val="Strong"/>
              </w:rPr>
              <w:t> </w:t>
            </w:r>
          </w:p>
        </w:tc>
      </w:tr>
      <w:tr w:rsidR="00B758B1" w:rsidRPr="008E431A" w14:paraId="28BFBB43" w14:textId="77777777" w:rsidTr="00C921DE">
        <w:trPr>
          <w:trHeight w:val="342"/>
        </w:trPr>
        <w:tc>
          <w:tcPr>
            <w:tcW w:w="2636" w:type="dxa"/>
            <w:noWrap/>
            <w:hideMark/>
          </w:tcPr>
          <w:p w14:paraId="4586502E" w14:textId="77777777" w:rsidR="00B758B1" w:rsidRPr="008E431A" w:rsidRDefault="00B758B1" w:rsidP="00EA517F">
            <w:pPr>
              <w:pStyle w:val="TableText"/>
            </w:pPr>
            <w:r w:rsidRPr="008E431A">
              <w:t>VicSuper</w:t>
            </w:r>
          </w:p>
        </w:tc>
        <w:tc>
          <w:tcPr>
            <w:tcW w:w="1790" w:type="dxa"/>
            <w:noWrap/>
            <w:hideMark/>
          </w:tcPr>
          <w:p w14:paraId="4CBED24C" w14:textId="60B1971D" w:rsidR="00B758B1" w:rsidRPr="00B03F8E" w:rsidRDefault="00B758B1" w:rsidP="00EA517F">
            <w:pPr>
              <w:pStyle w:val="tableright"/>
            </w:pPr>
            <w:r w:rsidRPr="00B03F8E">
              <w:t xml:space="preserve">511 </w:t>
            </w:r>
          </w:p>
        </w:tc>
        <w:tc>
          <w:tcPr>
            <w:tcW w:w="1790" w:type="dxa"/>
            <w:noWrap/>
            <w:hideMark/>
          </w:tcPr>
          <w:p w14:paraId="4F96826D" w14:textId="17FF1E03" w:rsidR="00B758B1" w:rsidRPr="008E431A" w:rsidRDefault="00B758B1" w:rsidP="00EA517F">
            <w:pPr>
              <w:pStyle w:val="tableright"/>
            </w:pPr>
            <w:r w:rsidRPr="008E431A">
              <w:t xml:space="preserve">485 </w:t>
            </w:r>
          </w:p>
        </w:tc>
        <w:tc>
          <w:tcPr>
            <w:tcW w:w="1790" w:type="dxa"/>
            <w:noWrap/>
            <w:hideMark/>
          </w:tcPr>
          <w:p w14:paraId="5C16811D" w14:textId="312F10D6" w:rsidR="00B758B1" w:rsidRPr="008E431A" w:rsidRDefault="00B758B1" w:rsidP="00EA517F">
            <w:pPr>
              <w:pStyle w:val="tableright"/>
            </w:pPr>
            <w:r w:rsidRPr="008E431A">
              <w:t xml:space="preserve">2 </w:t>
            </w:r>
          </w:p>
        </w:tc>
        <w:tc>
          <w:tcPr>
            <w:tcW w:w="1790" w:type="dxa"/>
            <w:noWrap/>
            <w:hideMark/>
          </w:tcPr>
          <w:p w14:paraId="6664167E" w14:textId="75A5C0F9" w:rsidR="00B758B1" w:rsidRPr="008E431A" w:rsidRDefault="00B758B1" w:rsidP="00EA517F">
            <w:pPr>
              <w:pStyle w:val="tableright"/>
            </w:pPr>
            <w:r w:rsidRPr="008E431A">
              <w:t xml:space="preserve">8 </w:t>
            </w:r>
          </w:p>
        </w:tc>
      </w:tr>
      <w:tr w:rsidR="00B758B1" w:rsidRPr="008E431A" w14:paraId="0BB53BFB" w14:textId="77777777" w:rsidTr="00C921DE">
        <w:trPr>
          <w:trHeight w:val="342"/>
        </w:trPr>
        <w:tc>
          <w:tcPr>
            <w:tcW w:w="2636" w:type="dxa"/>
            <w:noWrap/>
          </w:tcPr>
          <w:p w14:paraId="5E7FCADC" w14:textId="77777777" w:rsidR="00B758B1" w:rsidRPr="008E431A" w:rsidRDefault="00B758B1" w:rsidP="00EA517F">
            <w:pPr>
              <w:pStyle w:val="TableText"/>
            </w:pPr>
            <w:r w:rsidRPr="000E4DE8">
              <w:t>Australian Ethical</w:t>
            </w:r>
            <w:r>
              <w:t xml:space="preserve"> Super</w:t>
            </w:r>
          </w:p>
        </w:tc>
        <w:tc>
          <w:tcPr>
            <w:tcW w:w="1790" w:type="dxa"/>
            <w:noWrap/>
          </w:tcPr>
          <w:p w14:paraId="67964BBC" w14:textId="77777777" w:rsidR="00B758B1" w:rsidRPr="00B03F8E" w:rsidRDefault="00B758B1" w:rsidP="00EA517F">
            <w:pPr>
              <w:pStyle w:val="tableright"/>
            </w:pPr>
            <w:r w:rsidRPr="00B03F8E">
              <w:t>267</w:t>
            </w:r>
          </w:p>
        </w:tc>
        <w:tc>
          <w:tcPr>
            <w:tcW w:w="1790" w:type="dxa"/>
            <w:noWrap/>
          </w:tcPr>
          <w:p w14:paraId="0BE46822" w14:textId="77777777" w:rsidR="00B758B1" w:rsidRPr="008E431A" w:rsidRDefault="00B758B1" w:rsidP="00EA517F">
            <w:pPr>
              <w:pStyle w:val="tableright"/>
            </w:pPr>
            <w:r>
              <w:t>208</w:t>
            </w:r>
          </w:p>
        </w:tc>
        <w:tc>
          <w:tcPr>
            <w:tcW w:w="1790" w:type="dxa"/>
            <w:noWrap/>
          </w:tcPr>
          <w:p w14:paraId="547B84FE" w14:textId="77777777" w:rsidR="00B758B1" w:rsidRPr="008E431A" w:rsidRDefault="00B758B1" w:rsidP="00EA517F">
            <w:pPr>
              <w:pStyle w:val="tableright"/>
            </w:pPr>
            <w:r>
              <w:t>1</w:t>
            </w:r>
          </w:p>
        </w:tc>
        <w:tc>
          <w:tcPr>
            <w:tcW w:w="1790" w:type="dxa"/>
            <w:noWrap/>
          </w:tcPr>
          <w:p w14:paraId="21A9D74C" w14:textId="77777777" w:rsidR="00B758B1" w:rsidRPr="008E431A" w:rsidRDefault="00B758B1" w:rsidP="00EA517F">
            <w:pPr>
              <w:pStyle w:val="tableright"/>
            </w:pPr>
            <w:r>
              <w:t>2</w:t>
            </w:r>
          </w:p>
        </w:tc>
      </w:tr>
      <w:tr w:rsidR="00B758B1" w:rsidRPr="008E431A" w14:paraId="0D57E0C9" w14:textId="77777777" w:rsidTr="00C921DE">
        <w:trPr>
          <w:trHeight w:val="342"/>
        </w:trPr>
        <w:tc>
          <w:tcPr>
            <w:tcW w:w="2636" w:type="dxa"/>
            <w:noWrap/>
          </w:tcPr>
          <w:p w14:paraId="42CAB698" w14:textId="77777777" w:rsidR="00B758B1" w:rsidRPr="008E431A" w:rsidRDefault="00B758B1" w:rsidP="00EA517F">
            <w:pPr>
              <w:pStyle w:val="TableText"/>
            </w:pPr>
            <w:r w:rsidRPr="000E4DE8">
              <w:t>AustralianSuper</w:t>
            </w:r>
          </w:p>
        </w:tc>
        <w:tc>
          <w:tcPr>
            <w:tcW w:w="1790" w:type="dxa"/>
            <w:noWrap/>
          </w:tcPr>
          <w:p w14:paraId="75CBB7B6" w14:textId="77777777" w:rsidR="00B758B1" w:rsidRPr="00B03F8E" w:rsidRDefault="00B758B1" w:rsidP="00EA517F">
            <w:pPr>
              <w:pStyle w:val="tableright"/>
            </w:pPr>
            <w:r w:rsidRPr="00B03F8E">
              <w:t>238</w:t>
            </w:r>
          </w:p>
        </w:tc>
        <w:tc>
          <w:tcPr>
            <w:tcW w:w="1790" w:type="dxa"/>
            <w:noWrap/>
          </w:tcPr>
          <w:p w14:paraId="2353C0CC" w14:textId="77777777" w:rsidR="00B758B1" w:rsidRPr="008E431A" w:rsidRDefault="00B758B1" w:rsidP="00EA517F">
            <w:pPr>
              <w:pStyle w:val="tableright"/>
            </w:pPr>
            <w:r>
              <w:t>149</w:t>
            </w:r>
          </w:p>
        </w:tc>
        <w:tc>
          <w:tcPr>
            <w:tcW w:w="1790" w:type="dxa"/>
            <w:noWrap/>
          </w:tcPr>
          <w:p w14:paraId="5F18195D" w14:textId="77777777" w:rsidR="00B758B1" w:rsidRPr="008E431A" w:rsidRDefault="00B758B1" w:rsidP="00EA517F">
            <w:pPr>
              <w:pStyle w:val="tableright"/>
            </w:pPr>
            <w:r>
              <w:t>1</w:t>
            </w:r>
          </w:p>
        </w:tc>
        <w:tc>
          <w:tcPr>
            <w:tcW w:w="1790" w:type="dxa"/>
            <w:noWrap/>
          </w:tcPr>
          <w:p w14:paraId="3A91FB06" w14:textId="77777777" w:rsidR="00B758B1" w:rsidRPr="008E431A" w:rsidRDefault="00B758B1" w:rsidP="00EA517F">
            <w:pPr>
              <w:pStyle w:val="tableright"/>
            </w:pPr>
            <w:r>
              <w:t>2</w:t>
            </w:r>
          </w:p>
        </w:tc>
      </w:tr>
      <w:tr w:rsidR="00B758B1" w:rsidRPr="008E431A" w14:paraId="3F1C2297" w14:textId="77777777" w:rsidTr="00C921DE">
        <w:trPr>
          <w:trHeight w:val="342"/>
        </w:trPr>
        <w:tc>
          <w:tcPr>
            <w:tcW w:w="2636" w:type="dxa"/>
            <w:noWrap/>
          </w:tcPr>
          <w:p w14:paraId="7F573D0E" w14:textId="77777777" w:rsidR="00B758B1" w:rsidRPr="008E431A" w:rsidRDefault="00B758B1" w:rsidP="00EA517F">
            <w:pPr>
              <w:pStyle w:val="TableText"/>
            </w:pPr>
            <w:r w:rsidRPr="000E4DE8">
              <w:t>Uni</w:t>
            </w:r>
            <w:r>
              <w:t>S</w:t>
            </w:r>
            <w:r w:rsidRPr="000E4DE8">
              <w:t>uper</w:t>
            </w:r>
          </w:p>
        </w:tc>
        <w:tc>
          <w:tcPr>
            <w:tcW w:w="1790" w:type="dxa"/>
            <w:noWrap/>
          </w:tcPr>
          <w:p w14:paraId="50CE5193" w14:textId="77777777" w:rsidR="00B758B1" w:rsidRPr="00B03F8E" w:rsidRDefault="00B758B1" w:rsidP="00EA517F">
            <w:pPr>
              <w:pStyle w:val="tableright"/>
            </w:pPr>
            <w:r w:rsidRPr="00B03F8E">
              <w:t>157</w:t>
            </w:r>
          </w:p>
        </w:tc>
        <w:tc>
          <w:tcPr>
            <w:tcW w:w="1790" w:type="dxa"/>
            <w:noWrap/>
          </w:tcPr>
          <w:p w14:paraId="161C4840" w14:textId="77777777" w:rsidR="00B758B1" w:rsidRPr="008E431A" w:rsidRDefault="00B758B1" w:rsidP="00EA517F">
            <w:pPr>
              <w:pStyle w:val="tableright"/>
            </w:pPr>
            <w:r>
              <w:t>110</w:t>
            </w:r>
          </w:p>
        </w:tc>
        <w:tc>
          <w:tcPr>
            <w:tcW w:w="1790" w:type="dxa"/>
            <w:noWrap/>
          </w:tcPr>
          <w:p w14:paraId="560C7C8A" w14:textId="77777777" w:rsidR="00B758B1" w:rsidRPr="008E431A" w:rsidRDefault="00B758B1" w:rsidP="00EA517F">
            <w:pPr>
              <w:pStyle w:val="tableright"/>
            </w:pPr>
            <w:r>
              <w:t>1</w:t>
            </w:r>
          </w:p>
        </w:tc>
        <w:tc>
          <w:tcPr>
            <w:tcW w:w="1790" w:type="dxa"/>
            <w:noWrap/>
          </w:tcPr>
          <w:p w14:paraId="3812AA4D" w14:textId="77777777" w:rsidR="00B758B1" w:rsidRPr="008E431A" w:rsidRDefault="00B758B1" w:rsidP="00EA517F">
            <w:pPr>
              <w:pStyle w:val="tableright"/>
            </w:pPr>
            <w:r>
              <w:t>1</w:t>
            </w:r>
          </w:p>
        </w:tc>
      </w:tr>
      <w:tr w:rsidR="00B758B1" w:rsidRPr="008E431A" w14:paraId="5B28BCC0" w14:textId="77777777" w:rsidTr="00C921DE">
        <w:trPr>
          <w:trHeight w:val="342"/>
        </w:trPr>
        <w:tc>
          <w:tcPr>
            <w:tcW w:w="2636" w:type="dxa"/>
            <w:noWrap/>
          </w:tcPr>
          <w:p w14:paraId="3567D3CC" w14:textId="77777777" w:rsidR="00B758B1" w:rsidRPr="008E431A" w:rsidRDefault="00B758B1" w:rsidP="00EA517F">
            <w:pPr>
              <w:pStyle w:val="TableText"/>
            </w:pPr>
            <w:r w:rsidRPr="000E4DE8">
              <w:t>Hostplus</w:t>
            </w:r>
            <w:r>
              <w:t xml:space="preserve"> Super</w:t>
            </w:r>
          </w:p>
        </w:tc>
        <w:tc>
          <w:tcPr>
            <w:tcW w:w="1790" w:type="dxa"/>
            <w:noWrap/>
          </w:tcPr>
          <w:p w14:paraId="6B3503E3" w14:textId="77777777" w:rsidR="00B758B1" w:rsidRPr="00B03F8E" w:rsidRDefault="00B758B1" w:rsidP="00EA517F">
            <w:pPr>
              <w:pStyle w:val="tableright"/>
            </w:pPr>
            <w:r w:rsidRPr="00B03F8E">
              <w:t>145</w:t>
            </w:r>
          </w:p>
        </w:tc>
        <w:tc>
          <w:tcPr>
            <w:tcW w:w="1790" w:type="dxa"/>
            <w:noWrap/>
          </w:tcPr>
          <w:p w14:paraId="6BE2FFF1" w14:textId="77777777" w:rsidR="00B758B1" w:rsidRPr="008E431A" w:rsidRDefault="00B758B1" w:rsidP="00EA517F">
            <w:pPr>
              <w:pStyle w:val="tableright"/>
            </w:pPr>
            <w:r>
              <w:t>118</w:t>
            </w:r>
          </w:p>
        </w:tc>
        <w:tc>
          <w:tcPr>
            <w:tcW w:w="1790" w:type="dxa"/>
            <w:noWrap/>
          </w:tcPr>
          <w:p w14:paraId="7E81B0B7" w14:textId="77777777" w:rsidR="00B758B1" w:rsidRPr="008E431A" w:rsidRDefault="00B758B1" w:rsidP="00EA517F">
            <w:pPr>
              <w:pStyle w:val="tableright"/>
            </w:pPr>
            <w:r>
              <w:t>1</w:t>
            </w:r>
          </w:p>
        </w:tc>
        <w:tc>
          <w:tcPr>
            <w:tcW w:w="1790" w:type="dxa"/>
            <w:noWrap/>
          </w:tcPr>
          <w:p w14:paraId="50655989" w14:textId="77777777" w:rsidR="00B758B1" w:rsidRPr="008E431A" w:rsidRDefault="00B758B1" w:rsidP="00EA517F">
            <w:pPr>
              <w:pStyle w:val="tableright"/>
            </w:pPr>
            <w:r>
              <w:t>1</w:t>
            </w:r>
          </w:p>
        </w:tc>
      </w:tr>
      <w:tr w:rsidR="00B758B1" w:rsidRPr="008E431A" w14:paraId="42DD2A25" w14:textId="77777777" w:rsidTr="00C921DE">
        <w:trPr>
          <w:trHeight w:val="342"/>
        </w:trPr>
        <w:tc>
          <w:tcPr>
            <w:tcW w:w="2636" w:type="dxa"/>
            <w:noWrap/>
            <w:hideMark/>
          </w:tcPr>
          <w:p w14:paraId="44DE05BD" w14:textId="77777777" w:rsidR="00B758B1" w:rsidRPr="008E431A" w:rsidRDefault="00B758B1" w:rsidP="00EA517F">
            <w:pPr>
              <w:pStyle w:val="TableText"/>
            </w:pPr>
            <w:r w:rsidRPr="008E431A">
              <w:t>Other</w:t>
            </w:r>
          </w:p>
        </w:tc>
        <w:tc>
          <w:tcPr>
            <w:tcW w:w="1790" w:type="dxa"/>
            <w:noWrap/>
            <w:hideMark/>
          </w:tcPr>
          <w:p w14:paraId="148F0465" w14:textId="55B908CF" w:rsidR="00B758B1" w:rsidRPr="00B03F8E" w:rsidRDefault="00B758B1" w:rsidP="00EA517F">
            <w:pPr>
              <w:pStyle w:val="tableright"/>
            </w:pPr>
            <w:r w:rsidRPr="00B03F8E">
              <w:t xml:space="preserve">783 </w:t>
            </w:r>
          </w:p>
        </w:tc>
        <w:tc>
          <w:tcPr>
            <w:tcW w:w="1790" w:type="dxa"/>
            <w:noWrap/>
            <w:hideMark/>
          </w:tcPr>
          <w:p w14:paraId="4DA85D46" w14:textId="22A9B129" w:rsidR="00B758B1" w:rsidRPr="008E431A" w:rsidRDefault="00B758B1" w:rsidP="00EA517F">
            <w:pPr>
              <w:pStyle w:val="tableright"/>
            </w:pPr>
            <w:r>
              <w:t>535</w:t>
            </w:r>
            <w:r w:rsidRPr="008E431A">
              <w:t xml:space="preserve"> </w:t>
            </w:r>
          </w:p>
        </w:tc>
        <w:tc>
          <w:tcPr>
            <w:tcW w:w="1790" w:type="dxa"/>
            <w:noWrap/>
            <w:hideMark/>
          </w:tcPr>
          <w:p w14:paraId="4F0F2450" w14:textId="4FE4E7DF" w:rsidR="00B758B1" w:rsidRPr="008E431A" w:rsidRDefault="00B758B1" w:rsidP="00EA517F">
            <w:pPr>
              <w:pStyle w:val="tableright"/>
            </w:pPr>
            <w:r>
              <w:t>2</w:t>
            </w:r>
            <w:r w:rsidRPr="008E431A">
              <w:t xml:space="preserve"> </w:t>
            </w:r>
          </w:p>
        </w:tc>
        <w:tc>
          <w:tcPr>
            <w:tcW w:w="1790" w:type="dxa"/>
            <w:noWrap/>
            <w:hideMark/>
          </w:tcPr>
          <w:p w14:paraId="12F101C2" w14:textId="72E90B7D" w:rsidR="00B758B1" w:rsidRPr="008E431A" w:rsidRDefault="00B758B1" w:rsidP="00EA517F">
            <w:pPr>
              <w:pStyle w:val="tableright"/>
            </w:pPr>
            <w:r>
              <w:t>17</w:t>
            </w:r>
            <w:r w:rsidRPr="008E431A">
              <w:t xml:space="preserve"> </w:t>
            </w:r>
          </w:p>
        </w:tc>
      </w:tr>
      <w:tr w:rsidR="00B758B1" w:rsidRPr="00C921DE" w14:paraId="205DC0E7" w14:textId="77777777" w:rsidTr="00C921DE">
        <w:trPr>
          <w:trHeight w:val="342"/>
        </w:trPr>
        <w:tc>
          <w:tcPr>
            <w:tcW w:w="2636" w:type="dxa"/>
            <w:noWrap/>
            <w:hideMark/>
          </w:tcPr>
          <w:p w14:paraId="39A6AFE6" w14:textId="77777777" w:rsidR="00B758B1" w:rsidRPr="00C921DE" w:rsidRDefault="00B758B1" w:rsidP="00EA517F">
            <w:pPr>
              <w:pStyle w:val="TableText"/>
              <w:rPr>
                <w:rStyle w:val="Strong"/>
              </w:rPr>
            </w:pPr>
            <w:r w:rsidRPr="00C921DE">
              <w:rPr>
                <w:rStyle w:val="Strong"/>
              </w:rPr>
              <w:t>Total</w:t>
            </w:r>
          </w:p>
        </w:tc>
        <w:tc>
          <w:tcPr>
            <w:tcW w:w="1790" w:type="dxa"/>
            <w:noWrap/>
            <w:hideMark/>
          </w:tcPr>
          <w:p w14:paraId="4AB6D7F5" w14:textId="3693DA39" w:rsidR="00B758B1" w:rsidRPr="00C921DE" w:rsidRDefault="00B758B1" w:rsidP="00EA517F">
            <w:pPr>
              <w:pStyle w:val="tableright"/>
              <w:rPr>
                <w:rStyle w:val="Strong"/>
              </w:rPr>
            </w:pPr>
            <w:r w:rsidRPr="00C921DE">
              <w:rPr>
                <w:rStyle w:val="Strong"/>
              </w:rPr>
              <w:t xml:space="preserve">2,101 </w:t>
            </w:r>
          </w:p>
        </w:tc>
        <w:tc>
          <w:tcPr>
            <w:tcW w:w="1790" w:type="dxa"/>
            <w:noWrap/>
            <w:hideMark/>
          </w:tcPr>
          <w:p w14:paraId="63879DD4" w14:textId="62FE4391" w:rsidR="00B758B1" w:rsidRPr="00C921DE" w:rsidRDefault="00B758B1" w:rsidP="00EA517F">
            <w:pPr>
              <w:pStyle w:val="tableright"/>
              <w:rPr>
                <w:rStyle w:val="Strong"/>
              </w:rPr>
            </w:pPr>
            <w:r w:rsidRPr="00C921DE">
              <w:rPr>
                <w:rStyle w:val="Strong"/>
              </w:rPr>
              <w:t xml:space="preserve">1,605 </w:t>
            </w:r>
          </w:p>
        </w:tc>
        <w:tc>
          <w:tcPr>
            <w:tcW w:w="1790" w:type="dxa"/>
            <w:noWrap/>
            <w:hideMark/>
          </w:tcPr>
          <w:p w14:paraId="64BEC753" w14:textId="040DDB7B" w:rsidR="00B758B1" w:rsidRPr="00C921DE" w:rsidRDefault="00B758B1" w:rsidP="00EA517F">
            <w:pPr>
              <w:pStyle w:val="tableright"/>
              <w:rPr>
                <w:rStyle w:val="Strong"/>
              </w:rPr>
            </w:pPr>
            <w:r w:rsidRPr="00C921DE">
              <w:rPr>
                <w:rStyle w:val="Strong"/>
              </w:rPr>
              <w:t xml:space="preserve">8 </w:t>
            </w:r>
          </w:p>
        </w:tc>
        <w:tc>
          <w:tcPr>
            <w:tcW w:w="1790" w:type="dxa"/>
            <w:noWrap/>
            <w:hideMark/>
          </w:tcPr>
          <w:p w14:paraId="05F197EB" w14:textId="716A9E23" w:rsidR="00B758B1" w:rsidRPr="00C921DE" w:rsidRDefault="00B758B1" w:rsidP="00EA517F">
            <w:pPr>
              <w:pStyle w:val="tableright"/>
              <w:rPr>
                <w:rStyle w:val="Strong"/>
              </w:rPr>
            </w:pPr>
            <w:r w:rsidRPr="00C921DE">
              <w:rPr>
                <w:rStyle w:val="Strong"/>
              </w:rPr>
              <w:t xml:space="preserve">31 </w:t>
            </w:r>
          </w:p>
        </w:tc>
      </w:tr>
    </w:tbl>
    <w:p w14:paraId="6645CC78" w14:textId="12F3EAA7" w:rsidR="00B758B1" w:rsidRPr="008E431A" w:rsidRDefault="00B758B1" w:rsidP="00A43218">
      <w:pPr>
        <w:pStyle w:val="Heading4"/>
      </w:pPr>
      <w:r w:rsidRPr="00310DB8">
        <w:t>Note 3.</w:t>
      </w:r>
      <w:r>
        <w:t>2</w:t>
      </w:r>
      <w:r w:rsidR="00973B92">
        <w:t xml:space="preserve">: </w:t>
      </w:r>
      <w:r w:rsidRPr="00310DB8">
        <w:t>Grant expenses</w:t>
      </w:r>
    </w:p>
    <w:tbl>
      <w:tblPr>
        <w:tblStyle w:val="TableGrid1"/>
        <w:tblW w:w="6602" w:type="dxa"/>
        <w:tblLook w:val="04A0" w:firstRow="1" w:lastRow="0" w:firstColumn="1" w:lastColumn="0" w:noHBand="0" w:noVBand="1"/>
      </w:tblPr>
      <w:tblGrid>
        <w:gridCol w:w="4106"/>
        <w:gridCol w:w="1308"/>
        <w:gridCol w:w="1188"/>
      </w:tblGrid>
      <w:tr w:rsidR="009533CC" w:rsidRPr="00310DB8" w14:paraId="4524CA48" w14:textId="77777777" w:rsidTr="009533CC">
        <w:trPr>
          <w:trHeight w:val="225"/>
        </w:trPr>
        <w:tc>
          <w:tcPr>
            <w:tcW w:w="4106" w:type="dxa"/>
            <w:noWrap/>
            <w:hideMark/>
          </w:tcPr>
          <w:p w14:paraId="1EC1F375" w14:textId="77777777" w:rsidR="009533CC" w:rsidRPr="00310DB8" w:rsidRDefault="009533CC" w:rsidP="009533CC">
            <w:pPr>
              <w:pStyle w:val="tableheadright"/>
            </w:pPr>
            <w:r w:rsidRPr="00310DB8">
              <w:t> </w:t>
            </w:r>
          </w:p>
        </w:tc>
        <w:tc>
          <w:tcPr>
            <w:tcW w:w="1308" w:type="dxa"/>
            <w:noWrap/>
            <w:hideMark/>
          </w:tcPr>
          <w:p w14:paraId="3DF0B1E2" w14:textId="77777777" w:rsidR="009533CC" w:rsidRDefault="009533CC" w:rsidP="009533CC">
            <w:pPr>
              <w:pStyle w:val="tableheadright"/>
            </w:pPr>
            <w:r w:rsidRPr="00310DB8">
              <w:t>2022</w:t>
            </w:r>
          </w:p>
          <w:p w14:paraId="19983B14" w14:textId="4C7C9C56" w:rsidR="009533CC" w:rsidRPr="00310DB8" w:rsidRDefault="009533CC" w:rsidP="009533CC">
            <w:pPr>
              <w:pStyle w:val="tableheadright"/>
            </w:pPr>
            <w:r w:rsidRPr="00310DB8">
              <w:t>$'000</w:t>
            </w:r>
          </w:p>
        </w:tc>
        <w:tc>
          <w:tcPr>
            <w:tcW w:w="1188" w:type="dxa"/>
            <w:noWrap/>
            <w:hideMark/>
          </w:tcPr>
          <w:p w14:paraId="34EA8E47" w14:textId="77777777" w:rsidR="009533CC" w:rsidRDefault="009533CC" w:rsidP="009533CC">
            <w:pPr>
              <w:pStyle w:val="tableheadright"/>
            </w:pPr>
            <w:r w:rsidRPr="00310DB8">
              <w:t>2021</w:t>
            </w:r>
          </w:p>
          <w:p w14:paraId="001F203F" w14:textId="25611090" w:rsidR="009533CC" w:rsidRPr="00310DB8" w:rsidRDefault="009533CC" w:rsidP="009533CC">
            <w:pPr>
              <w:pStyle w:val="tableheadright"/>
            </w:pPr>
            <w:r w:rsidRPr="00310DB8">
              <w:t>$'000</w:t>
            </w:r>
          </w:p>
        </w:tc>
      </w:tr>
      <w:tr w:rsidR="009533CC" w:rsidRPr="0080039E" w14:paraId="0FD8ECA7" w14:textId="77777777" w:rsidTr="009533CC">
        <w:trPr>
          <w:trHeight w:val="342"/>
        </w:trPr>
        <w:tc>
          <w:tcPr>
            <w:tcW w:w="4106" w:type="dxa"/>
            <w:noWrap/>
            <w:hideMark/>
          </w:tcPr>
          <w:p w14:paraId="604F9860" w14:textId="5E99B832" w:rsidR="009533CC" w:rsidRPr="0080039E" w:rsidRDefault="009533CC" w:rsidP="00C921DE">
            <w:pPr>
              <w:pStyle w:val="TableText"/>
              <w:rPr>
                <w:rStyle w:val="Strong"/>
              </w:rPr>
            </w:pPr>
            <w:r w:rsidRPr="0080039E">
              <w:rPr>
                <w:rStyle w:val="Strong"/>
              </w:rPr>
              <w:t>Grant expenses</w:t>
            </w:r>
          </w:p>
        </w:tc>
        <w:tc>
          <w:tcPr>
            <w:tcW w:w="1308" w:type="dxa"/>
            <w:noWrap/>
            <w:hideMark/>
          </w:tcPr>
          <w:p w14:paraId="4B68C299" w14:textId="77777777" w:rsidR="009533CC" w:rsidRPr="0080039E" w:rsidRDefault="009533CC" w:rsidP="009533CC">
            <w:pPr>
              <w:pStyle w:val="tableright"/>
              <w:rPr>
                <w:rStyle w:val="Strong"/>
              </w:rPr>
            </w:pPr>
          </w:p>
        </w:tc>
        <w:tc>
          <w:tcPr>
            <w:tcW w:w="1188" w:type="dxa"/>
            <w:noWrap/>
            <w:hideMark/>
          </w:tcPr>
          <w:p w14:paraId="0CFE38E2" w14:textId="77777777" w:rsidR="009533CC" w:rsidRPr="0080039E" w:rsidRDefault="009533CC" w:rsidP="009533CC">
            <w:pPr>
              <w:pStyle w:val="tableright"/>
              <w:rPr>
                <w:rStyle w:val="Strong"/>
              </w:rPr>
            </w:pPr>
            <w:r w:rsidRPr="0080039E">
              <w:rPr>
                <w:rStyle w:val="Strong"/>
              </w:rPr>
              <w:t> </w:t>
            </w:r>
          </w:p>
        </w:tc>
      </w:tr>
      <w:tr w:rsidR="009533CC" w:rsidRPr="00310DB8" w14:paraId="43AD9A2F" w14:textId="77777777" w:rsidTr="009533CC">
        <w:trPr>
          <w:trHeight w:val="342"/>
        </w:trPr>
        <w:tc>
          <w:tcPr>
            <w:tcW w:w="4106" w:type="dxa"/>
            <w:noWrap/>
            <w:hideMark/>
          </w:tcPr>
          <w:p w14:paraId="0FFB7F23" w14:textId="77777777" w:rsidR="009533CC" w:rsidRPr="00310DB8" w:rsidRDefault="009533CC" w:rsidP="00C921DE">
            <w:pPr>
              <w:pStyle w:val="TableText"/>
            </w:pPr>
            <w:r w:rsidRPr="00310DB8">
              <w:t>Behaviour Change and Education</w:t>
            </w:r>
          </w:p>
        </w:tc>
        <w:tc>
          <w:tcPr>
            <w:tcW w:w="1308" w:type="dxa"/>
            <w:noWrap/>
            <w:hideMark/>
          </w:tcPr>
          <w:p w14:paraId="181A43CF" w14:textId="3CDB7478" w:rsidR="009533CC" w:rsidRPr="00310DB8" w:rsidRDefault="009533CC" w:rsidP="009533CC">
            <w:pPr>
              <w:pStyle w:val="tableright"/>
            </w:pPr>
            <w:r w:rsidRPr="00310DB8">
              <w:t xml:space="preserve">5,077 </w:t>
            </w:r>
          </w:p>
        </w:tc>
        <w:tc>
          <w:tcPr>
            <w:tcW w:w="1188" w:type="dxa"/>
            <w:noWrap/>
            <w:hideMark/>
          </w:tcPr>
          <w:p w14:paraId="42A80AA8" w14:textId="1F0B5D31" w:rsidR="009533CC" w:rsidRPr="00310DB8" w:rsidRDefault="009533CC" w:rsidP="009533CC">
            <w:pPr>
              <w:pStyle w:val="tableright"/>
            </w:pPr>
            <w:r w:rsidRPr="00310DB8">
              <w:t xml:space="preserve">83 </w:t>
            </w:r>
          </w:p>
        </w:tc>
      </w:tr>
      <w:tr w:rsidR="009533CC" w:rsidRPr="00310DB8" w14:paraId="73B23FAE" w14:textId="77777777" w:rsidTr="009533CC">
        <w:trPr>
          <w:trHeight w:val="342"/>
        </w:trPr>
        <w:tc>
          <w:tcPr>
            <w:tcW w:w="4106" w:type="dxa"/>
            <w:noWrap/>
            <w:hideMark/>
          </w:tcPr>
          <w:p w14:paraId="7600DE07" w14:textId="77777777" w:rsidR="009533CC" w:rsidRPr="00310DB8" w:rsidRDefault="009533CC" w:rsidP="00C921DE">
            <w:pPr>
              <w:pStyle w:val="TableText"/>
            </w:pPr>
            <w:r w:rsidRPr="00310DB8">
              <w:t>Community Action</w:t>
            </w:r>
          </w:p>
        </w:tc>
        <w:tc>
          <w:tcPr>
            <w:tcW w:w="1308" w:type="dxa"/>
            <w:noWrap/>
            <w:hideMark/>
          </w:tcPr>
          <w:p w14:paraId="71DF5849" w14:textId="6D434338" w:rsidR="009533CC" w:rsidRPr="00310DB8" w:rsidRDefault="009533CC" w:rsidP="009533CC">
            <w:pPr>
              <w:pStyle w:val="tableright"/>
            </w:pPr>
            <w:r w:rsidRPr="00310DB8">
              <w:t xml:space="preserve">6,695 </w:t>
            </w:r>
          </w:p>
        </w:tc>
        <w:tc>
          <w:tcPr>
            <w:tcW w:w="1188" w:type="dxa"/>
            <w:noWrap/>
            <w:hideMark/>
          </w:tcPr>
          <w:p w14:paraId="204AE14E" w14:textId="1202D867" w:rsidR="009533CC" w:rsidRPr="00310DB8" w:rsidRDefault="009533CC" w:rsidP="009533CC">
            <w:pPr>
              <w:pStyle w:val="tableright"/>
            </w:pPr>
            <w:r w:rsidRPr="00310DB8">
              <w:t xml:space="preserve">3 </w:t>
            </w:r>
          </w:p>
        </w:tc>
      </w:tr>
      <w:tr w:rsidR="009533CC" w:rsidRPr="00310DB8" w14:paraId="71E9636C" w14:textId="77777777" w:rsidTr="009533CC">
        <w:trPr>
          <w:trHeight w:val="342"/>
        </w:trPr>
        <w:tc>
          <w:tcPr>
            <w:tcW w:w="4106" w:type="dxa"/>
            <w:noWrap/>
            <w:hideMark/>
          </w:tcPr>
          <w:p w14:paraId="1841E7F4" w14:textId="77777777" w:rsidR="009533CC" w:rsidRPr="00310DB8" w:rsidRDefault="009533CC" w:rsidP="00C921DE">
            <w:pPr>
              <w:pStyle w:val="TableText"/>
            </w:pPr>
            <w:r w:rsidRPr="00310DB8">
              <w:t>Delivery Partners</w:t>
            </w:r>
          </w:p>
        </w:tc>
        <w:tc>
          <w:tcPr>
            <w:tcW w:w="1308" w:type="dxa"/>
            <w:noWrap/>
            <w:hideMark/>
          </w:tcPr>
          <w:p w14:paraId="5C9132F1" w14:textId="63B6F405" w:rsidR="009533CC" w:rsidRPr="00310DB8" w:rsidRDefault="009533CC" w:rsidP="009533CC">
            <w:pPr>
              <w:pStyle w:val="tableright"/>
            </w:pPr>
            <w:r>
              <w:t>–</w:t>
            </w:r>
            <w:r w:rsidRPr="00310DB8">
              <w:t xml:space="preserve"> </w:t>
            </w:r>
          </w:p>
        </w:tc>
        <w:tc>
          <w:tcPr>
            <w:tcW w:w="1188" w:type="dxa"/>
            <w:noWrap/>
            <w:hideMark/>
          </w:tcPr>
          <w:p w14:paraId="495C3851" w14:textId="1234925B" w:rsidR="009533CC" w:rsidRPr="00310DB8" w:rsidRDefault="009533CC" w:rsidP="009533CC">
            <w:pPr>
              <w:pStyle w:val="tableright"/>
            </w:pPr>
            <w:r w:rsidRPr="00310DB8">
              <w:t xml:space="preserve">16 </w:t>
            </w:r>
          </w:p>
        </w:tc>
      </w:tr>
      <w:tr w:rsidR="009533CC" w:rsidRPr="00310DB8" w14:paraId="5C018A7A" w14:textId="77777777" w:rsidTr="009533CC">
        <w:trPr>
          <w:trHeight w:val="342"/>
        </w:trPr>
        <w:tc>
          <w:tcPr>
            <w:tcW w:w="4106" w:type="dxa"/>
            <w:noWrap/>
            <w:hideMark/>
          </w:tcPr>
          <w:p w14:paraId="21982AEF" w14:textId="77777777" w:rsidR="009533CC" w:rsidRPr="00310DB8" w:rsidRDefault="009533CC" w:rsidP="00C921DE">
            <w:pPr>
              <w:pStyle w:val="TableText"/>
            </w:pPr>
            <w:r w:rsidRPr="00310DB8">
              <w:t>Investment and Innovation</w:t>
            </w:r>
          </w:p>
        </w:tc>
        <w:tc>
          <w:tcPr>
            <w:tcW w:w="1308" w:type="dxa"/>
            <w:noWrap/>
            <w:hideMark/>
          </w:tcPr>
          <w:p w14:paraId="40BF1C1F" w14:textId="7CBC40CD" w:rsidR="009533CC" w:rsidRPr="00310DB8" w:rsidRDefault="009533CC" w:rsidP="009533CC">
            <w:pPr>
              <w:pStyle w:val="tableright"/>
            </w:pPr>
            <w:r w:rsidRPr="00310DB8">
              <w:t xml:space="preserve">23,559 </w:t>
            </w:r>
          </w:p>
        </w:tc>
        <w:tc>
          <w:tcPr>
            <w:tcW w:w="1188" w:type="dxa"/>
            <w:noWrap/>
            <w:hideMark/>
          </w:tcPr>
          <w:p w14:paraId="7EA6B1D7" w14:textId="05DF639C" w:rsidR="009533CC" w:rsidRPr="00310DB8" w:rsidRDefault="009533CC" w:rsidP="009533CC">
            <w:pPr>
              <w:pStyle w:val="tableright"/>
            </w:pPr>
            <w:r w:rsidRPr="00310DB8">
              <w:t xml:space="preserve">8,243 </w:t>
            </w:r>
          </w:p>
        </w:tc>
      </w:tr>
      <w:tr w:rsidR="009533CC" w:rsidRPr="0080039E" w14:paraId="56EF4B8E" w14:textId="77777777" w:rsidTr="009533CC">
        <w:trPr>
          <w:trHeight w:val="342"/>
        </w:trPr>
        <w:tc>
          <w:tcPr>
            <w:tcW w:w="4106" w:type="dxa"/>
            <w:noWrap/>
            <w:hideMark/>
          </w:tcPr>
          <w:p w14:paraId="422A5073" w14:textId="03BC7483" w:rsidR="009533CC" w:rsidRPr="0080039E" w:rsidRDefault="009533CC" w:rsidP="00C921DE">
            <w:pPr>
              <w:pStyle w:val="TableText"/>
              <w:rPr>
                <w:rStyle w:val="Strong"/>
              </w:rPr>
            </w:pPr>
            <w:r w:rsidRPr="0080039E">
              <w:rPr>
                <w:rStyle w:val="Strong"/>
              </w:rPr>
              <w:t>Total grant expenses</w:t>
            </w:r>
          </w:p>
        </w:tc>
        <w:tc>
          <w:tcPr>
            <w:tcW w:w="1308" w:type="dxa"/>
            <w:noWrap/>
            <w:hideMark/>
          </w:tcPr>
          <w:p w14:paraId="4A092C22" w14:textId="5D0EE245" w:rsidR="009533CC" w:rsidRPr="0080039E" w:rsidRDefault="009533CC" w:rsidP="009533CC">
            <w:pPr>
              <w:pStyle w:val="tableright"/>
              <w:rPr>
                <w:rStyle w:val="Strong"/>
              </w:rPr>
            </w:pPr>
            <w:r w:rsidRPr="0080039E">
              <w:rPr>
                <w:rStyle w:val="Strong"/>
              </w:rPr>
              <w:t xml:space="preserve">35,331 </w:t>
            </w:r>
          </w:p>
        </w:tc>
        <w:tc>
          <w:tcPr>
            <w:tcW w:w="1188" w:type="dxa"/>
            <w:noWrap/>
            <w:hideMark/>
          </w:tcPr>
          <w:p w14:paraId="5CEEF9BA" w14:textId="65FD1423" w:rsidR="009533CC" w:rsidRPr="0080039E" w:rsidRDefault="009533CC" w:rsidP="009533CC">
            <w:pPr>
              <w:pStyle w:val="tableright"/>
              <w:rPr>
                <w:rStyle w:val="Strong"/>
              </w:rPr>
            </w:pPr>
            <w:r w:rsidRPr="0080039E">
              <w:rPr>
                <w:rStyle w:val="Strong"/>
              </w:rPr>
              <w:t xml:space="preserve">8,345 </w:t>
            </w:r>
          </w:p>
        </w:tc>
      </w:tr>
    </w:tbl>
    <w:p w14:paraId="149C0A88" w14:textId="39234C7F" w:rsidR="00B758B1" w:rsidRPr="00310DB8" w:rsidRDefault="00B758B1" w:rsidP="00A43218">
      <w:r w:rsidRPr="00310DB8">
        <w:t xml:space="preserve">Grant expenses are contributions of </w:t>
      </w:r>
      <w:r w:rsidR="00973B92">
        <w:t>SV</w:t>
      </w:r>
      <w:r w:rsidRPr="00310DB8">
        <w:t>'s resources to another party where there is no expectation that the amount will be repaid in equal value.</w:t>
      </w:r>
    </w:p>
    <w:p w14:paraId="4EEA932F" w14:textId="107F13D3" w:rsidR="00B758B1" w:rsidRPr="00310DB8" w:rsidRDefault="00B758B1" w:rsidP="00A43218">
      <w:pPr>
        <w:rPr>
          <w:rFonts w:ascii="Arial" w:hAnsi="Arial" w:cs="Arial"/>
          <w:sz w:val="16"/>
          <w:szCs w:val="16"/>
        </w:rPr>
      </w:pPr>
      <w:r w:rsidRPr="00310DB8">
        <w:t xml:space="preserve">Grant expenses are recognised in the reporting period in which they are paid or payable. </w:t>
      </w:r>
    </w:p>
    <w:p w14:paraId="373DFE73" w14:textId="31335F63" w:rsidR="00B758B1" w:rsidRPr="00022F1D" w:rsidRDefault="00B758B1" w:rsidP="00A43218">
      <w:pPr>
        <w:rPr>
          <w:rFonts w:ascii="Arial" w:hAnsi="Arial" w:cs="Arial"/>
          <w:sz w:val="16"/>
          <w:szCs w:val="16"/>
        </w:rPr>
      </w:pPr>
      <w:r w:rsidRPr="00310DB8">
        <w:t>Grants that form part of program expenditure are recognised based on the percentage of the contract performed as at the reporting date, with the unperformed component of the contract included as part of committed expenditure.</w:t>
      </w:r>
    </w:p>
    <w:p w14:paraId="1C37EADB" w14:textId="77777777" w:rsidR="00D51867" w:rsidRDefault="00D51867">
      <w:pPr>
        <w:spacing w:line="264" w:lineRule="auto"/>
        <w:rPr>
          <w:rFonts w:asciiTheme="majorHAnsi" w:eastAsiaTheme="majorEastAsia" w:hAnsiTheme="majorHAnsi" w:cstheme="majorBidi"/>
          <w:color w:val="000000"/>
          <w14:textFill>
            <w14:solidFill>
              <w14:srgbClr w14:val="000000">
                <w14:lumMod w14:val="65000"/>
                <w14:lumOff w14:val="35000"/>
              </w14:srgbClr>
            </w14:solidFill>
          </w14:textFill>
        </w:rPr>
      </w:pPr>
      <w:r>
        <w:br w:type="page"/>
      </w:r>
    </w:p>
    <w:p w14:paraId="605740DE" w14:textId="58A06462" w:rsidR="00B758B1" w:rsidRDefault="00B758B1" w:rsidP="00A43218">
      <w:pPr>
        <w:pStyle w:val="Heading4"/>
        <w:rPr>
          <w:sz w:val="16"/>
          <w:szCs w:val="16"/>
        </w:rPr>
      </w:pPr>
      <w:r w:rsidRPr="00310DB8">
        <w:lastRenderedPageBreak/>
        <w:t>Note 3.</w:t>
      </w:r>
      <w:r>
        <w:t>3</w:t>
      </w:r>
      <w:r w:rsidR="00973B92">
        <w:t>:</w:t>
      </w:r>
      <w:r>
        <w:t xml:space="preserve"> </w:t>
      </w:r>
      <w:r w:rsidRPr="00310DB8">
        <w:t>Other operating expenses</w:t>
      </w:r>
    </w:p>
    <w:p w14:paraId="0E605C3E" w14:textId="4B5C4B07" w:rsidR="00B758B1" w:rsidRDefault="00B758B1" w:rsidP="00A43218">
      <w:r w:rsidRPr="00310DB8">
        <w:t>Other operating expenses generally represent the day-to-day running costs incurred in normal operations. An expense is recognised in the reporting period in which it is incurred.</w:t>
      </w:r>
    </w:p>
    <w:tbl>
      <w:tblPr>
        <w:tblStyle w:val="TableGrid1"/>
        <w:tblW w:w="7874" w:type="dxa"/>
        <w:tblLook w:val="04A0" w:firstRow="1" w:lastRow="0" w:firstColumn="1" w:lastColumn="0" w:noHBand="0" w:noVBand="1"/>
      </w:tblPr>
      <w:tblGrid>
        <w:gridCol w:w="4106"/>
        <w:gridCol w:w="1276"/>
        <w:gridCol w:w="1196"/>
        <w:gridCol w:w="1296"/>
      </w:tblGrid>
      <w:tr w:rsidR="00B758B1" w:rsidRPr="008B3250" w14:paraId="6BF16388" w14:textId="77777777" w:rsidTr="00D978D3">
        <w:trPr>
          <w:trHeight w:val="225"/>
        </w:trPr>
        <w:tc>
          <w:tcPr>
            <w:tcW w:w="4106" w:type="dxa"/>
            <w:noWrap/>
            <w:hideMark/>
          </w:tcPr>
          <w:p w14:paraId="21BF76F7" w14:textId="77777777" w:rsidR="00B758B1" w:rsidRPr="008B3250" w:rsidRDefault="00B758B1" w:rsidP="00D978D3">
            <w:pPr>
              <w:pStyle w:val="tableheadright"/>
            </w:pPr>
            <w:r w:rsidRPr="008B3250">
              <w:t> </w:t>
            </w:r>
          </w:p>
        </w:tc>
        <w:tc>
          <w:tcPr>
            <w:tcW w:w="1276" w:type="dxa"/>
            <w:noWrap/>
            <w:hideMark/>
          </w:tcPr>
          <w:p w14:paraId="49439D4C" w14:textId="0F1F1752" w:rsidR="00B758B1" w:rsidRPr="008B3250" w:rsidRDefault="00BC4E56" w:rsidP="00D978D3">
            <w:pPr>
              <w:pStyle w:val="tableheadright"/>
            </w:pPr>
            <w:r>
              <w:t>Notes</w:t>
            </w:r>
          </w:p>
        </w:tc>
        <w:tc>
          <w:tcPr>
            <w:tcW w:w="1196" w:type="dxa"/>
            <w:noWrap/>
            <w:hideMark/>
          </w:tcPr>
          <w:p w14:paraId="77F02D47" w14:textId="77777777" w:rsidR="00B758B1" w:rsidRDefault="00B758B1" w:rsidP="00D978D3">
            <w:pPr>
              <w:pStyle w:val="tableheadright"/>
            </w:pPr>
            <w:r w:rsidRPr="008B3250">
              <w:t>2022</w:t>
            </w:r>
          </w:p>
          <w:p w14:paraId="41F655F5" w14:textId="2EA51A7B" w:rsidR="0080039E" w:rsidRPr="008B3250" w:rsidRDefault="0080039E" w:rsidP="00D978D3">
            <w:pPr>
              <w:pStyle w:val="tableheadright"/>
            </w:pPr>
            <w:r w:rsidRPr="008B3250">
              <w:t>$'000</w:t>
            </w:r>
          </w:p>
        </w:tc>
        <w:tc>
          <w:tcPr>
            <w:tcW w:w="1296" w:type="dxa"/>
            <w:noWrap/>
            <w:hideMark/>
          </w:tcPr>
          <w:p w14:paraId="041E3710" w14:textId="77777777" w:rsidR="00B758B1" w:rsidRDefault="00B758B1" w:rsidP="00D978D3">
            <w:pPr>
              <w:pStyle w:val="tableheadright"/>
            </w:pPr>
            <w:r w:rsidRPr="008B3250">
              <w:t>2021</w:t>
            </w:r>
          </w:p>
          <w:p w14:paraId="224C80AE" w14:textId="163310FF" w:rsidR="0080039E" w:rsidRPr="008B3250" w:rsidRDefault="0080039E" w:rsidP="00D978D3">
            <w:pPr>
              <w:pStyle w:val="tableheadright"/>
            </w:pPr>
            <w:r w:rsidRPr="008B3250">
              <w:t>$'000</w:t>
            </w:r>
          </w:p>
        </w:tc>
      </w:tr>
      <w:tr w:rsidR="00B758B1" w:rsidRPr="008B3250" w14:paraId="7DC81A2F" w14:textId="77777777" w:rsidTr="00D978D3">
        <w:trPr>
          <w:trHeight w:val="342"/>
        </w:trPr>
        <w:tc>
          <w:tcPr>
            <w:tcW w:w="4106" w:type="dxa"/>
            <w:noWrap/>
            <w:hideMark/>
          </w:tcPr>
          <w:p w14:paraId="5A17C244" w14:textId="77777777" w:rsidR="00B758B1" w:rsidRPr="008B3250" w:rsidRDefault="00B758B1" w:rsidP="00D978D3">
            <w:pPr>
              <w:pStyle w:val="TableText"/>
            </w:pPr>
            <w:r w:rsidRPr="008B3250">
              <w:t>Other operating expenses</w:t>
            </w:r>
          </w:p>
        </w:tc>
        <w:tc>
          <w:tcPr>
            <w:tcW w:w="1276" w:type="dxa"/>
            <w:noWrap/>
            <w:hideMark/>
          </w:tcPr>
          <w:p w14:paraId="5C849C25" w14:textId="77777777" w:rsidR="00B758B1" w:rsidRPr="008B3250" w:rsidRDefault="00B758B1" w:rsidP="00D978D3">
            <w:pPr>
              <w:pStyle w:val="tableright"/>
            </w:pPr>
            <w:r w:rsidRPr="008B3250">
              <w:t>(a)</w:t>
            </w:r>
          </w:p>
        </w:tc>
        <w:tc>
          <w:tcPr>
            <w:tcW w:w="1196" w:type="dxa"/>
            <w:noWrap/>
            <w:hideMark/>
          </w:tcPr>
          <w:p w14:paraId="6667116E" w14:textId="0C5FCE02" w:rsidR="00B758B1" w:rsidRPr="008B3250" w:rsidRDefault="00B758B1" w:rsidP="00D978D3">
            <w:pPr>
              <w:pStyle w:val="tableright"/>
            </w:pPr>
            <w:r w:rsidRPr="008B3250">
              <w:t>1,12</w:t>
            </w:r>
            <w:r>
              <w:t>3</w:t>
            </w:r>
            <w:r w:rsidRPr="008B3250">
              <w:t xml:space="preserve"> </w:t>
            </w:r>
          </w:p>
        </w:tc>
        <w:tc>
          <w:tcPr>
            <w:tcW w:w="1296" w:type="dxa"/>
            <w:noWrap/>
            <w:hideMark/>
          </w:tcPr>
          <w:p w14:paraId="1B148892" w14:textId="04195F45" w:rsidR="00B758B1" w:rsidRPr="008B3250" w:rsidRDefault="00B758B1" w:rsidP="00D978D3">
            <w:pPr>
              <w:pStyle w:val="tableright"/>
            </w:pPr>
            <w:r w:rsidRPr="008B3250">
              <w:t xml:space="preserve">596 </w:t>
            </w:r>
          </w:p>
        </w:tc>
      </w:tr>
      <w:tr w:rsidR="00B758B1" w:rsidRPr="008B3250" w14:paraId="592996ED" w14:textId="77777777" w:rsidTr="00D978D3">
        <w:trPr>
          <w:trHeight w:val="342"/>
        </w:trPr>
        <w:tc>
          <w:tcPr>
            <w:tcW w:w="4106" w:type="dxa"/>
            <w:noWrap/>
            <w:hideMark/>
          </w:tcPr>
          <w:p w14:paraId="00A1726B" w14:textId="26DAE227" w:rsidR="00B758B1" w:rsidRPr="008B3250" w:rsidRDefault="00973B92" w:rsidP="00D978D3">
            <w:pPr>
              <w:pStyle w:val="TableText"/>
            </w:pPr>
            <w:r w:rsidRPr="008B3250">
              <w:t xml:space="preserve">Advertising fees </w:t>
            </w:r>
          </w:p>
        </w:tc>
        <w:tc>
          <w:tcPr>
            <w:tcW w:w="1276" w:type="dxa"/>
            <w:noWrap/>
            <w:hideMark/>
          </w:tcPr>
          <w:p w14:paraId="4CAF115E" w14:textId="77777777" w:rsidR="00B758B1" w:rsidRPr="008B3250" w:rsidRDefault="00B758B1" w:rsidP="00D978D3">
            <w:pPr>
              <w:pStyle w:val="tableright"/>
            </w:pPr>
          </w:p>
        </w:tc>
        <w:tc>
          <w:tcPr>
            <w:tcW w:w="1196" w:type="dxa"/>
            <w:noWrap/>
            <w:hideMark/>
          </w:tcPr>
          <w:p w14:paraId="733A1A37" w14:textId="526EDE25" w:rsidR="00B758B1" w:rsidRPr="008B3250" w:rsidRDefault="00B758B1" w:rsidP="00D978D3">
            <w:pPr>
              <w:pStyle w:val="tableright"/>
            </w:pPr>
            <w:r w:rsidRPr="008B3250">
              <w:t xml:space="preserve">1,571 </w:t>
            </w:r>
          </w:p>
        </w:tc>
        <w:tc>
          <w:tcPr>
            <w:tcW w:w="1296" w:type="dxa"/>
            <w:noWrap/>
            <w:hideMark/>
          </w:tcPr>
          <w:p w14:paraId="170C97D5" w14:textId="5C689F86" w:rsidR="00B758B1" w:rsidRPr="008B3250" w:rsidRDefault="00B758B1" w:rsidP="00D978D3">
            <w:pPr>
              <w:pStyle w:val="tableright"/>
            </w:pPr>
            <w:r w:rsidRPr="008B3250">
              <w:t xml:space="preserve">821 </w:t>
            </w:r>
          </w:p>
        </w:tc>
      </w:tr>
      <w:tr w:rsidR="00B758B1" w:rsidRPr="008B3250" w14:paraId="07160074" w14:textId="77777777" w:rsidTr="00D978D3">
        <w:trPr>
          <w:trHeight w:val="342"/>
        </w:trPr>
        <w:tc>
          <w:tcPr>
            <w:tcW w:w="4106" w:type="dxa"/>
            <w:noWrap/>
            <w:hideMark/>
          </w:tcPr>
          <w:p w14:paraId="2B8FE60E" w14:textId="6BA96C0F" w:rsidR="00B758B1" w:rsidRPr="008B3250" w:rsidRDefault="00973B92" w:rsidP="00D978D3">
            <w:pPr>
              <w:pStyle w:val="TableText"/>
            </w:pPr>
            <w:r w:rsidRPr="008B3250">
              <w:t>Royalty payments</w:t>
            </w:r>
          </w:p>
        </w:tc>
        <w:tc>
          <w:tcPr>
            <w:tcW w:w="1276" w:type="dxa"/>
            <w:noWrap/>
            <w:hideMark/>
          </w:tcPr>
          <w:p w14:paraId="4A796666" w14:textId="77777777" w:rsidR="00B758B1" w:rsidRPr="008B3250" w:rsidRDefault="00B758B1" w:rsidP="00D978D3">
            <w:pPr>
              <w:pStyle w:val="tableright"/>
            </w:pPr>
            <w:r w:rsidRPr="008B3250">
              <w:t>(b)</w:t>
            </w:r>
          </w:p>
        </w:tc>
        <w:tc>
          <w:tcPr>
            <w:tcW w:w="1196" w:type="dxa"/>
            <w:noWrap/>
            <w:hideMark/>
          </w:tcPr>
          <w:p w14:paraId="2E5A438D" w14:textId="024D0CDC" w:rsidR="00B758B1" w:rsidRPr="008B3250" w:rsidRDefault="00B758B1" w:rsidP="00D978D3">
            <w:pPr>
              <w:pStyle w:val="tableright"/>
            </w:pPr>
            <w:r w:rsidRPr="008B3250">
              <w:t xml:space="preserve">1,098 </w:t>
            </w:r>
          </w:p>
        </w:tc>
        <w:tc>
          <w:tcPr>
            <w:tcW w:w="1296" w:type="dxa"/>
            <w:noWrap/>
            <w:hideMark/>
          </w:tcPr>
          <w:p w14:paraId="57DE52A9" w14:textId="34BCC021" w:rsidR="00B758B1" w:rsidRPr="008B3250" w:rsidRDefault="00B758B1" w:rsidP="00D978D3">
            <w:pPr>
              <w:pStyle w:val="tableright"/>
            </w:pPr>
            <w:r w:rsidRPr="008B3250">
              <w:t xml:space="preserve">981 </w:t>
            </w:r>
          </w:p>
        </w:tc>
      </w:tr>
      <w:tr w:rsidR="00B758B1" w:rsidRPr="008B3250" w14:paraId="1E2C0D0C" w14:textId="77777777" w:rsidTr="00D978D3">
        <w:trPr>
          <w:trHeight w:val="342"/>
        </w:trPr>
        <w:tc>
          <w:tcPr>
            <w:tcW w:w="4106" w:type="dxa"/>
            <w:noWrap/>
            <w:hideMark/>
          </w:tcPr>
          <w:p w14:paraId="721C1A8F" w14:textId="5F6A79DA" w:rsidR="00B758B1" w:rsidRPr="008B3250" w:rsidRDefault="00973B92" w:rsidP="00D978D3">
            <w:pPr>
              <w:pStyle w:val="TableText"/>
            </w:pPr>
            <w:r w:rsidRPr="008B3250">
              <w:t>Stakeholder engagement</w:t>
            </w:r>
          </w:p>
        </w:tc>
        <w:tc>
          <w:tcPr>
            <w:tcW w:w="1276" w:type="dxa"/>
            <w:noWrap/>
            <w:hideMark/>
          </w:tcPr>
          <w:p w14:paraId="3B33D789" w14:textId="77777777" w:rsidR="00B758B1" w:rsidRPr="008B3250" w:rsidRDefault="00B758B1" w:rsidP="00D978D3">
            <w:pPr>
              <w:pStyle w:val="tableright"/>
            </w:pPr>
          </w:p>
        </w:tc>
        <w:tc>
          <w:tcPr>
            <w:tcW w:w="1196" w:type="dxa"/>
            <w:noWrap/>
            <w:hideMark/>
          </w:tcPr>
          <w:p w14:paraId="4EE078B6" w14:textId="60F2F81C" w:rsidR="00B758B1" w:rsidRPr="008B3250" w:rsidRDefault="00B758B1" w:rsidP="00D978D3">
            <w:pPr>
              <w:pStyle w:val="tableright"/>
            </w:pPr>
            <w:r w:rsidRPr="008B3250">
              <w:t xml:space="preserve">1,093 </w:t>
            </w:r>
          </w:p>
        </w:tc>
        <w:tc>
          <w:tcPr>
            <w:tcW w:w="1296" w:type="dxa"/>
            <w:noWrap/>
            <w:hideMark/>
          </w:tcPr>
          <w:p w14:paraId="1483C512" w14:textId="482393C5" w:rsidR="00B758B1" w:rsidRPr="008B3250" w:rsidRDefault="00B758B1" w:rsidP="00D978D3">
            <w:pPr>
              <w:pStyle w:val="tableright"/>
            </w:pPr>
            <w:r w:rsidRPr="008B3250">
              <w:t xml:space="preserve">10 </w:t>
            </w:r>
          </w:p>
        </w:tc>
      </w:tr>
      <w:tr w:rsidR="00B758B1" w:rsidRPr="008B3250" w14:paraId="239F75AB" w14:textId="77777777" w:rsidTr="00D978D3">
        <w:trPr>
          <w:trHeight w:val="342"/>
        </w:trPr>
        <w:tc>
          <w:tcPr>
            <w:tcW w:w="4106" w:type="dxa"/>
            <w:noWrap/>
            <w:hideMark/>
          </w:tcPr>
          <w:p w14:paraId="1AFD401B" w14:textId="77777777" w:rsidR="00B758B1" w:rsidRPr="008B3250" w:rsidRDefault="00B758B1" w:rsidP="00D978D3">
            <w:pPr>
              <w:pStyle w:val="TableText"/>
            </w:pPr>
            <w:r w:rsidRPr="008B3250">
              <w:t>Outgoings</w:t>
            </w:r>
          </w:p>
        </w:tc>
        <w:tc>
          <w:tcPr>
            <w:tcW w:w="1276" w:type="dxa"/>
            <w:noWrap/>
            <w:hideMark/>
          </w:tcPr>
          <w:p w14:paraId="00910EE0" w14:textId="77777777" w:rsidR="00B758B1" w:rsidRPr="008B3250" w:rsidRDefault="00B758B1" w:rsidP="00D978D3">
            <w:pPr>
              <w:pStyle w:val="tableright"/>
            </w:pPr>
          </w:p>
        </w:tc>
        <w:tc>
          <w:tcPr>
            <w:tcW w:w="1196" w:type="dxa"/>
            <w:noWrap/>
            <w:hideMark/>
          </w:tcPr>
          <w:p w14:paraId="57F44A4A" w14:textId="6425401C" w:rsidR="00B758B1" w:rsidRPr="008B3250" w:rsidRDefault="00B758B1" w:rsidP="00D978D3">
            <w:pPr>
              <w:pStyle w:val="tableright"/>
            </w:pPr>
            <w:r w:rsidRPr="008B3250">
              <w:t xml:space="preserve">503 </w:t>
            </w:r>
          </w:p>
        </w:tc>
        <w:tc>
          <w:tcPr>
            <w:tcW w:w="1296" w:type="dxa"/>
            <w:noWrap/>
            <w:hideMark/>
          </w:tcPr>
          <w:p w14:paraId="51D2EB73" w14:textId="17E8C7FB" w:rsidR="00B758B1" w:rsidRPr="008B3250" w:rsidRDefault="00B758B1" w:rsidP="00D978D3">
            <w:pPr>
              <w:pStyle w:val="tableright"/>
            </w:pPr>
            <w:r w:rsidRPr="008B3250">
              <w:t xml:space="preserve">388 </w:t>
            </w:r>
          </w:p>
        </w:tc>
      </w:tr>
      <w:tr w:rsidR="00B758B1" w:rsidRPr="008B3250" w14:paraId="489A9BF8" w14:textId="77777777" w:rsidTr="00D978D3">
        <w:trPr>
          <w:trHeight w:val="342"/>
        </w:trPr>
        <w:tc>
          <w:tcPr>
            <w:tcW w:w="4106" w:type="dxa"/>
            <w:noWrap/>
            <w:hideMark/>
          </w:tcPr>
          <w:p w14:paraId="3771E143" w14:textId="49DCFC78" w:rsidR="00B758B1" w:rsidRPr="008B3250" w:rsidRDefault="00973B92" w:rsidP="00D978D3">
            <w:pPr>
              <w:pStyle w:val="TableText"/>
            </w:pPr>
            <w:r w:rsidRPr="008B3250">
              <w:t xml:space="preserve">Market research </w:t>
            </w:r>
            <w:r>
              <w:t>and</w:t>
            </w:r>
            <w:r w:rsidRPr="008B3250">
              <w:t xml:space="preserve"> surveys</w:t>
            </w:r>
          </w:p>
        </w:tc>
        <w:tc>
          <w:tcPr>
            <w:tcW w:w="1276" w:type="dxa"/>
            <w:noWrap/>
            <w:hideMark/>
          </w:tcPr>
          <w:p w14:paraId="26DB8D66" w14:textId="77777777" w:rsidR="00B758B1" w:rsidRPr="008B3250" w:rsidRDefault="00B758B1" w:rsidP="00D978D3">
            <w:pPr>
              <w:pStyle w:val="tableright"/>
            </w:pPr>
          </w:p>
        </w:tc>
        <w:tc>
          <w:tcPr>
            <w:tcW w:w="1196" w:type="dxa"/>
            <w:noWrap/>
            <w:hideMark/>
          </w:tcPr>
          <w:p w14:paraId="4FCC5586" w14:textId="55B4EFE3" w:rsidR="00B758B1" w:rsidRPr="008B3250" w:rsidRDefault="00B758B1" w:rsidP="00D978D3">
            <w:pPr>
              <w:pStyle w:val="tableright"/>
            </w:pPr>
            <w:r w:rsidRPr="008B3250">
              <w:t xml:space="preserve">209 </w:t>
            </w:r>
          </w:p>
        </w:tc>
        <w:tc>
          <w:tcPr>
            <w:tcW w:w="1296" w:type="dxa"/>
            <w:noWrap/>
            <w:hideMark/>
          </w:tcPr>
          <w:p w14:paraId="6CF9DCDB" w14:textId="584CB2BC" w:rsidR="00B758B1" w:rsidRPr="008B3250" w:rsidRDefault="00B758B1" w:rsidP="00D978D3">
            <w:pPr>
              <w:pStyle w:val="tableright"/>
            </w:pPr>
            <w:r w:rsidRPr="008B3250">
              <w:t xml:space="preserve">358 </w:t>
            </w:r>
          </w:p>
        </w:tc>
      </w:tr>
      <w:tr w:rsidR="00B758B1" w:rsidRPr="008B3250" w14:paraId="05E7CB83" w14:textId="77777777" w:rsidTr="00D978D3">
        <w:trPr>
          <w:trHeight w:val="342"/>
        </w:trPr>
        <w:tc>
          <w:tcPr>
            <w:tcW w:w="4106" w:type="dxa"/>
            <w:noWrap/>
            <w:hideMark/>
          </w:tcPr>
          <w:p w14:paraId="6E5E4DD6" w14:textId="2F352B40" w:rsidR="00B758B1" w:rsidRPr="008B3250" w:rsidRDefault="00973B92" w:rsidP="00D978D3">
            <w:pPr>
              <w:pStyle w:val="TableText"/>
            </w:pPr>
            <w:r w:rsidRPr="008B3250">
              <w:t xml:space="preserve">Staff training </w:t>
            </w:r>
          </w:p>
        </w:tc>
        <w:tc>
          <w:tcPr>
            <w:tcW w:w="1276" w:type="dxa"/>
            <w:noWrap/>
            <w:hideMark/>
          </w:tcPr>
          <w:p w14:paraId="32DCF54B" w14:textId="77777777" w:rsidR="00B758B1" w:rsidRPr="008B3250" w:rsidRDefault="00B758B1" w:rsidP="00D978D3">
            <w:pPr>
              <w:pStyle w:val="tableright"/>
            </w:pPr>
          </w:p>
        </w:tc>
        <w:tc>
          <w:tcPr>
            <w:tcW w:w="1196" w:type="dxa"/>
            <w:noWrap/>
            <w:hideMark/>
          </w:tcPr>
          <w:p w14:paraId="61BAFD1C" w14:textId="709E2595" w:rsidR="00B758B1" w:rsidRPr="008B3250" w:rsidRDefault="00B758B1" w:rsidP="00D978D3">
            <w:pPr>
              <w:pStyle w:val="tableright"/>
            </w:pPr>
            <w:r w:rsidRPr="008B3250">
              <w:t xml:space="preserve">188 </w:t>
            </w:r>
          </w:p>
        </w:tc>
        <w:tc>
          <w:tcPr>
            <w:tcW w:w="1296" w:type="dxa"/>
            <w:noWrap/>
            <w:hideMark/>
          </w:tcPr>
          <w:p w14:paraId="5D8D0438" w14:textId="1171CC3D" w:rsidR="00B758B1" w:rsidRPr="008B3250" w:rsidRDefault="00B758B1" w:rsidP="00D978D3">
            <w:pPr>
              <w:pStyle w:val="tableright"/>
            </w:pPr>
            <w:r w:rsidRPr="008B3250">
              <w:t xml:space="preserve">208 </w:t>
            </w:r>
          </w:p>
        </w:tc>
      </w:tr>
      <w:tr w:rsidR="00B758B1" w:rsidRPr="008B3250" w14:paraId="1DB284A3" w14:textId="77777777" w:rsidTr="00D978D3">
        <w:trPr>
          <w:trHeight w:val="342"/>
        </w:trPr>
        <w:tc>
          <w:tcPr>
            <w:tcW w:w="4106" w:type="dxa"/>
            <w:noWrap/>
            <w:hideMark/>
          </w:tcPr>
          <w:p w14:paraId="28771B09" w14:textId="77777777" w:rsidR="00B758B1" w:rsidRPr="008B3250" w:rsidRDefault="00B758B1" w:rsidP="00D978D3">
            <w:pPr>
              <w:pStyle w:val="TableText"/>
            </w:pPr>
            <w:r w:rsidRPr="008B3250">
              <w:t xml:space="preserve">Recruitment </w:t>
            </w:r>
          </w:p>
        </w:tc>
        <w:tc>
          <w:tcPr>
            <w:tcW w:w="1276" w:type="dxa"/>
            <w:noWrap/>
            <w:hideMark/>
          </w:tcPr>
          <w:p w14:paraId="7C54F5D1" w14:textId="77777777" w:rsidR="00B758B1" w:rsidRPr="008B3250" w:rsidRDefault="00B758B1" w:rsidP="00D978D3">
            <w:pPr>
              <w:pStyle w:val="tableright"/>
            </w:pPr>
          </w:p>
        </w:tc>
        <w:tc>
          <w:tcPr>
            <w:tcW w:w="1196" w:type="dxa"/>
            <w:noWrap/>
            <w:hideMark/>
          </w:tcPr>
          <w:p w14:paraId="6267530D" w14:textId="7C67B0B1" w:rsidR="00B758B1" w:rsidRPr="008B3250" w:rsidRDefault="00B758B1" w:rsidP="00D978D3">
            <w:pPr>
              <w:pStyle w:val="tableright"/>
            </w:pPr>
            <w:r w:rsidRPr="008B3250">
              <w:t xml:space="preserve">177 </w:t>
            </w:r>
          </w:p>
        </w:tc>
        <w:tc>
          <w:tcPr>
            <w:tcW w:w="1296" w:type="dxa"/>
            <w:noWrap/>
            <w:hideMark/>
          </w:tcPr>
          <w:p w14:paraId="30EA0AF1" w14:textId="23CBC9A1" w:rsidR="00B758B1" w:rsidRPr="008B3250" w:rsidRDefault="00B758B1" w:rsidP="00D978D3">
            <w:pPr>
              <w:pStyle w:val="tableright"/>
            </w:pPr>
            <w:r w:rsidRPr="008B3250">
              <w:t xml:space="preserve">254 </w:t>
            </w:r>
          </w:p>
        </w:tc>
      </w:tr>
      <w:tr w:rsidR="00B758B1" w:rsidRPr="008B3250" w14:paraId="53AB01A6" w14:textId="77777777" w:rsidTr="00D978D3">
        <w:trPr>
          <w:trHeight w:val="342"/>
        </w:trPr>
        <w:tc>
          <w:tcPr>
            <w:tcW w:w="4106" w:type="dxa"/>
            <w:noWrap/>
            <w:hideMark/>
          </w:tcPr>
          <w:p w14:paraId="649726D2" w14:textId="2C4D419C" w:rsidR="00B758B1" w:rsidRPr="008B3250" w:rsidRDefault="00973B92" w:rsidP="00D978D3">
            <w:pPr>
              <w:pStyle w:val="TableText"/>
            </w:pPr>
            <w:r w:rsidRPr="008B3250">
              <w:t xml:space="preserve">Internal audit fees </w:t>
            </w:r>
          </w:p>
        </w:tc>
        <w:tc>
          <w:tcPr>
            <w:tcW w:w="1276" w:type="dxa"/>
            <w:noWrap/>
            <w:hideMark/>
          </w:tcPr>
          <w:p w14:paraId="15B93CAE" w14:textId="77777777" w:rsidR="00B758B1" w:rsidRPr="008B3250" w:rsidRDefault="00B758B1" w:rsidP="00D978D3">
            <w:pPr>
              <w:pStyle w:val="tableright"/>
            </w:pPr>
          </w:p>
        </w:tc>
        <w:tc>
          <w:tcPr>
            <w:tcW w:w="1196" w:type="dxa"/>
            <w:noWrap/>
            <w:hideMark/>
          </w:tcPr>
          <w:p w14:paraId="7E599262" w14:textId="30F283FE" w:rsidR="00B758B1" w:rsidRPr="008B3250" w:rsidRDefault="00B758B1" w:rsidP="00D978D3">
            <w:pPr>
              <w:pStyle w:val="tableright"/>
            </w:pPr>
            <w:r w:rsidRPr="008B3250">
              <w:t xml:space="preserve">163 </w:t>
            </w:r>
          </w:p>
        </w:tc>
        <w:tc>
          <w:tcPr>
            <w:tcW w:w="1296" w:type="dxa"/>
            <w:noWrap/>
            <w:hideMark/>
          </w:tcPr>
          <w:p w14:paraId="4D51BC20" w14:textId="0C151955" w:rsidR="00B758B1" w:rsidRPr="008B3250" w:rsidRDefault="00B758B1" w:rsidP="00D978D3">
            <w:pPr>
              <w:pStyle w:val="tableright"/>
            </w:pPr>
            <w:r w:rsidRPr="008B3250">
              <w:t xml:space="preserve">101 </w:t>
            </w:r>
          </w:p>
        </w:tc>
      </w:tr>
      <w:tr w:rsidR="00B758B1" w:rsidRPr="008B3250" w14:paraId="481B57F7" w14:textId="77777777" w:rsidTr="00D978D3">
        <w:trPr>
          <w:trHeight w:val="342"/>
        </w:trPr>
        <w:tc>
          <w:tcPr>
            <w:tcW w:w="4106" w:type="dxa"/>
            <w:noWrap/>
            <w:hideMark/>
          </w:tcPr>
          <w:p w14:paraId="626B17F7" w14:textId="77777777" w:rsidR="00B758B1" w:rsidRPr="008B3250" w:rsidRDefault="00B758B1" w:rsidP="00D978D3">
            <w:pPr>
              <w:pStyle w:val="TableText"/>
            </w:pPr>
            <w:r w:rsidRPr="008B3250">
              <w:t>Insurance</w:t>
            </w:r>
          </w:p>
        </w:tc>
        <w:tc>
          <w:tcPr>
            <w:tcW w:w="1276" w:type="dxa"/>
            <w:noWrap/>
            <w:hideMark/>
          </w:tcPr>
          <w:p w14:paraId="418356B1" w14:textId="77777777" w:rsidR="00B758B1" w:rsidRPr="008B3250" w:rsidRDefault="00B758B1" w:rsidP="00D978D3">
            <w:pPr>
              <w:pStyle w:val="tableright"/>
            </w:pPr>
          </w:p>
        </w:tc>
        <w:tc>
          <w:tcPr>
            <w:tcW w:w="1196" w:type="dxa"/>
            <w:noWrap/>
            <w:hideMark/>
          </w:tcPr>
          <w:p w14:paraId="66A196B8" w14:textId="62BE6D54" w:rsidR="00B758B1" w:rsidRPr="008B3250" w:rsidRDefault="00B758B1" w:rsidP="00D978D3">
            <w:pPr>
              <w:pStyle w:val="tableright"/>
            </w:pPr>
            <w:r w:rsidRPr="008B3250">
              <w:t xml:space="preserve">132 </w:t>
            </w:r>
          </w:p>
        </w:tc>
        <w:tc>
          <w:tcPr>
            <w:tcW w:w="1296" w:type="dxa"/>
            <w:noWrap/>
            <w:hideMark/>
          </w:tcPr>
          <w:p w14:paraId="6020098D" w14:textId="20797AF1" w:rsidR="00B758B1" w:rsidRPr="008B3250" w:rsidRDefault="00B758B1" w:rsidP="00D978D3">
            <w:pPr>
              <w:pStyle w:val="tableright"/>
            </w:pPr>
            <w:r w:rsidRPr="008B3250">
              <w:t xml:space="preserve">99 </w:t>
            </w:r>
          </w:p>
        </w:tc>
      </w:tr>
      <w:tr w:rsidR="00B758B1" w:rsidRPr="008B3250" w14:paraId="73EF62F8" w14:textId="77777777" w:rsidTr="00D978D3">
        <w:trPr>
          <w:trHeight w:val="342"/>
        </w:trPr>
        <w:tc>
          <w:tcPr>
            <w:tcW w:w="4106" w:type="dxa"/>
            <w:noWrap/>
            <w:hideMark/>
          </w:tcPr>
          <w:p w14:paraId="5C0A6E3A" w14:textId="4469003C" w:rsidR="00B758B1" w:rsidRPr="008B3250" w:rsidRDefault="00973B92" w:rsidP="00D978D3">
            <w:pPr>
              <w:pStyle w:val="TableText"/>
            </w:pPr>
            <w:r w:rsidRPr="008B3250">
              <w:t xml:space="preserve">Legal fees </w:t>
            </w:r>
          </w:p>
        </w:tc>
        <w:tc>
          <w:tcPr>
            <w:tcW w:w="1276" w:type="dxa"/>
            <w:noWrap/>
            <w:hideMark/>
          </w:tcPr>
          <w:p w14:paraId="17339C90" w14:textId="77777777" w:rsidR="00B758B1" w:rsidRPr="008B3250" w:rsidRDefault="00B758B1" w:rsidP="00D978D3">
            <w:pPr>
              <w:pStyle w:val="tableright"/>
            </w:pPr>
          </w:p>
        </w:tc>
        <w:tc>
          <w:tcPr>
            <w:tcW w:w="1196" w:type="dxa"/>
            <w:noWrap/>
            <w:hideMark/>
          </w:tcPr>
          <w:p w14:paraId="3209EC99" w14:textId="3E752959" w:rsidR="00B758B1" w:rsidRPr="008B3250" w:rsidRDefault="00973B92" w:rsidP="00D978D3">
            <w:pPr>
              <w:pStyle w:val="tableright"/>
            </w:pPr>
            <w:r w:rsidRPr="008B3250">
              <w:t xml:space="preserve">119 </w:t>
            </w:r>
          </w:p>
        </w:tc>
        <w:tc>
          <w:tcPr>
            <w:tcW w:w="1296" w:type="dxa"/>
            <w:noWrap/>
            <w:hideMark/>
          </w:tcPr>
          <w:p w14:paraId="41C66A78" w14:textId="6F6E4335" w:rsidR="00B758B1" w:rsidRPr="008B3250" w:rsidRDefault="00973B92" w:rsidP="00D978D3">
            <w:pPr>
              <w:pStyle w:val="tableright"/>
            </w:pPr>
            <w:r w:rsidRPr="008B3250">
              <w:t xml:space="preserve">269 </w:t>
            </w:r>
          </w:p>
        </w:tc>
      </w:tr>
      <w:tr w:rsidR="00B758B1" w:rsidRPr="008B3250" w14:paraId="201BAA5C" w14:textId="77777777" w:rsidTr="00D978D3">
        <w:trPr>
          <w:trHeight w:val="342"/>
        </w:trPr>
        <w:tc>
          <w:tcPr>
            <w:tcW w:w="4106" w:type="dxa"/>
            <w:noWrap/>
            <w:hideMark/>
          </w:tcPr>
          <w:p w14:paraId="41B4BB15" w14:textId="6D32A595" w:rsidR="00B758B1" w:rsidRPr="008B3250" w:rsidRDefault="00973B92" w:rsidP="00D978D3">
            <w:pPr>
              <w:pStyle w:val="TableText"/>
            </w:pPr>
            <w:r w:rsidRPr="008B3250">
              <w:t>Sponsorships paid</w:t>
            </w:r>
          </w:p>
        </w:tc>
        <w:tc>
          <w:tcPr>
            <w:tcW w:w="1276" w:type="dxa"/>
            <w:noWrap/>
            <w:hideMark/>
          </w:tcPr>
          <w:p w14:paraId="4D79D930" w14:textId="77777777" w:rsidR="00B758B1" w:rsidRPr="008B3250" w:rsidRDefault="00B758B1" w:rsidP="00D978D3">
            <w:pPr>
              <w:pStyle w:val="tableright"/>
            </w:pPr>
          </w:p>
        </w:tc>
        <w:tc>
          <w:tcPr>
            <w:tcW w:w="1196" w:type="dxa"/>
            <w:noWrap/>
            <w:hideMark/>
          </w:tcPr>
          <w:p w14:paraId="568DE7FE" w14:textId="2FC02282" w:rsidR="00B758B1" w:rsidRPr="008B3250" w:rsidRDefault="00973B92" w:rsidP="00D978D3">
            <w:pPr>
              <w:pStyle w:val="tableright"/>
            </w:pPr>
            <w:r w:rsidRPr="008B3250">
              <w:t xml:space="preserve">75 </w:t>
            </w:r>
          </w:p>
        </w:tc>
        <w:tc>
          <w:tcPr>
            <w:tcW w:w="1296" w:type="dxa"/>
            <w:noWrap/>
            <w:hideMark/>
          </w:tcPr>
          <w:p w14:paraId="1D09E826" w14:textId="74152DAB" w:rsidR="00B758B1" w:rsidRPr="008B3250" w:rsidRDefault="00973B92" w:rsidP="00D978D3">
            <w:pPr>
              <w:pStyle w:val="tableright"/>
            </w:pPr>
            <w:r w:rsidRPr="008B3250">
              <w:t xml:space="preserve">188 </w:t>
            </w:r>
          </w:p>
        </w:tc>
      </w:tr>
      <w:tr w:rsidR="00B758B1" w:rsidRPr="00BC4E56" w14:paraId="71980F4F" w14:textId="77777777" w:rsidTr="00D978D3">
        <w:trPr>
          <w:trHeight w:val="342"/>
        </w:trPr>
        <w:tc>
          <w:tcPr>
            <w:tcW w:w="4106" w:type="dxa"/>
            <w:noWrap/>
            <w:hideMark/>
          </w:tcPr>
          <w:p w14:paraId="606359DF" w14:textId="77777777" w:rsidR="00B758B1" w:rsidRPr="00BC4E56" w:rsidRDefault="00B758B1" w:rsidP="00D978D3">
            <w:pPr>
              <w:pStyle w:val="TableText"/>
              <w:rPr>
                <w:rStyle w:val="Strong"/>
              </w:rPr>
            </w:pPr>
            <w:r w:rsidRPr="00BC4E56">
              <w:rPr>
                <w:rStyle w:val="Strong"/>
              </w:rPr>
              <w:t>Total other operating expenses</w:t>
            </w:r>
          </w:p>
        </w:tc>
        <w:tc>
          <w:tcPr>
            <w:tcW w:w="1276" w:type="dxa"/>
            <w:noWrap/>
            <w:hideMark/>
          </w:tcPr>
          <w:p w14:paraId="5E7BA0AB" w14:textId="77777777" w:rsidR="00B758B1" w:rsidRPr="00BC4E56" w:rsidRDefault="00B758B1" w:rsidP="00D978D3">
            <w:pPr>
              <w:pStyle w:val="tableright"/>
              <w:rPr>
                <w:rStyle w:val="Strong"/>
              </w:rPr>
            </w:pPr>
            <w:r w:rsidRPr="00BC4E56">
              <w:rPr>
                <w:rStyle w:val="Strong"/>
              </w:rPr>
              <w:t> </w:t>
            </w:r>
          </w:p>
        </w:tc>
        <w:tc>
          <w:tcPr>
            <w:tcW w:w="1196" w:type="dxa"/>
            <w:noWrap/>
            <w:hideMark/>
          </w:tcPr>
          <w:p w14:paraId="47CFA619" w14:textId="78F8B3A2" w:rsidR="00B758B1" w:rsidRPr="00BC4E56" w:rsidRDefault="00B758B1" w:rsidP="00D978D3">
            <w:pPr>
              <w:pStyle w:val="tableright"/>
              <w:rPr>
                <w:rStyle w:val="Strong"/>
              </w:rPr>
            </w:pPr>
            <w:r w:rsidRPr="00BC4E56">
              <w:rPr>
                <w:rStyle w:val="Strong"/>
              </w:rPr>
              <w:t xml:space="preserve">6,451 </w:t>
            </w:r>
          </w:p>
        </w:tc>
        <w:tc>
          <w:tcPr>
            <w:tcW w:w="1296" w:type="dxa"/>
            <w:noWrap/>
            <w:hideMark/>
          </w:tcPr>
          <w:p w14:paraId="0423EF18" w14:textId="6B85E072" w:rsidR="00B758B1" w:rsidRPr="00BC4E56" w:rsidRDefault="00B758B1" w:rsidP="00D978D3">
            <w:pPr>
              <w:pStyle w:val="tableright"/>
              <w:rPr>
                <w:rStyle w:val="Strong"/>
              </w:rPr>
            </w:pPr>
            <w:r w:rsidRPr="00BC4E56">
              <w:rPr>
                <w:rStyle w:val="Strong"/>
              </w:rPr>
              <w:t xml:space="preserve">4,273 </w:t>
            </w:r>
          </w:p>
        </w:tc>
      </w:tr>
    </w:tbl>
    <w:p w14:paraId="434B4476" w14:textId="16AAC473" w:rsidR="00B758B1" w:rsidRPr="00F7428C" w:rsidRDefault="00B758B1" w:rsidP="00A43218">
      <w:pPr>
        <w:pStyle w:val="Tablenote"/>
      </w:pPr>
      <w:r w:rsidRPr="00F7428C">
        <w:t>Notes:</w:t>
      </w:r>
    </w:p>
    <w:p w14:paraId="398E3C68" w14:textId="5D8399D7" w:rsidR="00B758B1" w:rsidRPr="00F7428C" w:rsidRDefault="00B758B1" w:rsidP="00A43218">
      <w:pPr>
        <w:pStyle w:val="Tablenote"/>
      </w:pPr>
      <w:r w:rsidRPr="00F7428C">
        <w:t>(a) Other operating expenses includes minor incidentals such as low-cost assets, repairs and maintenance, office consumables and minor staff expenses.</w:t>
      </w:r>
    </w:p>
    <w:p w14:paraId="2445306D" w14:textId="2419203E" w:rsidR="00B758B1" w:rsidRPr="00F7428C" w:rsidRDefault="00B758B1" w:rsidP="00A43218">
      <w:pPr>
        <w:pStyle w:val="Tablenote"/>
        <w:rPr>
          <w:rFonts w:ascii="Arial" w:hAnsi="Arial" w:cs="Arial"/>
          <w:sz w:val="16"/>
          <w:szCs w:val="16"/>
        </w:rPr>
      </w:pPr>
      <w:r w:rsidRPr="00F7428C">
        <w:t>(b) Royalty payments for use of intellectual property are recognised as an expense in the reporting period in which they are incurred.</w:t>
      </w:r>
      <w:r w:rsidR="001A584A">
        <w:t xml:space="preserve"> </w:t>
      </w:r>
    </w:p>
    <w:p w14:paraId="267D53FE" w14:textId="09959DA0" w:rsidR="00B758B1" w:rsidRDefault="00B758B1" w:rsidP="00A43218">
      <w:pPr>
        <w:rPr>
          <w:rFonts w:ascii="Arial" w:hAnsi="Arial" w:cs="Arial"/>
          <w:sz w:val="16"/>
          <w:szCs w:val="16"/>
        </w:rPr>
      </w:pPr>
      <w:r w:rsidRPr="00FE69A9">
        <w:t>Comparatives for financial year 2020</w:t>
      </w:r>
      <w:r w:rsidR="008A495D">
        <w:t>–</w:t>
      </w:r>
      <w:r w:rsidRPr="00FE69A9">
        <w:t>21 restated to provide more detailed disclosure of other operating expenses as per Public Accounts and Estimates Committee (PAEC) Report 102, recommendation 70.</w:t>
      </w:r>
    </w:p>
    <w:p w14:paraId="4B8B64AC" w14:textId="77777777" w:rsidR="00B758B1" w:rsidRPr="00F7428C" w:rsidRDefault="00B758B1" w:rsidP="00A43218">
      <w:pPr>
        <w:pStyle w:val="Heading3"/>
      </w:pPr>
      <w:r w:rsidRPr="00F7428C">
        <w:t>Note 4</w:t>
      </w:r>
      <w:r>
        <w:t xml:space="preserve">: </w:t>
      </w:r>
      <w:r w:rsidRPr="00F7428C">
        <w:t>Key assets available to support output delivery</w:t>
      </w:r>
    </w:p>
    <w:p w14:paraId="06D6C078" w14:textId="77777777" w:rsidR="00B758B1" w:rsidRPr="0010030B" w:rsidRDefault="00B758B1" w:rsidP="00A43218">
      <w:pPr>
        <w:pStyle w:val="Heading5"/>
      </w:pPr>
      <w:r w:rsidRPr="0010030B">
        <w:t>Introduction</w:t>
      </w:r>
    </w:p>
    <w:p w14:paraId="77A27390" w14:textId="56348585" w:rsidR="00B758B1" w:rsidRDefault="00973B92" w:rsidP="00A43218">
      <w:r>
        <w:t>SV</w:t>
      </w:r>
      <w:r w:rsidR="00B758B1" w:rsidRPr="00F7428C">
        <w:t xml:space="preserve"> controls assets that are utilised in fulfilling its objectives and conducting activities. They represent the resources that have been entrusted to </w:t>
      </w:r>
      <w:r>
        <w:t>SV</w:t>
      </w:r>
      <w:r w:rsidR="00B758B1" w:rsidRPr="00F7428C">
        <w:t xml:space="preserve"> to be utilised for delivery for these outputs.</w:t>
      </w:r>
    </w:p>
    <w:p w14:paraId="414CDD99" w14:textId="77777777" w:rsidR="00B758B1" w:rsidRDefault="00B758B1" w:rsidP="00A43218">
      <w:r w:rsidRPr="00F7428C">
        <w:t>Where the assets included in this section are carried at fair value, additional information is disclosed in Note 7.3 in connection with how those fair values were determined.</w:t>
      </w:r>
    </w:p>
    <w:p w14:paraId="2C208851" w14:textId="77777777" w:rsidR="00B758B1" w:rsidRPr="000D23A7" w:rsidRDefault="00B758B1" w:rsidP="00A43218">
      <w:pPr>
        <w:pStyle w:val="Heading5"/>
      </w:pPr>
      <w:r>
        <w:t>Structure</w:t>
      </w:r>
    </w:p>
    <w:p w14:paraId="771A4F75" w14:textId="68AD585F" w:rsidR="00B758B1" w:rsidRPr="00F65AB1" w:rsidRDefault="00B758B1" w:rsidP="00A43218">
      <w:r>
        <w:t>4.1</w:t>
      </w:r>
      <w:r w:rsidR="00973B92">
        <w:t>:</w:t>
      </w:r>
      <w:r>
        <w:t xml:space="preserve"> </w:t>
      </w:r>
      <w:r w:rsidRPr="00F65AB1">
        <w:t xml:space="preserve">Total </w:t>
      </w:r>
      <w:r>
        <w:t xml:space="preserve">property </w:t>
      </w:r>
      <w:r w:rsidRPr="00F65AB1">
        <w:t>plant and equipment</w:t>
      </w:r>
    </w:p>
    <w:p w14:paraId="47673902" w14:textId="496C5BE8" w:rsidR="00B758B1" w:rsidRDefault="00B758B1" w:rsidP="00A43218">
      <w:r>
        <w:t>4.2</w:t>
      </w:r>
      <w:r w:rsidR="00973B92">
        <w:t xml:space="preserve">: </w:t>
      </w:r>
      <w:r w:rsidRPr="00F65AB1">
        <w:t>Intangible asset</w:t>
      </w:r>
      <w:r>
        <w:t>s</w:t>
      </w:r>
    </w:p>
    <w:p w14:paraId="0CE4AD3B" w14:textId="5D0EBA4E" w:rsidR="00457447" w:rsidRDefault="00B758B1" w:rsidP="00A43218">
      <w:r>
        <w:t>4.3</w:t>
      </w:r>
      <w:r w:rsidR="00973B92">
        <w:t>:</w:t>
      </w:r>
      <w:r>
        <w:t xml:space="preserve"> </w:t>
      </w:r>
      <w:r w:rsidRPr="00F65AB1">
        <w:t>Investments and other financial assets</w:t>
      </w:r>
    </w:p>
    <w:p w14:paraId="2A0C964F" w14:textId="23331A39" w:rsidR="00B758B1" w:rsidRPr="004F5C77" w:rsidRDefault="00B758B1" w:rsidP="00A43218">
      <w:pPr>
        <w:pStyle w:val="Heading4"/>
        <w:rPr>
          <w:rFonts w:ascii="Arial" w:eastAsia="Times New Roman" w:hAnsi="Arial" w:cs="Arial"/>
          <w:b/>
          <w:bCs/>
        </w:rPr>
      </w:pPr>
      <w:r w:rsidRPr="004F5C77">
        <w:lastRenderedPageBreak/>
        <w:t>Note 4.1</w:t>
      </w:r>
      <w:r w:rsidR="00973B92">
        <w:t>:</w:t>
      </w:r>
      <w:r>
        <w:t xml:space="preserve"> </w:t>
      </w:r>
      <w:r w:rsidRPr="004F5C77">
        <w:t xml:space="preserve">Total </w:t>
      </w:r>
      <w:r w:rsidR="00973B92">
        <w:t>p</w:t>
      </w:r>
      <w:r w:rsidRPr="004F5C77">
        <w:t>roperty, plant, and equipment</w:t>
      </w:r>
    </w:p>
    <w:tbl>
      <w:tblPr>
        <w:tblStyle w:val="TableGrid1"/>
        <w:tblpPr w:leftFromText="180" w:rightFromText="180" w:vertAnchor="text" w:horzAnchor="margin" w:tblpXSpec="center" w:tblpY="19"/>
        <w:tblW w:w="10668" w:type="dxa"/>
        <w:tblLook w:val="04A0" w:firstRow="1" w:lastRow="0" w:firstColumn="1" w:lastColumn="0" w:noHBand="0" w:noVBand="1"/>
      </w:tblPr>
      <w:tblGrid>
        <w:gridCol w:w="2547"/>
        <w:gridCol w:w="1164"/>
        <w:gridCol w:w="1164"/>
        <w:gridCol w:w="1724"/>
        <w:gridCol w:w="1724"/>
        <w:gridCol w:w="1164"/>
        <w:gridCol w:w="1181"/>
      </w:tblGrid>
      <w:tr w:rsidR="00B758B1" w:rsidRPr="008B5395" w14:paraId="6F6CD148" w14:textId="77777777" w:rsidTr="001A7B1C">
        <w:trPr>
          <w:trHeight w:val="225"/>
        </w:trPr>
        <w:tc>
          <w:tcPr>
            <w:tcW w:w="2547" w:type="dxa"/>
            <w:noWrap/>
            <w:hideMark/>
          </w:tcPr>
          <w:p w14:paraId="70A7261A" w14:textId="77777777" w:rsidR="00B758B1" w:rsidRPr="008B5395" w:rsidRDefault="00B758B1" w:rsidP="0038491B">
            <w:pPr>
              <w:pStyle w:val="tableheadright"/>
            </w:pPr>
            <w:r w:rsidRPr="008B5395">
              <w:t> </w:t>
            </w:r>
          </w:p>
        </w:tc>
        <w:tc>
          <w:tcPr>
            <w:tcW w:w="1164" w:type="dxa"/>
            <w:noWrap/>
            <w:hideMark/>
          </w:tcPr>
          <w:p w14:paraId="08004283" w14:textId="77777777" w:rsidR="001A7B1C" w:rsidRPr="008B5395" w:rsidRDefault="001A7B1C" w:rsidP="001A7B1C">
            <w:pPr>
              <w:pStyle w:val="tableheadright"/>
            </w:pPr>
            <w:r w:rsidRPr="008B5395">
              <w:t>Gross carrying</w:t>
            </w:r>
            <w:r w:rsidRPr="008B5395">
              <w:br/>
              <w:t>amount</w:t>
            </w:r>
          </w:p>
          <w:p w14:paraId="08667B8C" w14:textId="4D541F64" w:rsidR="00B758B1" w:rsidRDefault="00B758B1" w:rsidP="0038491B">
            <w:pPr>
              <w:pStyle w:val="tableheadright"/>
            </w:pPr>
            <w:r w:rsidRPr="008B5395">
              <w:t>2022</w:t>
            </w:r>
          </w:p>
          <w:p w14:paraId="576DB9DE" w14:textId="03A24194" w:rsidR="00BE154E" w:rsidRPr="008B5395" w:rsidRDefault="00BE154E" w:rsidP="0038491B">
            <w:pPr>
              <w:pStyle w:val="tableheadright"/>
            </w:pPr>
            <w:r w:rsidRPr="008B5395">
              <w:t>$'000</w:t>
            </w:r>
          </w:p>
        </w:tc>
        <w:tc>
          <w:tcPr>
            <w:tcW w:w="1164" w:type="dxa"/>
            <w:noWrap/>
            <w:hideMark/>
          </w:tcPr>
          <w:p w14:paraId="3C1BB1A7" w14:textId="77777777" w:rsidR="001A7B1C" w:rsidRPr="008B5395" w:rsidRDefault="001A7B1C" w:rsidP="001A7B1C">
            <w:pPr>
              <w:pStyle w:val="tableheadright"/>
            </w:pPr>
            <w:r w:rsidRPr="008B5395">
              <w:t>Gross carrying</w:t>
            </w:r>
            <w:r w:rsidRPr="008B5395">
              <w:br/>
              <w:t>amount</w:t>
            </w:r>
          </w:p>
          <w:p w14:paraId="6C20ECB8" w14:textId="0D046147" w:rsidR="00BE154E" w:rsidRDefault="00B758B1" w:rsidP="0038491B">
            <w:pPr>
              <w:pStyle w:val="tableheadright"/>
            </w:pPr>
            <w:r w:rsidRPr="008B5395">
              <w:t>2021</w:t>
            </w:r>
          </w:p>
          <w:p w14:paraId="27804E65" w14:textId="0C246AC6" w:rsidR="00B758B1" w:rsidRPr="008B5395" w:rsidRDefault="00BE154E" w:rsidP="0038491B">
            <w:pPr>
              <w:pStyle w:val="tableheadright"/>
            </w:pPr>
            <w:r w:rsidRPr="008B5395">
              <w:t>$'000</w:t>
            </w:r>
          </w:p>
        </w:tc>
        <w:tc>
          <w:tcPr>
            <w:tcW w:w="1724" w:type="dxa"/>
            <w:noWrap/>
            <w:hideMark/>
          </w:tcPr>
          <w:p w14:paraId="194A5861" w14:textId="77777777" w:rsidR="001A7B1C" w:rsidRPr="008B5395" w:rsidRDefault="001A7B1C" w:rsidP="001A7B1C">
            <w:pPr>
              <w:pStyle w:val="tableheadright"/>
            </w:pPr>
            <w:r w:rsidRPr="008B5395">
              <w:t>Accumulated</w:t>
            </w:r>
            <w:r w:rsidRPr="008B5395">
              <w:br/>
              <w:t>depreciation</w:t>
            </w:r>
          </w:p>
          <w:p w14:paraId="7BF37253" w14:textId="77777777" w:rsidR="00B758B1" w:rsidRDefault="00B758B1" w:rsidP="0038491B">
            <w:pPr>
              <w:pStyle w:val="tableheadright"/>
            </w:pPr>
            <w:r w:rsidRPr="008B5395">
              <w:t>2022</w:t>
            </w:r>
          </w:p>
          <w:p w14:paraId="004C3CE1" w14:textId="4575D70F" w:rsidR="00BE154E" w:rsidRPr="008B5395" w:rsidRDefault="00BE154E" w:rsidP="0038491B">
            <w:pPr>
              <w:pStyle w:val="tableheadright"/>
            </w:pPr>
            <w:r w:rsidRPr="008B5395">
              <w:t>$'000</w:t>
            </w:r>
          </w:p>
        </w:tc>
        <w:tc>
          <w:tcPr>
            <w:tcW w:w="1724" w:type="dxa"/>
            <w:noWrap/>
            <w:hideMark/>
          </w:tcPr>
          <w:p w14:paraId="542D43C6" w14:textId="77777777" w:rsidR="001A7B1C" w:rsidRPr="008B5395" w:rsidRDefault="001A7B1C" w:rsidP="001A7B1C">
            <w:pPr>
              <w:pStyle w:val="tableheadright"/>
            </w:pPr>
            <w:r w:rsidRPr="008B5395">
              <w:t>Accumulated</w:t>
            </w:r>
            <w:r w:rsidRPr="008B5395">
              <w:br/>
              <w:t>depreciation</w:t>
            </w:r>
          </w:p>
          <w:p w14:paraId="51B946BC" w14:textId="77777777" w:rsidR="00B758B1" w:rsidRDefault="00B758B1" w:rsidP="0038491B">
            <w:pPr>
              <w:pStyle w:val="tableheadright"/>
            </w:pPr>
            <w:r w:rsidRPr="008B5395">
              <w:t>2021</w:t>
            </w:r>
          </w:p>
          <w:p w14:paraId="07C84275" w14:textId="4BDB873E" w:rsidR="00BE154E" w:rsidRPr="008B5395" w:rsidRDefault="00BE154E" w:rsidP="0038491B">
            <w:pPr>
              <w:pStyle w:val="tableheadright"/>
            </w:pPr>
            <w:r w:rsidRPr="008B5395">
              <w:t>$'000</w:t>
            </w:r>
          </w:p>
        </w:tc>
        <w:tc>
          <w:tcPr>
            <w:tcW w:w="1164" w:type="dxa"/>
            <w:noWrap/>
            <w:hideMark/>
          </w:tcPr>
          <w:p w14:paraId="581B1244" w14:textId="77777777" w:rsidR="001A7B1C" w:rsidRPr="008B5395" w:rsidRDefault="001A7B1C" w:rsidP="001A7B1C">
            <w:pPr>
              <w:pStyle w:val="tableheadright"/>
            </w:pPr>
            <w:r w:rsidRPr="008B5395">
              <w:t>Net carrying</w:t>
            </w:r>
            <w:r w:rsidRPr="008B5395">
              <w:br/>
              <w:t>amount</w:t>
            </w:r>
          </w:p>
          <w:p w14:paraId="17210D7A" w14:textId="77777777" w:rsidR="00B758B1" w:rsidRDefault="00B758B1" w:rsidP="0038491B">
            <w:pPr>
              <w:pStyle w:val="tableheadright"/>
            </w:pPr>
            <w:r w:rsidRPr="008B5395">
              <w:t>2022</w:t>
            </w:r>
          </w:p>
          <w:p w14:paraId="28AA3742" w14:textId="6A0EBBFD" w:rsidR="00BE154E" w:rsidRPr="008B5395" w:rsidRDefault="00BE154E" w:rsidP="0038491B">
            <w:pPr>
              <w:pStyle w:val="tableheadright"/>
            </w:pPr>
            <w:r w:rsidRPr="008B5395">
              <w:t>$'000</w:t>
            </w:r>
          </w:p>
        </w:tc>
        <w:tc>
          <w:tcPr>
            <w:tcW w:w="1181" w:type="dxa"/>
            <w:noWrap/>
            <w:hideMark/>
          </w:tcPr>
          <w:p w14:paraId="2198AE9F" w14:textId="77777777" w:rsidR="001A7B1C" w:rsidRPr="008B5395" w:rsidRDefault="001A7B1C" w:rsidP="001A7B1C">
            <w:pPr>
              <w:pStyle w:val="tableheadright"/>
            </w:pPr>
            <w:r w:rsidRPr="008B5395">
              <w:t>Net carrying</w:t>
            </w:r>
            <w:r w:rsidRPr="008B5395">
              <w:br/>
              <w:t>amount</w:t>
            </w:r>
          </w:p>
          <w:p w14:paraId="3176D28D" w14:textId="77777777" w:rsidR="00B758B1" w:rsidRDefault="00B758B1" w:rsidP="0038491B">
            <w:pPr>
              <w:pStyle w:val="tableheadright"/>
            </w:pPr>
            <w:r w:rsidRPr="008B5395">
              <w:t>2021</w:t>
            </w:r>
          </w:p>
          <w:p w14:paraId="25169C09" w14:textId="3678370D" w:rsidR="00BE154E" w:rsidRPr="008B5395" w:rsidRDefault="00BE154E" w:rsidP="0038491B">
            <w:pPr>
              <w:pStyle w:val="tableheadright"/>
            </w:pPr>
            <w:r w:rsidRPr="008B5395">
              <w:t>$'000</w:t>
            </w:r>
          </w:p>
        </w:tc>
      </w:tr>
      <w:tr w:rsidR="00B758B1" w:rsidRPr="008B5395" w14:paraId="2BEDCE74" w14:textId="77777777" w:rsidTr="001A7B1C">
        <w:trPr>
          <w:trHeight w:val="424"/>
        </w:trPr>
        <w:tc>
          <w:tcPr>
            <w:tcW w:w="2547" w:type="dxa"/>
            <w:noWrap/>
            <w:hideMark/>
          </w:tcPr>
          <w:p w14:paraId="2F92DE2C" w14:textId="77777777" w:rsidR="00B758B1" w:rsidRPr="008B5395" w:rsidRDefault="00B758B1" w:rsidP="0038491B">
            <w:pPr>
              <w:pStyle w:val="TableText"/>
            </w:pPr>
            <w:r w:rsidRPr="008B5395">
              <w:t>Office furniture and equipment</w:t>
            </w:r>
          </w:p>
        </w:tc>
        <w:tc>
          <w:tcPr>
            <w:tcW w:w="1164" w:type="dxa"/>
            <w:noWrap/>
            <w:hideMark/>
          </w:tcPr>
          <w:p w14:paraId="30620E76" w14:textId="449519CF" w:rsidR="00B758B1" w:rsidRPr="008B5395" w:rsidRDefault="00B758B1" w:rsidP="0038491B">
            <w:pPr>
              <w:pStyle w:val="tableright"/>
            </w:pPr>
            <w:r w:rsidRPr="008B5395">
              <w:t>575</w:t>
            </w:r>
          </w:p>
        </w:tc>
        <w:tc>
          <w:tcPr>
            <w:tcW w:w="1164" w:type="dxa"/>
            <w:noWrap/>
            <w:hideMark/>
          </w:tcPr>
          <w:p w14:paraId="3CD186FE" w14:textId="01893810" w:rsidR="00B758B1" w:rsidRPr="008B5395" w:rsidRDefault="00B758B1" w:rsidP="0038491B">
            <w:pPr>
              <w:pStyle w:val="tableright"/>
            </w:pPr>
            <w:r w:rsidRPr="008B5395">
              <w:t>567</w:t>
            </w:r>
          </w:p>
        </w:tc>
        <w:tc>
          <w:tcPr>
            <w:tcW w:w="1724" w:type="dxa"/>
            <w:noWrap/>
            <w:hideMark/>
          </w:tcPr>
          <w:p w14:paraId="4D34905B" w14:textId="339CCC88" w:rsidR="00B758B1" w:rsidRPr="008B5395" w:rsidRDefault="00B758B1" w:rsidP="0038491B">
            <w:pPr>
              <w:pStyle w:val="tableright"/>
            </w:pPr>
            <w:r w:rsidRPr="008B5395">
              <w:t>(517)</w:t>
            </w:r>
          </w:p>
        </w:tc>
        <w:tc>
          <w:tcPr>
            <w:tcW w:w="1724" w:type="dxa"/>
            <w:noWrap/>
            <w:hideMark/>
          </w:tcPr>
          <w:p w14:paraId="7492DF8D" w14:textId="71FCAD07" w:rsidR="00B758B1" w:rsidRPr="008B5395" w:rsidRDefault="00B758B1" w:rsidP="0038491B">
            <w:pPr>
              <w:pStyle w:val="tableright"/>
            </w:pPr>
            <w:r w:rsidRPr="008B5395">
              <w:t>(485)</w:t>
            </w:r>
          </w:p>
        </w:tc>
        <w:tc>
          <w:tcPr>
            <w:tcW w:w="1164" w:type="dxa"/>
            <w:noWrap/>
            <w:hideMark/>
          </w:tcPr>
          <w:p w14:paraId="41972506" w14:textId="1FDA89E5" w:rsidR="00B758B1" w:rsidRPr="008B5395" w:rsidRDefault="00B758B1" w:rsidP="0038491B">
            <w:pPr>
              <w:pStyle w:val="tableright"/>
            </w:pPr>
            <w:r w:rsidRPr="008B5395">
              <w:t>58</w:t>
            </w:r>
          </w:p>
        </w:tc>
        <w:tc>
          <w:tcPr>
            <w:tcW w:w="1181" w:type="dxa"/>
            <w:noWrap/>
            <w:hideMark/>
          </w:tcPr>
          <w:p w14:paraId="5E743A4F" w14:textId="01765445" w:rsidR="00B758B1" w:rsidRPr="008B5395" w:rsidRDefault="00B758B1" w:rsidP="0038491B">
            <w:pPr>
              <w:pStyle w:val="tableright"/>
            </w:pPr>
            <w:r w:rsidRPr="008B5395">
              <w:t>82</w:t>
            </w:r>
          </w:p>
        </w:tc>
      </w:tr>
      <w:tr w:rsidR="00B758B1" w:rsidRPr="008B5395" w14:paraId="24634712" w14:textId="77777777" w:rsidTr="001A7B1C">
        <w:trPr>
          <w:trHeight w:val="424"/>
        </w:trPr>
        <w:tc>
          <w:tcPr>
            <w:tcW w:w="2547" w:type="dxa"/>
            <w:noWrap/>
            <w:hideMark/>
          </w:tcPr>
          <w:p w14:paraId="5D16053E" w14:textId="77777777" w:rsidR="00B758B1" w:rsidRPr="008B5395" w:rsidRDefault="00B758B1" w:rsidP="0038491B">
            <w:pPr>
              <w:pStyle w:val="TableText"/>
            </w:pPr>
            <w:r w:rsidRPr="008B5395">
              <w:t>Computer equipment</w:t>
            </w:r>
          </w:p>
        </w:tc>
        <w:tc>
          <w:tcPr>
            <w:tcW w:w="1164" w:type="dxa"/>
            <w:noWrap/>
            <w:hideMark/>
          </w:tcPr>
          <w:p w14:paraId="30D3F1D8" w14:textId="2E59597F" w:rsidR="00B758B1" w:rsidRPr="008B5395" w:rsidRDefault="00B758B1" w:rsidP="0038491B">
            <w:pPr>
              <w:pStyle w:val="tableright"/>
            </w:pPr>
            <w:r w:rsidRPr="008B5395">
              <w:t>1,253</w:t>
            </w:r>
          </w:p>
        </w:tc>
        <w:tc>
          <w:tcPr>
            <w:tcW w:w="1164" w:type="dxa"/>
            <w:noWrap/>
            <w:hideMark/>
          </w:tcPr>
          <w:p w14:paraId="4DF1A889" w14:textId="08387BDB" w:rsidR="00B758B1" w:rsidRPr="008B5395" w:rsidRDefault="00B758B1" w:rsidP="0038491B">
            <w:pPr>
              <w:pStyle w:val="tableright"/>
            </w:pPr>
            <w:r w:rsidRPr="008B5395">
              <w:t>1,076</w:t>
            </w:r>
          </w:p>
        </w:tc>
        <w:tc>
          <w:tcPr>
            <w:tcW w:w="1724" w:type="dxa"/>
            <w:noWrap/>
            <w:hideMark/>
          </w:tcPr>
          <w:p w14:paraId="4ADB6B08" w14:textId="75936BD5" w:rsidR="00B758B1" w:rsidRPr="008B5395" w:rsidRDefault="00B758B1" w:rsidP="0038491B">
            <w:pPr>
              <w:pStyle w:val="tableright"/>
            </w:pPr>
            <w:r w:rsidRPr="008B5395">
              <w:t>(1,07</w:t>
            </w:r>
            <w:r>
              <w:t>6</w:t>
            </w:r>
            <w:r w:rsidRPr="008B5395">
              <w:t>)</w:t>
            </w:r>
          </w:p>
        </w:tc>
        <w:tc>
          <w:tcPr>
            <w:tcW w:w="1724" w:type="dxa"/>
            <w:noWrap/>
            <w:hideMark/>
          </w:tcPr>
          <w:p w14:paraId="5EA5F4E3" w14:textId="20E6DC35" w:rsidR="00B758B1" w:rsidRPr="008B5395" w:rsidRDefault="00B758B1" w:rsidP="0038491B">
            <w:pPr>
              <w:pStyle w:val="tableright"/>
            </w:pPr>
            <w:r w:rsidRPr="008B5395">
              <w:t>(979)</w:t>
            </w:r>
          </w:p>
        </w:tc>
        <w:tc>
          <w:tcPr>
            <w:tcW w:w="1164" w:type="dxa"/>
            <w:noWrap/>
            <w:hideMark/>
          </w:tcPr>
          <w:p w14:paraId="1FB08048" w14:textId="1DE8DE33" w:rsidR="00B758B1" w:rsidRPr="008B5395" w:rsidRDefault="00B758B1" w:rsidP="0038491B">
            <w:pPr>
              <w:pStyle w:val="tableright"/>
            </w:pPr>
            <w:r w:rsidRPr="008B5395">
              <w:t>17</w:t>
            </w:r>
            <w:r>
              <w:t>7</w:t>
            </w:r>
          </w:p>
        </w:tc>
        <w:tc>
          <w:tcPr>
            <w:tcW w:w="1181" w:type="dxa"/>
            <w:noWrap/>
            <w:hideMark/>
          </w:tcPr>
          <w:p w14:paraId="51361F80" w14:textId="338B9271" w:rsidR="00B758B1" w:rsidRPr="008B5395" w:rsidRDefault="00B758B1" w:rsidP="0038491B">
            <w:pPr>
              <w:pStyle w:val="tableright"/>
            </w:pPr>
            <w:r w:rsidRPr="008B5395">
              <w:t>97</w:t>
            </w:r>
          </w:p>
        </w:tc>
      </w:tr>
      <w:tr w:rsidR="00B758B1" w:rsidRPr="008B5395" w14:paraId="659E63BC" w14:textId="77777777" w:rsidTr="001A7B1C">
        <w:trPr>
          <w:trHeight w:val="424"/>
        </w:trPr>
        <w:tc>
          <w:tcPr>
            <w:tcW w:w="2547" w:type="dxa"/>
            <w:noWrap/>
            <w:hideMark/>
          </w:tcPr>
          <w:p w14:paraId="0FAA41A7" w14:textId="77777777" w:rsidR="00B758B1" w:rsidRPr="008B5395" w:rsidRDefault="00B758B1" w:rsidP="0038491B">
            <w:pPr>
              <w:pStyle w:val="TableText"/>
            </w:pPr>
            <w:r w:rsidRPr="008B5395">
              <w:t>Motor vehicles (leased right-of-use asset)</w:t>
            </w:r>
          </w:p>
        </w:tc>
        <w:tc>
          <w:tcPr>
            <w:tcW w:w="1164" w:type="dxa"/>
            <w:noWrap/>
            <w:hideMark/>
          </w:tcPr>
          <w:p w14:paraId="11A55B6B" w14:textId="34CB1675" w:rsidR="00B758B1" w:rsidRPr="008B5395" w:rsidRDefault="00B758B1" w:rsidP="0038491B">
            <w:pPr>
              <w:pStyle w:val="tableright"/>
            </w:pPr>
            <w:r w:rsidRPr="008B5395">
              <w:t>23</w:t>
            </w:r>
          </w:p>
        </w:tc>
        <w:tc>
          <w:tcPr>
            <w:tcW w:w="1164" w:type="dxa"/>
            <w:noWrap/>
            <w:hideMark/>
          </w:tcPr>
          <w:p w14:paraId="0FB0D0BF" w14:textId="79F44351" w:rsidR="00B758B1" w:rsidRPr="008B5395" w:rsidRDefault="00B758B1" w:rsidP="0038491B">
            <w:pPr>
              <w:pStyle w:val="tableright"/>
            </w:pPr>
            <w:r w:rsidRPr="008B5395">
              <w:t>149</w:t>
            </w:r>
          </w:p>
        </w:tc>
        <w:tc>
          <w:tcPr>
            <w:tcW w:w="1724" w:type="dxa"/>
            <w:noWrap/>
            <w:hideMark/>
          </w:tcPr>
          <w:p w14:paraId="0D44DDB2" w14:textId="5ED43DE3" w:rsidR="00B758B1" w:rsidRPr="008B5395" w:rsidRDefault="00B758B1" w:rsidP="0038491B">
            <w:pPr>
              <w:pStyle w:val="tableright"/>
            </w:pPr>
            <w:r w:rsidRPr="008B5395">
              <w:t>(2</w:t>
            </w:r>
            <w:r>
              <w:t>3</w:t>
            </w:r>
            <w:r w:rsidRPr="008B5395">
              <w:t>)</w:t>
            </w:r>
          </w:p>
        </w:tc>
        <w:tc>
          <w:tcPr>
            <w:tcW w:w="1724" w:type="dxa"/>
            <w:noWrap/>
            <w:hideMark/>
          </w:tcPr>
          <w:p w14:paraId="25F9B2E2" w14:textId="6B5BCB5B" w:rsidR="00B758B1" w:rsidRPr="008B5395" w:rsidRDefault="00B758B1" w:rsidP="0038491B">
            <w:pPr>
              <w:pStyle w:val="tableright"/>
            </w:pPr>
            <w:r w:rsidRPr="008B5395">
              <w:t>(102)</w:t>
            </w:r>
          </w:p>
        </w:tc>
        <w:tc>
          <w:tcPr>
            <w:tcW w:w="1164" w:type="dxa"/>
            <w:noWrap/>
            <w:hideMark/>
          </w:tcPr>
          <w:p w14:paraId="77504AEF" w14:textId="09A1135C" w:rsidR="00B758B1" w:rsidRPr="008B5395" w:rsidRDefault="00973B92" w:rsidP="0038491B">
            <w:pPr>
              <w:pStyle w:val="tableright"/>
            </w:pPr>
            <w:r>
              <w:t>–</w:t>
            </w:r>
          </w:p>
        </w:tc>
        <w:tc>
          <w:tcPr>
            <w:tcW w:w="1181" w:type="dxa"/>
            <w:noWrap/>
            <w:hideMark/>
          </w:tcPr>
          <w:p w14:paraId="5E57B3ED" w14:textId="0C7DB573" w:rsidR="00B758B1" w:rsidRPr="008B5395" w:rsidRDefault="00B758B1" w:rsidP="0038491B">
            <w:pPr>
              <w:pStyle w:val="tableright"/>
            </w:pPr>
            <w:r w:rsidRPr="008B5395">
              <w:t>46</w:t>
            </w:r>
          </w:p>
        </w:tc>
      </w:tr>
      <w:tr w:rsidR="00B758B1" w:rsidRPr="008B5395" w14:paraId="7A013660" w14:textId="77777777" w:rsidTr="001A7B1C">
        <w:trPr>
          <w:trHeight w:val="424"/>
        </w:trPr>
        <w:tc>
          <w:tcPr>
            <w:tcW w:w="2547" w:type="dxa"/>
            <w:noWrap/>
            <w:hideMark/>
          </w:tcPr>
          <w:p w14:paraId="08651EEF" w14:textId="77777777" w:rsidR="00B758B1" w:rsidRPr="008B5395" w:rsidRDefault="00B758B1" w:rsidP="0038491B">
            <w:pPr>
              <w:pStyle w:val="TableText"/>
            </w:pPr>
            <w:r w:rsidRPr="008B5395">
              <w:t xml:space="preserve">Buildings at fair value (leased right-of-use asset) </w:t>
            </w:r>
          </w:p>
        </w:tc>
        <w:tc>
          <w:tcPr>
            <w:tcW w:w="1164" w:type="dxa"/>
            <w:noWrap/>
            <w:hideMark/>
          </w:tcPr>
          <w:p w14:paraId="2A605F10" w14:textId="6E295E9E" w:rsidR="00B758B1" w:rsidRPr="008B5395" w:rsidRDefault="00B758B1" w:rsidP="0038491B">
            <w:pPr>
              <w:pStyle w:val="tableright"/>
            </w:pPr>
            <w:r>
              <w:t>21,309</w:t>
            </w:r>
          </w:p>
        </w:tc>
        <w:tc>
          <w:tcPr>
            <w:tcW w:w="1164" w:type="dxa"/>
            <w:noWrap/>
            <w:hideMark/>
          </w:tcPr>
          <w:p w14:paraId="4E2BB10B" w14:textId="2AC78010" w:rsidR="00B758B1" w:rsidRPr="008B5395" w:rsidRDefault="00B758B1" w:rsidP="0038491B">
            <w:pPr>
              <w:pStyle w:val="tableright"/>
            </w:pPr>
            <w:r w:rsidRPr="008B5395">
              <w:t>2,570</w:t>
            </w:r>
          </w:p>
        </w:tc>
        <w:tc>
          <w:tcPr>
            <w:tcW w:w="1724" w:type="dxa"/>
            <w:noWrap/>
            <w:hideMark/>
          </w:tcPr>
          <w:p w14:paraId="7D33D0BA" w14:textId="1D99D524" w:rsidR="00B758B1" w:rsidRPr="008B5395" w:rsidRDefault="00B758B1" w:rsidP="0038491B">
            <w:pPr>
              <w:pStyle w:val="tableright"/>
            </w:pPr>
            <w:r w:rsidRPr="008B5395">
              <w:t>(1,</w:t>
            </w:r>
            <w:r>
              <w:t>453</w:t>
            </w:r>
            <w:r w:rsidRPr="008B5395">
              <w:t>)</w:t>
            </w:r>
          </w:p>
        </w:tc>
        <w:tc>
          <w:tcPr>
            <w:tcW w:w="1724" w:type="dxa"/>
            <w:noWrap/>
            <w:hideMark/>
          </w:tcPr>
          <w:p w14:paraId="47DB78B0" w14:textId="67C0115F" w:rsidR="00B758B1" w:rsidRPr="008B5395" w:rsidRDefault="00B758B1" w:rsidP="0038491B">
            <w:pPr>
              <w:pStyle w:val="tableright"/>
            </w:pPr>
            <w:r w:rsidRPr="008B5395">
              <w:t>(2,370)</w:t>
            </w:r>
          </w:p>
        </w:tc>
        <w:tc>
          <w:tcPr>
            <w:tcW w:w="1164" w:type="dxa"/>
            <w:noWrap/>
            <w:hideMark/>
          </w:tcPr>
          <w:p w14:paraId="49B1E15D" w14:textId="0370792E" w:rsidR="00B758B1" w:rsidRPr="008B5395" w:rsidRDefault="00B758B1" w:rsidP="0038491B">
            <w:pPr>
              <w:pStyle w:val="tableright"/>
            </w:pPr>
            <w:r>
              <w:t>19,856</w:t>
            </w:r>
          </w:p>
        </w:tc>
        <w:tc>
          <w:tcPr>
            <w:tcW w:w="1181" w:type="dxa"/>
            <w:noWrap/>
            <w:hideMark/>
          </w:tcPr>
          <w:p w14:paraId="481F7611" w14:textId="4DA6A4D3" w:rsidR="00B758B1" w:rsidRPr="008B5395" w:rsidRDefault="00B758B1" w:rsidP="0038491B">
            <w:pPr>
              <w:pStyle w:val="tableright"/>
            </w:pPr>
            <w:r w:rsidRPr="008B5395">
              <w:t>201</w:t>
            </w:r>
          </w:p>
        </w:tc>
      </w:tr>
      <w:tr w:rsidR="00B758B1" w:rsidRPr="008B5395" w14:paraId="16D43A7A" w14:textId="77777777" w:rsidTr="001A7B1C">
        <w:trPr>
          <w:trHeight w:val="424"/>
        </w:trPr>
        <w:tc>
          <w:tcPr>
            <w:tcW w:w="2547" w:type="dxa"/>
            <w:noWrap/>
            <w:hideMark/>
          </w:tcPr>
          <w:p w14:paraId="1B8FF6AA" w14:textId="77777777" w:rsidR="00B758B1" w:rsidRPr="008B5395" w:rsidRDefault="00B758B1" w:rsidP="0038491B">
            <w:pPr>
              <w:pStyle w:val="TableText"/>
            </w:pPr>
            <w:r w:rsidRPr="008B5395">
              <w:t>Leasehold improvements</w:t>
            </w:r>
          </w:p>
        </w:tc>
        <w:tc>
          <w:tcPr>
            <w:tcW w:w="1164" w:type="dxa"/>
            <w:noWrap/>
            <w:hideMark/>
          </w:tcPr>
          <w:p w14:paraId="7CF69FE9" w14:textId="1BA04296" w:rsidR="00B758B1" w:rsidRPr="008B5395" w:rsidRDefault="00B758B1" w:rsidP="0038491B">
            <w:pPr>
              <w:pStyle w:val="tableright"/>
            </w:pPr>
            <w:r>
              <w:t>274</w:t>
            </w:r>
            <w:r w:rsidRPr="008B5395">
              <w:t xml:space="preserve"> </w:t>
            </w:r>
          </w:p>
        </w:tc>
        <w:tc>
          <w:tcPr>
            <w:tcW w:w="1164" w:type="dxa"/>
            <w:noWrap/>
            <w:hideMark/>
          </w:tcPr>
          <w:p w14:paraId="1C61AAC7" w14:textId="4288AAD2" w:rsidR="00B758B1" w:rsidRPr="008B5395" w:rsidRDefault="00B758B1" w:rsidP="0038491B">
            <w:pPr>
              <w:pStyle w:val="tableright"/>
            </w:pPr>
            <w:r w:rsidRPr="008B5395">
              <w:t>49</w:t>
            </w:r>
          </w:p>
        </w:tc>
        <w:tc>
          <w:tcPr>
            <w:tcW w:w="1724" w:type="dxa"/>
            <w:noWrap/>
            <w:hideMark/>
          </w:tcPr>
          <w:p w14:paraId="69E154F4" w14:textId="5EA6A7B8" w:rsidR="00B758B1" w:rsidRPr="008B5395" w:rsidRDefault="00B758B1" w:rsidP="0038491B">
            <w:pPr>
              <w:pStyle w:val="tableright"/>
            </w:pPr>
            <w:r w:rsidRPr="008B5395">
              <w:t>(2</w:t>
            </w:r>
            <w:r>
              <w:t>9</w:t>
            </w:r>
            <w:r w:rsidRPr="008B5395">
              <w:t>)</w:t>
            </w:r>
          </w:p>
        </w:tc>
        <w:tc>
          <w:tcPr>
            <w:tcW w:w="1724" w:type="dxa"/>
            <w:noWrap/>
            <w:hideMark/>
          </w:tcPr>
          <w:p w14:paraId="04850B7B" w14:textId="14EF852E" w:rsidR="00B758B1" w:rsidRPr="008B5395" w:rsidRDefault="00B758B1" w:rsidP="0038491B">
            <w:pPr>
              <w:pStyle w:val="tableright"/>
            </w:pPr>
            <w:r w:rsidRPr="008B5395">
              <w:t>(27)</w:t>
            </w:r>
          </w:p>
        </w:tc>
        <w:tc>
          <w:tcPr>
            <w:tcW w:w="1164" w:type="dxa"/>
            <w:noWrap/>
            <w:hideMark/>
          </w:tcPr>
          <w:p w14:paraId="7F16244E" w14:textId="0CE59B80" w:rsidR="00B758B1" w:rsidRPr="008B5395" w:rsidRDefault="00B758B1" w:rsidP="0038491B">
            <w:pPr>
              <w:pStyle w:val="tableright"/>
            </w:pPr>
            <w:r>
              <w:t>245</w:t>
            </w:r>
          </w:p>
        </w:tc>
        <w:tc>
          <w:tcPr>
            <w:tcW w:w="1181" w:type="dxa"/>
            <w:noWrap/>
            <w:hideMark/>
          </w:tcPr>
          <w:p w14:paraId="0F7BAE23" w14:textId="0D0E2303" w:rsidR="00B758B1" w:rsidRPr="008B5395" w:rsidRDefault="00B758B1" w:rsidP="0038491B">
            <w:pPr>
              <w:pStyle w:val="tableright"/>
            </w:pPr>
            <w:r w:rsidRPr="008B5395">
              <w:t>22</w:t>
            </w:r>
          </w:p>
        </w:tc>
      </w:tr>
      <w:tr w:rsidR="00B758B1" w:rsidRPr="008B5395" w14:paraId="6BF569E9" w14:textId="77777777" w:rsidTr="001A7B1C">
        <w:trPr>
          <w:trHeight w:val="424"/>
        </w:trPr>
        <w:tc>
          <w:tcPr>
            <w:tcW w:w="2547" w:type="dxa"/>
            <w:noWrap/>
            <w:hideMark/>
          </w:tcPr>
          <w:p w14:paraId="66D411EA" w14:textId="77777777" w:rsidR="00B758B1" w:rsidRPr="008B5395" w:rsidRDefault="00B758B1" w:rsidP="0038491B">
            <w:pPr>
              <w:pStyle w:val="TableText"/>
            </w:pPr>
            <w:r w:rsidRPr="008B5395">
              <w:t>Make-good provision</w:t>
            </w:r>
          </w:p>
        </w:tc>
        <w:tc>
          <w:tcPr>
            <w:tcW w:w="1164" w:type="dxa"/>
            <w:noWrap/>
            <w:hideMark/>
          </w:tcPr>
          <w:p w14:paraId="70C035AA" w14:textId="0CF08888" w:rsidR="00B758B1" w:rsidRPr="008B5395" w:rsidRDefault="00973B92" w:rsidP="0038491B">
            <w:pPr>
              <w:pStyle w:val="tableright"/>
            </w:pPr>
            <w:r>
              <w:t>–</w:t>
            </w:r>
          </w:p>
        </w:tc>
        <w:tc>
          <w:tcPr>
            <w:tcW w:w="1164" w:type="dxa"/>
            <w:noWrap/>
            <w:hideMark/>
          </w:tcPr>
          <w:p w14:paraId="18D7BE09" w14:textId="100E1F4C" w:rsidR="00B758B1" w:rsidRPr="008B5395" w:rsidRDefault="00B758B1" w:rsidP="0038491B">
            <w:pPr>
              <w:pStyle w:val="tableright"/>
            </w:pPr>
            <w:r w:rsidRPr="008B5395">
              <w:t>6</w:t>
            </w:r>
          </w:p>
        </w:tc>
        <w:tc>
          <w:tcPr>
            <w:tcW w:w="1724" w:type="dxa"/>
            <w:noWrap/>
            <w:hideMark/>
          </w:tcPr>
          <w:p w14:paraId="27A21BBD" w14:textId="6BDFE7CC" w:rsidR="00B758B1" w:rsidRPr="008B5395" w:rsidRDefault="00973B92" w:rsidP="0038491B">
            <w:pPr>
              <w:pStyle w:val="tableright"/>
            </w:pPr>
            <w:r>
              <w:t>–</w:t>
            </w:r>
          </w:p>
        </w:tc>
        <w:tc>
          <w:tcPr>
            <w:tcW w:w="1724" w:type="dxa"/>
            <w:noWrap/>
            <w:hideMark/>
          </w:tcPr>
          <w:p w14:paraId="110EEB8B" w14:textId="6C41B1D6" w:rsidR="00B758B1" w:rsidRPr="008B5395" w:rsidRDefault="00B758B1" w:rsidP="0038491B">
            <w:pPr>
              <w:pStyle w:val="tableright"/>
            </w:pPr>
            <w:r w:rsidRPr="008B5395">
              <w:t>(6)</w:t>
            </w:r>
          </w:p>
        </w:tc>
        <w:tc>
          <w:tcPr>
            <w:tcW w:w="1164" w:type="dxa"/>
            <w:noWrap/>
            <w:hideMark/>
          </w:tcPr>
          <w:p w14:paraId="046EEAB9" w14:textId="5F8B4368" w:rsidR="00B758B1" w:rsidRPr="008B5395" w:rsidRDefault="00973B92" w:rsidP="0038491B">
            <w:pPr>
              <w:pStyle w:val="tableright"/>
            </w:pPr>
            <w:r>
              <w:t>–</w:t>
            </w:r>
          </w:p>
        </w:tc>
        <w:tc>
          <w:tcPr>
            <w:tcW w:w="1181" w:type="dxa"/>
            <w:noWrap/>
            <w:hideMark/>
          </w:tcPr>
          <w:p w14:paraId="2E2F69AA" w14:textId="7261D88B" w:rsidR="00B758B1" w:rsidRPr="008B5395" w:rsidRDefault="00973B92" w:rsidP="0038491B">
            <w:pPr>
              <w:pStyle w:val="tableright"/>
            </w:pPr>
            <w:r>
              <w:t>–</w:t>
            </w:r>
          </w:p>
        </w:tc>
      </w:tr>
      <w:tr w:rsidR="00B758B1" w:rsidRPr="008B5395" w14:paraId="346A2474" w14:textId="77777777" w:rsidTr="001A7B1C">
        <w:trPr>
          <w:trHeight w:val="424"/>
        </w:trPr>
        <w:tc>
          <w:tcPr>
            <w:tcW w:w="2547" w:type="dxa"/>
            <w:noWrap/>
            <w:hideMark/>
          </w:tcPr>
          <w:p w14:paraId="40ECF09A" w14:textId="0F3AB253" w:rsidR="00B758B1" w:rsidRPr="0038491B" w:rsidRDefault="00B758B1" w:rsidP="0038491B">
            <w:pPr>
              <w:pStyle w:val="TableText"/>
              <w:rPr>
                <w:rStyle w:val="Strong"/>
              </w:rPr>
            </w:pPr>
            <w:r w:rsidRPr="0038491B">
              <w:rPr>
                <w:rStyle w:val="Strong"/>
              </w:rPr>
              <w:t> </w:t>
            </w:r>
            <w:r w:rsidR="000D3CB7" w:rsidRPr="0038491B">
              <w:rPr>
                <w:rStyle w:val="Strong"/>
              </w:rPr>
              <w:t>Total</w:t>
            </w:r>
            <w:r w:rsidR="0089013F" w:rsidRPr="0038491B">
              <w:rPr>
                <w:rStyle w:val="Strong"/>
              </w:rPr>
              <w:t xml:space="preserve"> property, plant and equipment</w:t>
            </w:r>
          </w:p>
        </w:tc>
        <w:tc>
          <w:tcPr>
            <w:tcW w:w="1164" w:type="dxa"/>
            <w:noWrap/>
            <w:hideMark/>
          </w:tcPr>
          <w:p w14:paraId="5CD71F95" w14:textId="11C6A68F" w:rsidR="00B758B1" w:rsidRPr="0038491B" w:rsidRDefault="00B758B1" w:rsidP="0038491B">
            <w:pPr>
              <w:pStyle w:val="tableright"/>
              <w:rPr>
                <w:rStyle w:val="Strong"/>
              </w:rPr>
            </w:pPr>
            <w:r w:rsidRPr="0038491B">
              <w:rPr>
                <w:rStyle w:val="Strong"/>
              </w:rPr>
              <w:t>23,434</w:t>
            </w:r>
          </w:p>
        </w:tc>
        <w:tc>
          <w:tcPr>
            <w:tcW w:w="1164" w:type="dxa"/>
            <w:noWrap/>
            <w:hideMark/>
          </w:tcPr>
          <w:p w14:paraId="43E37696" w14:textId="08D35465" w:rsidR="00B758B1" w:rsidRPr="0038491B" w:rsidRDefault="00B758B1" w:rsidP="0038491B">
            <w:pPr>
              <w:pStyle w:val="tableright"/>
              <w:rPr>
                <w:rStyle w:val="Strong"/>
              </w:rPr>
            </w:pPr>
            <w:r w:rsidRPr="0038491B">
              <w:rPr>
                <w:rStyle w:val="Strong"/>
              </w:rPr>
              <w:t>4,417</w:t>
            </w:r>
          </w:p>
        </w:tc>
        <w:tc>
          <w:tcPr>
            <w:tcW w:w="1724" w:type="dxa"/>
            <w:noWrap/>
            <w:hideMark/>
          </w:tcPr>
          <w:p w14:paraId="08494212" w14:textId="46C8A7A9" w:rsidR="00B758B1" w:rsidRPr="0038491B" w:rsidRDefault="00B758B1" w:rsidP="0038491B">
            <w:pPr>
              <w:pStyle w:val="tableright"/>
              <w:rPr>
                <w:rStyle w:val="Strong"/>
              </w:rPr>
            </w:pPr>
            <w:r w:rsidRPr="0038491B">
              <w:rPr>
                <w:rStyle w:val="Strong"/>
              </w:rPr>
              <w:t>(3,098)</w:t>
            </w:r>
          </w:p>
        </w:tc>
        <w:tc>
          <w:tcPr>
            <w:tcW w:w="1724" w:type="dxa"/>
            <w:noWrap/>
            <w:hideMark/>
          </w:tcPr>
          <w:p w14:paraId="7D785D64" w14:textId="38012AFA" w:rsidR="00B758B1" w:rsidRPr="0038491B" w:rsidRDefault="00B758B1" w:rsidP="0038491B">
            <w:pPr>
              <w:pStyle w:val="tableright"/>
              <w:rPr>
                <w:rStyle w:val="Strong"/>
              </w:rPr>
            </w:pPr>
            <w:r w:rsidRPr="0038491B">
              <w:rPr>
                <w:rStyle w:val="Strong"/>
              </w:rPr>
              <w:t>(3,969)</w:t>
            </w:r>
          </w:p>
        </w:tc>
        <w:tc>
          <w:tcPr>
            <w:tcW w:w="1164" w:type="dxa"/>
            <w:noWrap/>
            <w:hideMark/>
          </w:tcPr>
          <w:p w14:paraId="0DA3AFA8" w14:textId="7CA5D8AD" w:rsidR="00B758B1" w:rsidRPr="0038491B" w:rsidRDefault="00B758B1" w:rsidP="0038491B">
            <w:pPr>
              <w:pStyle w:val="tableright"/>
              <w:rPr>
                <w:rStyle w:val="Strong"/>
              </w:rPr>
            </w:pPr>
            <w:r w:rsidRPr="0038491B">
              <w:rPr>
                <w:rStyle w:val="Strong"/>
              </w:rPr>
              <w:t>20,336</w:t>
            </w:r>
          </w:p>
        </w:tc>
        <w:tc>
          <w:tcPr>
            <w:tcW w:w="1181" w:type="dxa"/>
            <w:noWrap/>
            <w:hideMark/>
          </w:tcPr>
          <w:p w14:paraId="5B9669EA" w14:textId="2EBD3E04" w:rsidR="00B758B1" w:rsidRPr="0038491B" w:rsidRDefault="00B758B1" w:rsidP="0038491B">
            <w:pPr>
              <w:pStyle w:val="tableright"/>
              <w:rPr>
                <w:rStyle w:val="Strong"/>
              </w:rPr>
            </w:pPr>
            <w:r w:rsidRPr="0038491B">
              <w:rPr>
                <w:rStyle w:val="Strong"/>
              </w:rPr>
              <w:t>448</w:t>
            </w:r>
          </w:p>
        </w:tc>
      </w:tr>
    </w:tbl>
    <w:p w14:paraId="3BFC0C5B" w14:textId="77777777" w:rsidR="00973B92" w:rsidRDefault="00B758B1" w:rsidP="00A43218">
      <w:pPr>
        <w:pStyle w:val="Heading5"/>
      </w:pPr>
      <w:r w:rsidRPr="008B5395">
        <w:t>Initial recognition</w:t>
      </w:r>
    </w:p>
    <w:p w14:paraId="5058F32F" w14:textId="5FB51A8E" w:rsidR="00B758B1" w:rsidRDefault="00B758B1" w:rsidP="00A43218">
      <w:r w:rsidRPr="008B5395">
        <w:t>Items of plant and equipment are measured initially at cost and subsequently revalued at fair value less accumulated depreciation and impairment.</w:t>
      </w:r>
    </w:p>
    <w:p w14:paraId="7F763A98" w14:textId="34AA2E1E" w:rsidR="00B758B1" w:rsidRPr="008B5395" w:rsidRDefault="00B758B1" w:rsidP="00A43218">
      <w:r w:rsidRPr="008B5395">
        <w:t>The cost of a leasehold improvement is capitalised and depreciated over the shorter of the remaining term of the lease or their estimated useful lives.</w:t>
      </w:r>
    </w:p>
    <w:p w14:paraId="55C42B8A" w14:textId="791911E6" w:rsidR="00973B92" w:rsidRDefault="00B758B1" w:rsidP="00A43218">
      <w:pPr>
        <w:pStyle w:val="Heading5"/>
      </w:pPr>
      <w:r w:rsidRPr="008B5395">
        <w:t>Subsequent measurement</w:t>
      </w:r>
    </w:p>
    <w:p w14:paraId="75B2E854" w14:textId="61C72ED6" w:rsidR="00B758B1" w:rsidRDefault="00B758B1" w:rsidP="00A43218">
      <w:r w:rsidRPr="008B5395">
        <w:t>Plant and equipment are subsequently measured at fair value less accumulated depreciation and impairment. Fair value is determined with regards to the asset’s highest and best use (considering legal or physical restrictions imposed on the asset, public announcements or commitments made in relation to the intended use of the asset) and is summarised below by asset category.</w:t>
      </w:r>
    </w:p>
    <w:p w14:paraId="6B87DC51" w14:textId="0460C1F9" w:rsidR="00B758B1" w:rsidRPr="008B5395" w:rsidRDefault="00B758B1" w:rsidP="00A43218">
      <w:r w:rsidRPr="008B5395">
        <w:t xml:space="preserve">Motor vehicles are valued using the </w:t>
      </w:r>
      <w:r>
        <w:t>current</w:t>
      </w:r>
      <w:r w:rsidRPr="008B5395">
        <w:t xml:space="preserve"> replacement cost method. </w:t>
      </w:r>
      <w:r w:rsidR="00973B92">
        <w:t>SV</w:t>
      </w:r>
      <w:r w:rsidRPr="008B5395">
        <w:t xml:space="preserve">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561C0EBA" w14:textId="08A4F50A" w:rsidR="00B758B1" w:rsidRPr="00973B92" w:rsidRDefault="00B758B1" w:rsidP="00A43218">
      <w:pPr>
        <w:pStyle w:val="Heading5"/>
      </w:pPr>
      <w:r w:rsidRPr="00973B92">
        <w:t xml:space="preserve">Right-of-use asset acquired by lessees </w:t>
      </w:r>
      <w:r w:rsidR="00973B92">
        <w:t>–</w:t>
      </w:r>
      <w:r w:rsidRPr="00973B92">
        <w:t xml:space="preserve"> Initial measurement</w:t>
      </w:r>
    </w:p>
    <w:p w14:paraId="0D6DE6CA" w14:textId="47FFCE73" w:rsidR="00703A55" w:rsidRDefault="00973B92" w:rsidP="00A43218">
      <w:r>
        <w:t>SV</w:t>
      </w:r>
      <w:r w:rsidR="00B758B1" w:rsidRPr="008B5395">
        <w:t xml:space="preserve"> recognises a right-of-use asset and a lease liability at the lease commencement date. The right-of-use asset is initially measured at cost which comprises the initial amount of the lease liability adjusted for:</w:t>
      </w:r>
    </w:p>
    <w:p w14:paraId="75C6E951" w14:textId="5D81EC38" w:rsidR="00AB384C" w:rsidRPr="00AB384C" w:rsidRDefault="00B758B1" w:rsidP="00A43218">
      <w:pPr>
        <w:pStyle w:val="ListBullet"/>
      </w:pPr>
      <w:r w:rsidRPr="00AB384C">
        <w:lastRenderedPageBreak/>
        <w:t>any lease payments made at or before the commencement date less any lease incentive received</w:t>
      </w:r>
      <w:r w:rsidR="00AB384C" w:rsidRPr="00AB384C">
        <w:t>,</w:t>
      </w:r>
      <w:r w:rsidRPr="00AB384C">
        <w:t xml:space="preserve"> plus </w:t>
      </w:r>
    </w:p>
    <w:p w14:paraId="47E90FEA" w14:textId="04CD3CC6" w:rsidR="00A66571" w:rsidRPr="00AB384C" w:rsidRDefault="00B758B1" w:rsidP="00A43218">
      <w:pPr>
        <w:pStyle w:val="ListBullet"/>
      </w:pPr>
      <w:r w:rsidRPr="00AB384C">
        <w:t>any initial direct costs incurred</w:t>
      </w:r>
      <w:r w:rsidR="00AB384C" w:rsidRPr="00AB384C">
        <w:t>,</w:t>
      </w:r>
      <w:r w:rsidRPr="00AB384C">
        <w:t xml:space="preserve"> and </w:t>
      </w:r>
    </w:p>
    <w:p w14:paraId="0AD3DE63" w14:textId="5B07CFEB" w:rsidR="00B758B1" w:rsidRPr="00A66571" w:rsidRDefault="00B758B1" w:rsidP="00A43218">
      <w:pPr>
        <w:pStyle w:val="ListBullet"/>
      </w:pPr>
      <w:r w:rsidRPr="00AB384C">
        <w:t>an estimate of costs to dismantle and remove the underlying asset or to restore the underlying asset or the site on which it is located.</w:t>
      </w:r>
      <w:r w:rsidRPr="008B5395">
        <w:tab/>
      </w:r>
    </w:p>
    <w:p w14:paraId="7D072745" w14:textId="77777777" w:rsidR="00B758B1" w:rsidRPr="00973B92" w:rsidRDefault="00B758B1" w:rsidP="00A43218">
      <w:pPr>
        <w:pStyle w:val="Heading5"/>
      </w:pPr>
      <w:r w:rsidRPr="00973B92">
        <w:t xml:space="preserve">Right-of-use asset </w:t>
      </w:r>
      <w:r w:rsidRPr="00973B92">
        <w:t>–</w:t>
      </w:r>
      <w:r w:rsidRPr="00973B92">
        <w:t xml:space="preserve"> Subsequent measurement</w:t>
      </w:r>
    </w:p>
    <w:p w14:paraId="74D32396" w14:textId="6E272F88" w:rsidR="00B758B1" w:rsidRPr="001139EB" w:rsidRDefault="00973B92" w:rsidP="00A43218">
      <w:pPr>
        <w:rPr>
          <w:rFonts w:ascii="Arial" w:hAnsi="Arial" w:cs="Arial"/>
          <w:sz w:val="16"/>
          <w:szCs w:val="16"/>
        </w:rPr>
      </w:pPr>
      <w:r>
        <w:t>SV</w:t>
      </w:r>
      <w:r w:rsidR="00B758B1" w:rsidRPr="001139EB">
        <w:t xml:space="preserve"> depreciates the right-of-use assets on a straight-line basis from the lease commencement date to the earlier of the end of the useful life of the right-of-use asset or the end of the lease term. The right-of-use assets are also subject to revaluation. In addition, the right-of-use asset is periodically reduced by impairment losses, if any and adjusted for certain remeasurements of the lease liability.</w:t>
      </w:r>
    </w:p>
    <w:p w14:paraId="71B3379F" w14:textId="0BBE1886" w:rsidR="00B758B1" w:rsidRDefault="00B758B1" w:rsidP="00A43218">
      <w:pPr>
        <w:pStyle w:val="Heading5"/>
        <w:rPr>
          <w:rFonts w:ascii="Arial" w:eastAsia="Times New Roman" w:hAnsi="Arial" w:cs="Arial"/>
        </w:rPr>
      </w:pPr>
      <w:r w:rsidRPr="001139EB">
        <w:t>Note 4.1.</w:t>
      </w:r>
      <w:r>
        <w:t>1 Depreciation and amortisation</w:t>
      </w:r>
    </w:p>
    <w:tbl>
      <w:tblPr>
        <w:tblStyle w:val="TableGrid1"/>
        <w:tblW w:w="6941" w:type="dxa"/>
        <w:tblLook w:val="04A0" w:firstRow="1" w:lastRow="0" w:firstColumn="1" w:lastColumn="0" w:noHBand="0" w:noVBand="1"/>
      </w:tblPr>
      <w:tblGrid>
        <w:gridCol w:w="4390"/>
        <w:gridCol w:w="1275"/>
        <w:gridCol w:w="1276"/>
      </w:tblGrid>
      <w:tr w:rsidR="00B758B1" w:rsidRPr="001139EB" w14:paraId="44F3AE77" w14:textId="77777777" w:rsidTr="00130651">
        <w:trPr>
          <w:trHeight w:val="225"/>
        </w:trPr>
        <w:tc>
          <w:tcPr>
            <w:tcW w:w="4390" w:type="dxa"/>
            <w:noWrap/>
            <w:hideMark/>
          </w:tcPr>
          <w:p w14:paraId="0369B006" w14:textId="77777777" w:rsidR="00B758B1" w:rsidRPr="001139EB" w:rsidRDefault="00B758B1" w:rsidP="00AB384C">
            <w:pPr>
              <w:pStyle w:val="tableheadright"/>
            </w:pPr>
            <w:r w:rsidRPr="001139EB">
              <w:t> </w:t>
            </w:r>
          </w:p>
        </w:tc>
        <w:tc>
          <w:tcPr>
            <w:tcW w:w="1275" w:type="dxa"/>
            <w:noWrap/>
            <w:hideMark/>
          </w:tcPr>
          <w:p w14:paraId="3985F30B" w14:textId="77777777" w:rsidR="00B758B1" w:rsidRDefault="00B758B1" w:rsidP="00AB384C">
            <w:pPr>
              <w:pStyle w:val="tableheadright"/>
            </w:pPr>
            <w:r w:rsidRPr="001139EB">
              <w:t>2022</w:t>
            </w:r>
          </w:p>
          <w:p w14:paraId="089280F8" w14:textId="62C9B0BB" w:rsidR="00546E76" w:rsidRPr="001139EB" w:rsidRDefault="00546E76" w:rsidP="00AB384C">
            <w:pPr>
              <w:pStyle w:val="tableheadright"/>
            </w:pPr>
            <w:r w:rsidRPr="001139EB">
              <w:t>$'000</w:t>
            </w:r>
          </w:p>
        </w:tc>
        <w:tc>
          <w:tcPr>
            <w:tcW w:w="1276" w:type="dxa"/>
            <w:noWrap/>
            <w:hideMark/>
          </w:tcPr>
          <w:p w14:paraId="287D4F4C" w14:textId="77777777" w:rsidR="00B758B1" w:rsidRDefault="00B758B1" w:rsidP="00AB384C">
            <w:pPr>
              <w:pStyle w:val="tableheadright"/>
            </w:pPr>
            <w:r w:rsidRPr="001139EB">
              <w:t>2021</w:t>
            </w:r>
          </w:p>
          <w:p w14:paraId="776A52B4" w14:textId="6A57EB80" w:rsidR="00546E76" w:rsidRPr="001139EB" w:rsidRDefault="00546E76" w:rsidP="00AB384C">
            <w:pPr>
              <w:pStyle w:val="tableheadright"/>
            </w:pPr>
            <w:r w:rsidRPr="001139EB">
              <w:t>$'000</w:t>
            </w:r>
          </w:p>
        </w:tc>
      </w:tr>
      <w:tr w:rsidR="00B758B1" w:rsidRPr="001139EB" w14:paraId="54F390F4" w14:textId="77777777" w:rsidTr="00130651">
        <w:trPr>
          <w:trHeight w:val="342"/>
        </w:trPr>
        <w:tc>
          <w:tcPr>
            <w:tcW w:w="4390" w:type="dxa"/>
            <w:noWrap/>
            <w:hideMark/>
          </w:tcPr>
          <w:p w14:paraId="05F6CC7B" w14:textId="76450CB3" w:rsidR="00B758B1" w:rsidRPr="001139EB" w:rsidRDefault="00B758B1" w:rsidP="00AB384C">
            <w:pPr>
              <w:pStyle w:val="TableText"/>
            </w:pPr>
            <w:r w:rsidRPr="001139EB">
              <w:t xml:space="preserve">Charge for the </w:t>
            </w:r>
            <w:r w:rsidR="00973B92">
              <w:t>p</w:t>
            </w:r>
            <w:r w:rsidRPr="001139EB">
              <w:t>eriod</w:t>
            </w:r>
          </w:p>
        </w:tc>
        <w:tc>
          <w:tcPr>
            <w:tcW w:w="1275" w:type="dxa"/>
            <w:noWrap/>
            <w:hideMark/>
          </w:tcPr>
          <w:p w14:paraId="680F3970" w14:textId="77777777" w:rsidR="00B758B1" w:rsidRPr="001139EB" w:rsidRDefault="00B758B1" w:rsidP="00AB384C">
            <w:pPr>
              <w:pStyle w:val="tableright"/>
            </w:pPr>
          </w:p>
        </w:tc>
        <w:tc>
          <w:tcPr>
            <w:tcW w:w="1276" w:type="dxa"/>
            <w:noWrap/>
            <w:hideMark/>
          </w:tcPr>
          <w:p w14:paraId="2B1B64B7" w14:textId="77777777" w:rsidR="00B758B1" w:rsidRPr="001139EB" w:rsidRDefault="00B758B1" w:rsidP="00AB384C">
            <w:pPr>
              <w:pStyle w:val="tableright"/>
            </w:pPr>
            <w:r w:rsidRPr="001139EB">
              <w:t> </w:t>
            </w:r>
          </w:p>
        </w:tc>
      </w:tr>
      <w:tr w:rsidR="00B758B1" w:rsidRPr="001139EB" w14:paraId="65032084" w14:textId="77777777" w:rsidTr="00130651">
        <w:trPr>
          <w:trHeight w:val="342"/>
        </w:trPr>
        <w:tc>
          <w:tcPr>
            <w:tcW w:w="4390" w:type="dxa"/>
            <w:noWrap/>
            <w:hideMark/>
          </w:tcPr>
          <w:p w14:paraId="1F0CBDA1" w14:textId="77777777" w:rsidR="00B758B1" w:rsidRPr="001139EB" w:rsidRDefault="00B758B1" w:rsidP="00AB384C">
            <w:pPr>
              <w:pStyle w:val="TableText"/>
            </w:pPr>
            <w:r w:rsidRPr="001139EB">
              <w:t>Office furniture and equipment</w:t>
            </w:r>
          </w:p>
        </w:tc>
        <w:tc>
          <w:tcPr>
            <w:tcW w:w="1275" w:type="dxa"/>
            <w:noWrap/>
            <w:hideMark/>
          </w:tcPr>
          <w:p w14:paraId="46D38CEC" w14:textId="5D28ED10" w:rsidR="00B758B1" w:rsidRPr="001139EB" w:rsidRDefault="00B758B1" w:rsidP="00AB384C">
            <w:pPr>
              <w:pStyle w:val="tableright"/>
            </w:pPr>
            <w:r w:rsidRPr="001139EB">
              <w:t>33</w:t>
            </w:r>
          </w:p>
        </w:tc>
        <w:tc>
          <w:tcPr>
            <w:tcW w:w="1276" w:type="dxa"/>
            <w:noWrap/>
            <w:hideMark/>
          </w:tcPr>
          <w:p w14:paraId="3CD225DB" w14:textId="254E26D1" w:rsidR="00B758B1" w:rsidRPr="001139EB" w:rsidRDefault="00B758B1" w:rsidP="00AB384C">
            <w:pPr>
              <w:pStyle w:val="tableright"/>
            </w:pPr>
            <w:r w:rsidRPr="001139EB">
              <w:t>32</w:t>
            </w:r>
          </w:p>
        </w:tc>
      </w:tr>
      <w:tr w:rsidR="00B758B1" w:rsidRPr="001139EB" w14:paraId="1499CD45" w14:textId="77777777" w:rsidTr="00130651">
        <w:trPr>
          <w:trHeight w:val="342"/>
        </w:trPr>
        <w:tc>
          <w:tcPr>
            <w:tcW w:w="4390" w:type="dxa"/>
            <w:noWrap/>
            <w:hideMark/>
          </w:tcPr>
          <w:p w14:paraId="44035F9D" w14:textId="77777777" w:rsidR="00B758B1" w:rsidRPr="001139EB" w:rsidRDefault="00B758B1" w:rsidP="00AB384C">
            <w:pPr>
              <w:pStyle w:val="TableText"/>
            </w:pPr>
            <w:r w:rsidRPr="001139EB">
              <w:t>Computer equipment</w:t>
            </w:r>
          </w:p>
        </w:tc>
        <w:tc>
          <w:tcPr>
            <w:tcW w:w="1275" w:type="dxa"/>
            <w:noWrap/>
            <w:hideMark/>
          </w:tcPr>
          <w:p w14:paraId="5077E6F2" w14:textId="4233EEC0" w:rsidR="00B758B1" w:rsidRPr="001139EB" w:rsidRDefault="00B758B1" w:rsidP="00AB384C">
            <w:pPr>
              <w:pStyle w:val="tableright"/>
            </w:pPr>
            <w:r w:rsidRPr="001139EB">
              <w:t>99</w:t>
            </w:r>
          </w:p>
        </w:tc>
        <w:tc>
          <w:tcPr>
            <w:tcW w:w="1276" w:type="dxa"/>
            <w:noWrap/>
            <w:hideMark/>
          </w:tcPr>
          <w:p w14:paraId="22E3B4BF" w14:textId="7E46DAC9" w:rsidR="00B758B1" w:rsidRPr="001139EB" w:rsidRDefault="00B758B1" w:rsidP="00AB384C">
            <w:pPr>
              <w:pStyle w:val="tableright"/>
            </w:pPr>
            <w:r w:rsidRPr="001139EB">
              <w:t>111</w:t>
            </w:r>
          </w:p>
        </w:tc>
      </w:tr>
      <w:tr w:rsidR="00B758B1" w:rsidRPr="001139EB" w14:paraId="0A610F75" w14:textId="77777777" w:rsidTr="00130651">
        <w:trPr>
          <w:trHeight w:val="342"/>
        </w:trPr>
        <w:tc>
          <w:tcPr>
            <w:tcW w:w="4390" w:type="dxa"/>
            <w:noWrap/>
            <w:hideMark/>
          </w:tcPr>
          <w:p w14:paraId="6B648749" w14:textId="77777777" w:rsidR="00B758B1" w:rsidRPr="001139EB" w:rsidRDefault="00B758B1" w:rsidP="00AB384C">
            <w:pPr>
              <w:pStyle w:val="TableText"/>
            </w:pPr>
            <w:r w:rsidRPr="001139EB">
              <w:t>Motor vehicles (right-of-use asset)</w:t>
            </w:r>
          </w:p>
        </w:tc>
        <w:tc>
          <w:tcPr>
            <w:tcW w:w="1275" w:type="dxa"/>
            <w:noWrap/>
            <w:hideMark/>
          </w:tcPr>
          <w:p w14:paraId="0AA6F6B5" w14:textId="5D5B18E2" w:rsidR="00B758B1" w:rsidRPr="001139EB" w:rsidRDefault="00B758B1" w:rsidP="00AB384C">
            <w:pPr>
              <w:pStyle w:val="tableright"/>
            </w:pPr>
            <w:r w:rsidRPr="001139EB">
              <w:t>3</w:t>
            </w:r>
            <w:r>
              <w:t>0</w:t>
            </w:r>
          </w:p>
        </w:tc>
        <w:tc>
          <w:tcPr>
            <w:tcW w:w="1276" w:type="dxa"/>
            <w:noWrap/>
            <w:hideMark/>
          </w:tcPr>
          <w:p w14:paraId="4253228B" w14:textId="7F444468" w:rsidR="00B758B1" w:rsidRPr="001139EB" w:rsidRDefault="00B758B1" w:rsidP="00AB384C">
            <w:pPr>
              <w:pStyle w:val="tableright"/>
            </w:pPr>
            <w:r w:rsidRPr="001139EB">
              <w:t>34</w:t>
            </w:r>
          </w:p>
        </w:tc>
      </w:tr>
      <w:tr w:rsidR="00B758B1" w:rsidRPr="001139EB" w14:paraId="5F56A309" w14:textId="77777777" w:rsidTr="00130651">
        <w:trPr>
          <w:trHeight w:val="342"/>
        </w:trPr>
        <w:tc>
          <w:tcPr>
            <w:tcW w:w="4390" w:type="dxa"/>
            <w:noWrap/>
            <w:hideMark/>
          </w:tcPr>
          <w:p w14:paraId="489AB0A1" w14:textId="77777777" w:rsidR="00B758B1" w:rsidRPr="001139EB" w:rsidRDefault="00B758B1" w:rsidP="00AB384C">
            <w:pPr>
              <w:pStyle w:val="TableText"/>
            </w:pPr>
            <w:r w:rsidRPr="001139EB">
              <w:t>Buildings at fair value (right-of-use asset)</w:t>
            </w:r>
          </w:p>
        </w:tc>
        <w:tc>
          <w:tcPr>
            <w:tcW w:w="1275" w:type="dxa"/>
            <w:noWrap/>
            <w:hideMark/>
          </w:tcPr>
          <w:p w14:paraId="7176E202" w14:textId="0AD68DD7" w:rsidR="00B758B1" w:rsidRPr="001139EB" w:rsidRDefault="00B758B1" w:rsidP="00AB384C">
            <w:pPr>
              <w:pStyle w:val="tableright"/>
            </w:pPr>
            <w:r w:rsidRPr="001139EB">
              <w:t>1,</w:t>
            </w:r>
            <w:r>
              <w:t>654</w:t>
            </w:r>
          </w:p>
        </w:tc>
        <w:tc>
          <w:tcPr>
            <w:tcW w:w="1276" w:type="dxa"/>
            <w:noWrap/>
            <w:hideMark/>
          </w:tcPr>
          <w:p w14:paraId="78C9588A" w14:textId="79013F7E" w:rsidR="00B758B1" w:rsidRPr="001139EB" w:rsidRDefault="00B758B1" w:rsidP="00AB384C">
            <w:pPr>
              <w:pStyle w:val="tableright"/>
            </w:pPr>
            <w:r w:rsidRPr="001139EB">
              <w:t>1,185</w:t>
            </w:r>
          </w:p>
        </w:tc>
      </w:tr>
      <w:tr w:rsidR="00B758B1" w:rsidRPr="001139EB" w14:paraId="386600F4" w14:textId="77777777" w:rsidTr="00130651">
        <w:trPr>
          <w:trHeight w:val="342"/>
        </w:trPr>
        <w:tc>
          <w:tcPr>
            <w:tcW w:w="4390" w:type="dxa"/>
            <w:noWrap/>
            <w:hideMark/>
          </w:tcPr>
          <w:p w14:paraId="19B988AF" w14:textId="7B7B05C4" w:rsidR="00B758B1" w:rsidRPr="001139EB" w:rsidRDefault="00B758B1" w:rsidP="00AB384C">
            <w:pPr>
              <w:pStyle w:val="TableText"/>
            </w:pPr>
            <w:r w:rsidRPr="001139EB">
              <w:t xml:space="preserve">Leasehold </w:t>
            </w:r>
            <w:r w:rsidR="001C6255">
              <w:t>i</w:t>
            </w:r>
            <w:r>
              <w:t>mprovements</w:t>
            </w:r>
          </w:p>
        </w:tc>
        <w:tc>
          <w:tcPr>
            <w:tcW w:w="1275" w:type="dxa"/>
            <w:noWrap/>
            <w:hideMark/>
          </w:tcPr>
          <w:p w14:paraId="7DBD5113" w14:textId="640C2E9F" w:rsidR="00B758B1" w:rsidRPr="001139EB" w:rsidRDefault="00B758B1" w:rsidP="00AB384C">
            <w:pPr>
              <w:pStyle w:val="tableright"/>
            </w:pPr>
            <w:r w:rsidRPr="001139EB">
              <w:t>2</w:t>
            </w:r>
            <w:r>
              <w:t>9</w:t>
            </w:r>
          </w:p>
        </w:tc>
        <w:tc>
          <w:tcPr>
            <w:tcW w:w="1276" w:type="dxa"/>
            <w:noWrap/>
            <w:hideMark/>
          </w:tcPr>
          <w:p w14:paraId="62DC4C3F" w14:textId="3FEDAC66" w:rsidR="00B758B1" w:rsidRPr="001139EB" w:rsidRDefault="00B758B1" w:rsidP="00AB384C">
            <w:pPr>
              <w:pStyle w:val="tableright"/>
            </w:pPr>
            <w:r w:rsidRPr="001139EB">
              <w:t>18</w:t>
            </w:r>
          </w:p>
        </w:tc>
      </w:tr>
      <w:tr w:rsidR="00B758B1" w:rsidRPr="001139EB" w14:paraId="5F80F5B2" w14:textId="77777777" w:rsidTr="00130651">
        <w:trPr>
          <w:trHeight w:val="342"/>
        </w:trPr>
        <w:tc>
          <w:tcPr>
            <w:tcW w:w="4390" w:type="dxa"/>
            <w:noWrap/>
            <w:hideMark/>
          </w:tcPr>
          <w:p w14:paraId="3C3F51FB" w14:textId="77777777" w:rsidR="00B758B1" w:rsidRPr="001139EB" w:rsidRDefault="00B758B1" w:rsidP="00AB384C">
            <w:pPr>
              <w:pStyle w:val="TableText"/>
            </w:pPr>
            <w:r w:rsidRPr="001139EB">
              <w:t>Make-good provision (amortisation)</w:t>
            </w:r>
          </w:p>
        </w:tc>
        <w:tc>
          <w:tcPr>
            <w:tcW w:w="1275" w:type="dxa"/>
            <w:noWrap/>
            <w:hideMark/>
          </w:tcPr>
          <w:p w14:paraId="6438CCA5" w14:textId="42656879" w:rsidR="00B758B1" w:rsidRPr="001139EB" w:rsidRDefault="00973B92" w:rsidP="00AB384C">
            <w:pPr>
              <w:pStyle w:val="tableright"/>
            </w:pPr>
            <w:r>
              <w:t>–</w:t>
            </w:r>
          </w:p>
        </w:tc>
        <w:tc>
          <w:tcPr>
            <w:tcW w:w="1276" w:type="dxa"/>
            <w:noWrap/>
            <w:hideMark/>
          </w:tcPr>
          <w:p w14:paraId="720FB433" w14:textId="1BFBA6FD" w:rsidR="00B758B1" w:rsidRPr="001139EB" w:rsidRDefault="00B758B1" w:rsidP="00AB384C">
            <w:pPr>
              <w:pStyle w:val="tableright"/>
            </w:pPr>
            <w:r w:rsidRPr="001139EB">
              <w:t>2</w:t>
            </w:r>
          </w:p>
        </w:tc>
      </w:tr>
      <w:tr w:rsidR="00B758B1" w:rsidRPr="001139EB" w14:paraId="6FC64CD7" w14:textId="77777777" w:rsidTr="00130651">
        <w:trPr>
          <w:trHeight w:val="342"/>
        </w:trPr>
        <w:tc>
          <w:tcPr>
            <w:tcW w:w="4390" w:type="dxa"/>
            <w:noWrap/>
            <w:hideMark/>
          </w:tcPr>
          <w:p w14:paraId="715EA087" w14:textId="77777777" w:rsidR="00B758B1" w:rsidRPr="001139EB" w:rsidRDefault="00B758B1" w:rsidP="00AB384C">
            <w:pPr>
              <w:pStyle w:val="TableText"/>
            </w:pPr>
            <w:r w:rsidRPr="001139EB">
              <w:t>Intangible assets (amortisation)</w:t>
            </w:r>
          </w:p>
        </w:tc>
        <w:tc>
          <w:tcPr>
            <w:tcW w:w="1275" w:type="dxa"/>
            <w:noWrap/>
            <w:hideMark/>
          </w:tcPr>
          <w:p w14:paraId="56414657" w14:textId="4765B436" w:rsidR="00B758B1" w:rsidRPr="001139EB" w:rsidRDefault="00B758B1" w:rsidP="00AB384C">
            <w:pPr>
              <w:pStyle w:val="tableright"/>
            </w:pPr>
            <w:r w:rsidRPr="001139EB">
              <w:t>10</w:t>
            </w:r>
          </w:p>
        </w:tc>
        <w:tc>
          <w:tcPr>
            <w:tcW w:w="1276" w:type="dxa"/>
            <w:noWrap/>
            <w:hideMark/>
          </w:tcPr>
          <w:p w14:paraId="213455A5" w14:textId="2041FAE6" w:rsidR="00B758B1" w:rsidRPr="001139EB" w:rsidRDefault="00B758B1" w:rsidP="00AB384C">
            <w:pPr>
              <w:pStyle w:val="tableright"/>
            </w:pPr>
            <w:r w:rsidRPr="001139EB">
              <w:t>113</w:t>
            </w:r>
          </w:p>
        </w:tc>
      </w:tr>
      <w:tr w:rsidR="00B758B1" w:rsidRPr="001139EB" w14:paraId="18BC2033" w14:textId="77777777" w:rsidTr="00130651">
        <w:trPr>
          <w:trHeight w:val="342"/>
        </w:trPr>
        <w:tc>
          <w:tcPr>
            <w:tcW w:w="4390" w:type="dxa"/>
            <w:noWrap/>
            <w:hideMark/>
          </w:tcPr>
          <w:p w14:paraId="257ED343" w14:textId="20D34F2E" w:rsidR="00B758B1" w:rsidRPr="001139EB" w:rsidRDefault="00B758B1" w:rsidP="00AB384C">
            <w:pPr>
              <w:pStyle w:val="TableText"/>
            </w:pPr>
            <w:r w:rsidRPr="001139EB">
              <w:t xml:space="preserve">Total depreciation </w:t>
            </w:r>
            <w:r w:rsidR="00973B92">
              <w:t>and</w:t>
            </w:r>
            <w:r w:rsidRPr="001139EB">
              <w:t xml:space="preserve"> amortisation</w:t>
            </w:r>
          </w:p>
        </w:tc>
        <w:tc>
          <w:tcPr>
            <w:tcW w:w="1275" w:type="dxa"/>
            <w:noWrap/>
            <w:hideMark/>
          </w:tcPr>
          <w:p w14:paraId="0D7B6E43" w14:textId="23BF55AF" w:rsidR="00B758B1" w:rsidRPr="001139EB" w:rsidRDefault="00B758B1" w:rsidP="00AB384C">
            <w:pPr>
              <w:pStyle w:val="tableright"/>
            </w:pPr>
            <w:r w:rsidRPr="001139EB">
              <w:t>1,8</w:t>
            </w:r>
            <w:r>
              <w:t>55</w:t>
            </w:r>
          </w:p>
        </w:tc>
        <w:tc>
          <w:tcPr>
            <w:tcW w:w="1276" w:type="dxa"/>
            <w:noWrap/>
            <w:hideMark/>
          </w:tcPr>
          <w:p w14:paraId="5341A74D" w14:textId="1E430BDE" w:rsidR="00B758B1" w:rsidRPr="001139EB" w:rsidRDefault="00B758B1" w:rsidP="00AB384C">
            <w:pPr>
              <w:pStyle w:val="tableright"/>
            </w:pPr>
            <w:r w:rsidRPr="001139EB">
              <w:t>1,495</w:t>
            </w:r>
          </w:p>
        </w:tc>
      </w:tr>
    </w:tbl>
    <w:p w14:paraId="3004B4B5" w14:textId="55391B0C" w:rsidR="00B758B1" w:rsidRPr="001139EB" w:rsidRDefault="00B758B1" w:rsidP="00A43218">
      <w:pPr>
        <w:rPr>
          <w:rFonts w:ascii="Arial" w:eastAsia="Times New Roman" w:hAnsi="Arial" w:cs="Arial"/>
          <w:sz w:val="16"/>
          <w:szCs w:val="16"/>
        </w:rPr>
      </w:pPr>
      <w:r w:rsidRPr="001139EB">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Style w:val="TableGrid1"/>
        <w:tblW w:w="5682" w:type="dxa"/>
        <w:tblLook w:val="04A0" w:firstRow="1" w:lastRow="0" w:firstColumn="1" w:lastColumn="0" w:noHBand="0" w:noVBand="1"/>
      </w:tblPr>
      <w:tblGrid>
        <w:gridCol w:w="3397"/>
        <w:gridCol w:w="2285"/>
      </w:tblGrid>
      <w:tr w:rsidR="00191B99" w:rsidRPr="001139EB" w14:paraId="05DD7794" w14:textId="77777777" w:rsidTr="00191B99">
        <w:trPr>
          <w:trHeight w:val="225"/>
        </w:trPr>
        <w:tc>
          <w:tcPr>
            <w:tcW w:w="3397" w:type="dxa"/>
            <w:noWrap/>
            <w:hideMark/>
          </w:tcPr>
          <w:p w14:paraId="29AA5871" w14:textId="77777777" w:rsidR="00191B99" w:rsidRPr="001139EB" w:rsidRDefault="00191B99" w:rsidP="00191B99">
            <w:pPr>
              <w:pStyle w:val="tableheadright"/>
            </w:pPr>
            <w:r w:rsidRPr="001139EB">
              <w:t> </w:t>
            </w:r>
          </w:p>
          <w:p w14:paraId="5C630DDC" w14:textId="53922BE2" w:rsidR="00191B99" w:rsidRPr="001139EB" w:rsidRDefault="00191B99" w:rsidP="00191B99">
            <w:pPr>
              <w:pStyle w:val="tableheadright"/>
            </w:pPr>
            <w:r w:rsidRPr="001139EB">
              <w:t> </w:t>
            </w:r>
          </w:p>
        </w:tc>
        <w:tc>
          <w:tcPr>
            <w:tcW w:w="2285" w:type="dxa"/>
            <w:noWrap/>
            <w:hideMark/>
          </w:tcPr>
          <w:p w14:paraId="78DE5E88" w14:textId="68DDA983" w:rsidR="00191B99" w:rsidRPr="001139EB" w:rsidRDefault="00191B99" w:rsidP="00191B99">
            <w:pPr>
              <w:pStyle w:val="tableheadright"/>
            </w:pPr>
            <w:r w:rsidRPr="001139EB">
              <w:t xml:space="preserve">Useful </w:t>
            </w:r>
            <w:r>
              <w:t>l</w:t>
            </w:r>
            <w:r w:rsidRPr="001139EB">
              <w:t>ife (</w:t>
            </w:r>
            <w:r>
              <w:t>y</w:t>
            </w:r>
            <w:r w:rsidRPr="001139EB">
              <w:t>ears)</w:t>
            </w:r>
          </w:p>
        </w:tc>
      </w:tr>
      <w:tr w:rsidR="00191B99" w:rsidRPr="001139EB" w14:paraId="65BDA855" w14:textId="77777777" w:rsidTr="00191B99">
        <w:trPr>
          <w:trHeight w:val="342"/>
        </w:trPr>
        <w:tc>
          <w:tcPr>
            <w:tcW w:w="3397" w:type="dxa"/>
            <w:noWrap/>
            <w:hideMark/>
          </w:tcPr>
          <w:p w14:paraId="1C411919" w14:textId="77777777" w:rsidR="00191B99" w:rsidRPr="001139EB" w:rsidRDefault="00191B99" w:rsidP="00191B99">
            <w:pPr>
              <w:pStyle w:val="TableText"/>
            </w:pPr>
            <w:r w:rsidRPr="001139EB">
              <w:t>Office furniture and equipment</w:t>
            </w:r>
          </w:p>
        </w:tc>
        <w:tc>
          <w:tcPr>
            <w:tcW w:w="2285" w:type="dxa"/>
            <w:noWrap/>
            <w:hideMark/>
          </w:tcPr>
          <w:p w14:paraId="4435F9D1" w14:textId="77777777" w:rsidR="00191B99" w:rsidRPr="001139EB" w:rsidRDefault="00191B99" w:rsidP="00191B99">
            <w:pPr>
              <w:pStyle w:val="tableright"/>
            </w:pPr>
            <w:r w:rsidRPr="001139EB">
              <w:t>5 to 10 years</w:t>
            </w:r>
          </w:p>
        </w:tc>
      </w:tr>
      <w:tr w:rsidR="00191B99" w:rsidRPr="001139EB" w14:paraId="0BDFACAF" w14:textId="77777777" w:rsidTr="00191B99">
        <w:trPr>
          <w:trHeight w:val="342"/>
        </w:trPr>
        <w:tc>
          <w:tcPr>
            <w:tcW w:w="3397" w:type="dxa"/>
            <w:noWrap/>
            <w:hideMark/>
          </w:tcPr>
          <w:p w14:paraId="7F6C41B8" w14:textId="0C006D92" w:rsidR="00191B99" w:rsidRPr="001139EB" w:rsidRDefault="00191B99" w:rsidP="00191B99">
            <w:pPr>
              <w:pStyle w:val="TableText"/>
            </w:pPr>
            <w:r w:rsidRPr="001139EB">
              <w:t>Computer equipment</w:t>
            </w:r>
          </w:p>
        </w:tc>
        <w:tc>
          <w:tcPr>
            <w:tcW w:w="2285" w:type="dxa"/>
            <w:noWrap/>
            <w:hideMark/>
          </w:tcPr>
          <w:p w14:paraId="614414D2" w14:textId="77777777" w:rsidR="00191B99" w:rsidRPr="001139EB" w:rsidRDefault="00191B99" w:rsidP="00191B99">
            <w:pPr>
              <w:pStyle w:val="tableright"/>
            </w:pPr>
            <w:r w:rsidRPr="001139EB">
              <w:t>3 to 4 years</w:t>
            </w:r>
          </w:p>
        </w:tc>
      </w:tr>
      <w:tr w:rsidR="00191B99" w:rsidRPr="001139EB" w14:paraId="6D8CDED6" w14:textId="77777777" w:rsidTr="00191B99">
        <w:trPr>
          <w:trHeight w:val="342"/>
        </w:trPr>
        <w:tc>
          <w:tcPr>
            <w:tcW w:w="3397" w:type="dxa"/>
            <w:noWrap/>
            <w:hideMark/>
          </w:tcPr>
          <w:p w14:paraId="0AA14AE1" w14:textId="6A03A632" w:rsidR="00191B99" w:rsidRPr="001139EB" w:rsidRDefault="00191B99" w:rsidP="00191B99">
            <w:pPr>
              <w:pStyle w:val="TableText"/>
            </w:pPr>
            <w:r w:rsidRPr="001139EB">
              <w:t>Buildings at fair value</w:t>
            </w:r>
          </w:p>
        </w:tc>
        <w:tc>
          <w:tcPr>
            <w:tcW w:w="2285" w:type="dxa"/>
            <w:noWrap/>
            <w:hideMark/>
          </w:tcPr>
          <w:p w14:paraId="012E700A" w14:textId="77777777" w:rsidR="00191B99" w:rsidRPr="001139EB" w:rsidRDefault="00191B99" w:rsidP="00191B99">
            <w:pPr>
              <w:pStyle w:val="tableright"/>
            </w:pPr>
            <w:r w:rsidRPr="001139EB">
              <w:t>Over the lease term</w:t>
            </w:r>
          </w:p>
        </w:tc>
      </w:tr>
      <w:tr w:rsidR="00191B99" w:rsidRPr="001139EB" w14:paraId="7A017495" w14:textId="77777777" w:rsidTr="00191B99">
        <w:trPr>
          <w:trHeight w:val="342"/>
        </w:trPr>
        <w:tc>
          <w:tcPr>
            <w:tcW w:w="3397" w:type="dxa"/>
            <w:noWrap/>
            <w:hideMark/>
          </w:tcPr>
          <w:p w14:paraId="4D5501B4" w14:textId="5A3FA1E6" w:rsidR="00191B99" w:rsidRPr="001139EB" w:rsidRDefault="00191B99" w:rsidP="00191B99">
            <w:pPr>
              <w:pStyle w:val="TableText"/>
            </w:pPr>
            <w:r w:rsidRPr="001139EB">
              <w:t>Make</w:t>
            </w:r>
            <w:r w:rsidR="00652D06">
              <w:t>-</w:t>
            </w:r>
            <w:r w:rsidRPr="001139EB">
              <w:t>good asset</w:t>
            </w:r>
          </w:p>
        </w:tc>
        <w:tc>
          <w:tcPr>
            <w:tcW w:w="2285" w:type="dxa"/>
            <w:noWrap/>
            <w:hideMark/>
          </w:tcPr>
          <w:p w14:paraId="406B935F" w14:textId="77777777" w:rsidR="00191B99" w:rsidRPr="001139EB" w:rsidRDefault="00191B99" w:rsidP="00191B99">
            <w:pPr>
              <w:pStyle w:val="tableright"/>
            </w:pPr>
            <w:r w:rsidRPr="001139EB">
              <w:t>Over the lease term</w:t>
            </w:r>
          </w:p>
        </w:tc>
      </w:tr>
      <w:tr w:rsidR="00191B99" w:rsidRPr="001139EB" w14:paraId="62FA76B1" w14:textId="77777777" w:rsidTr="00191B99">
        <w:trPr>
          <w:trHeight w:val="342"/>
        </w:trPr>
        <w:tc>
          <w:tcPr>
            <w:tcW w:w="3397" w:type="dxa"/>
            <w:noWrap/>
            <w:hideMark/>
          </w:tcPr>
          <w:p w14:paraId="1C830568" w14:textId="7458D802" w:rsidR="00191B99" w:rsidRPr="001139EB" w:rsidRDefault="00191B99" w:rsidP="00191B99">
            <w:pPr>
              <w:pStyle w:val="TableText"/>
            </w:pPr>
            <w:r w:rsidRPr="001139EB">
              <w:t xml:space="preserve">Motor vehicles – </w:t>
            </w:r>
            <w:r>
              <w:t>l</w:t>
            </w:r>
            <w:r w:rsidRPr="001139EB">
              <w:t>eased</w:t>
            </w:r>
          </w:p>
        </w:tc>
        <w:tc>
          <w:tcPr>
            <w:tcW w:w="2285" w:type="dxa"/>
            <w:noWrap/>
            <w:hideMark/>
          </w:tcPr>
          <w:p w14:paraId="69B86B54" w14:textId="77777777" w:rsidR="00191B99" w:rsidRPr="001139EB" w:rsidRDefault="00191B99" w:rsidP="00191B99">
            <w:pPr>
              <w:pStyle w:val="tableright"/>
            </w:pPr>
            <w:r w:rsidRPr="001139EB">
              <w:t>3 years</w:t>
            </w:r>
          </w:p>
        </w:tc>
      </w:tr>
      <w:tr w:rsidR="00191B99" w:rsidRPr="001139EB" w14:paraId="69E7B5B3" w14:textId="77777777" w:rsidTr="00191B99">
        <w:trPr>
          <w:trHeight w:val="342"/>
        </w:trPr>
        <w:tc>
          <w:tcPr>
            <w:tcW w:w="3397" w:type="dxa"/>
            <w:noWrap/>
            <w:hideMark/>
          </w:tcPr>
          <w:p w14:paraId="7B3F32EB" w14:textId="25AD2C16" w:rsidR="00191B99" w:rsidRPr="001139EB" w:rsidRDefault="00191B99" w:rsidP="00191B99">
            <w:pPr>
              <w:pStyle w:val="TableText"/>
            </w:pPr>
            <w:r>
              <w:t>I</w:t>
            </w:r>
            <w:r w:rsidRPr="001139EB">
              <w:t>ntangible asset </w:t>
            </w:r>
          </w:p>
        </w:tc>
        <w:tc>
          <w:tcPr>
            <w:tcW w:w="2285" w:type="dxa"/>
            <w:noWrap/>
            <w:hideMark/>
          </w:tcPr>
          <w:p w14:paraId="4CDA331D" w14:textId="77777777" w:rsidR="00191B99" w:rsidRPr="001139EB" w:rsidRDefault="00191B99" w:rsidP="00191B99">
            <w:pPr>
              <w:pStyle w:val="tableright"/>
            </w:pPr>
            <w:r w:rsidRPr="001139EB">
              <w:t>5 years</w:t>
            </w:r>
          </w:p>
        </w:tc>
      </w:tr>
    </w:tbl>
    <w:p w14:paraId="190B808B" w14:textId="4B7432FE" w:rsidR="00B758B1" w:rsidRPr="001139EB" w:rsidRDefault="00B758B1" w:rsidP="00A43218">
      <w:r w:rsidRPr="001139EB">
        <w:t>The estimated useful lives, residual values and depreciation method are reviewed at the end of each annual reporting period, and adjustments made where appropriate.</w:t>
      </w:r>
    </w:p>
    <w:p w14:paraId="694F0CFD" w14:textId="17EAC0EE" w:rsidR="00B758B1" w:rsidRPr="001139EB" w:rsidRDefault="00B758B1" w:rsidP="00A43218">
      <w:r w:rsidRPr="001139EB">
        <w:lastRenderedPageBreak/>
        <w:t xml:space="preserve">Right-of-use assets are generally depreciated over the shorter of the asset’s useful life and the lease term. Where the </w:t>
      </w:r>
      <w:r>
        <w:t>entity</w:t>
      </w:r>
      <w:r w:rsidRPr="001139EB">
        <w:t xml:space="preserve"> obtains ownership of the underlying leased asset or if the cost of the right-of-use asset reflects that the entity will exercise a purchase option, the entity depreciates the right-of-use asset over its useful life.</w:t>
      </w:r>
    </w:p>
    <w:p w14:paraId="18B24477" w14:textId="6CEC6968" w:rsidR="00B758B1" w:rsidRPr="001139EB" w:rsidRDefault="00B758B1" w:rsidP="00A43218">
      <w:r w:rsidRPr="001139EB">
        <w:t>Leasehold improvements are depreciated over the shorter of the lease term and their useful lives.</w:t>
      </w:r>
    </w:p>
    <w:p w14:paraId="09F95B0E" w14:textId="4494A6C1" w:rsidR="00B758B1" w:rsidRPr="001139EB" w:rsidRDefault="00B758B1" w:rsidP="00A43218">
      <w:r w:rsidRPr="001139EB">
        <w:t>In the event of the loss or destruction of an asset, the future economic benefits arising from the use of the asset will be replaced (unless a specific decision to the contrary has been made).</w:t>
      </w:r>
    </w:p>
    <w:p w14:paraId="3E26E90D" w14:textId="64882B4A" w:rsidR="00B758B1" w:rsidRPr="001139EB" w:rsidRDefault="00B758B1" w:rsidP="00A43218">
      <w:r w:rsidRPr="001139EB">
        <w:rPr>
          <w:b/>
          <w:bCs/>
        </w:rPr>
        <w:t>Impairment:</w:t>
      </w:r>
      <w:r w:rsidRPr="001139EB">
        <w:t xml:space="preserve"> Non-financial assets, including items of plant and equipment, are tested for impairment whenever there is an indication that the asset may be impaired.</w:t>
      </w:r>
    </w:p>
    <w:p w14:paraId="75C75DB4" w14:textId="46BD9799" w:rsidR="00B758B1" w:rsidRPr="006E3A0D" w:rsidRDefault="00B758B1" w:rsidP="00A43218">
      <w:pPr>
        <w:pStyle w:val="Body"/>
      </w:pPr>
      <w:r w:rsidRPr="001139EB">
        <w:t xml:space="preserve">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w:t>
      </w:r>
      <w:r w:rsidRPr="006E3A0D">
        <w:t>surplus amount applicable to that class of asset.</w:t>
      </w:r>
    </w:p>
    <w:p w14:paraId="7C62B541" w14:textId="77777777" w:rsidR="00B758B1" w:rsidRPr="006E3A0D" w:rsidRDefault="00B758B1" w:rsidP="00A43218">
      <w:pPr>
        <w:pStyle w:val="Body"/>
      </w:pPr>
      <w:r w:rsidRPr="006E3A0D">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1E002F14" w14:textId="3942A73D" w:rsidR="00B758B1" w:rsidRDefault="00B758B1" w:rsidP="00A43218">
      <w:pPr>
        <w:pStyle w:val="Body"/>
        <w:rPr>
          <w:rFonts w:ascii="Arial" w:eastAsia="Times New Roman" w:hAnsi="Arial" w:cs="Arial"/>
          <w:b/>
          <w:bCs/>
          <w:sz w:val="16"/>
          <w:szCs w:val="16"/>
        </w:rPr>
      </w:pPr>
      <w:r w:rsidRPr="006E3A0D">
        <w:t>The recoverable amount for most assets is measured at the higher of current replacement cost and fair value less costs to sell.</w:t>
      </w:r>
    </w:p>
    <w:p w14:paraId="454CA9FE" w14:textId="5F3C1C9E" w:rsidR="00B758B1" w:rsidRPr="0000408D" w:rsidRDefault="00B758B1" w:rsidP="00A43218">
      <w:pPr>
        <w:pStyle w:val="Heading5"/>
      </w:pPr>
      <w:r w:rsidRPr="0000408D">
        <w:t>Note 4.1.2</w:t>
      </w:r>
      <w:r w:rsidR="00973B92">
        <w:t>:</w:t>
      </w:r>
      <w:r>
        <w:t xml:space="preserve"> </w:t>
      </w:r>
      <w:r w:rsidRPr="0000408D">
        <w:t>Reconciliation of movements in carrying amount of property, plant, and equipment</w:t>
      </w:r>
    </w:p>
    <w:tbl>
      <w:tblPr>
        <w:tblStyle w:val="TableGrid1"/>
        <w:tblW w:w="9703" w:type="dxa"/>
        <w:tblLook w:val="04A0" w:firstRow="1" w:lastRow="0" w:firstColumn="1" w:lastColumn="0" w:noHBand="0" w:noVBand="1"/>
      </w:tblPr>
      <w:tblGrid>
        <w:gridCol w:w="1696"/>
        <w:gridCol w:w="1190"/>
        <w:gridCol w:w="1190"/>
        <w:gridCol w:w="1217"/>
        <w:gridCol w:w="1358"/>
        <w:gridCol w:w="1670"/>
        <w:gridCol w:w="1382"/>
      </w:tblGrid>
      <w:tr w:rsidR="00B758B1" w:rsidRPr="0000408D" w14:paraId="1DBF7BF1" w14:textId="77777777" w:rsidTr="00460917">
        <w:trPr>
          <w:trHeight w:val="465"/>
          <w:tblHeader/>
        </w:trPr>
        <w:tc>
          <w:tcPr>
            <w:tcW w:w="1696" w:type="dxa"/>
            <w:noWrap/>
            <w:hideMark/>
          </w:tcPr>
          <w:p w14:paraId="29224DFE" w14:textId="77777777" w:rsidR="00B758B1" w:rsidRPr="0000408D" w:rsidRDefault="00B758B1" w:rsidP="00A21AF3">
            <w:pPr>
              <w:pStyle w:val="tableheadright"/>
            </w:pPr>
            <w:r w:rsidRPr="0000408D">
              <w:t> </w:t>
            </w:r>
          </w:p>
        </w:tc>
        <w:tc>
          <w:tcPr>
            <w:tcW w:w="1190" w:type="dxa"/>
            <w:hideMark/>
          </w:tcPr>
          <w:p w14:paraId="43BC08AE" w14:textId="77777777" w:rsidR="00B758B1" w:rsidRDefault="00B758B1" w:rsidP="00A21AF3">
            <w:pPr>
              <w:pStyle w:val="tableheadright"/>
            </w:pPr>
            <w:r w:rsidRPr="0000408D">
              <w:t xml:space="preserve">Opening </w:t>
            </w:r>
            <w:r w:rsidR="00973B92">
              <w:t>b</w:t>
            </w:r>
            <w:r w:rsidRPr="0000408D">
              <w:t>alance</w:t>
            </w:r>
          </w:p>
          <w:p w14:paraId="2416BF26" w14:textId="1FA5CCBC" w:rsidR="00191B99" w:rsidRPr="0000408D" w:rsidRDefault="00191B99" w:rsidP="00A21AF3">
            <w:pPr>
              <w:pStyle w:val="tableheadright"/>
            </w:pPr>
            <w:r w:rsidRPr="0000408D">
              <w:t>$'000</w:t>
            </w:r>
          </w:p>
        </w:tc>
        <w:tc>
          <w:tcPr>
            <w:tcW w:w="1190" w:type="dxa"/>
            <w:hideMark/>
          </w:tcPr>
          <w:p w14:paraId="19129C53" w14:textId="77777777" w:rsidR="00B758B1" w:rsidRDefault="00B758B1" w:rsidP="00A21AF3">
            <w:pPr>
              <w:pStyle w:val="tableheadright"/>
            </w:pPr>
            <w:r w:rsidRPr="0000408D">
              <w:t>Addition</w:t>
            </w:r>
          </w:p>
          <w:p w14:paraId="17AFDF49" w14:textId="7A03DE16" w:rsidR="00191B99" w:rsidRPr="0000408D" w:rsidRDefault="00191B99" w:rsidP="00A21AF3">
            <w:pPr>
              <w:pStyle w:val="tableheadright"/>
            </w:pPr>
            <w:r w:rsidRPr="0000408D">
              <w:t>$'000</w:t>
            </w:r>
          </w:p>
        </w:tc>
        <w:tc>
          <w:tcPr>
            <w:tcW w:w="1217" w:type="dxa"/>
            <w:hideMark/>
          </w:tcPr>
          <w:p w14:paraId="24514442" w14:textId="77777777" w:rsidR="00B758B1" w:rsidRDefault="00B758B1" w:rsidP="00A21AF3">
            <w:pPr>
              <w:pStyle w:val="tableheadright"/>
            </w:pPr>
            <w:r w:rsidRPr="0000408D">
              <w:t>Disposal</w:t>
            </w:r>
          </w:p>
          <w:p w14:paraId="5115BC20" w14:textId="5CB468C0" w:rsidR="00191B99" w:rsidRPr="0000408D" w:rsidRDefault="00191B99" w:rsidP="00A21AF3">
            <w:pPr>
              <w:pStyle w:val="tableheadright"/>
            </w:pPr>
            <w:r w:rsidRPr="0000408D">
              <w:t>$'000</w:t>
            </w:r>
          </w:p>
        </w:tc>
        <w:tc>
          <w:tcPr>
            <w:tcW w:w="1358" w:type="dxa"/>
            <w:hideMark/>
          </w:tcPr>
          <w:p w14:paraId="39E96663" w14:textId="77777777" w:rsidR="00B758B1" w:rsidRDefault="00B758B1" w:rsidP="00A21AF3">
            <w:pPr>
              <w:pStyle w:val="tableheadright"/>
            </w:pPr>
            <w:r>
              <w:t>Transfer to asset held for sale</w:t>
            </w:r>
          </w:p>
          <w:p w14:paraId="49DEF1D7" w14:textId="4A09C24D" w:rsidR="00191B99" w:rsidRPr="0000408D" w:rsidRDefault="00191B99" w:rsidP="00A21AF3">
            <w:pPr>
              <w:pStyle w:val="tableheadright"/>
            </w:pPr>
            <w:r w:rsidRPr="0000408D">
              <w:t>$'000</w:t>
            </w:r>
          </w:p>
        </w:tc>
        <w:tc>
          <w:tcPr>
            <w:tcW w:w="1670" w:type="dxa"/>
            <w:hideMark/>
          </w:tcPr>
          <w:p w14:paraId="23CE7B0F" w14:textId="77777777" w:rsidR="00B758B1" w:rsidRDefault="00B758B1" w:rsidP="00A21AF3">
            <w:pPr>
              <w:pStyle w:val="tableheadright"/>
            </w:pPr>
            <w:r w:rsidRPr="0000408D">
              <w:t>Depreciation</w:t>
            </w:r>
          </w:p>
          <w:p w14:paraId="08F09342" w14:textId="4353ACDD" w:rsidR="00191B99" w:rsidRPr="0000408D" w:rsidRDefault="00191B99" w:rsidP="00A21AF3">
            <w:pPr>
              <w:pStyle w:val="tableheadright"/>
            </w:pPr>
            <w:r w:rsidRPr="0000408D">
              <w:t>$'000</w:t>
            </w:r>
          </w:p>
        </w:tc>
        <w:tc>
          <w:tcPr>
            <w:tcW w:w="1382" w:type="dxa"/>
            <w:hideMark/>
          </w:tcPr>
          <w:p w14:paraId="46060CFE" w14:textId="77777777" w:rsidR="00B758B1" w:rsidRDefault="00B758B1" w:rsidP="00A21AF3">
            <w:pPr>
              <w:pStyle w:val="tableheadright"/>
            </w:pPr>
            <w:r w:rsidRPr="0000408D">
              <w:t xml:space="preserve">Closing </w:t>
            </w:r>
            <w:r w:rsidR="00973B92">
              <w:t>b</w:t>
            </w:r>
            <w:r w:rsidRPr="0000408D">
              <w:t>alance</w:t>
            </w:r>
          </w:p>
          <w:p w14:paraId="104E0FC4" w14:textId="712D4AE8" w:rsidR="00191B99" w:rsidRPr="0000408D" w:rsidRDefault="00191B99" w:rsidP="00A21AF3">
            <w:pPr>
              <w:pStyle w:val="tableheadright"/>
            </w:pPr>
            <w:r w:rsidRPr="0000408D">
              <w:t>$'000</w:t>
            </w:r>
          </w:p>
        </w:tc>
      </w:tr>
      <w:tr w:rsidR="00B758B1" w:rsidRPr="00B966D9" w14:paraId="5BBF36D2" w14:textId="77777777" w:rsidTr="00460917">
        <w:trPr>
          <w:trHeight w:val="327"/>
        </w:trPr>
        <w:tc>
          <w:tcPr>
            <w:tcW w:w="1696" w:type="dxa"/>
            <w:noWrap/>
            <w:hideMark/>
          </w:tcPr>
          <w:p w14:paraId="755E14E8" w14:textId="77777777" w:rsidR="00B758B1" w:rsidRPr="00B966D9" w:rsidRDefault="00B758B1" w:rsidP="00B966D9">
            <w:pPr>
              <w:pStyle w:val="TableText"/>
              <w:rPr>
                <w:rStyle w:val="Strong"/>
              </w:rPr>
            </w:pPr>
            <w:r w:rsidRPr="00B966D9">
              <w:rPr>
                <w:rStyle w:val="Strong"/>
              </w:rPr>
              <w:t>2022</w:t>
            </w:r>
          </w:p>
        </w:tc>
        <w:tc>
          <w:tcPr>
            <w:tcW w:w="1190" w:type="dxa"/>
            <w:noWrap/>
            <w:hideMark/>
          </w:tcPr>
          <w:p w14:paraId="3554F647" w14:textId="77777777" w:rsidR="00B758B1" w:rsidRPr="00B966D9" w:rsidRDefault="00B758B1" w:rsidP="00A21AF3">
            <w:pPr>
              <w:pStyle w:val="tableright"/>
              <w:rPr>
                <w:rStyle w:val="Strong"/>
              </w:rPr>
            </w:pPr>
            <w:r w:rsidRPr="00B966D9">
              <w:rPr>
                <w:rStyle w:val="Strong"/>
              </w:rPr>
              <w:t> </w:t>
            </w:r>
          </w:p>
        </w:tc>
        <w:tc>
          <w:tcPr>
            <w:tcW w:w="1190" w:type="dxa"/>
            <w:hideMark/>
          </w:tcPr>
          <w:p w14:paraId="1778CE26" w14:textId="77777777" w:rsidR="00B758B1" w:rsidRPr="00B966D9" w:rsidRDefault="00B758B1" w:rsidP="00A21AF3">
            <w:pPr>
              <w:pStyle w:val="tableright"/>
              <w:rPr>
                <w:rStyle w:val="Strong"/>
              </w:rPr>
            </w:pPr>
            <w:r w:rsidRPr="00B966D9">
              <w:rPr>
                <w:rStyle w:val="Strong"/>
              </w:rPr>
              <w:t> </w:t>
            </w:r>
          </w:p>
        </w:tc>
        <w:tc>
          <w:tcPr>
            <w:tcW w:w="1217" w:type="dxa"/>
            <w:hideMark/>
          </w:tcPr>
          <w:p w14:paraId="10893ECE" w14:textId="77777777" w:rsidR="00B758B1" w:rsidRPr="00B966D9" w:rsidRDefault="00B758B1" w:rsidP="00A21AF3">
            <w:pPr>
              <w:pStyle w:val="tableright"/>
              <w:rPr>
                <w:rStyle w:val="Strong"/>
              </w:rPr>
            </w:pPr>
            <w:r w:rsidRPr="00B966D9">
              <w:rPr>
                <w:rStyle w:val="Strong"/>
              </w:rPr>
              <w:t> </w:t>
            </w:r>
          </w:p>
        </w:tc>
        <w:tc>
          <w:tcPr>
            <w:tcW w:w="1358" w:type="dxa"/>
            <w:hideMark/>
          </w:tcPr>
          <w:p w14:paraId="7C3B24BF" w14:textId="77777777" w:rsidR="00B758B1" w:rsidRPr="00B966D9" w:rsidRDefault="00B758B1" w:rsidP="00A21AF3">
            <w:pPr>
              <w:pStyle w:val="tableright"/>
              <w:rPr>
                <w:rStyle w:val="Strong"/>
              </w:rPr>
            </w:pPr>
            <w:r w:rsidRPr="00B966D9">
              <w:rPr>
                <w:rStyle w:val="Strong"/>
              </w:rPr>
              <w:t> </w:t>
            </w:r>
          </w:p>
        </w:tc>
        <w:tc>
          <w:tcPr>
            <w:tcW w:w="1670" w:type="dxa"/>
            <w:hideMark/>
          </w:tcPr>
          <w:p w14:paraId="03FDB145" w14:textId="77777777" w:rsidR="00B758B1" w:rsidRPr="00B966D9" w:rsidRDefault="00B758B1" w:rsidP="00A21AF3">
            <w:pPr>
              <w:pStyle w:val="tableright"/>
              <w:rPr>
                <w:rStyle w:val="Strong"/>
              </w:rPr>
            </w:pPr>
            <w:r w:rsidRPr="00B966D9">
              <w:rPr>
                <w:rStyle w:val="Strong"/>
              </w:rPr>
              <w:t> </w:t>
            </w:r>
          </w:p>
        </w:tc>
        <w:tc>
          <w:tcPr>
            <w:tcW w:w="1382" w:type="dxa"/>
            <w:hideMark/>
          </w:tcPr>
          <w:p w14:paraId="36865D8A" w14:textId="77777777" w:rsidR="00B758B1" w:rsidRPr="00B966D9" w:rsidRDefault="00B758B1" w:rsidP="00A21AF3">
            <w:pPr>
              <w:pStyle w:val="tableright"/>
              <w:rPr>
                <w:rStyle w:val="Strong"/>
              </w:rPr>
            </w:pPr>
            <w:r w:rsidRPr="00B966D9">
              <w:rPr>
                <w:rStyle w:val="Strong"/>
              </w:rPr>
              <w:t> </w:t>
            </w:r>
          </w:p>
        </w:tc>
      </w:tr>
      <w:tr w:rsidR="00B758B1" w:rsidRPr="0000408D" w14:paraId="630B7E03" w14:textId="77777777" w:rsidTr="00460917">
        <w:trPr>
          <w:trHeight w:val="327"/>
        </w:trPr>
        <w:tc>
          <w:tcPr>
            <w:tcW w:w="1696" w:type="dxa"/>
            <w:noWrap/>
            <w:hideMark/>
          </w:tcPr>
          <w:p w14:paraId="51A6FF43" w14:textId="2BA7B581" w:rsidR="00B758B1" w:rsidRPr="0000408D" w:rsidRDefault="00B758B1" w:rsidP="00B966D9">
            <w:pPr>
              <w:pStyle w:val="TableText"/>
            </w:pPr>
            <w:r w:rsidRPr="0000408D">
              <w:t xml:space="preserve">Office </w:t>
            </w:r>
            <w:r w:rsidR="00A21AF3" w:rsidRPr="0000408D">
              <w:t xml:space="preserve">furniture </w:t>
            </w:r>
            <w:r w:rsidR="00A21AF3">
              <w:t>and</w:t>
            </w:r>
            <w:r w:rsidR="00A21AF3" w:rsidRPr="0000408D">
              <w:t xml:space="preserve"> equipment</w:t>
            </w:r>
          </w:p>
        </w:tc>
        <w:tc>
          <w:tcPr>
            <w:tcW w:w="1190" w:type="dxa"/>
            <w:noWrap/>
            <w:hideMark/>
          </w:tcPr>
          <w:p w14:paraId="0E9B998A" w14:textId="5EC620BF" w:rsidR="00B758B1" w:rsidRPr="0000408D" w:rsidRDefault="00B758B1" w:rsidP="00A21AF3">
            <w:pPr>
              <w:pStyle w:val="tableright"/>
            </w:pPr>
            <w:r w:rsidRPr="0000408D">
              <w:t xml:space="preserve">82 </w:t>
            </w:r>
          </w:p>
        </w:tc>
        <w:tc>
          <w:tcPr>
            <w:tcW w:w="1190" w:type="dxa"/>
            <w:noWrap/>
            <w:hideMark/>
          </w:tcPr>
          <w:p w14:paraId="025E01B4" w14:textId="7FE80075" w:rsidR="00B758B1" w:rsidRPr="0000408D" w:rsidRDefault="00B758B1" w:rsidP="00A21AF3">
            <w:pPr>
              <w:pStyle w:val="tableright"/>
            </w:pPr>
            <w:r w:rsidRPr="0000408D">
              <w:t xml:space="preserve">9 </w:t>
            </w:r>
          </w:p>
        </w:tc>
        <w:tc>
          <w:tcPr>
            <w:tcW w:w="1217" w:type="dxa"/>
            <w:noWrap/>
            <w:hideMark/>
          </w:tcPr>
          <w:p w14:paraId="6B73FD33" w14:textId="7052E75B" w:rsidR="00B758B1" w:rsidRPr="0000408D" w:rsidRDefault="00B966D9" w:rsidP="00A21AF3">
            <w:pPr>
              <w:pStyle w:val="tableright"/>
            </w:pPr>
            <w:r>
              <w:t>–</w:t>
            </w:r>
          </w:p>
        </w:tc>
        <w:tc>
          <w:tcPr>
            <w:tcW w:w="1358" w:type="dxa"/>
            <w:noWrap/>
            <w:hideMark/>
          </w:tcPr>
          <w:p w14:paraId="5BC5912D" w14:textId="77777777" w:rsidR="00B758B1" w:rsidRPr="0000408D" w:rsidRDefault="00B758B1" w:rsidP="00A21AF3">
            <w:pPr>
              <w:pStyle w:val="tableright"/>
            </w:pPr>
            <w:r w:rsidRPr="0000408D">
              <w:t>-</w:t>
            </w:r>
          </w:p>
        </w:tc>
        <w:tc>
          <w:tcPr>
            <w:tcW w:w="1670" w:type="dxa"/>
            <w:noWrap/>
            <w:hideMark/>
          </w:tcPr>
          <w:p w14:paraId="455F61A9" w14:textId="7CC27D6B" w:rsidR="00B758B1" w:rsidRPr="0000408D" w:rsidRDefault="00B758B1" w:rsidP="00A21AF3">
            <w:pPr>
              <w:pStyle w:val="tableright"/>
            </w:pPr>
            <w:r w:rsidRPr="0000408D">
              <w:t>(33)</w:t>
            </w:r>
          </w:p>
        </w:tc>
        <w:tc>
          <w:tcPr>
            <w:tcW w:w="1382" w:type="dxa"/>
            <w:noWrap/>
            <w:hideMark/>
          </w:tcPr>
          <w:p w14:paraId="773262F6" w14:textId="72574206" w:rsidR="00B758B1" w:rsidRPr="0000408D" w:rsidRDefault="00B758B1" w:rsidP="00A21AF3">
            <w:pPr>
              <w:pStyle w:val="tableright"/>
            </w:pPr>
            <w:r w:rsidRPr="0000408D">
              <w:t xml:space="preserve">58 </w:t>
            </w:r>
          </w:p>
        </w:tc>
      </w:tr>
      <w:tr w:rsidR="00B758B1" w:rsidRPr="0000408D" w14:paraId="1F2B06C9" w14:textId="77777777" w:rsidTr="00460917">
        <w:trPr>
          <w:trHeight w:val="327"/>
        </w:trPr>
        <w:tc>
          <w:tcPr>
            <w:tcW w:w="1696" w:type="dxa"/>
            <w:noWrap/>
            <w:hideMark/>
          </w:tcPr>
          <w:p w14:paraId="4AEE22AA" w14:textId="5FCB0E21" w:rsidR="00B758B1" w:rsidRPr="0000408D" w:rsidRDefault="00A21AF3" w:rsidP="00B966D9">
            <w:pPr>
              <w:pStyle w:val="TableText"/>
            </w:pPr>
            <w:r w:rsidRPr="0000408D">
              <w:t>Computer equipment</w:t>
            </w:r>
          </w:p>
        </w:tc>
        <w:tc>
          <w:tcPr>
            <w:tcW w:w="1190" w:type="dxa"/>
            <w:noWrap/>
            <w:hideMark/>
          </w:tcPr>
          <w:p w14:paraId="2CB4AAFA" w14:textId="71E3236A" w:rsidR="00B758B1" w:rsidRPr="0000408D" w:rsidRDefault="00B758B1" w:rsidP="00A21AF3">
            <w:pPr>
              <w:pStyle w:val="tableright"/>
            </w:pPr>
            <w:r w:rsidRPr="0000408D">
              <w:t xml:space="preserve">97 </w:t>
            </w:r>
          </w:p>
        </w:tc>
        <w:tc>
          <w:tcPr>
            <w:tcW w:w="1190" w:type="dxa"/>
            <w:noWrap/>
            <w:hideMark/>
          </w:tcPr>
          <w:p w14:paraId="2A0FFCC8" w14:textId="02667441" w:rsidR="00B758B1" w:rsidRPr="0000408D" w:rsidRDefault="00B758B1" w:rsidP="00A21AF3">
            <w:pPr>
              <w:pStyle w:val="tableright"/>
            </w:pPr>
            <w:r w:rsidRPr="0000408D">
              <w:t xml:space="preserve">181 </w:t>
            </w:r>
          </w:p>
        </w:tc>
        <w:tc>
          <w:tcPr>
            <w:tcW w:w="1217" w:type="dxa"/>
            <w:noWrap/>
            <w:hideMark/>
          </w:tcPr>
          <w:p w14:paraId="426154D4" w14:textId="267313D8" w:rsidR="00B758B1" w:rsidRPr="0000408D" w:rsidRDefault="00B758B1" w:rsidP="00A21AF3">
            <w:pPr>
              <w:pStyle w:val="tableright"/>
            </w:pPr>
            <w:r w:rsidRPr="0000408D">
              <w:t>(3)</w:t>
            </w:r>
          </w:p>
        </w:tc>
        <w:tc>
          <w:tcPr>
            <w:tcW w:w="1358" w:type="dxa"/>
            <w:noWrap/>
            <w:hideMark/>
          </w:tcPr>
          <w:p w14:paraId="2B00307E" w14:textId="77777777" w:rsidR="00B758B1" w:rsidRPr="0000408D" w:rsidRDefault="00B758B1" w:rsidP="00A21AF3">
            <w:pPr>
              <w:pStyle w:val="tableright"/>
            </w:pPr>
            <w:r w:rsidRPr="0000408D">
              <w:t>-</w:t>
            </w:r>
          </w:p>
        </w:tc>
        <w:tc>
          <w:tcPr>
            <w:tcW w:w="1670" w:type="dxa"/>
            <w:noWrap/>
            <w:hideMark/>
          </w:tcPr>
          <w:p w14:paraId="415125B2" w14:textId="13C39FA6" w:rsidR="00B758B1" w:rsidRPr="0000408D" w:rsidRDefault="00B758B1" w:rsidP="00A21AF3">
            <w:pPr>
              <w:pStyle w:val="tableright"/>
            </w:pPr>
            <w:r w:rsidRPr="0000408D">
              <w:t>(99)</w:t>
            </w:r>
          </w:p>
        </w:tc>
        <w:tc>
          <w:tcPr>
            <w:tcW w:w="1382" w:type="dxa"/>
            <w:noWrap/>
            <w:hideMark/>
          </w:tcPr>
          <w:p w14:paraId="611FE1EC" w14:textId="188CCF4D" w:rsidR="00B758B1" w:rsidRPr="0000408D" w:rsidRDefault="00B758B1" w:rsidP="00A21AF3">
            <w:pPr>
              <w:pStyle w:val="tableright"/>
            </w:pPr>
            <w:r w:rsidRPr="0000408D">
              <w:t xml:space="preserve">176 </w:t>
            </w:r>
          </w:p>
        </w:tc>
      </w:tr>
      <w:tr w:rsidR="00B758B1" w:rsidRPr="0000408D" w14:paraId="3AB3BDBF" w14:textId="77777777" w:rsidTr="00460917">
        <w:trPr>
          <w:trHeight w:val="327"/>
        </w:trPr>
        <w:tc>
          <w:tcPr>
            <w:tcW w:w="1696" w:type="dxa"/>
            <w:noWrap/>
            <w:hideMark/>
          </w:tcPr>
          <w:p w14:paraId="50AFFDA6" w14:textId="279D4746" w:rsidR="00B758B1" w:rsidRPr="0000408D" w:rsidRDefault="00A21AF3" w:rsidP="00B966D9">
            <w:pPr>
              <w:pStyle w:val="TableText"/>
            </w:pPr>
            <w:r w:rsidRPr="0000408D">
              <w:t>Motor vehicles (leased)</w:t>
            </w:r>
          </w:p>
        </w:tc>
        <w:tc>
          <w:tcPr>
            <w:tcW w:w="1190" w:type="dxa"/>
            <w:noWrap/>
            <w:hideMark/>
          </w:tcPr>
          <w:p w14:paraId="0AA29EBA" w14:textId="31D28628" w:rsidR="00B758B1" w:rsidRPr="0000408D" w:rsidRDefault="00B758B1" w:rsidP="00A21AF3">
            <w:pPr>
              <w:pStyle w:val="tableright"/>
            </w:pPr>
            <w:r w:rsidRPr="0000408D">
              <w:t xml:space="preserve">46 </w:t>
            </w:r>
          </w:p>
        </w:tc>
        <w:tc>
          <w:tcPr>
            <w:tcW w:w="1190" w:type="dxa"/>
            <w:noWrap/>
            <w:hideMark/>
          </w:tcPr>
          <w:p w14:paraId="1BAFFBBF" w14:textId="38B02A6F" w:rsidR="00B758B1" w:rsidRPr="0000408D" w:rsidRDefault="00B966D9" w:rsidP="00A21AF3">
            <w:pPr>
              <w:pStyle w:val="tableright"/>
            </w:pPr>
            <w:r>
              <w:t>–</w:t>
            </w:r>
          </w:p>
        </w:tc>
        <w:tc>
          <w:tcPr>
            <w:tcW w:w="1217" w:type="dxa"/>
            <w:noWrap/>
            <w:hideMark/>
          </w:tcPr>
          <w:p w14:paraId="49598E60" w14:textId="364D25FD" w:rsidR="00B758B1" w:rsidRPr="0000408D" w:rsidRDefault="00B966D9" w:rsidP="00A21AF3">
            <w:pPr>
              <w:pStyle w:val="tableright"/>
            </w:pPr>
            <w:r>
              <w:t>–</w:t>
            </w:r>
          </w:p>
        </w:tc>
        <w:tc>
          <w:tcPr>
            <w:tcW w:w="1358" w:type="dxa"/>
            <w:noWrap/>
            <w:hideMark/>
          </w:tcPr>
          <w:p w14:paraId="0BB7D75D" w14:textId="37DCB682" w:rsidR="00B758B1" w:rsidRPr="0000408D" w:rsidRDefault="00B758B1" w:rsidP="00A21AF3">
            <w:pPr>
              <w:pStyle w:val="tableright"/>
            </w:pPr>
            <w:r w:rsidRPr="0000408D">
              <w:t>(17)</w:t>
            </w:r>
          </w:p>
        </w:tc>
        <w:tc>
          <w:tcPr>
            <w:tcW w:w="1670" w:type="dxa"/>
            <w:noWrap/>
            <w:hideMark/>
          </w:tcPr>
          <w:p w14:paraId="26CDC023" w14:textId="1CB532CE" w:rsidR="00B758B1" w:rsidRPr="0000408D" w:rsidRDefault="00B758B1" w:rsidP="00A21AF3">
            <w:pPr>
              <w:pStyle w:val="tableright"/>
            </w:pPr>
            <w:r w:rsidRPr="0000408D">
              <w:t>(3</w:t>
            </w:r>
            <w:r>
              <w:t>0</w:t>
            </w:r>
            <w:r w:rsidRPr="0000408D">
              <w:t>)</w:t>
            </w:r>
          </w:p>
        </w:tc>
        <w:tc>
          <w:tcPr>
            <w:tcW w:w="1382" w:type="dxa"/>
            <w:noWrap/>
            <w:hideMark/>
          </w:tcPr>
          <w:p w14:paraId="3E50BEC7" w14:textId="3A83A49F" w:rsidR="00B758B1" w:rsidRPr="0000408D" w:rsidRDefault="00B758B1" w:rsidP="00A21AF3">
            <w:pPr>
              <w:pStyle w:val="tableright"/>
            </w:pPr>
            <w:r w:rsidRPr="0000408D">
              <w:t>(1)</w:t>
            </w:r>
          </w:p>
        </w:tc>
      </w:tr>
      <w:tr w:rsidR="00B758B1" w:rsidRPr="0000408D" w14:paraId="4A0C75D7" w14:textId="77777777" w:rsidTr="00460917">
        <w:trPr>
          <w:trHeight w:val="327"/>
        </w:trPr>
        <w:tc>
          <w:tcPr>
            <w:tcW w:w="1696" w:type="dxa"/>
            <w:noWrap/>
            <w:hideMark/>
          </w:tcPr>
          <w:p w14:paraId="1C831FFB" w14:textId="18865836" w:rsidR="00B758B1" w:rsidRPr="0000408D" w:rsidRDefault="00A21AF3" w:rsidP="00B966D9">
            <w:pPr>
              <w:pStyle w:val="TableText"/>
            </w:pPr>
            <w:r w:rsidRPr="0000408D">
              <w:t>Buildings (leased)</w:t>
            </w:r>
          </w:p>
        </w:tc>
        <w:tc>
          <w:tcPr>
            <w:tcW w:w="1190" w:type="dxa"/>
            <w:noWrap/>
            <w:hideMark/>
          </w:tcPr>
          <w:p w14:paraId="6D6EA09F" w14:textId="74716EB1" w:rsidR="00B758B1" w:rsidRPr="0000408D" w:rsidRDefault="00B758B1" w:rsidP="00A21AF3">
            <w:pPr>
              <w:pStyle w:val="tableright"/>
            </w:pPr>
            <w:r w:rsidRPr="0000408D">
              <w:t xml:space="preserve">201 </w:t>
            </w:r>
          </w:p>
        </w:tc>
        <w:tc>
          <w:tcPr>
            <w:tcW w:w="1190" w:type="dxa"/>
            <w:noWrap/>
            <w:hideMark/>
          </w:tcPr>
          <w:p w14:paraId="4814D5B1" w14:textId="5958C25C" w:rsidR="00B758B1" w:rsidRPr="0000408D" w:rsidRDefault="00B758B1" w:rsidP="00A21AF3">
            <w:pPr>
              <w:pStyle w:val="tableright"/>
            </w:pPr>
            <w:r>
              <w:t>21,309</w:t>
            </w:r>
            <w:r w:rsidRPr="0000408D">
              <w:t xml:space="preserve"> </w:t>
            </w:r>
          </w:p>
        </w:tc>
        <w:tc>
          <w:tcPr>
            <w:tcW w:w="1217" w:type="dxa"/>
            <w:noWrap/>
            <w:hideMark/>
          </w:tcPr>
          <w:p w14:paraId="6256D0B9" w14:textId="4E197B0B" w:rsidR="00B758B1" w:rsidRPr="0000408D" w:rsidRDefault="00A21AF3" w:rsidP="00A21AF3">
            <w:pPr>
              <w:pStyle w:val="tableright"/>
            </w:pPr>
            <w:r>
              <w:t>–</w:t>
            </w:r>
          </w:p>
        </w:tc>
        <w:tc>
          <w:tcPr>
            <w:tcW w:w="1358" w:type="dxa"/>
            <w:noWrap/>
            <w:hideMark/>
          </w:tcPr>
          <w:p w14:paraId="379238DA" w14:textId="15434552" w:rsidR="00B758B1" w:rsidRPr="0000408D" w:rsidRDefault="00A21AF3" w:rsidP="00A21AF3">
            <w:pPr>
              <w:pStyle w:val="tableright"/>
            </w:pPr>
            <w:r>
              <w:t>–</w:t>
            </w:r>
          </w:p>
        </w:tc>
        <w:tc>
          <w:tcPr>
            <w:tcW w:w="1670" w:type="dxa"/>
            <w:noWrap/>
            <w:hideMark/>
          </w:tcPr>
          <w:p w14:paraId="7F9BCF65" w14:textId="13BDCD16" w:rsidR="00B758B1" w:rsidRPr="0000408D" w:rsidRDefault="00B758B1" w:rsidP="00A21AF3">
            <w:pPr>
              <w:pStyle w:val="tableright"/>
            </w:pPr>
            <w:r w:rsidRPr="0000408D">
              <w:t>(1,</w:t>
            </w:r>
            <w:r>
              <w:t>654</w:t>
            </w:r>
            <w:r w:rsidRPr="0000408D">
              <w:t>)</w:t>
            </w:r>
          </w:p>
        </w:tc>
        <w:tc>
          <w:tcPr>
            <w:tcW w:w="1382" w:type="dxa"/>
            <w:noWrap/>
            <w:hideMark/>
          </w:tcPr>
          <w:p w14:paraId="17704B7B" w14:textId="674F2952" w:rsidR="00B758B1" w:rsidRPr="0000408D" w:rsidRDefault="00B758B1" w:rsidP="00A21AF3">
            <w:pPr>
              <w:pStyle w:val="tableright"/>
            </w:pPr>
            <w:r w:rsidRPr="0000408D">
              <w:t>1</w:t>
            </w:r>
            <w:r>
              <w:t>9,856</w:t>
            </w:r>
            <w:r w:rsidRPr="0000408D">
              <w:t xml:space="preserve"> </w:t>
            </w:r>
          </w:p>
        </w:tc>
      </w:tr>
      <w:tr w:rsidR="00B758B1" w:rsidRPr="0000408D" w14:paraId="74374E69" w14:textId="77777777" w:rsidTr="00460917">
        <w:trPr>
          <w:trHeight w:val="327"/>
        </w:trPr>
        <w:tc>
          <w:tcPr>
            <w:tcW w:w="1696" w:type="dxa"/>
            <w:noWrap/>
            <w:hideMark/>
          </w:tcPr>
          <w:p w14:paraId="5B118FDF" w14:textId="1F2ACD4A" w:rsidR="00B758B1" w:rsidRPr="0000408D" w:rsidRDefault="00A21AF3" w:rsidP="00B966D9">
            <w:pPr>
              <w:pStyle w:val="TableText"/>
            </w:pPr>
            <w:r w:rsidRPr="0000408D">
              <w:t>Leasehold improvements</w:t>
            </w:r>
          </w:p>
        </w:tc>
        <w:tc>
          <w:tcPr>
            <w:tcW w:w="1190" w:type="dxa"/>
            <w:noWrap/>
            <w:hideMark/>
          </w:tcPr>
          <w:p w14:paraId="4BC944E3" w14:textId="3EB0650D" w:rsidR="00B758B1" w:rsidRPr="0000408D" w:rsidRDefault="00B758B1" w:rsidP="00A21AF3">
            <w:pPr>
              <w:pStyle w:val="tableright"/>
            </w:pPr>
            <w:r w:rsidRPr="0000408D">
              <w:t xml:space="preserve">22 </w:t>
            </w:r>
          </w:p>
        </w:tc>
        <w:tc>
          <w:tcPr>
            <w:tcW w:w="1190" w:type="dxa"/>
            <w:noWrap/>
            <w:hideMark/>
          </w:tcPr>
          <w:p w14:paraId="0364A15E" w14:textId="3D251BB0" w:rsidR="00B758B1" w:rsidRPr="0000408D" w:rsidRDefault="00B758B1" w:rsidP="00A21AF3">
            <w:pPr>
              <w:pStyle w:val="tableright"/>
            </w:pPr>
            <w:r>
              <w:t>274</w:t>
            </w:r>
            <w:r w:rsidRPr="0000408D">
              <w:t xml:space="preserve"> </w:t>
            </w:r>
          </w:p>
        </w:tc>
        <w:tc>
          <w:tcPr>
            <w:tcW w:w="1217" w:type="dxa"/>
            <w:noWrap/>
            <w:hideMark/>
          </w:tcPr>
          <w:p w14:paraId="468F5203" w14:textId="5B0A75E8" w:rsidR="00B758B1" w:rsidRPr="0000408D" w:rsidRDefault="00B758B1" w:rsidP="00A21AF3">
            <w:pPr>
              <w:pStyle w:val="tableright"/>
            </w:pPr>
            <w:r w:rsidRPr="0000408D">
              <w:t>(22)</w:t>
            </w:r>
          </w:p>
        </w:tc>
        <w:tc>
          <w:tcPr>
            <w:tcW w:w="1358" w:type="dxa"/>
            <w:noWrap/>
            <w:hideMark/>
          </w:tcPr>
          <w:p w14:paraId="034A2625" w14:textId="7F7278C2" w:rsidR="00B758B1" w:rsidRPr="0000408D" w:rsidRDefault="00A21AF3" w:rsidP="00A21AF3">
            <w:pPr>
              <w:pStyle w:val="tableright"/>
            </w:pPr>
            <w:r>
              <w:t>–</w:t>
            </w:r>
          </w:p>
        </w:tc>
        <w:tc>
          <w:tcPr>
            <w:tcW w:w="1670" w:type="dxa"/>
            <w:noWrap/>
            <w:hideMark/>
          </w:tcPr>
          <w:p w14:paraId="4EA5FFE1" w14:textId="638EE09C" w:rsidR="00B758B1" w:rsidRPr="0000408D" w:rsidRDefault="00B758B1" w:rsidP="00A21AF3">
            <w:pPr>
              <w:pStyle w:val="tableright"/>
            </w:pPr>
            <w:r w:rsidRPr="0000408D">
              <w:t>(2</w:t>
            </w:r>
            <w:r>
              <w:t>9</w:t>
            </w:r>
            <w:r w:rsidRPr="0000408D">
              <w:t>)</w:t>
            </w:r>
          </w:p>
        </w:tc>
        <w:tc>
          <w:tcPr>
            <w:tcW w:w="1382" w:type="dxa"/>
            <w:noWrap/>
            <w:hideMark/>
          </w:tcPr>
          <w:p w14:paraId="51563B8C" w14:textId="45281AE3" w:rsidR="00B758B1" w:rsidRPr="0000408D" w:rsidRDefault="00B758B1" w:rsidP="00A21AF3">
            <w:pPr>
              <w:pStyle w:val="tableright"/>
            </w:pPr>
            <w:r>
              <w:t>245</w:t>
            </w:r>
            <w:r w:rsidRPr="0000408D">
              <w:t xml:space="preserve"> </w:t>
            </w:r>
          </w:p>
        </w:tc>
      </w:tr>
      <w:tr w:rsidR="00A21AF3" w:rsidRPr="0000408D" w14:paraId="4FAF30E5" w14:textId="77777777" w:rsidTr="00460917">
        <w:trPr>
          <w:trHeight w:val="327"/>
        </w:trPr>
        <w:tc>
          <w:tcPr>
            <w:tcW w:w="1696" w:type="dxa"/>
            <w:noWrap/>
            <w:hideMark/>
          </w:tcPr>
          <w:p w14:paraId="08C80936" w14:textId="75EE2CD1" w:rsidR="00A21AF3" w:rsidRPr="0000408D" w:rsidRDefault="00A21AF3" w:rsidP="00A21AF3">
            <w:pPr>
              <w:pStyle w:val="TableText"/>
            </w:pPr>
            <w:r w:rsidRPr="0000408D">
              <w:t>Make</w:t>
            </w:r>
            <w:r w:rsidR="00652D06">
              <w:t>-</w:t>
            </w:r>
            <w:r w:rsidRPr="0000408D">
              <w:t>good provision</w:t>
            </w:r>
          </w:p>
        </w:tc>
        <w:tc>
          <w:tcPr>
            <w:tcW w:w="1190" w:type="dxa"/>
            <w:noWrap/>
            <w:hideMark/>
          </w:tcPr>
          <w:p w14:paraId="7D1601DA" w14:textId="25132900" w:rsidR="00A21AF3" w:rsidRPr="0000408D" w:rsidRDefault="00A21AF3" w:rsidP="00A21AF3">
            <w:pPr>
              <w:pStyle w:val="tableright"/>
            </w:pPr>
            <w:r>
              <w:t>–</w:t>
            </w:r>
          </w:p>
        </w:tc>
        <w:tc>
          <w:tcPr>
            <w:tcW w:w="1190" w:type="dxa"/>
            <w:noWrap/>
            <w:hideMark/>
          </w:tcPr>
          <w:p w14:paraId="505212F6" w14:textId="03B991A8" w:rsidR="00A21AF3" w:rsidRPr="0000408D" w:rsidRDefault="00A21AF3" w:rsidP="00A21AF3">
            <w:pPr>
              <w:pStyle w:val="tableright"/>
            </w:pPr>
            <w:r>
              <w:t>–</w:t>
            </w:r>
            <w:r w:rsidRPr="0000408D">
              <w:t xml:space="preserve"> </w:t>
            </w:r>
          </w:p>
        </w:tc>
        <w:tc>
          <w:tcPr>
            <w:tcW w:w="1217" w:type="dxa"/>
            <w:noWrap/>
            <w:hideMark/>
          </w:tcPr>
          <w:p w14:paraId="77AE507D" w14:textId="51BABB98" w:rsidR="00A21AF3" w:rsidRPr="0000408D" w:rsidRDefault="00A21AF3" w:rsidP="00A21AF3">
            <w:pPr>
              <w:pStyle w:val="tableright"/>
            </w:pPr>
            <w:r>
              <w:t>–</w:t>
            </w:r>
          </w:p>
        </w:tc>
        <w:tc>
          <w:tcPr>
            <w:tcW w:w="1358" w:type="dxa"/>
            <w:noWrap/>
            <w:hideMark/>
          </w:tcPr>
          <w:p w14:paraId="7552C58A" w14:textId="555CB278" w:rsidR="00A21AF3" w:rsidRPr="0000408D" w:rsidRDefault="00A21AF3" w:rsidP="00A21AF3">
            <w:pPr>
              <w:pStyle w:val="tableright"/>
            </w:pPr>
            <w:r>
              <w:t>–</w:t>
            </w:r>
          </w:p>
        </w:tc>
        <w:tc>
          <w:tcPr>
            <w:tcW w:w="1670" w:type="dxa"/>
            <w:noWrap/>
            <w:hideMark/>
          </w:tcPr>
          <w:p w14:paraId="03714256" w14:textId="1A1CA012" w:rsidR="00A21AF3" w:rsidRPr="0000408D" w:rsidRDefault="00A21AF3" w:rsidP="00A21AF3">
            <w:pPr>
              <w:pStyle w:val="tableright"/>
            </w:pPr>
            <w:r w:rsidRPr="006322D3">
              <w:t>–</w:t>
            </w:r>
          </w:p>
        </w:tc>
        <w:tc>
          <w:tcPr>
            <w:tcW w:w="1382" w:type="dxa"/>
            <w:noWrap/>
            <w:hideMark/>
          </w:tcPr>
          <w:p w14:paraId="2B0A92D1" w14:textId="3DCA3D73" w:rsidR="00A21AF3" w:rsidRPr="0000408D" w:rsidRDefault="00A21AF3" w:rsidP="00A21AF3">
            <w:pPr>
              <w:pStyle w:val="tableright"/>
            </w:pPr>
            <w:r w:rsidRPr="006322D3">
              <w:t>–</w:t>
            </w:r>
          </w:p>
        </w:tc>
      </w:tr>
      <w:tr w:rsidR="00B758B1" w:rsidRPr="00B966D9" w14:paraId="1305A621" w14:textId="77777777" w:rsidTr="00460917">
        <w:trPr>
          <w:trHeight w:val="327"/>
        </w:trPr>
        <w:tc>
          <w:tcPr>
            <w:tcW w:w="1696" w:type="dxa"/>
            <w:noWrap/>
            <w:hideMark/>
          </w:tcPr>
          <w:p w14:paraId="0EF39A49" w14:textId="77777777" w:rsidR="00B758B1" w:rsidRPr="00B966D9" w:rsidRDefault="00B758B1" w:rsidP="00B966D9">
            <w:pPr>
              <w:pStyle w:val="TableText"/>
              <w:rPr>
                <w:rStyle w:val="Strong"/>
              </w:rPr>
            </w:pPr>
            <w:r w:rsidRPr="00B966D9">
              <w:rPr>
                <w:rStyle w:val="Strong"/>
              </w:rPr>
              <w:lastRenderedPageBreak/>
              <w:t>Total</w:t>
            </w:r>
          </w:p>
        </w:tc>
        <w:tc>
          <w:tcPr>
            <w:tcW w:w="1190" w:type="dxa"/>
            <w:noWrap/>
            <w:hideMark/>
          </w:tcPr>
          <w:p w14:paraId="327294DF" w14:textId="2DF3E013" w:rsidR="00B758B1" w:rsidRPr="00B966D9" w:rsidRDefault="00B758B1" w:rsidP="00A21AF3">
            <w:pPr>
              <w:pStyle w:val="tableright"/>
              <w:rPr>
                <w:rStyle w:val="Strong"/>
              </w:rPr>
            </w:pPr>
            <w:r w:rsidRPr="00B966D9">
              <w:rPr>
                <w:rStyle w:val="Strong"/>
              </w:rPr>
              <w:t>448</w:t>
            </w:r>
          </w:p>
        </w:tc>
        <w:tc>
          <w:tcPr>
            <w:tcW w:w="1190" w:type="dxa"/>
            <w:noWrap/>
            <w:hideMark/>
          </w:tcPr>
          <w:p w14:paraId="70C60B3F" w14:textId="305BC2FF" w:rsidR="00B758B1" w:rsidRPr="00B966D9" w:rsidRDefault="00B758B1" w:rsidP="00A21AF3">
            <w:pPr>
              <w:pStyle w:val="tableright"/>
              <w:rPr>
                <w:rStyle w:val="Strong"/>
              </w:rPr>
            </w:pPr>
            <w:r w:rsidRPr="00B966D9">
              <w:rPr>
                <w:rStyle w:val="Strong"/>
              </w:rPr>
              <w:t xml:space="preserve">21,773 </w:t>
            </w:r>
          </w:p>
        </w:tc>
        <w:tc>
          <w:tcPr>
            <w:tcW w:w="1217" w:type="dxa"/>
            <w:noWrap/>
            <w:hideMark/>
          </w:tcPr>
          <w:p w14:paraId="78AA60BA" w14:textId="0FD826DA" w:rsidR="00B758B1" w:rsidRPr="00B966D9" w:rsidRDefault="00B758B1" w:rsidP="00A21AF3">
            <w:pPr>
              <w:pStyle w:val="tableright"/>
              <w:rPr>
                <w:rStyle w:val="Strong"/>
              </w:rPr>
            </w:pPr>
            <w:r w:rsidRPr="00B966D9">
              <w:rPr>
                <w:rStyle w:val="Strong"/>
              </w:rPr>
              <w:t>(25)</w:t>
            </w:r>
          </w:p>
        </w:tc>
        <w:tc>
          <w:tcPr>
            <w:tcW w:w="1358" w:type="dxa"/>
            <w:noWrap/>
            <w:hideMark/>
          </w:tcPr>
          <w:p w14:paraId="3B4DAEB1" w14:textId="4DB02505" w:rsidR="00B758B1" w:rsidRPr="00B966D9" w:rsidRDefault="00B758B1" w:rsidP="00A21AF3">
            <w:pPr>
              <w:pStyle w:val="tableright"/>
              <w:rPr>
                <w:rStyle w:val="Strong"/>
              </w:rPr>
            </w:pPr>
            <w:r w:rsidRPr="00B966D9">
              <w:rPr>
                <w:rStyle w:val="Strong"/>
              </w:rPr>
              <w:t xml:space="preserve">(17) </w:t>
            </w:r>
          </w:p>
        </w:tc>
        <w:tc>
          <w:tcPr>
            <w:tcW w:w="1670" w:type="dxa"/>
            <w:noWrap/>
            <w:hideMark/>
          </w:tcPr>
          <w:p w14:paraId="2E337E2A" w14:textId="1F2B5CFD" w:rsidR="00B758B1" w:rsidRPr="00B966D9" w:rsidRDefault="00B758B1" w:rsidP="00A21AF3">
            <w:pPr>
              <w:pStyle w:val="tableright"/>
              <w:rPr>
                <w:rStyle w:val="Strong"/>
              </w:rPr>
            </w:pPr>
            <w:r w:rsidRPr="00B966D9">
              <w:rPr>
                <w:rStyle w:val="Strong"/>
              </w:rPr>
              <w:t>(1,845)</w:t>
            </w:r>
          </w:p>
        </w:tc>
        <w:tc>
          <w:tcPr>
            <w:tcW w:w="1382" w:type="dxa"/>
            <w:noWrap/>
            <w:hideMark/>
          </w:tcPr>
          <w:p w14:paraId="087BDE23" w14:textId="2E9C5E3E" w:rsidR="00B758B1" w:rsidRPr="00B966D9" w:rsidRDefault="00B758B1" w:rsidP="00A21AF3">
            <w:pPr>
              <w:pStyle w:val="tableright"/>
              <w:rPr>
                <w:rStyle w:val="Strong"/>
              </w:rPr>
            </w:pPr>
            <w:r w:rsidRPr="00B966D9">
              <w:rPr>
                <w:rStyle w:val="Strong"/>
              </w:rPr>
              <w:t xml:space="preserve">20,344 </w:t>
            </w:r>
          </w:p>
        </w:tc>
      </w:tr>
      <w:tr w:rsidR="00B758B1" w:rsidRPr="00B966D9" w14:paraId="2880C9A3" w14:textId="77777777" w:rsidTr="00460917">
        <w:trPr>
          <w:trHeight w:val="327"/>
        </w:trPr>
        <w:tc>
          <w:tcPr>
            <w:tcW w:w="1696" w:type="dxa"/>
            <w:noWrap/>
            <w:hideMark/>
          </w:tcPr>
          <w:p w14:paraId="5AC3096B" w14:textId="77777777" w:rsidR="00B758B1" w:rsidRPr="00B966D9" w:rsidRDefault="00B758B1" w:rsidP="00B966D9">
            <w:pPr>
              <w:pStyle w:val="TableText"/>
              <w:rPr>
                <w:rStyle w:val="Strong"/>
              </w:rPr>
            </w:pPr>
            <w:r w:rsidRPr="00B966D9">
              <w:rPr>
                <w:rStyle w:val="Strong"/>
              </w:rPr>
              <w:t>2021</w:t>
            </w:r>
          </w:p>
        </w:tc>
        <w:tc>
          <w:tcPr>
            <w:tcW w:w="1190" w:type="dxa"/>
            <w:noWrap/>
            <w:hideMark/>
          </w:tcPr>
          <w:p w14:paraId="074D2803" w14:textId="77777777" w:rsidR="00B758B1" w:rsidRPr="00B966D9" w:rsidRDefault="00B758B1" w:rsidP="00A21AF3">
            <w:pPr>
              <w:pStyle w:val="tableright"/>
              <w:rPr>
                <w:rStyle w:val="Strong"/>
              </w:rPr>
            </w:pPr>
          </w:p>
        </w:tc>
        <w:tc>
          <w:tcPr>
            <w:tcW w:w="1190" w:type="dxa"/>
            <w:noWrap/>
            <w:hideMark/>
          </w:tcPr>
          <w:p w14:paraId="3604C246" w14:textId="77777777" w:rsidR="00B758B1" w:rsidRPr="00B966D9" w:rsidRDefault="00B758B1" w:rsidP="00A21AF3">
            <w:pPr>
              <w:pStyle w:val="tableright"/>
              <w:rPr>
                <w:rStyle w:val="Strong"/>
              </w:rPr>
            </w:pPr>
            <w:r w:rsidRPr="00B966D9">
              <w:rPr>
                <w:rStyle w:val="Strong"/>
              </w:rPr>
              <w:t> </w:t>
            </w:r>
          </w:p>
        </w:tc>
        <w:tc>
          <w:tcPr>
            <w:tcW w:w="1217" w:type="dxa"/>
            <w:noWrap/>
            <w:hideMark/>
          </w:tcPr>
          <w:p w14:paraId="6F9DC055" w14:textId="77777777" w:rsidR="00B758B1" w:rsidRPr="00B966D9" w:rsidRDefault="00B758B1" w:rsidP="00A21AF3">
            <w:pPr>
              <w:pStyle w:val="tableright"/>
              <w:rPr>
                <w:rStyle w:val="Strong"/>
              </w:rPr>
            </w:pPr>
            <w:r w:rsidRPr="00B966D9">
              <w:rPr>
                <w:rStyle w:val="Strong"/>
              </w:rPr>
              <w:t> </w:t>
            </w:r>
          </w:p>
        </w:tc>
        <w:tc>
          <w:tcPr>
            <w:tcW w:w="1358" w:type="dxa"/>
            <w:noWrap/>
            <w:hideMark/>
          </w:tcPr>
          <w:p w14:paraId="11E872F8" w14:textId="77777777" w:rsidR="00B758B1" w:rsidRPr="00B966D9" w:rsidRDefault="00B758B1" w:rsidP="00A21AF3">
            <w:pPr>
              <w:pStyle w:val="tableright"/>
              <w:rPr>
                <w:rStyle w:val="Strong"/>
              </w:rPr>
            </w:pPr>
            <w:r w:rsidRPr="00B966D9">
              <w:rPr>
                <w:rStyle w:val="Strong"/>
              </w:rPr>
              <w:t> </w:t>
            </w:r>
          </w:p>
        </w:tc>
        <w:tc>
          <w:tcPr>
            <w:tcW w:w="1670" w:type="dxa"/>
            <w:noWrap/>
            <w:hideMark/>
          </w:tcPr>
          <w:p w14:paraId="1D8F51C3" w14:textId="77777777" w:rsidR="00B758B1" w:rsidRPr="00B966D9" w:rsidRDefault="00B758B1" w:rsidP="00A21AF3">
            <w:pPr>
              <w:pStyle w:val="tableright"/>
              <w:rPr>
                <w:rStyle w:val="Strong"/>
              </w:rPr>
            </w:pPr>
            <w:r w:rsidRPr="00B966D9">
              <w:rPr>
                <w:rStyle w:val="Strong"/>
              </w:rPr>
              <w:t> </w:t>
            </w:r>
          </w:p>
        </w:tc>
        <w:tc>
          <w:tcPr>
            <w:tcW w:w="1382" w:type="dxa"/>
            <w:noWrap/>
            <w:hideMark/>
          </w:tcPr>
          <w:p w14:paraId="1E406C20" w14:textId="77777777" w:rsidR="00B758B1" w:rsidRPr="00B966D9" w:rsidRDefault="00B758B1" w:rsidP="00A21AF3">
            <w:pPr>
              <w:pStyle w:val="tableright"/>
              <w:rPr>
                <w:rStyle w:val="Strong"/>
              </w:rPr>
            </w:pPr>
            <w:r w:rsidRPr="00B966D9">
              <w:rPr>
                <w:rStyle w:val="Strong"/>
              </w:rPr>
              <w:t> </w:t>
            </w:r>
          </w:p>
        </w:tc>
      </w:tr>
      <w:tr w:rsidR="00A21AF3" w:rsidRPr="0000408D" w14:paraId="75B4C788" w14:textId="77777777" w:rsidTr="00460917">
        <w:trPr>
          <w:trHeight w:val="327"/>
        </w:trPr>
        <w:tc>
          <w:tcPr>
            <w:tcW w:w="1696" w:type="dxa"/>
            <w:noWrap/>
            <w:hideMark/>
          </w:tcPr>
          <w:p w14:paraId="6FC44D06" w14:textId="0CBE0AD5" w:rsidR="00A21AF3" w:rsidRPr="0000408D" w:rsidRDefault="00A21AF3" w:rsidP="00A21AF3">
            <w:pPr>
              <w:pStyle w:val="TableText"/>
            </w:pPr>
            <w:r w:rsidRPr="0000408D">
              <w:t>Office furniture</w:t>
            </w:r>
            <w:r>
              <w:t xml:space="preserve"> and</w:t>
            </w:r>
            <w:r w:rsidRPr="0000408D">
              <w:t xml:space="preserve"> equipment</w:t>
            </w:r>
          </w:p>
        </w:tc>
        <w:tc>
          <w:tcPr>
            <w:tcW w:w="1190" w:type="dxa"/>
            <w:noWrap/>
            <w:hideMark/>
          </w:tcPr>
          <w:p w14:paraId="58CBE513" w14:textId="77777777" w:rsidR="00A21AF3" w:rsidRPr="0000408D" w:rsidRDefault="00A21AF3" w:rsidP="00A21AF3">
            <w:pPr>
              <w:pStyle w:val="tableright"/>
            </w:pPr>
            <w:r w:rsidRPr="0000408D">
              <w:t>114</w:t>
            </w:r>
          </w:p>
        </w:tc>
        <w:tc>
          <w:tcPr>
            <w:tcW w:w="1190" w:type="dxa"/>
            <w:noWrap/>
            <w:hideMark/>
          </w:tcPr>
          <w:p w14:paraId="211FFA86" w14:textId="5FF08E8F" w:rsidR="00A21AF3" w:rsidRPr="0000408D" w:rsidRDefault="00A21AF3" w:rsidP="00A21AF3">
            <w:pPr>
              <w:pStyle w:val="tableright"/>
            </w:pPr>
            <w:r>
              <w:t>–</w:t>
            </w:r>
          </w:p>
        </w:tc>
        <w:tc>
          <w:tcPr>
            <w:tcW w:w="1217" w:type="dxa"/>
            <w:noWrap/>
            <w:hideMark/>
          </w:tcPr>
          <w:p w14:paraId="62DA9A61" w14:textId="00F0A149" w:rsidR="00A21AF3" w:rsidRPr="0000408D" w:rsidRDefault="00A21AF3" w:rsidP="00A21AF3">
            <w:pPr>
              <w:pStyle w:val="tableright"/>
            </w:pPr>
            <w:r w:rsidRPr="00322F94">
              <w:t>–</w:t>
            </w:r>
          </w:p>
        </w:tc>
        <w:tc>
          <w:tcPr>
            <w:tcW w:w="1358" w:type="dxa"/>
            <w:noWrap/>
            <w:hideMark/>
          </w:tcPr>
          <w:p w14:paraId="776161D0" w14:textId="4E4DA6A2" w:rsidR="00A21AF3" w:rsidRPr="0000408D" w:rsidRDefault="00A21AF3" w:rsidP="00A21AF3">
            <w:pPr>
              <w:pStyle w:val="tableright"/>
            </w:pPr>
            <w:r>
              <w:t>–</w:t>
            </w:r>
          </w:p>
        </w:tc>
        <w:tc>
          <w:tcPr>
            <w:tcW w:w="1670" w:type="dxa"/>
            <w:noWrap/>
            <w:hideMark/>
          </w:tcPr>
          <w:p w14:paraId="6DF25BF3" w14:textId="207064E1" w:rsidR="00A21AF3" w:rsidRPr="0000408D" w:rsidRDefault="00A21AF3" w:rsidP="00A21AF3">
            <w:pPr>
              <w:pStyle w:val="tableright"/>
            </w:pPr>
            <w:r w:rsidRPr="0000408D">
              <w:t>(32)</w:t>
            </w:r>
          </w:p>
        </w:tc>
        <w:tc>
          <w:tcPr>
            <w:tcW w:w="1382" w:type="dxa"/>
            <w:noWrap/>
            <w:hideMark/>
          </w:tcPr>
          <w:p w14:paraId="05BE6EFE" w14:textId="3FD839F4" w:rsidR="00A21AF3" w:rsidRPr="003A208C" w:rsidRDefault="00A21AF3" w:rsidP="00A21AF3">
            <w:pPr>
              <w:pStyle w:val="tableright"/>
            </w:pPr>
            <w:r w:rsidRPr="003A208C">
              <w:t xml:space="preserve">82 </w:t>
            </w:r>
          </w:p>
        </w:tc>
      </w:tr>
      <w:tr w:rsidR="00A21AF3" w:rsidRPr="0000408D" w14:paraId="3E1C4149" w14:textId="77777777" w:rsidTr="00460917">
        <w:trPr>
          <w:trHeight w:val="327"/>
        </w:trPr>
        <w:tc>
          <w:tcPr>
            <w:tcW w:w="1696" w:type="dxa"/>
            <w:noWrap/>
            <w:hideMark/>
          </w:tcPr>
          <w:p w14:paraId="3357B4A1" w14:textId="5DA1AD95" w:rsidR="00A21AF3" w:rsidRPr="0000408D" w:rsidRDefault="00A21AF3" w:rsidP="00A21AF3">
            <w:pPr>
              <w:pStyle w:val="TableText"/>
            </w:pPr>
            <w:r w:rsidRPr="0000408D">
              <w:t>Computer equipment</w:t>
            </w:r>
          </w:p>
        </w:tc>
        <w:tc>
          <w:tcPr>
            <w:tcW w:w="1190" w:type="dxa"/>
            <w:noWrap/>
            <w:hideMark/>
          </w:tcPr>
          <w:p w14:paraId="46B940A8" w14:textId="77777777" w:rsidR="00A21AF3" w:rsidRPr="0000408D" w:rsidRDefault="00A21AF3" w:rsidP="00A21AF3">
            <w:pPr>
              <w:pStyle w:val="tableright"/>
            </w:pPr>
            <w:r w:rsidRPr="0000408D">
              <w:t>190</w:t>
            </w:r>
          </w:p>
        </w:tc>
        <w:tc>
          <w:tcPr>
            <w:tcW w:w="1190" w:type="dxa"/>
            <w:noWrap/>
            <w:hideMark/>
          </w:tcPr>
          <w:p w14:paraId="4BF24166" w14:textId="2A99E356" w:rsidR="00A21AF3" w:rsidRPr="0000408D" w:rsidRDefault="00A21AF3" w:rsidP="00A21AF3">
            <w:pPr>
              <w:pStyle w:val="tableright"/>
            </w:pPr>
            <w:r w:rsidRPr="0000408D">
              <w:t xml:space="preserve">18 </w:t>
            </w:r>
          </w:p>
        </w:tc>
        <w:tc>
          <w:tcPr>
            <w:tcW w:w="1217" w:type="dxa"/>
            <w:noWrap/>
            <w:hideMark/>
          </w:tcPr>
          <w:p w14:paraId="27C3D420" w14:textId="772B6F4A" w:rsidR="00A21AF3" w:rsidRPr="0000408D" w:rsidRDefault="00A21AF3" w:rsidP="00A21AF3">
            <w:pPr>
              <w:pStyle w:val="tableright"/>
            </w:pPr>
            <w:r w:rsidRPr="00322F94">
              <w:t>–</w:t>
            </w:r>
          </w:p>
        </w:tc>
        <w:tc>
          <w:tcPr>
            <w:tcW w:w="1358" w:type="dxa"/>
            <w:noWrap/>
            <w:hideMark/>
          </w:tcPr>
          <w:p w14:paraId="1EADA2F3" w14:textId="21A4BEDE" w:rsidR="00A21AF3" w:rsidRPr="0000408D" w:rsidRDefault="00A21AF3" w:rsidP="00A21AF3">
            <w:pPr>
              <w:pStyle w:val="tableright"/>
            </w:pPr>
            <w:r>
              <w:t>–</w:t>
            </w:r>
          </w:p>
        </w:tc>
        <w:tc>
          <w:tcPr>
            <w:tcW w:w="1670" w:type="dxa"/>
            <w:noWrap/>
            <w:hideMark/>
          </w:tcPr>
          <w:p w14:paraId="0650F728" w14:textId="70058EB2" w:rsidR="00A21AF3" w:rsidRPr="0000408D" w:rsidRDefault="00A21AF3" w:rsidP="00A21AF3">
            <w:pPr>
              <w:pStyle w:val="tableright"/>
            </w:pPr>
            <w:r w:rsidRPr="0000408D">
              <w:t>(111)</w:t>
            </w:r>
          </w:p>
        </w:tc>
        <w:tc>
          <w:tcPr>
            <w:tcW w:w="1382" w:type="dxa"/>
            <w:noWrap/>
            <w:hideMark/>
          </w:tcPr>
          <w:p w14:paraId="6B2679D1" w14:textId="65341FC7" w:rsidR="00A21AF3" w:rsidRPr="003A208C" w:rsidRDefault="00A21AF3" w:rsidP="00A21AF3">
            <w:pPr>
              <w:pStyle w:val="tableright"/>
            </w:pPr>
            <w:r w:rsidRPr="003A208C">
              <w:t xml:space="preserve">97 </w:t>
            </w:r>
          </w:p>
        </w:tc>
      </w:tr>
      <w:tr w:rsidR="00A21AF3" w:rsidRPr="0000408D" w14:paraId="721200DE" w14:textId="77777777" w:rsidTr="00460917">
        <w:trPr>
          <w:trHeight w:val="327"/>
        </w:trPr>
        <w:tc>
          <w:tcPr>
            <w:tcW w:w="1696" w:type="dxa"/>
            <w:noWrap/>
            <w:hideMark/>
          </w:tcPr>
          <w:p w14:paraId="5D0158D2" w14:textId="229EF1C9" w:rsidR="00A21AF3" w:rsidRPr="0000408D" w:rsidRDefault="00A21AF3" w:rsidP="00A21AF3">
            <w:pPr>
              <w:pStyle w:val="TableText"/>
            </w:pPr>
            <w:r w:rsidRPr="0000408D">
              <w:t>Motor vehicles (leased)</w:t>
            </w:r>
          </w:p>
        </w:tc>
        <w:tc>
          <w:tcPr>
            <w:tcW w:w="1190" w:type="dxa"/>
            <w:noWrap/>
            <w:hideMark/>
          </w:tcPr>
          <w:p w14:paraId="17B95F30" w14:textId="77777777" w:rsidR="00A21AF3" w:rsidRPr="0000408D" w:rsidRDefault="00A21AF3" w:rsidP="00A21AF3">
            <w:pPr>
              <w:pStyle w:val="tableright"/>
            </w:pPr>
            <w:r w:rsidRPr="0000408D">
              <w:t>80</w:t>
            </w:r>
          </w:p>
        </w:tc>
        <w:tc>
          <w:tcPr>
            <w:tcW w:w="1190" w:type="dxa"/>
            <w:noWrap/>
            <w:hideMark/>
          </w:tcPr>
          <w:p w14:paraId="3D856152" w14:textId="48EFC7CA" w:rsidR="00A21AF3" w:rsidRPr="0000408D" w:rsidRDefault="00A21AF3" w:rsidP="00A21AF3">
            <w:pPr>
              <w:pStyle w:val="tableright"/>
            </w:pPr>
            <w:r>
              <w:t>–</w:t>
            </w:r>
          </w:p>
        </w:tc>
        <w:tc>
          <w:tcPr>
            <w:tcW w:w="1217" w:type="dxa"/>
            <w:noWrap/>
            <w:hideMark/>
          </w:tcPr>
          <w:p w14:paraId="40F35910" w14:textId="79CA69E4" w:rsidR="00A21AF3" w:rsidRPr="0000408D" w:rsidRDefault="00A21AF3" w:rsidP="00A21AF3">
            <w:pPr>
              <w:pStyle w:val="tableright"/>
            </w:pPr>
            <w:r w:rsidRPr="00322F94">
              <w:t>–</w:t>
            </w:r>
          </w:p>
        </w:tc>
        <w:tc>
          <w:tcPr>
            <w:tcW w:w="1358" w:type="dxa"/>
            <w:noWrap/>
            <w:hideMark/>
          </w:tcPr>
          <w:p w14:paraId="52AC7F39" w14:textId="2D2E984F" w:rsidR="00A21AF3" w:rsidRPr="0000408D" w:rsidRDefault="00A21AF3" w:rsidP="00A21AF3">
            <w:pPr>
              <w:pStyle w:val="tableright"/>
            </w:pPr>
            <w:r>
              <w:t>–</w:t>
            </w:r>
          </w:p>
        </w:tc>
        <w:tc>
          <w:tcPr>
            <w:tcW w:w="1670" w:type="dxa"/>
            <w:noWrap/>
            <w:hideMark/>
          </w:tcPr>
          <w:p w14:paraId="3E998154" w14:textId="5D0A081E" w:rsidR="00A21AF3" w:rsidRPr="0000408D" w:rsidRDefault="00A21AF3" w:rsidP="00A21AF3">
            <w:pPr>
              <w:pStyle w:val="tableright"/>
            </w:pPr>
            <w:r w:rsidRPr="0000408D">
              <w:t>(34)</w:t>
            </w:r>
          </w:p>
        </w:tc>
        <w:tc>
          <w:tcPr>
            <w:tcW w:w="1382" w:type="dxa"/>
            <w:noWrap/>
            <w:hideMark/>
          </w:tcPr>
          <w:p w14:paraId="22034244" w14:textId="1BB402D7" w:rsidR="00A21AF3" w:rsidRPr="003A208C" w:rsidRDefault="00A21AF3" w:rsidP="00A21AF3">
            <w:pPr>
              <w:pStyle w:val="tableright"/>
            </w:pPr>
            <w:r w:rsidRPr="003A208C">
              <w:t xml:space="preserve">46 </w:t>
            </w:r>
          </w:p>
        </w:tc>
      </w:tr>
      <w:tr w:rsidR="00A21AF3" w:rsidRPr="0000408D" w14:paraId="19D4ABE8" w14:textId="77777777" w:rsidTr="00460917">
        <w:trPr>
          <w:trHeight w:val="327"/>
        </w:trPr>
        <w:tc>
          <w:tcPr>
            <w:tcW w:w="1696" w:type="dxa"/>
            <w:noWrap/>
            <w:hideMark/>
          </w:tcPr>
          <w:p w14:paraId="37B84081" w14:textId="2E4CB1E0" w:rsidR="00A21AF3" w:rsidRPr="0000408D" w:rsidRDefault="00A21AF3" w:rsidP="00A21AF3">
            <w:pPr>
              <w:pStyle w:val="TableText"/>
            </w:pPr>
            <w:r w:rsidRPr="0000408D">
              <w:t>Buildings (leased)</w:t>
            </w:r>
          </w:p>
        </w:tc>
        <w:tc>
          <w:tcPr>
            <w:tcW w:w="1190" w:type="dxa"/>
            <w:noWrap/>
            <w:hideMark/>
          </w:tcPr>
          <w:p w14:paraId="328F7872" w14:textId="77777777" w:rsidR="00A21AF3" w:rsidRPr="0000408D" w:rsidRDefault="00A21AF3" w:rsidP="00A21AF3">
            <w:pPr>
              <w:pStyle w:val="tableright"/>
            </w:pPr>
            <w:r w:rsidRPr="0000408D">
              <w:t>1</w:t>
            </w:r>
            <w:r>
              <w:t>,</w:t>
            </w:r>
            <w:r w:rsidRPr="0000408D">
              <w:t>386</w:t>
            </w:r>
          </w:p>
        </w:tc>
        <w:tc>
          <w:tcPr>
            <w:tcW w:w="1190" w:type="dxa"/>
            <w:noWrap/>
            <w:hideMark/>
          </w:tcPr>
          <w:p w14:paraId="450C7040" w14:textId="706C6068" w:rsidR="00A21AF3" w:rsidRPr="0000408D" w:rsidRDefault="00A21AF3" w:rsidP="00A21AF3">
            <w:pPr>
              <w:pStyle w:val="tableright"/>
            </w:pPr>
            <w:r>
              <w:t>–</w:t>
            </w:r>
          </w:p>
        </w:tc>
        <w:tc>
          <w:tcPr>
            <w:tcW w:w="1217" w:type="dxa"/>
            <w:noWrap/>
            <w:hideMark/>
          </w:tcPr>
          <w:p w14:paraId="093B21FE" w14:textId="5E695E3D" w:rsidR="00A21AF3" w:rsidRPr="0000408D" w:rsidRDefault="00A21AF3" w:rsidP="00A21AF3">
            <w:pPr>
              <w:pStyle w:val="tableright"/>
            </w:pPr>
            <w:r w:rsidRPr="00322F94">
              <w:t>–</w:t>
            </w:r>
          </w:p>
        </w:tc>
        <w:tc>
          <w:tcPr>
            <w:tcW w:w="1358" w:type="dxa"/>
            <w:noWrap/>
            <w:hideMark/>
          </w:tcPr>
          <w:p w14:paraId="3C93BF7A" w14:textId="770929B9" w:rsidR="00A21AF3" w:rsidRPr="0000408D" w:rsidRDefault="00A21AF3" w:rsidP="00A21AF3">
            <w:pPr>
              <w:pStyle w:val="tableright"/>
            </w:pPr>
            <w:r>
              <w:t>–</w:t>
            </w:r>
          </w:p>
        </w:tc>
        <w:tc>
          <w:tcPr>
            <w:tcW w:w="1670" w:type="dxa"/>
            <w:noWrap/>
            <w:hideMark/>
          </w:tcPr>
          <w:p w14:paraId="0B2579A0" w14:textId="720070CD" w:rsidR="00A21AF3" w:rsidRPr="0000408D" w:rsidRDefault="00A21AF3" w:rsidP="00A21AF3">
            <w:pPr>
              <w:pStyle w:val="tableright"/>
            </w:pPr>
            <w:r w:rsidRPr="0000408D">
              <w:t>(1,185)</w:t>
            </w:r>
          </w:p>
        </w:tc>
        <w:tc>
          <w:tcPr>
            <w:tcW w:w="1382" w:type="dxa"/>
            <w:noWrap/>
            <w:hideMark/>
          </w:tcPr>
          <w:p w14:paraId="37B79B7C" w14:textId="63DDBB02" w:rsidR="00A21AF3" w:rsidRPr="003A208C" w:rsidRDefault="00A21AF3" w:rsidP="00A21AF3">
            <w:pPr>
              <w:pStyle w:val="tableright"/>
            </w:pPr>
            <w:r w:rsidRPr="003A208C">
              <w:t xml:space="preserve">201 </w:t>
            </w:r>
          </w:p>
        </w:tc>
      </w:tr>
      <w:tr w:rsidR="00A21AF3" w:rsidRPr="0000408D" w14:paraId="56E148B5" w14:textId="77777777" w:rsidTr="00460917">
        <w:trPr>
          <w:trHeight w:val="327"/>
        </w:trPr>
        <w:tc>
          <w:tcPr>
            <w:tcW w:w="1696" w:type="dxa"/>
            <w:noWrap/>
            <w:hideMark/>
          </w:tcPr>
          <w:p w14:paraId="0ED39E2E" w14:textId="62D55466" w:rsidR="00A21AF3" w:rsidRPr="0000408D" w:rsidRDefault="00A21AF3" w:rsidP="00A21AF3">
            <w:pPr>
              <w:pStyle w:val="TableText"/>
            </w:pPr>
            <w:r w:rsidRPr="0000408D">
              <w:t>Leasehold improvements</w:t>
            </w:r>
          </w:p>
        </w:tc>
        <w:tc>
          <w:tcPr>
            <w:tcW w:w="1190" w:type="dxa"/>
            <w:noWrap/>
            <w:hideMark/>
          </w:tcPr>
          <w:p w14:paraId="6767F558" w14:textId="77777777" w:rsidR="00A21AF3" w:rsidRPr="0000408D" w:rsidRDefault="00A21AF3" w:rsidP="00A21AF3">
            <w:pPr>
              <w:pStyle w:val="tableright"/>
            </w:pPr>
            <w:r w:rsidRPr="0000408D">
              <w:t>40</w:t>
            </w:r>
          </w:p>
        </w:tc>
        <w:tc>
          <w:tcPr>
            <w:tcW w:w="1190" w:type="dxa"/>
            <w:noWrap/>
            <w:hideMark/>
          </w:tcPr>
          <w:p w14:paraId="1A3C185F" w14:textId="2BDA976F" w:rsidR="00A21AF3" w:rsidRPr="0000408D" w:rsidRDefault="00A21AF3" w:rsidP="00A21AF3">
            <w:pPr>
              <w:pStyle w:val="tableright"/>
            </w:pPr>
            <w:r>
              <w:t>–</w:t>
            </w:r>
          </w:p>
        </w:tc>
        <w:tc>
          <w:tcPr>
            <w:tcW w:w="1217" w:type="dxa"/>
            <w:noWrap/>
            <w:hideMark/>
          </w:tcPr>
          <w:p w14:paraId="0E7FC177" w14:textId="47AA4E73" w:rsidR="00A21AF3" w:rsidRPr="0000408D" w:rsidRDefault="00A21AF3" w:rsidP="00A21AF3">
            <w:pPr>
              <w:pStyle w:val="tableright"/>
            </w:pPr>
            <w:r w:rsidRPr="00322F94">
              <w:t>–</w:t>
            </w:r>
          </w:p>
        </w:tc>
        <w:tc>
          <w:tcPr>
            <w:tcW w:w="1358" w:type="dxa"/>
            <w:noWrap/>
            <w:hideMark/>
          </w:tcPr>
          <w:p w14:paraId="562DBA9C" w14:textId="57153404" w:rsidR="00A21AF3" w:rsidRPr="0000408D" w:rsidRDefault="00A21AF3" w:rsidP="00A21AF3">
            <w:pPr>
              <w:pStyle w:val="tableright"/>
            </w:pPr>
            <w:r>
              <w:t>–</w:t>
            </w:r>
          </w:p>
        </w:tc>
        <w:tc>
          <w:tcPr>
            <w:tcW w:w="1670" w:type="dxa"/>
            <w:noWrap/>
            <w:hideMark/>
          </w:tcPr>
          <w:p w14:paraId="335CDE58" w14:textId="424D1BF3" w:rsidR="00A21AF3" w:rsidRPr="0000408D" w:rsidRDefault="00A21AF3" w:rsidP="00A21AF3">
            <w:pPr>
              <w:pStyle w:val="tableright"/>
            </w:pPr>
            <w:r w:rsidRPr="0000408D">
              <w:t>(18)</w:t>
            </w:r>
          </w:p>
        </w:tc>
        <w:tc>
          <w:tcPr>
            <w:tcW w:w="1382" w:type="dxa"/>
            <w:noWrap/>
            <w:hideMark/>
          </w:tcPr>
          <w:p w14:paraId="0CCAB07C" w14:textId="4C5C31D0" w:rsidR="00A21AF3" w:rsidRPr="003A208C" w:rsidRDefault="00A21AF3" w:rsidP="00A21AF3">
            <w:pPr>
              <w:pStyle w:val="tableright"/>
            </w:pPr>
            <w:r w:rsidRPr="003A208C">
              <w:t xml:space="preserve">22 </w:t>
            </w:r>
          </w:p>
        </w:tc>
      </w:tr>
      <w:tr w:rsidR="00B758B1" w:rsidRPr="0000408D" w14:paraId="08584508" w14:textId="77777777" w:rsidTr="00460917">
        <w:trPr>
          <w:trHeight w:val="327"/>
        </w:trPr>
        <w:tc>
          <w:tcPr>
            <w:tcW w:w="1696" w:type="dxa"/>
            <w:noWrap/>
            <w:hideMark/>
          </w:tcPr>
          <w:p w14:paraId="1BAF226B" w14:textId="50FF37DF" w:rsidR="00B758B1" w:rsidRPr="0000408D" w:rsidRDefault="00A21AF3" w:rsidP="00B966D9">
            <w:pPr>
              <w:pStyle w:val="TableText"/>
            </w:pPr>
            <w:r w:rsidRPr="0000408D">
              <w:t>Make</w:t>
            </w:r>
            <w:r w:rsidR="00652D06">
              <w:t>-</w:t>
            </w:r>
            <w:r w:rsidRPr="0000408D">
              <w:t>good</w:t>
            </w:r>
            <w:r w:rsidR="00B758B1">
              <w:t xml:space="preserve"> </w:t>
            </w:r>
            <w:r w:rsidRPr="0000408D">
              <w:t>provision</w:t>
            </w:r>
          </w:p>
        </w:tc>
        <w:tc>
          <w:tcPr>
            <w:tcW w:w="1190" w:type="dxa"/>
            <w:noWrap/>
            <w:hideMark/>
          </w:tcPr>
          <w:p w14:paraId="28C83478" w14:textId="77777777" w:rsidR="00B758B1" w:rsidRPr="0000408D" w:rsidRDefault="00B758B1" w:rsidP="00A21AF3">
            <w:pPr>
              <w:pStyle w:val="tableright"/>
            </w:pPr>
            <w:r w:rsidRPr="0000408D">
              <w:t>2</w:t>
            </w:r>
          </w:p>
        </w:tc>
        <w:tc>
          <w:tcPr>
            <w:tcW w:w="1190" w:type="dxa"/>
            <w:noWrap/>
            <w:hideMark/>
          </w:tcPr>
          <w:p w14:paraId="2391B204" w14:textId="495E07B7" w:rsidR="00B758B1" w:rsidRPr="0000408D" w:rsidRDefault="00B966D9" w:rsidP="00A21AF3">
            <w:pPr>
              <w:pStyle w:val="tableright"/>
            </w:pPr>
            <w:r>
              <w:t>–</w:t>
            </w:r>
          </w:p>
        </w:tc>
        <w:tc>
          <w:tcPr>
            <w:tcW w:w="1217" w:type="dxa"/>
            <w:noWrap/>
            <w:hideMark/>
          </w:tcPr>
          <w:p w14:paraId="276715CD" w14:textId="633B4828" w:rsidR="00B758B1" w:rsidRPr="0000408D" w:rsidRDefault="00A21AF3" w:rsidP="00A21AF3">
            <w:pPr>
              <w:pStyle w:val="tableright"/>
            </w:pPr>
            <w:r>
              <w:t>–</w:t>
            </w:r>
          </w:p>
        </w:tc>
        <w:tc>
          <w:tcPr>
            <w:tcW w:w="1358" w:type="dxa"/>
            <w:noWrap/>
            <w:hideMark/>
          </w:tcPr>
          <w:p w14:paraId="38BC24DA" w14:textId="72CFE5AB" w:rsidR="00B758B1" w:rsidRPr="0000408D" w:rsidRDefault="00A21AF3" w:rsidP="00A21AF3">
            <w:pPr>
              <w:pStyle w:val="tableright"/>
            </w:pPr>
            <w:r>
              <w:t>–</w:t>
            </w:r>
          </w:p>
        </w:tc>
        <w:tc>
          <w:tcPr>
            <w:tcW w:w="1670" w:type="dxa"/>
            <w:noWrap/>
            <w:hideMark/>
          </w:tcPr>
          <w:p w14:paraId="24DE8EB2" w14:textId="6EC15DF6" w:rsidR="00B758B1" w:rsidRPr="0000408D" w:rsidRDefault="00B758B1" w:rsidP="00A21AF3">
            <w:pPr>
              <w:pStyle w:val="tableright"/>
            </w:pPr>
            <w:r w:rsidRPr="0000408D">
              <w:t>(2)</w:t>
            </w:r>
          </w:p>
        </w:tc>
        <w:tc>
          <w:tcPr>
            <w:tcW w:w="1382" w:type="dxa"/>
            <w:noWrap/>
            <w:hideMark/>
          </w:tcPr>
          <w:p w14:paraId="091511CB" w14:textId="30E526A0" w:rsidR="00B758B1" w:rsidRPr="003A208C" w:rsidRDefault="00A21AF3" w:rsidP="00A21AF3">
            <w:pPr>
              <w:pStyle w:val="tableright"/>
            </w:pPr>
            <w:r>
              <w:t>–</w:t>
            </w:r>
          </w:p>
        </w:tc>
      </w:tr>
      <w:tr w:rsidR="00B758B1" w:rsidRPr="00B966D9" w14:paraId="4E6A7376" w14:textId="77777777" w:rsidTr="00460917">
        <w:trPr>
          <w:trHeight w:val="327"/>
        </w:trPr>
        <w:tc>
          <w:tcPr>
            <w:tcW w:w="1696" w:type="dxa"/>
            <w:noWrap/>
            <w:hideMark/>
          </w:tcPr>
          <w:p w14:paraId="3D5D04CB" w14:textId="77777777" w:rsidR="00B758B1" w:rsidRPr="00B966D9" w:rsidRDefault="00B758B1" w:rsidP="00B966D9">
            <w:pPr>
              <w:pStyle w:val="TableText"/>
              <w:rPr>
                <w:rStyle w:val="Strong"/>
              </w:rPr>
            </w:pPr>
            <w:r w:rsidRPr="00B966D9">
              <w:rPr>
                <w:rStyle w:val="Strong"/>
              </w:rPr>
              <w:t>Total</w:t>
            </w:r>
          </w:p>
        </w:tc>
        <w:tc>
          <w:tcPr>
            <w:tcW w:w="1190" w:type="dxa"/>
            <w:noWrap/>
            <w:hideMark/>
          </w:tcPr>
          <w:p w14:paraId="348DC520" w14:textId="77777777" w:rsidR="00B758B1" w:rsidRPr="00B966D9" w:rsidRDefault="00B758B1" w:rsidP="00A21AF3">
            <w:pPr>
              <w:pStyle w:val="tableright"/>
              <w:rPr>
                <w:rStyle w:val="Strong"/>
              </w:rPr>
            </w:pPr>
            <w:r w:rsidRPr="00B966D9">
              <w:rPr>
                <w:rStyle w:val="Strong"/>
              </w:rPr>
              <w:t>1,812</w:t>
            </w:r>
          </w:p>
        </w:tc>
        <w:tc>
          <w:tcPr>
            <w:tcW w:w="1190" w:type="dxa"/>
            <w:noWrap/>
            <w:hideMark/>
          </w:tcPr>
          <w:p w14:paraId="3DD02D40" w14:textId="375ACE9F" w:rsidR="00B758B1" w:rsidRPr="00B966D9" w:rsidRDefault="00B758B1" w:rsidP="00A21AF3">
            <w:pPr>
              <w:pStyle w:val="tableright"/>
              <w:rPr>
                <w:rStyle w:val="Strong"/>
              </w:rPr>
            </w:pPr>
            <w:r w:rsidRPr="00B966D9">
              <w:rPr>
                <w:rStyle w:val="Strong"/>
              </w:rPr>
              <w:t xml:space="preserve">18 </w:t>
            </w:r>
          </w:p>
        </w:tc>
        <w:tc>
          <w:tcPr>
            <w:tcW w:w="1217" w:type="dxa"/>
            <w:noWrap/>
            <w:hideMark/>
          </w:tcPr>
          <w:p w14:paraId="7664B4CE" w14:textId="16000F5A" w:rsidR="00B758B1" w:rsidRPr="00B966D9" w:rsidRDefault="00A21AF3" w:rsidP="00A21AF3">
            <w:pPr>
              <w:pStyle w:val="tableright"/>
              <w:rPr>
                <w:rStyle w:val="Strong"/>
              </w:rPr>
            </w:pPr>
            <w:r>
              <w:rPr>
                <w:rStyle w:val="Strong"/>
              </w:rPr>
              <w:t>–</w:t>
            </w:r>
          </w:p>
        </w:tc>
        <w:tc>
          <w:tcPr>
            <w:tcW w:w="1358" w:type="dxa"/>
            <w:noWrap/>
            <w:hideMark/>
          </w:tcPr>
          <w:p w14:paraId="10794AC2" w14:textId="1797F4B4" w:rsidR="00B758B1" w:rsidRPr="00B966D9" w:rsidRDefault="00A21AF3" w:rsidP="00A21AF3">
            <w:pPr>
              <w:pStyle w:val="tableright"/>
              <w:rPr>
                <w:rStyle w:val="Strong"/>
              </w:rPr>
            </w:pPr>
            <w:r>
              <w:rPr>
                <w:rStyle w:val="Strong"/>
              </w:rPr>
              <w:t>–</w:t>
            </w:r>
          </w:p>
        </w:tc>
        <w:tc>
          <w:tcPr>
            <w:tcW w:w="1670" w:type="dxa"/>
            <w:noWrap/>
            <w:hideMark/>
          </w:tcPr>
          <w:p w14:paraId="1835BB23" w14:textId="7BEB1368" w:rsidR="00B758B1" w:rsidRPr="00B966D9" w:rsidRDefault="00B758B1" w:rsidP="00A21AF3">
            <w:pPr>
              <w:pStyle w:val="tableright"/>
              <w:rPr>
                <w:rStyle w:val="Strong"/>
              </w:rPr>
            </w:pPr>
            <w:r w:rsidRPr="00B966D9">
              <w:rPr>
                <w:rStyle w:val="Strong"/>
              </w:rPr>
              <w:t>(1,382)</w:t>
            </w:r>
          </w:p>
        </w:tc>
        <w:tc>
          <w:tcPr>
            <w:tcW w:w="1382" w:type="dxa"/>
            <w:noWrap/>
            <w:hideMark/>
          </w:tcPr>
          <w:p w14:paraId="6058EC34" w14:textId="07EFDC98" w:rsidR="00B758B1" w:rsidRPr="00B966D9" w:rsidRDefault="00B758B1" w:rsidP="00A21AF3">
            <w:pPr>
              <w:pStyle w:val="tableright"/>
              <w:rPr>
                <w:rStyle w:val="Strong"/>
              </w:rPr>
            </w:pPr>
            <w:r w:rsidRPr="00B966D9">
              <w:rPr>
                <w:rStyle w:val="Strong"/>
              </w:rPr>
              <w:t xml:space="preserve">448 </w:t>
            </w:r>
          </w:p>
        </w:tc>
      </w:tr>
    </w:tbl>
    <w:p w14:paraId="740CF75C" w14:textId="455A32AB" w:rsidR="00B758B1" w:rsidRPr="0000408D" w:rsidRDefault="00B758B1" w:rsidP="00A43218">
      <w:pPr>
        <w:pStyle w:val="Heading4"/>
      </w:pPr>
      <w:r w:rsidRPr="0000408D">
        <w:t>Note 4.2</w:t>
      </w:r>
      <w:r w:rsidR="00973B92">
        <w:t>:</w:t>
      </w:r>
      <w:r>
        <w:t xml:space="preserve"> Intangible assets</w:t>
      </w:r>
    </w:p>
    <w:tbl>
      <w:tblPr>
        <w:tblStyle w:val="TableGrid1"/>
        <w:tblW w:w="7889" w:type="dxa"/>
        <w:tblLook w:val="04A0" w:firstRow="1" w:lastRow="0" w:firstColumn="1" w:lastColumn="0" w:noHBand="0" w:noVBand="1"/>
      </w:tblPr>
      <w:tblGrid>
        <w:gridCol w:w="4957"/>
        <w:gridCol w:w="950"/>
        <w:gridCol w:w="914"/>
        <w:gridCol w:w="1068"/>
      </w:tblGrid>
      <w:tr w:rsidR="00B758B1" w:rsidRPr="0000408D" w14:paraId="40EB50EE" w14:textId="77777777" w:rsidTr="00B350E5">
        <w:trPr>
          <w:trHeight w:val="225"/>
        </w:trPr>
        <w:tc>
          <w:tcPr>
            <w:tcW w:w="4957" w:type="dxa"/>
            <w:noWrap/>
            <w:hideMark/>
          </w:tcPr>
          <w:p w14:paraId="307A89F2" w14:textId="77777777" w:rsidR="00B758B1" w:rsidRPr="0000408D" w:rsidRDefault="00B758B1" w:rsidP="00A21AF3">
            <w:pPr>
              <w:pStyle w:val="tableheadright"/>
            </w:pPr>
            <w:r w:rsidRPr="0000408D">
              <w:t> </w:t>
            </w:r>
          </w:p>
        </w:tc>
        <w:tc>
          <w:tcPr>
            <w:tcW w:w="950" w:type="dxa"/>
            <w:noWrap/>
            <w:hideMark/>
          </w:tcPr>
          <w:p w14:paraId="680AD6C3" w14:textId="77777777" w:rsidR="00B758B1" w:rsidRPr="0011544E" w:rsidRDefault="00B758B1" w:rsidP="00A21AF3">
            <w:pPr>
              <w:pStyle w:val="tableheadright"/>
            </w:pPr>
            <w:r w:rsidRPr="0011544E">
              <w:t>Notes </w:t>
            </w:r>
          </w:p>
        </w:tc>
        <w:tc>
          <w:tcPr>
            <w:tcW w:w="914" w:type="dxa"/>
            <w:noWrap/>
            <w:hideMark/>
          </w:tcPr>
          <w:p w14:paraId="22E0CBA5" w14:textId="77777777" w:rsidR="00B758B1" w:rsidRDefault="00B758B1" w:rsidP="00A21AF3">
            <w:pPr>
              <w:pStyle w:val="tableheadright"/>
            </w:pPr>
            <w:r w:rsidRPr="0000408D">
              <w:t>2022</w:t>
            </w:r>
          </w:p>
          <w:p w14:paraId="02DDEC7B" w14:textId="78A156FF" w:rsidR="00A21AF3" w:rsidRPr="0000408D" w:rsidRDefault="00A21AF3" w:rsidP="00A21AF3">
            <w:pPr>
              <w:pStyle w:val="tableheadright"/>
            </w:pPr>
            <w:r w:rsidRPr="0000408D">
              <w:t>$'000</w:t>
            </w:r>
          </w:p>
        </w:tc>
        <w:tc>
          <w:tcPr>
            <w:tcW w:w="1068" w:type="dxa"/>
            <w:noWrap/>
            <w:hideMark/>
          </w:tcPr>
          <w:p w14:paraId="127ABEED" w14:textId="77777777" w:rsidR="00B758B1" w:rsidRDefault="00B758B1" w:rsidP="00A21AF3">
            <w:pPr>
              <w:pStyle w:val="tableheadright"/>
            </w:pPr>
            <w:r w:rsidRPr="0000408D">
              <w:t>2021</w:t>
            </w:r>
          </w:p>
          <w:p w14:paraId="16C5E4E8" w14:textId="09FB4AFD" w:rsidR="00A21AF3" w:rsidRPr="0000408D" w:rsidRDefault="00A21AF3" w:rsidP="00A21AF3">
            <w:pPr>
              <w:pStyle w:val="tableheadright"/>
            </w:pPr>
            <w:r w:rsidRPr="0000408D">
              <w:t>$'000</w:t>
            </w:r>
          </w:p>
        </w:tc>
      </w:tr>
      <w:tr w:rsidR="00B758B1" w:rsidRPr="00D60D41" w14:paraId="13F806FD" w14:textId="77777777" w:rsidTr="00B350E5">
        <w:trPr>
          <w:trHeight w:val="342"/>
        </w:trPr>
        <w:tc>
          <w:tcPr>
            <w:tcW w:w="4957" w:type="dxa"/>
            <w:noWrap/>
            <w:hideMark/>
          </w:tcPr>
          <w:p w14:paraId="235F1521" w14:textId="5FA01BBC" w:rsidR="00B758B1" w:rsidRPr="00D60D41" w:rsidRDefault="00B758B1" w:rsidP="00A21AF3">
            <w:pPr>
              <w:pStyle w:val="TableText"/>
              <w:rPr>
                <w:rStyle w:val="Strong"/>
              </w:rPr>
            </w:pPr>
            <w:r w:rsidRPr="00D60D41">
              <w:rPr>
                <w:rStyle w:val="Strong"/>
              </w:rPr>
              <w:t xml:space="preserve">Gross </w:t>
            </w:r>
            <w:r w:rsidR="00A21AF3" w:rsidRPr="00D60D41">
              <w:rPr>
                <w:rStyle w:val="Strong"/>
              </w:rPr>
              <w:t>carrying amount</w:t>
            </w:r>
          </w:p>
        </w:tc>
        <w:tc>
          <w:tcPr>
            <w:tcW w:w="950" w:type="dxa"/>
            <w:noWrap/>
            <w:hideMark/>
          </w:tcPr>
          <w:p w14:paraId="11BA4D83" w14:textId="77777777" w:rsidR="00B758B1" w:rsidRPr="00D60D41" w:rsidRDefault="00B758B1" w:rsidP="00A21AF3">
            <w:pPr>
              <w:pStyle w:val="tableright"/>
              <w:rPr>
                <w:rStyle w:val="Strong"/>
              </w:rPr>
            </w:pPr>
          </w:p>
        </w:tc>
        <w:tc>
          <w:tcPr>
            <w:tcW w:w="914" w:type="dxa"/>
            <w:noWrap/>
            <w:hideMark/>
          </w:tcPr>
          <w:p w14:paraId="333C48BF" w14:textId="77777777" w:rsidR="00B758B1" w:rsidRPr="00D60D41" w:rsidRDefault="00B758B1" w:rsidP="00A21AF3">
            <w:pPr>
              <w:pStyle w:val="tableright"/>
              <w:rPr>
                <w:rStyle w:val="Strong"/>
              </w:rPr>
            </w:pPr>
            <w:r w:rsidRPr="00D60D41">
              <w:rPr>
                <w:rStyle w:val="Strong"/>
              </w:rPr>
              <w:t> </w:t>
            </w:r>
          </w:p>
        </w:tc>
        <w:tc>
          <w:tcPr>
            <w:tcW w:w="1068" w:type="dxa"/>
            <w:noWrap/>
            <w:hideMark/>
          </w:tcPr>
          <w:p w14:paraId="2ABF9D08" w14:textId="77777777" w:rsidR="00B758B1" w:rsidRPr="00D60D41" w:rsidRDefault="00B758B1" w:rsidP="00A21AF3">
            <w:pPr>
              <w:pStyle w:val="tableright"/>
              <w:rPr>
                <w:rStyle w:val="Strong"/>
              </w:rPr>
            </w:pPr>
            <w:r w:rsidRPr="00D60D41">
              <w:rPr>
                <w:rStyle w:val="Strong"/>
              </w:rPr>
              <w:t> </w:t>
            </w:r>
          </w:p>
        </w:tc>
      </w:tr>
      <w:tr w:rsidR="00B758B1" w:rsidRPr="0000408D" w14:paraId="1A20DE43" w14:textId="77777777" w:rsidTr="00B350E5">
        <w:trPr>
          <w:trHeight w:val="342"/>
        </w:trPr>
        <w:tc>
          <w:tcPr>
            <w:tcW w:w="4957" w:type="dxa"/>
            <w:noWrap/>
            <w:hideMark/>
          </w:tcPr>
          <w:p w14:paraId="2D30CB8A" w14:textId="77777777" w:rsidR="00B758B1" w:rsidRPr="0000408D" w:rsidRDefault="00B758B1" w:rsidP="00A21AF3">
            <w:pPr>
              <w:pStyle w:val="TableText"/>
            </w:pPr>
            <w:r w:rsidRPr="0000408D">
              <w:t>Opening balance</w:t>
            </w:r>
          </w:p>
        </w:tc>
        <w:tc>
          <w:tcPr>
            <w:tcW w:w="950" w:type="dxa"/>
            <w:noWrap/>
            <w:hideMark/>
          </w:tcPr>
          <w:p w14:paraId="43FD2661" w14:textId="77777777" w:rsidR="00B758B1" w:rsidRPr="0000408D" w:rsidRDefault="00B758B1" w:rsidP="00A21AF3">
            <w:pPr>
              <w:pStyle w:val="tableright"/>
            </w:pPr>
          </w:p>
        </w:tc>
        <w:tc>
          <w:tcPr>
            <w:tcW w:w="914" w:type="dxa"/>
            <w:noWrap/>
            <w:hideMark/>
          </w:tcPr>
          <w:p w14:paraId="61B62862" w14:textId="0BA84F19" w:rsidR="00B758B1" w:rsidRPr="0000408D" w:rsidRDefault="00B758B1" w:rsidP="00A21AF3">
            <w:pPr>
              <w:pStyle w:val="tableright"/>
            </w:pPr>
            <w:r w:rsidRPr="0000408D">
              <w:t xml:space="preserve">1,241 </w:t>
            </w:r>
          </w:p>
        </w:tc>
        <w:tc>
          <w:tcPr>
            <w:tcW w:w="1068" w:type="dxa"/>
            <w:noWrap/>
            <w:hideMark/>
          </w:tcPr>
          <w:p w14:paraId="24382CF1" w14:textId="6D2A9758" w:rsidR="00B758B1" w:rsidRPr="0000408D" w:rsidRDefault="00B758B1" w:rsidP="00A21AF3">
            <w:pPr>
              <w:pStyle w:val="tableright"/>
            </w:pPr>
            <w:r w:rsidRPr="0000408D">
              <w:t xml:space="preserve">1,434 </w:t>
            </w:r>
          </w:p>
        </w:tc>
      </w:tr>
      <w:tr w:rsidR="00B758B1" w:rsidRPr="0000408D" w14:paraId="40336EDC" w14:textId="77777777" w:rsidTr="00B350E5">
        <w:trPr>
          <w:trHeight w:val="342"/>
        </w:trPr>
        <w:tc>
          <w:tcPr>
            <w:tcW w:w="4957" w:type="dxa"/>
            <w:noWrap/>
            <w:hideMark/>
          </w:tcPr>
          <w:p w14:paraId="79FB7977" w14:textId="77777777" w:rsidR="00B758B1" w:rsidRPr="0000408D" w:rsidRDefault="00B758B1" w:rsidP="00A21AF3">
            <w:pPr>
              <w:pStyle w:val="TableText"/>
            </w:pPr>
            <w:r w:rsidRPr="0000408D">
              <w:t>Additions from IT development</w:t>
            </w:r>
          </w:p>
        </w:tc>
        <w:tc>
          <w:tcPr>
            <w:tcW w:w="950" w:type="dxa"/>
            <w:noWrap/>
            <w:hideMark/>
          </w:tcPr>
          <w:p w14:paraId="3F6FD539" w14:textId="77777777" w:rsidR="00B758B1" w:rsidRPr="0000408D" w:rsidRDefault="00B758B1" w:rsidP="00A21AF3">
            <w:pPr>
              <w:pStyle w:val="tableright"/>
            </w:pPr>
          </w:p>
        </w:tc>
        <w:tc>
          <w:tcPr>
            <w:tcW w:w="914" w:type="dxa"/>
            <w:noWrap/>
            <w:hideMark/>
          </w:tcPr>
          <w:p w14:paraId="4053C373" w14:textId="52EF2F13" w:rsidR="00B758B1" w:rsidRPr="0000408D" w:rsidRDefault="00973B92" w:rsidP="00A21AF3">
            <w:pPr>
              <w:pStyle w:val="tableright"/>
            </w:pPr>
            <w:r>
              <w:t>–</w:t>
            </w:r>
            <w:r w:rsidR="00B758B1" w:rsidRPr="0000408D">
              <w:t xml:space="preserve"> </w:t>
            </w:r>
          </w:p>
        </w:tc>
        <w:tc>
          <w:tcPr>
            <w:tcW w:w="1068" w:type="dxa"/>
            <w:noWrap/>
            <w:hideMark/>
          </w:tcPr>
          <w:p w14:paraId="687DE126" w14:textId="15FD039B" w:rsidR="00B758B1" w:rsidRPr="0000408D" w:rsidRDefault="00973B92" w:rsidP="00A21AF3">
            <w:pPr>
              <w:pStyle w:val="tableright"/>
            </w:pPr>
            <w:r>
              <w:t>–</w:t>
            </w:r>
          </w:p>
        </w:tc>
      </w:tr>
      <w:tr w:rsidR="00B758B1" w:rsidRPr="0000408D" w14:paraId="770EAC0A" w14:textId="77777777" w:rsidTr="00B350E5">
        <w:trPr>
          <w:trHeight w:val="342"/>
        </w:trPr>
        <w:tc>
          <w:tcPr>
            <w:tcW w:w="4957" w:type="dxa"/>
            <w:noWrap/>
            <w:hideMark/>
          </w:tcPr>
          <w:p w14:paraId="1030B1A9" w14:textId="070C8CC6" w:rsidR="00B758B1" w:rsidRPr="0000408D" w:rsidRDefault="00B758B1" w:rsidP="00A21AF3">
            <w:pPr>
              <w:pStyle w:val="TableText"/>
            </w:pPr>
            <w:r w:rsidRPr="0000408D">
              <w:t xml:space="preserve">Work in </w:t>
            </w:r>
            <w:r w:rsidR="00A21AF3">
              <w:t>p</w:t>
            </w:r>
            <w:r w:rsidRPr="0000408D">
              <w:t xml:space="preserve">rogress of IT </w:t>
            </w:r>
            <w:r w:rsidR="00A21AF3">
              <w:t>d</w:t>
            </w:r>
            <w:r w:rsidRPr="0000408D">
              <w:t>evelopment</w:t>
            </w:r>
          </w:p>
        </w:tc>
        <w:tc>
          <w:tcPr>
            <w:tcW w:w="950" w:type="dxa"/>
            <w:noWrap/>
            <w:hideMark/>
          </w:tcPr>
          <w:p w14:paraId="371C5BAA" w14:textId="77777777" w:rsidR="00B758B1" w:rsidRPr="0000408D" w:rsidRDefault="00B758B1" w:rsidP="00A21AF3">
            <w:pPr>
              <w:pStyle w:val="tableright"/>
            </w:pPr>
          </w:p>
        </w:tc>
        <w:tc>
          <w:tcPr>
            <w:tcW w:w="914" w:type="dxa"/>
            <w:noWrap/>
            <w:hideMark/>
          </w:tcPr>
          <w:p w14:paraId="55F5563C" w14:textId="2D0AC42D" w:rsidR="00B758B1" w:rsidRPr="0000408D" w:rsidRDefault="00973B92" w:rsidP="00A21AF3">
            <w:pPr>
              <w:pStyle w:val="tableright"/>
            </w:pPr>
            <w:r>
              <w:t>–</w:t>
            </w:r>
            <w:r w:rsidR="00B758B1" w:rsidRPr="0000408D">
              <w:t xml:space="preserve"> </w:t>
            </w:r>
          </w:p>
        </w:tc>
        <w:tc>
          <w:tcPr>
            <w:tcW w:w="1068" w:type="dxa"/>
            <w:noWrap/>
            <w:hideMark/>
          </w:tcPr>
          <w:p w14:paraId="3FFA0E98" w14:textId="268015DF" w:rsidR="00B758B1" w:rsidRPr="0000408D" w:rsidRDefault="00973B92" w:rsidP="00A21AF3">
            <w:pPr>
              <w:pStyle w:val="tableright"/>
            </w:pPr>
            <w:r>
              <w:t>–</w:t>
            </w:r>
            <w:r w:rsidR="00B758B1" w:rsidRPr="0000408D">
              <w:t xml:space="preserve"> </w:t>
            </w:r>
          </w:p>
        </w:tc>
      </w:tr>
      <w:tr w:rsidR="00B758B1" w:rsidRPr="0000408D" w14:paraId="103056DA" w14:textId="77777777" w:rsidTr="00B350E5">
        <w:trPr>
          <w:trHeight w:val="342"/>
        </w:trPr>
        <w:tc>
          <w:tcPr>
            <w:tcW w:w="4957" w:type="dxa"/>
            <w:noWrap/>
            <w:hideMark/>
          </w:tcPr>
          <w:p w14:paraId="08EAFF23" w14:textId="77777777" w:rsidR="00B758B1" w:rsidRPr="0000408D" w:rsidRDefault="00B758B1" w:rsidP="00A21AF3">
            <w:pPr>
              <w:pStyle w:val="TableText"/>
            </w:pPr>
            <w:r w:rsidRPr="0000408D">
              <w:t>Disposals</w:t>
            </w:r>
          </w:p>
        </w:tc>
        <w:tc>
          <w:tcPr>
            <w:tcW w:w="950" w:type="dxa"/>
            <w:noWrap/>
            <w:hideMark/>
          </w:tcPr>
          <w:p w14:paraId="3A4A8CCD" w14:textId="77777777" w:rsidR="00B758B1" w:rsidRPr="0000408D" w:rsidRDefault="00B758B1" w:rsidP="00A21AF3">
            <w:pPr>
              <w:pStyle w:val="tableright"/>
            </w:pPr>
            <w:r w:rsidRPr="0000408D">
              <w:t>(a)</w:t>
            </w:r>
          </w:p>
        </w:tc>
        <w:tc>
          <w:tcPr>
            <w:tcW w:w="914" w:type="dxa"/>
            <w:noWrap/>
            <w:hideMark/>
          </w:tcPr>
          <w:p w14:paraId="590858F5" w14:textId="654EE617" w:rsidR="00B758B1" w:rsidRPr="0000408D" w:rsidRDefault="00973B92" w:rsidP="00A21AF3">
            <w:pPr>
              <w:pStyle w:val="tableright"/>
            </w:pPr>
            <w:r>
              <w:t>–</w:t>
            </w:r>
            <w:r w:rsidR="00B758B1" w:rsidRPr="0000408D">
              <w:t xml:space="preserve"> </w:t>
            </w:r>
          </w:p>
        </w:tc>
        <w:tc>
          <w:tcPr>
            <w:tcW w:w="1068" w:type="dxa"/>
            <w:noWrap/>
            <w:hideMark/>
          </w:tcPr>
          <w:p w14:paraId="30498998" w14:textId="498E02C3" w:rsidR="00B758B1" w:rsidRPr="0000408D" w:rsidRDefault="00B758B1" w:rsidP="00A21AF3">
            <w:pPr>
              <w:pStyle w:val="tableright"/>
            </w:pPr>
            <w:r w:rsidRPr="0000408D">
              <w:t>(193)</w:t>
            </w:r>
          </w:p>
        </w:tc>
      </w:tr>
      <w:tr w:rsidR="00B758B1" w:rsidRPr="00D60D41" w14:paraId="293866E3" w14:textId="77777777" w:rsidTr="00B350E5">
        <w:trPr>
          <w:trHeight w:val="342"/>
        </w:trPr>
        <w:tc>
          <w:tcPr>
            <w:tcW w:w="4957" w:type="dxa"/>
            <w:noWrap/>
            <w:hideMark/>
          </w:tcPr>
          <w:p w14:paraId="29809960" w14:textId="053DE608" w:rsidR="00B758B1" w:rsidRPr="00D60D41" w:rsidRDefault="00B758B1" w:rsidP="00A21AF3">
            <w:pPr>
              <w:pStyle w:val="TableText"/>
              <w:rPr>
                <w:rStyle w:val="Strong"/>
              </w:rPr>
            </w:pPr>
            <w:r w:rsidRPr="00D60D41">
              <w:rPr>
                <w:rStyle w:val="Strong"/>
              </w:rPr>
              <w:t xml:space="preserve">Closing </w:t>
            </w:r>
            <w:r w:rsidR="00A21AF3" w:rsidRPr="00D60D41">
              <w:rPr>
                <w:rStyle w:val="Strong"/>
              </w:rPr>
              <w:t>b</w:t>
            </w:r>
            <w:r w:rsidRPr="00D60D41">
              <w:rPr>
                <w:rStyle w:val="Strong"/>
              </w:rPr>
              <w:t>alance</w:t>
            </w:r>
          </w:p>
        </w:tc>
        <w:tc>
          <w:tcPr>
            <w:tcW w:w="950" w:type="dxa"/>
            <w:noWrap/>
            <w:hideMark/>
          </w:tcPr>
          <w:p w14:paraId="4588C9D9" w14:textId="77777777" w:rsidR="00B758B1" w:rsidRPr="00D60D41" w:rsidRDefault="00B758B1" w:rsidP="00A21AF3">
            <w:pPr>
              <w:pStyle w:val="tableright"/>
              <w:rPr>
                <w:rStyle w:val="Strong"/>
              </w:rPr>
            </w:pPr>
            <w:r w:rsidRPr="00D60D41">
              <w:rPr>
                <w:rStyle w:val="Strong"/>
              </w:rPr>
              <w:t> </w:t>
            </w:r>
          </w:p>
        </w:tc>
        <w:tc>
          <w:tcPr>
            <w:tcW w:w="914" w:type="dxa"/>
            <w:noWrap/>
            <w:hideMark/>
          </w:tcPr>
          <w:p w14:paraId="2BB458BC" w14:textId="1EDDF878" w:rsidR="00B758B1" w:rsidRPr="00D60D41" w:rsidRDefault="00B758B1" w:rsidP="00A21AF3">
            <w:pPr>
              <w:pStyle w:val="tableright"/>
              <w:rPr>
                <w:rStyle w:val="Strong"/>
              </w:rPr>
            </w:pPr>
            <w:r w:rsidRPr="00D60D41">
              <w:rPr>
                <w:rStyle w:val="Strong"/>
              </w:rPr>
              <w:t xml:space="preserve">1,241 </w:t>
            </w:r>
          </w:p>
        </w:tc>
        <w:tc>
          <w:tcPr>
            <w:tcW w:w="1068" w:type="dxa"/>
            <w:noWrap/>
            <w:hideMark/>
          </w:tcPr>
          <w:p w14:paraId="40BCE20A" w14:textId="680CC9C1" w:rsidR="00B758B1" w:rsidRPr="00D60D41" w:rsidRDefault="00B758B1" w:rsidP="00A21AF3">
            <w:pPr>
              <w:pStyle w:val="tableright"/>
              <w:rPr>
                <w:rStyle w:val="Strong"/>
              </w:rPr>
            </w:pPr>
            <w:r w:rsidRPr="00D60D41">
              <w:rPr>
                <w:rStyle w:val="Strong"/>
              </w:rPr>
              <w:t xml:space="preserve">1,241 </w:t>
            </w:r>
          </w:p>
        </w:tc>
      </w:tr>
      <w:tr w:rsidR="00B758B1" w:rsidRPr="00D60D41" w14:paraId="1BD439A3" w14:textId="77777777" w:rsidTr="00B350E5">
        <w:trPr>
          <w:trHeight w:val="342"/>
        </w:trPr>
        <w:tc>
          <w:tcPr>
            <w:tcW w:w="4957" w:type="dxa"/>
            <w:noWrap/>
            <w:hideMark/>
          </w:tcPr>
          <w:p w14:paraId="73CFD05A" w14:textId="2847ED64" w:rsidR="00B758B1" w:rsidRPr="00D60D41" w:rsidRDefault="00B758B1" w:rsidP="00A21AF3">
            <w:pPr>
              <w:pStyle w:val="TableText"/>
              <w:rPr>
                <w:rStyle w:val="Strong"/>
              </w:rPr>
            </w:pPr>
            <w:r w:rsidRPr="00D60D41">
              <w:rPr>
                <w:rStyle w:val="Strong"/>
              </w:rPr>
              <w:t xml:space="preserve">Accumulated depreciation </w:t>
            </w:r>
            <w:r w:rsidR="00973B92" w:rsidRPr="00D60D41">
              <w:rPr>
                <w:rStyle w:val="Strong"/>
              </w:rPr>
              <w:t>and</w:t>
            </w:r>
            <w:r w:rsidRPr="00D60D41">
              <w:rPr>
                <w:rStyle w:val="Strong"/>
              </w:rPr>
              <w:t xml:space="preserve"> amortisation</w:t>
            </w:r>
          </w:p>
        </w:tc>
        <w:tc>
          <w:tcPr>
            <w:tcW w:w="950" w:type="dxa"/>
            <w:noWrap/>
            <w:hideMark/>
          </w:tcPr>
          <w:p w14:paraId="06790E40" w14:textId="77777777" w:rsidR="00B758B1" w:rsidRPr="00D60D41" w:rsidRDefault="00B758B1" w:rsidP="00A21AF3">
            <w:pPr>
              <w:pStyle w:val="tableright"/>
              <w:rPr>
                <w:rStyle w:val="Strong"/>
              </w:rPr>
            </w:pPr>
          </w:p>
        </w:tc>
        <w:tc>
          <w:tcPr>
            <w:tcW w:w="914" w:type="dxa"/>
            <w:noWrap/>
            <w:hideMark/>
          </w:tcPr>
          <w:p w14:paraId="6D2462F9" w14:textId="77777777" w:rsidR="00B758B1" w:rsidRPr="00D60D41" w:rsidRDefault="00B758B1" w:rsidP="00A21AF3">
            <w:pPr>
              <w:pStyle w:val="tableright"/>
              <w:rPr>
                <w:rStyle w:val="Strong"/>
              </w:rPr>
            </w:pPr>
            <w:r w:rsidRPr="00D60D41">
              <w:rPr>
                <w:rStyle w:val="Strong"/>
              </w:rPr>
              <w:t> </w:t>
            </w:r>
          </w:p>
        </w:tc>
        <w:tc>
          <w:tcPr>
            <w:tcW w:w="1068" w:type="dxa"/>
            <w:noWrap/>
            <w:hideMark/>
          </w:tcPr>
          <w:p w14:paraId="27F5CD5D" w14:textId="77777777" w:rsidR="00B758B1" w:rsidRPr="00D60D41" w:rsidRDefault="00B758B1" w:rsidP="00A21AF3">
            <w:pPr>
              <w:pStyle w:val="tableright"/>
              <w:rPr>
                <w:rStyle w:val="Strong"/>
              </w:rPr>
            </w:pPr>
            <w:r w:rsidRPr="00D60D41">
              <w:rPr>
                <w:rStyle w:val="Strong"/>
              </w:rPr>
              <w:t> </w:t>
            </w:r>
          </w:p>
        </w:tc>
      </w:tr>
      <w:tr w:rsidR="00B758B1" w:rsidRPr="0000408D" w14:paraId="7A9BC65A" w14:textId="77777777" w:rsidTr="00B350E5">
        <w:trPr>
          <w:trHeight w:val="342"/>
        </w:trPr>
        <w:tc>
          <w:tcPr>
            <w:tcW w:w="4957" w:type="dxa"/>
            <w:noWrap/>
            <w:hideMark/>
          </w:tcPr>
          <w:p w14:paraId="37B3D551" w14:textId="77777777" w:rsidR="00B758B1" w:rsidRPr="0000408D" w:rsidRDefault="00B758B1" w:rsidP="00A21AF3">
            <w:pPr>
              <w:pStyle w:val="TableText"/>
            </w:pPr>
            <w:r w:rsidRPr="0000408D">
              <w:t>Opening balance</w:t>
            </w:r>
          </w:p>
        </w:tc>
        <w:tc>
          <w:tcPr>
            <w:tcW w:w="950" w:type="dxa"/>
            <w:noWrap/>
            <w:hideMark/>
          </w:tcPr>
          <w:p w14:paraId="090B599F" w14:textId="77777777" w:rsidR="00B758B1" w:rsidRPr="0000408D" w:rsidRDefault="00B758B1" w:rsidP="00A21AF3">
            <w:pPr>
              <w:pStyle w:val="tableright"/>
            </w:pPr>
          </w:p>
        </w:tc>
        <w:tc>
          <w:tcPr>
            <w:tcW w:w="914" w:type="dxa"/>
            <w:noWrap/>
            <w:hideMark/>
          </w:tcPr>
          <w:p w14:paraId="1379F065" w14:textId="2888E3F6" w:rsidR="00B758B1" w:rsidRPr="0000408D" w:rsidRDefault="00B758B1" w:rsidP="00A21AF3">
            <w:pPr>
              <w:pStyle w:val="tableright"/>
            </w:pPr>
            <w:r w:rsidRPr="0000408D">
              <w:t>(1,231)</w:t>
            </w:r>
          </w:p>
        </w:tc>
        <w:tc>
          <w:tcPr>
            <w:tcW w:w="1068" w:type="dxa"/>
            <w:noWrap/>
            <w:hideMark/>
          </w:tcPr>
          <w:p w14:paraId="48081F0B" w14:textId="4A1595C1" w:rsidR="00B758B1" w:rsidRPr="0000408D" w:rsidRDefault="00B758B1" w:rsidP="00A21AF3">
            <w:pPr>
              <w:pStyle w:val="tableright"/>
            </w:pPr>
            <w:r w:rsidRPr="0000408D">
              <w:t>(1,189)</w:t>
            </w:r>
          </w:p>
        </w:tc>
      </w:tr>
      <w:tr w:rsidR="00B758B1" w:rsidRPr="0000408D" w14:paraId="542B15ED" w14:textId="77777777" w:rsidTr="00B350E5">
        <w:trPr>
          <w:trHeight w:val="342"/>
        </w:trPr>
        <w:tc>
          <w:tcPr>
            <w:tcW w:w="4957" w:type="dxa"/>
            <w:noWrap/>
            <w:hideMark/>
          </w:tcPr>
          <w:p w14:paraId="45157756" w14:textId="77777777" w:rsidR="00B758B1" w:rsidRPr="0000408D" w:rsidRDefault="00B758B1" w:rsidP="00A21AF3">
            <w:pPr>
              <w:pStyle w:val="TableText"/>
            </w:pPr>
            <w:r w:rsidRPr="0000408D">
              <w:t>Amortisation expense</w:t>
            </w:r>
          </w:p>
        </w:tc>
        <w:tc>
          <w:tcPr>
            <w:tcW w:w="950" w:type="dxa"/>
            <w:noWrap/>
            <w:hideMark/>
          </w:tcPr>
          <w:p w14:paraId="638FF5D5" w14:textId="77777777" w:rsidR="00B758B1" w:rsidRPr="0000408D" w:rsidRDefault="00B758B1" w:rsidP="00A21AF3">
            <w:pPr>
              <w:pStyle w:val="tableright"/>
            </w:pPr>
            <w:r w:rsidRPr="0000408D">
              <w:t>(b)</w:t>
            </w:r>
          </w:p>
        </w:tc>
        <w:tc>
          <w:tcPr>
            <w:tcW w:w="914" w:type="dxa"/>
            <w:noWrap/>
            <w:hideMark/>
          </w:tcPr>
          <w:p w14:paraId="24D6D32F" w14:textId="1B517098" w:rsidR="00B758B1" w:rsidRPr="0000408D" w:rsidRDefault="00B758B1" w:rsidP="00A21AF3">
            <w:pPr>
              <w:pStyle w:val="tableright"/>
            </w:pPr>
            <w:r w:rsidRPr="0000408D">
              <w:t>(10)</w:t>
            </w:r>
          </w:p>
        </w:tc>
        <w:tc>
          <w:tcPr>
            <w:tcW w:w="1068" w:type="dxa"/>
            <w:noWrap/>
            <w:hideMark/>
          </w:tcPr>
          <w:p w14:paraId="60706DA4" w14:textId="73609B5C" w:rsidR="00B758B1" w:rsidRPr="0000408D" w:rsidRDefault="00B758B1" w:rsidP="00A21AF3">
            <w:pPr>
              <w:pStyle w:val="tableright"/>
            </w:pPr>
            <w:r w:rsidRPr="0000408D">
              <w:t>(113)</w:t>
            </w:r>
          </w:p>
        </w:tc>
      </w:tr>
      <w:tr w:rsidR="00B758B1" w:rsidRPr="0000408D" w14:paraId="745193B2" w14:textId="77777777" w:rsidTr="00B350E5">
        <w:trPr>
          <w:trHeight w:val="342"/>
        </w:trPr>
        <w:tc>
          <w:tcPr>
            <w:tcW w:w="4957" w:type="dxa"/>
            <w:noWrap/>
            <w:hideMark/>
          </w:tcPr>
          <w:p w14:paraId="13F50DC7" w14:textId="77777777" w:rsidR="00B758B1" w:rsidRPr="0000408D" w:rsidRDefault="00B758B1" w:rsidP="00A21AF3">
            <w:pPr>
              <w:pStyle w:val="TableText"/>
            </w:pPr>
            <w:r w:rsidRPr="0000408D">
              <w:t>Disposals</w:t>
            </w:r>
          </w:p>
        </w:tc>
        <w:tc>
          <w:tcPr>
            <w:tcW w:w="950" w:type="dxa"/>
            <w:noWrap/>
            <w:hideMark/>
          </w:tcPr>
          <w:p w14:paraId="3B1E3541" w14:textId="77777777" w:rsidR="00B758B1" w:rsidRPr="0000408D" w:rsidRDefault="00B758B1" w:rsidP="00A21AF3">
            <w:pPr>
              <w:pStyle w:val="tableright"/>
            </w:pPr>
            <w:r w:rsidRPr="0000408D">
              <w:t>(a)</w:t>
            </w:r>
          </w:p>
        </w:tc>
        <w:tc>
          <w:tcPr>
            <w:tcW w:w="914" w:type="dxa"/>
            <w:noWrap/>
            <w:hideMark/>
          </w:tcPr>
          <w:p w14:paraId="10EDCDAA" w14:textId="3F8746C1" w:rsidR="00B758B1" w:rsidRPr="0000408D" w:rsidRDefault="00B350E5" w:rsidP="00A21AF3">
            <w:pPr>
              <w:pStyle w:val="tableright"/>
            </w:pPr>
            <w:r>
              <w:t>–</w:t>
            </w:r>
          </w:p>
        </w:tc>
        <w:tc>
          <w:tcPr>
            <w:tcW w:w="1068" w:type="dxa"/>
            <w:noWrap/>
            <w:hideMark/>
          </w:tcPr>
          <w:p w14:paraId="0DF7BE70" w14:textId="5C3508BD" w:rsidR="00B758B1" w:rsidRPr="0000408D" w:rsidRDefault="00B758B1" w:rsidP="00A21AF3">
            <w:pPr>
              <w:pStyle w:val="tableright"/>
            </w:pPr>
            <w:r w:rsidRPr="0000408D">
              <w:t xml:space="preserve">71 </w:t>
            </w:r>
          </w:p>
        </w:tc>
      </w:tr>
      <w:tr w:rsidR="00B758B1" w:rsidRPr="00B350E5" w14:paraId="26B3DFE3" w14:textId="77777777" w:rsidTr="00B350E5">
        <w:trPr>
          <w:trHeight w:val="342"/>
        </w:trPr>
        <w:tc>
          <w:tcPr>
            <w:tcW w:w="4957" w:type="dxa"/>
            <w:noWrap/>
            <w:hideMark/>
          </w:tcPr>
          <w:p w14:paraId="789BF8AA" w14:textId="6BB06E61" w:rsidR="00B758B1" w:rsidRPr="00B350E5" w:rsidRDefault="00B758B1" w:rsidP="00A21AF3">
            <w:pPr>
              <w:pStyle w:val="TableText"/>
              <w:rPr>
                <w:rStyle w:val="Strong"/>
              </w:rPr>
            </w:pPr>
            <w:r w:rsidRPr="00B350E5">
              <w:rPr>
                <w:rStyle w:val="Strong"/>
              </w:rPr>
              <w:t xml:space="preserve">Closing </w:t>
            </w:r>
            <w:r w:rsidR="00A21AF3" w:rsidRPr="00B350E5">
              <w:rPr>
                <w:rStyle w:val="Strong"/>
              </w:rPr>
              <w:t>b</w:t>
            </w:r>
            <w:r w:rsidRPr="00B350E5">
              <w:rPr>
                <w:rStyle w:val="Strong"/>
              </w:rPr>
              <w:t>alance</w:t>
            </w:r>
          </w:p>
        </w:tc>
        <w:tc>
          <w:tcPr>
            <w:tcW w:w="950" w:type="dxa"/>
            <w:noWrap/>
            <w:hideMark/>
          </w:tcPr>
          <w:p w14:paraId="129F8C45" w14:textId="77777777" w:rsidR="00B758B1" w:rsidRPr="00B350E5" w:rsidRDefault="00B758B1" w:rsidP="00A21AF3">
            <w:pPr>
              <w:pStyle w:val="tableright"/>
              <w:rPr>
                <w:rStyle w:val="Strong"/>
              </w:rPr>
            </w:pPr>
            <w:r w:rsidRPr="00B350E5">
              <w:rPr>
                <w:rStyle w:val="Strong"/>
              </w:rPr>
              <w:t> </w:t>
            </w:r>
          </w:p>
        </w:tc>
        <w:tc>
          <w:tcPr>
            <w:tcW w:w="914" w:type="dxa"/>
            <w:noWrap/>
            <w:hideMark/>
          </w:tcPr>
          <w:p w14:paraId="0DD4E5F2" w14:textId="2623ED74" w:rsidR="00B758B1" w:rsidRPr="00B350E5" w:rsidRDefault="00B758B1" w:rsidP="00A21AF3">
            <w:pPr>
              <w:pStyle w:val="tableright"/>
              <w:rPr>
                <w:rStyle w:val="Strong"/>
              </w:rPr>
            </w:pPr>
            <w:r w:rsidRPr="00B350E5">
              <w:rPr>
                <w:rStyle w:val="Strong"/>
              </w:rPr>
              <w:t>(1,241)</w:t>
            </w:r>
          </w:p>
        </w:tc>
        <w:tc>
          <w:tcPr>
            <w:tcW w:w="1068" w:type="dxa"/>
            <w:noWrap/>
            <w:hideMark/>
          </w:tcPr>
          <w:p w14:paraId="3B863534" w14:textId="799D1F49" w:rsidR="00B758B1" w:rsidRPr="00B350E5" w:rsidRDefault="00B758B1" w:rsidP="00A21AF3">
            <w:pPr>
              <w:pStyle w:val="tableright"/>
              <w:rPr>
                <w:rStyle w:val="Strong"/>
              </w:rPr>
            </w:pPr>
            <w:r w:rsidRPr="00B350E5">
              <w:rPr>
                <w:rStyle w:val="Strong"/>
              </w:rPr>
              <w:t xml:space="preserve"> (1,231)</w:t>
            </w:r>
          </w:p>
        </w:tc>
      </w:tr>
      <w:tr w:rsidR="00B758B1" w:rsidRPr="00B350E5" w14:paraId="5F94542A" w14:textId="77777777" w:rsidTr="00B350E5">
        <w:trPr>
          <w:trHeight w:val="342"/>
        </w:trPr>
        <w:tc>
          <w:tcPr>
            <w:tcW w:w="4957" w:type="dxa"/>
            <w:noWrap/>
            <w:hideMark/>
          </w:tcPr>
          <w:p w14:paraId="5DA0D2B1" w14:textId="77777777" w:rsidR="00B758B1" w:rsidRPr="00B350E5" w:rsidRDefault="00B758B1" w:rsidP="00A21AF3">
            <w:pPr>
              <w:pStyle w:val="TableText"/>
              <w:rPr>
                <w:rStyle w:val="Strong"/>
              </w:rPr>
            </w:pPr>
            <w:r w:rsidRPr="00B350E5">
              <w:rPr>
                <w:rStyle w:val="Strong"/>
              </w:rPr>
              <w:t>Net book value at end of financial year</w:t>
            </w:r>
          </w:p>
        </w:tc>
        <w:tc>
          <w:tcPr>
            <w:tcW w:w="950" w:type="dxa"/>
            <w:noWrap/>
            <w:hideMark/>
          </w:tcPr>
          <w:p w14:paraId="7DBFB839" w14:textId="77777777" w:rsidR="00B758B1" w:rsidRPr="00B350E5" w:rsidRDefault="00B758B1" w:rsidP="00A21AF3">
            <w:pPr>
              <w:pStyle w:val="tableright"/>
              <w:rPr>
                <w:rStyle w:val="Strong"/>
              </w:rPr>
            </w:pPr>
            <w:r w:rsidRPr="00B350E5">
              <w:rPr>
                <w:rStyle w:val="Strong"/>
              </w:rPr>
              <w:t> </w:t>
            </w:r>
          </w:p>
        </w:tc>
        <w:tc>
          <w:tcPr>
            <w:tcW w:w="914" w:type="dxa"/>
            <w:noWrap/>
            <w:hideMark/>
          </w:tcPr>
          <w:p w14:paraId="3F0B6070" w14:textId="11A11EE3" w:rsidR="00B758B1" w:rsidRPr="00B350E5" w:rsidRDefault="00B350E5" w:rsidP="00A21AF3">
            <w:pPr>
              <w:pStyle w:val="tableright"/>
              <w:rPr>
                <w:rStyle w:val="Strong"/>
              </w:rPr>
            </w:pPr>
            <w:r w:rsidRPr="00B350E5">
              <w:rPr>
                <w:rStyle w:val="Strong"/>
              </w:rPr>
              <w:t>–</w:t>
            </w:r>
          </w:p>
        </w:tc>
        <w:tc>
          <w:tcPr>
            <w:tcW w:w="1068" w:type="dxa"/>
            <w:noWrap/>
            <w:hideMark/>
          </w:tcPr>
          <w:p w14:paraId="327F7ABC" w14:textId="1BC6318D" w:rsidR="00B758B1" w:rsidRPr="00B350E5" w:rsidRDefault="00B758B1" w:rsidP="00A21AF3">
            <w:pPr>
              <w:pStyle w:val="tableright"/>
              <w:rPr>
                <w:rStyle w:val="Strong"/>
              </w:rPr>
            </w:pPr>
            <w:r w:rsidRPr="00B350E5">
              <w:rPr>
                <w:rStyle w:val="Strong"/>
              </w:rPr>
              <w:t xml:space="preserve">10 </w:t>
            </w:r>
          </w:p>
        </w:tc>
      </w:tr>
    </w:tbl>
    <w:p w14:paraId="02E8AB27" w14:textId="3DACF878" w:rsidR="00B758B1" w:rsidRPr="00F76DEB" w:rsidRDefault="00B758B1" w:rsidP="00A43218">
      <w:pPr>
        <w:pStyle w:val="Tablenote"/>
      </w:pPr>
      <w:r w:rsidRPr="00F76DEB">
        <w:t>Notes:</w:t>
      </w:r>
    </w:p>
    <w:p w14:paraId="32FAB18A" w14:textId="2FC4DFF2" w:rsidR="00B758B1" w:rsidRPr="00F76DEB" w:rsidRDefault="00B758B1" w:rsidP="00A43218">
      <w:pPr>
        <w:pStyle w:val="Tablenote"/>
      </w:pPr>
      <w:r w:rsidRPr="00F76DEB">
        <w:t xml:space="preserve">(a) Disposals are included in the line item ‘net gain/(loss) on non-financial assets’ in the comprehensive operating statement. </w:t>
      </w:r>
    </w:p>
    <w:p w14:paraId="6EED7924" w14:textId="1ADDF9D2" w:rsidR="00B758B1" w:rsidRDefault="00B758B1" w:rsidP="00A43218">
      <w:pPr>
        <w:pStyle w:val="Tablenote"/>
        <w:rPr>
          <w:rFonts w:ascii="Arial" w:hAnsi="Arial" w:cs="Arial"/>
          <w:b/>
          <w:bCs/>
          <w:sz w:val="16"/>
          <w:szCs w:val="16"/>
        </w:rPr>
      </w:pPr>
      <w:r w:rsidRPr="00F76DEB">
        <w:t>(b) Amortisation expense is included in the line item 'Depreciation and amortisation' in the comprehensive operating statement.</w:t>
      </w:r>
    </w:p>
    <w:p w14:paraId="274D5304" w14:textId="687348F4" w:rsidR="00B758B1" w:rsidRPr="00F76DEB" w:rsidRDefault="00B758B1" w:rsidP="00A43218">
      <w:pPr>
        <w:pStyle w:val="Heading5"/>
      </w:pPr>
      <w:r w:rsidRPr="00F76DEB">
        <w:lastRenderedPageBreak/>
        <w:t xml:space="preserve">Initial recognition </w:t>
      </w:r>
    </w:p>
    <w:p w14:paraId="5C767A85" w14:textId="33BBC67E" w:rsidR="00B758B1" w:rsidRPr="0000408D" w:rsidRDefault="00B758B1" w:rsidP="00A43218">
      <w:r w:rsidRPr="0000408D">
        <w:t xml:space="preserve">Purchased intangible assets are initially recognised at cost. When the recognition criteria in </w:t>
      </w:r>
      <w:r w:rsidRPr="004A45ED">
        <w:t>AASB 138</w:t>
      </w:r>
      <w:r w:rsidRPr="003A208C">
        <w:rPr>
          <w:i/>
          <w:iCs/>
        </w:rPr>
        <w:t xml:space="preserve"> Intangible Assets</w:t>
      </w:r>
      <w:r w:rsidRPr="0000408D">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w:t>
      </w:r>
      <w:r>
        <w:t xml:space="preserve"> </w:t>
      </w:r>
      <w:r w:rsidRPr="0000408D">
        <w:t>condition necessary for it to be capable of operating in the manner intended by management.</w:t>
      </w:r>
    </w:p>
    <w:p w14:paraId="484737C0" w14:textId="2ED02447" w:rsidR="00B758B1" w:rsidRPr="00F76DEB" w:rsidRDefault="00B758B1" w:rsidP="00A43218">
      <w:pPr>
        <w:pStyle w:val="Heading6"/>
      </w:pPr>
      <w:r w:rsidRPr="00F76DEB">
        <w:t xml:space="preserve">Subsequent measurement </w:t>
      </w:r>
    </w:p>
    <w:p w14:paraId="06750119" w14:textId="238508AA" w:rsidR="00B758B1" w:rsidRPr="00F76DEB" w:rsidRDefault="00B758B1" w:rsidP="00A43218">
      <w:r w:rsidRPr="00F76DEB">
        <w:t>Intangible produced assets with finite useful lives, are depreciated as an ‘expense from transactions’ on a straight-line basis over</w:t>
      </w:r>
      <w:r w:rsidR="004C63FA">
        <w:t xml:space="preserve"> </w:t>
      </w:r>
      <w:r w:rsidRPr="00F76DEB">
        <w:t xml:space="preserve">their useful lives. Additions from IT development have a useful life of </w:t>
      </w:r>
      <w:r w:rsidR="004C63FA">
        <w:t>five</w:t>
      </w:r>
      <w:r w:rsidRPr="00F76DEB">
        <w:t xml:space="preserve"> years.</w:t>
      </w:r>
    </w:p>
    <w:p w14:paraId="51B7BE79" w14:textId="77777777" w:rsidR="00B758B1" w:rsidRPr="00F76DEB" w:rsidRDefault="00B758B1" w:rsidP="00A43218">
      <w:pPr>
        <w:pStyle w:val="Heading6"/>
      </w:pPr>
      <w:r w:rsidRPr="00F76DEB">
        <w:t xml:space="preserve">Impairment of intangible assets </w:t>
      </w:r>
    </w:p>
    <w:p w14:paraId="235DC815" w14:textId="2F02233B" w:rsidR="00B758B1" w:rsidRPr="00F76DEB" w:rsidRDefault="00B758B1" w:rsidP="00A43218">
      <w:r w:rsidRPr="00F76DEB">
        <w:t>Intangible assets not yet available for use are tested annually for impairment and whenever there is an indication that the asset</w:t>
      </w:r>
      <w:r w:rsidR="004C63FA">
        <w:t xml:space="preserve"> </w:t>
      </w:r>
      <w:r w:rsidRPr="00F76DEB">
        <w:t>may be impaired. Intangible assets with finite useful lives are tested for impairment whenever an indication of impairment is identified.</w:t>
      </w:r>
    </w:p>
    <w:p w14:paraId="06077B51" w14:textId="020C77B6" w:rsidR="00B758B1" w:rsidRDefault="00B758B1" w:rsidP="00A43218">
      <w:pPr>
        <w:rPr>
          <w:rFonts w:ascii="Arial" w:hAnsi="Arial" w:cs="Arial"/>
          <w:sz w:val="16"/>
          <w:szCs w:val="16"/>
        </w:rPr>
      </w:pPr>
      <w:r w:rsidRPr="00F76DEB">
        <w:t>The policy in connection with testing for impairment is outlined in section 4.1.1.</w:t>
      </w:r>
    </w:p>
    <w:p w14:paraId="681289B9" w14:textId="1D1D9508" w:rsidR="00B758B1" w:rsidRPr="00F76DEB" w:rsidRDefault="00B758B1" w:rsidP="00A43218">
      <w:pPr>
        <w:pStyle w:val="Heading4"/>
      </w:pPr>
      <w:r w:rsidRPr="00F76DEB">
        <w:t>Note 4.3</w:t>
      </w:r>
      <w:r w:rsidR="00D5476B">
        <w:t xml:space="preserve">: </w:t>
      </w:r>
      <w:r>
        <w:t>Investments and other financial assets</w:t>
      </w:r>
    </w:p>
    <w:tbl>
      <w:tblPr>
        <w:tblStyle w:val="TableGrid1"/>
        <w:tblW w:w="8630" w:type="dxa"/>
        <w:tblLook w:val="04A0" w:firstRow="1" w:lastRow="0" w:firstColumn="1" w:lastColumn="0" w:noHBand="0" w:noVBand="1"/>
      </w:tblPr>
      <w:tblGrid>
        <w:gridCol w:w="6374"/>
        <w:gridCol w:w="1188"/>
        <w:gridCol w:w="1068"/>
      </w:tblGrid>
      <w:tr w:rsidR="00817C7F" w:rsidRPr="00691930" w14:paraId="6738E416" w14:textId="77777777" w:rsidTr="007562FC">
        <w:trPr>
          <w:trHeight w:val="225"/>
        </w:trPr>
        <w:tc>
          <w:tcPr>
            <w:tcW w:w="6374" w:type="dxa"/>
            <w:noWrap/>
            <w:hideMark/>
          </w:tcPr>
          <w:p w14:paraId="500FADFA" w14:textId="77777777" w:rsidR="00817C7F" w:rsidRPr="00691930" w:rsidRDefault="00817C7F" w:rsidP="00817C7F">
            <w:pPr>
              <w:pStyle w:val="tableheadright"/>
            </w:pPr>
            <w:r w:rsidRPr="00691930">
              <w:t> </w:t>
            </w:r>
          </w:p>
          <w:p w14:paraId="1B9B52AC" w14:textId="70416445" w:rsidR="00817C7F" w:rsidRPr="00691930" w:rsidRDefault="00817C7F" w:rsidP="00817C7F">
            <w:pPr>
              <w:pStyle w:val="tableheadright"/>
            </w:pPr>
          </w:p>
        </w:tc>
        <w:tc>
          <w:tcPr>
            <w:tcW w:w="1188" w:type="dxa"/>
            <w:noWrap/>
            <w:hideMark/>
          </w:tcPr>
          <w:p w14:paraId="20ADF4DD" w14:textId="77777777" w:rsidR="00817C7F" w:rsidRDefault="00817C7F" w:rsidP="00817C7F">
            <w:pPr>
              <w:pStyle w:val="tableheadright"/>
            </w:pPr>
            <w:r w:rsidRPr="00691930">
              <w:t>2022</w:t>
            </w:r>
          </w:p>
          <w:p w14:paraId="30BF4B74" w14:textId="4EAECB6B" w:rsidR="00817C7F" w:rsidRPr="00691930" w:rsidRDefault="00817C7F" w:rsidP="00817C7F">
            <w:pPr>
              <w:pStyle w:val="tableheadright"/>
            </w:pPr>
            <w:r w:rsidRPr="00691930">
              <w:t>$'000</w:t>
            </w:r>
          </w:p>
        </w:tc>
        <w:tc>
          <w:tcPr>
            <w:tcW w:w="1068" w:type="dxa"/>
            <w:noWrap/>
            <w:hideMark/>
          </w:tcPr>
          <w:p w14:paraId="13E08ACB" w14:textId="77777777" w:rsidR="00817C7F" w:rsidRDefault="00817C7F" w:rsidP="00817C7F">
            <w:pPr>
              <w:pStyle w:val="tableheadright"/>
            </w:pPr>
            <w:r w:rsidRPr="00691930">
              <w:t>2021</w:t>
            </w:r>
          </w:p>
          <w:p w14:paraId="35BE791B" w14:textId="283937EF" w:rsidR="00817C7F" w:rsidRPr="00691930" w:rsidRDefault="00817C7F" w:rsidP="00817C7F">
            <w:pPr>
              <w:pStyle w:val="tableheadright"/>
            </w:pPr>
            <w:r w:rsidRPr="00691930">
              <w:t>$'000</w:t>
            </w:r>
          </w:p>
        </w:tc>
      </w:tr>
      <w:tr w:rsidR="00817C7F" w:rsidRPr="00691930" w14:paraId="37745662" w14:textId="77777777" w:rsidTr="007562FC">
        <w:trPr>
          <w:trHeight w:val="342"/>
        </w:trPr>
        <w:tc>
          <w:tcPr>
            <w:tcW w:w="6374" w:type="dxa"/>
            <w:noWrap/>
            <w:hideMark/>
          </w:tcPr>
          <w:p w14:paraId="1FDFBC9C" w14:textId="3CB58D5B" w:rsidR="00817C7F" w:rsidRPr="00691930" w:rsidRDefault="00817C7F" w:rsidP="00817C7F">
            <w:pPr>
              <w:pStyle w:val="TableText"/>
            </w:pPr>
            <w:r w:rsidRPr="00691930">
              <w:t>Non-current investments and other financial assets </w:t>
            </w:r>
          </w:p>
        </w:tc>
        <w:tc>
          <w:tcPr>
            <w:tcW w:w="1188" w:type="dxa"/>
            <w:noWrap/>
            <w:hideMark/>
          </w:tcPr>
          <w:p w14:paraId="6553605F" w14:textId="77777777" w:rsidR="00817C7F" w:rsidRPr="00691930" w:rsidRDefault="00817C7F" w:rsidP="00817C7F">
            <w:pPr>
              <w:pStyle w:val="TableText"/>
            </w:pPr>
            <w:r w:rsidRPr="00691930">
              <w:t> </w:t>
            </w:r>
          </w:p>
        </w:tc>
        <w:tc>
          <w:tcPr>
            <w:tcW w:w="1068" w:type="dxa"/>
            <w:noWrap/>
            <w:hideMark/>
          </w:tcPr>
          <w:p w14:paraId="4AA50317" w14:textId="77777777" w:rsidR="00817C7F" w:rsidRPr="00691930" w:rsidRDefault="00817C7F" w:rsidP="00817C7F">
            <w:pPr>
              <w:pStyle w:val="TableText"/>
            </w:pPr>
            <w:r w:rsidRPr="00691930">
              <w:t> </w:t>
            </w:r>
          </w:p>
        </w:tc>
      </w:tr>
      <w:tr w:rsidR="00817C7F" w:rsidRPr="00691930" w14:paraId="6EA1D14A" w14:textId="77777777" w:rsidTr="007562FC">
        <w:trPr>
          <w:trHeight w:val="342"/>
        </w:trPr>
        <w:tc>
          <w:tcPr>
            <w:tcW w:w="6374" w:type="dxa"/>
            <w:noWrap/>
            <w:hideMark/>
          </w:tcPr>
          <w:p w14:paraId="55CA497F" w14:textId="77777777" w:rsidR="00817C7F" w:rsidRPr="00691930" w:rsidRDefault="00817C7F" w:rsidP="00817C7F">
            <w:pPr>
              <w:pStyle w:val="TableText"/>
            </w:pPr>
            <w:r w:rsidRPr="00691930">
              <w:t>Loans receivable – social enterprise projects</w:t>
            </w:r>
          </w:p>
          <w:p w14:paraId="20B79DD5" w14:textId="1BE25B03" w:rsidR="00817C7F" w:rsidRPr="00691930" w:rsidRDefault="00817C7F" w:rsidP="00817C7F">
            <w:pPr>
              <w:pStyle w:val="TableText"/>
            </w:pPr>
            <w:r w:rsidRPr="00691930">
              <w:t> </w:t>
            </w:r>
          </w:p>
        </w:tc>
        <w:tc>
          <w:tcPr>
            <w:tcW w:w="1188" w:type="dxa"/>
            <w:noWrap/>
            <w:hideMark/>
          </w:tcPr>
          <w:p w14:paraId="3F2EA8E7" w14:textId="1BFCBC7E" w:rsidR="00817C7F" w:rsidRPr="00691930" w:rsidRDefault="00817C7F" w:rsidP="00817C7F">
            <w:pPr>
              <w:pStyle w:val="tableright"/>
            </w:pPr>
            <w:r w:rsidRPr="00691930">
              <w:t xml:space="preserve">400 </w:t>
            </w:r>
          </w:p>
        </w:tc>
        <w:tc>
          <w:tcPr>
            <w:tcW w:w="1068" w:type="dxa"/>
            <w:noWrap/>
            <w:hideMark/>
          </w:tcPr>
          <w:p w14:paraId="7C128C6B" w14:textId="49D7FED8" w:rsidR="00817C7F" w:rsidRPr="00691930" w:rsidRDefault="00817C7F" w:rsidP="00817C7F">
            <w:pPr>
              <w:pStyle w:val="tableright"/>
            </w:pPr>
            <w:r w:rsidRPr="00691930">
              <w:t xml:space="preserve">400 </w:t>
            </w:r>
          </w:p>
        </w:tc>
      </w:tr>
      <w:tr w:rsidR="00B758B1" w:rsidRPr="00817C7F" w14:paraId="253F98E4" w14:textId="77777777" w:rsidTr="007562FC">
        <w:trPr>
          <w:trHeight w:val="342"/>
        </w:trPr>
        <w:tc>
          <w:tcPr>
            <w:tcW w:w="6374" w:type="dxa"/>
            <w:noWrap/>
            <w:hideMark/>
          </w:tcPr>
          <w:p w14:paraId="50E6FDCA" w14:textId="77777777" w:rsidR="00B758B1" w:rsidRPr="00817C7F" w:rsidRDefault="00B758B1" w:rsidP="00817C7F">
            <w:pPr>
              <w:pStyle w:val="TableText"/>
              <w:rPr>
                <w:rStyle w:val="Strong"/>
              </w:rPr>
            </w:pPr>
            <w:r w:rsidRPr="00817C7F">
              <w:rPr>
                <w:rStyle w:val="Strong"/>
              </w:rPr>
              <w:t>Total non-current investments and other financial assets</w:t>
            </w:r>
          </w:p>
        </w:tc>
        <w:tc>
          <w:tcPr>
            <w:tcW w:w="1188" w:type="dxa"/>
            <w:noWrap/>
            <w:hideMark/>
          </w:tcPr>
          <w:p w14:paraId="48A31C9A" w14:textId="7E5892D6" w:rsidR="00B758B1" w:rsidRPr="00817C7F" w:rsidRDefault="00B758B1" w:rsidP="00817C7F">
            <w:pPr>
              <w:pStyle w:val="tableright"/>
              <w:rPr>
                <w:rStyle w:val="Strong"/>
              </w:rPr>
            </w:pPr>
            <w:r w:rsidRPr="00817C7F">
              <w:rPr>
                <w:rStyle w:val="Strong"/>
              </w:rPr>
              <w:t xml:space="preserve">400 </w:t>
            </w:r>
          </w:p>
        </w:tc>
        <w:tc>
          <w:tcPr>
            <w:tcW w:w="1068" w:type="dxa"/>
            <w:noWrap/>
            <w:hideMark/>
          </w:tcPr>
          <w:p w14:paraId="348D2134" w14:textId="27060AF0" w:rsidR="00B758B1" w:rsidRPr="00817C7F" w:rsidRDefault="00B758B1" w:rsidP="00817C7F">
            <w:pPr>
              <w:pStyle w:val="tableright"/>
              <w:rPr>
                <w:rStyle w:val="Strong"/>
              </w:rPr>
            </w:pPr>
            <w:r w:rsidRPr="00817C7F">
              <w:rPr>
                <w:rStyle w:val="Strong"/>
              </w:rPr>
              <w:t xml:space="preserve">400 </w:t>
            </w:r>
          </w:p>
        </w:tc>
      </w:tr>
      <w:tr w:rsidR="00817C7F" w:rsidRPr="00817C7F" w14:paraId="1D012C2B" w14:textId="77777777" w:rsidTr="007562FC">
        <w:trPr>
          <w:trHeight w:val="342"/>
        </w:trPr>
        <w:tc>
          <w:tcPr>
            <w:tcW w:w="6374" w:type="dxa"/>
            <w:noWrap/>
            <w:hideMark/>
          </w:tcPr>
          <w:p w14:paraId="0C41C89A" w14:textId="581BD449" w:rsidR="00817C7F" w:rsidRPr="00817C7F" w:rsidRDefault="00817C7F" w:rsidP="00817C7F">
            <w:pPr>
              <w:pStyle w:val="TableText"/>
              <w:rPr>
                <w:rStyle w:val="Strong"/>
              </w:rPr>
            </w:pPr>
            <w:r w:rsidRPr="00817C7F">
              <w:rPr>
                <w:rStyle w:val="Strong"/>
              </w:rPr>
              <w:t>Total investments and other financial assets </w:t>
            </w:r>
          </w:p>
        </w:tc>
        <w:tc>
          <w:tcPr>
            <w:tcW w:w="1188" w:type="dxa"/>
            <w:noWrap/>
            <w:hideMark/>
          </w:tcPr>
          <w:p w14:paraId="52B98453" w14:textId="38308482" w:rsidR="00817C7F" w:rsidRPr="00817C7F" w:rsidRDefault="00817C7F" w:rsidP="00817C7F">
            <w:pPr>
              <w:pStyle w:val="tableright"/>
              <w:rPr>
                <w:rStyle w:val="Strong"/>
              </w:rPr>
            </w:pPr>
            <w:r w:rsidRPr="00817C7F">
              <w:rPr>
                <w:rStyle w:val="Strong"/>
              </w:rPr>
              <w:t xml:space="preserve">400 </w:t>
            </w:r>
          </w:p>
        </w:tc>
        <w:tc>
          <w:tcPr>
            <w:tcW w:w="1068" w:type="dxa"/>
            <w:noWrap/>
            <w:hideMark/>
          </w:tcPr>
          <w:p w14:paraId="32164FD3" w14:textId="38583848" w:rsidR="00817C7F" w:rsidRPr="00817C7F" w:rsidRDefault="00817C7F" w:rsidP="00817C7F">
            <w:pPr>
              <w:pStyle w:val="tableright"/>
              <w:rPr>
                <w:rStyle w:val="Strong"/>
              </w:rPr>
            </w:pPr>
            <w:r w:rsidRPr="00817C7F">
              <w:rPr>
                <w:rStyle w:val="Strong"/>
              </w:rPr>
              <w:t xml:space="preserve">400 </w:t>
            </w:r>
          </w:p>
        </w:tc>
      </w:tr>
    </w:tbl>
    <w:p w14:paraId="5F863B8B" w14:textId="719FB474" w:rsidR="00B758B1" w:rsidRPr="00691930" w:rsidRDefault="00B758B1" w:rsidP="00A43218">
      <w:pPr>
        <w:pStyle w:val="Heading3"/>
      </w:pPr>
      <w:bookmarkStart w:id="149" w:name="_Ref127092971"/>
      <w:r w:rsidRPr="00691930">
        <w:t>Note 5</w:t>
      </w:r>
      <w:r>
        <w:t xml:space="preserve">: Other </w:t>
      </w:r>
      <w:r w:rsidR="00973B92">
        <w:t>a</w:t>
      </w:r>
      <w:r>
        <w:t xml:space="preserve">ssets and </w:t>
      </w:r>
      <w:r w:rsidR="00973B92">
        <w:t>l</w:t>
      </w:r>
      <w:r>
        <w:t>iabilities</w:t>
      </w:r>
      <w:bookmarkEnd w:id="149"/>
    </w:p>
    <w:p w14:paraId="627F3073" w14:textId="77777777" w:rsidR="00B758B1" w:rsidRPr="0010030B" w:rsidRDefault="00B758B1" w:rsidP="00A43218">
      <w:pPr>
        <w:pStyle w:val="Heading4"/>
      </w:pPr>
      <w:r w:rsidRPr="0010030B">
        <w:t>Introduction</w:t>
      </w:r>
    </w:p>
    <w:p w14:paraId="44728DB5" w14:textId="5D94549C" w:rsidR="00B758B1" w:rsidRPr="00002891" w:rsidRDefault="00B758B1" w:rsidP="00A43218">
      <w:r w:rsidRPr="00691930">
        <w:t xml:space="preserve">This section sets out those assets and liabilities that arose from </w:t>
      </w:r>
      <w:r w:rsidR="00973B92">
        <w:t>SV</w:t>
      </w:r>
      <w:r w:rsidRPr="00691930">
        <w:t>’s controlled operations.</w:t>
      </w:r>
    </w:p>
    <w:p w14:paraId="12391DAA" w14:textId="77777777" w:rsidR="00B758B1" w:rsidRPr="000D23A7" w:rsidRDefault="00B758B1" w:rsidP="00A43218">
      <w:pPr>
        <w:pStyle w:val="Heading4"/>
      </w:pPr>
      <w:r>
        <w:t>Structure</w:t>
      </w:r>
    </w:p>
    <w:p w14:paraId="3433B27D" w14:textId="3F2004C7" w:rsidR="00B758B1" w:rsidRPr="00691930" w:rsidRDefault="00B758B1" w:rsidP="00A43218">
      <w:r w:rsidRPr="00691930">
        <w:t>5.1</w:t>
      </w:r>
      <w:r w:rsidR="00DC41D6">
        <w:t xml:space="preserve"> </w:t>
      </w:r>
      <w:r w:rsidRPr="00691930">
        <w:t>Receivables</w:t>
      </w:r>
    </w:p>
    <w:p w14:paraId="3E5333EF" w14:textId="7BF2A3E3" w:rsidR="00B758B1" w:rsidRPr="00691930" w:rsidRDefault="00B758B1" w:rsidP="00A43218">
      <w:r w:rsidRPr="00691930">
        <w:t>5.2</w:t>
      </w:r>
      <w:r w:rsidR="00DC41D6">
        <w:t xml:space="preserve"> </w:t>
      </w:r>
      <w:r w:rsidRPr="00691930">
        <w:t>Payables</w:t>
      </w:r>
    </w:p>
    <w:p w14:paraId="18FC3F74" w14:textId="03A3C3CA" w:rsidR="00B758B1" w:rsidRPr="00691930" w:rsidRDefault="00B758B1" w:rsidP="00A43218">
      <w:r w:rsidRPr="00691930">
        <w:t>5.3</w:t>
      </w:r>
      <w:r w:rsidR="00DC41D6">
        <w:t xml:space="preserve"> </w:t>
      </w:r>
      <w:r w:rsidRPr="00691930">
        <w:t>Other non-financial assets</w:t>
      </w:r>
    </w:p>
    <w:p w14:paraId="5E878CE3" w14:textId="77777777" w:rsidR="00B758B1" w:rsidRDefault="00B758B1" w:rsidP="00A43218">
      <w:r w:rsidRPr="00691930">
        <w:t>5.4</w:t>
      </w:r>
      <w:r w:rsidR="00DC41D6">
        <w:t xml:space="preserve"> </w:t>
      </w:r>
      <w:r w:rsidRPr="00691930">
        <w:t>Other Provisions</w:t>
      </w:r>
    </w:p>
    <w:p w14:paraId="62721020" w14:textId="77777777" w:rsidR="00796DAA" w:rsidRDefault="00796DAA">
      <w:pPr>
        <w:spacing w:line="264" w:lineRule="auto"/>
        <w:rPr>
          <w:rFonts w:asciiTheme="majorHAnsi" w:eastAsiaTheme="majorEastAsia" w:hAnsiTheme="majorHAnsi" w:cstheme="majorBidi"/>
          <w:color w:val="000000"/>
          <w14:textFill>
            <w14:solidFill>
              <w14:srgbClr w14:val="000000">
                <w14:lumMod w14:val="65000"/>
                <w14:lumOff w14:val="35000"/>
              </w14:srgbClr>
            </w14:solidFill>
          </w14:textFill>
        </w:rPr>
      </w:pPr>
      <w:r>
        <w:br w:type="page"/>
      </w:r>
    </w:p>
    <w:p w14:paraId="46F4293B" w14:textId="556D7017" w:rsidR="00B758B1" w:rsidRPr="002A297A" w:rsidRDefault="00B758B1" w:rsidP="00A43218">
      <w:pPr>
        <w:pStyle w:val="Heading4"/>
        <w:rPr>
          <w:sz w:val="16"/>
          <w:szCs w:val="16"/>
        </w:rPr>
      </w:pPr>
      <w:r w:rsidRPr="007E2580">
        <w:lastRenderedPageBreak/>
        <w:t>Note 5.1</w:t>
      </w:r>
      <w:r w:rsidR="007E2580" w:rsidRPr="007E2580">
        <w:t xml:space="preserve">: </w:t>
      </w:r>
      <w:r w:rsidRPr="00691930">
        <w:t>Receivables</w:t>
      </w:r>
    </w:p>
    <w:tbl>
      <w:tblPr>
        <w:tblStyle w:val="TableGrid1"/>
        <w:tblW w:w="8068" w:type="dxa"/>
        <w:tblLook w:val="04A0" w:firstRow="1" w:lastRow="0" w:firstColumn="1" w:lastColumn="0" w:noHBand="0" w:noVBand="1"/>
      </w:tblPr>
      <w:tblGrid>
        <w:gridCol w:w="4678"/>
        <w:gridCol w:w="1134"/>
        <w:gridCol w:w="1188"/>
        <w:gridCol w:w="1068"/>
      </w:tblGrid>
      <w:tr w:rsidR="00B758B1" w:rsidRPr="00691930" w14:paraId="3C380034" w14:textId="77777777" w:rsidTr="007562FC">
        <w:trPr>
          <w:trHeight w:val="225"/>
        </w:trPr>
        <w:tc>
          <w:tcPr>
            <w:tcW w:w="4678" w:type="dxa"/>
            <w:noWrap/>
            <w:hideMark/>
          </w:tcPr>
          <w:p w14:paraId="1FDEA93B" w14:textId="77777777" w:rsidR="00B758B1" w:rsidRPr="00691930" w:rsidRDefault="00B758B1" w:rsidP="007562FC">
            <w:pPr>
              <w:pStyle w:val="tableheadright"/>
            </w:pPr>
            <w:r w:rsidRPr="00691930">
              <w:t> </w:t>
            </w:r>
          </w:p>
        </w:tc>
        <w:tc>
          <w:tcPr>
            <w:tcW w:w="1134" w:type="dxa"/>
            <w:noWrap/>
            <w:hideMark/>
          </w:tcPr>
          <w:p w14:paraId="3C0F0C62" w14:textId="77777777" w:rsidR="00B758B1" w:rsidRPr="0011544E" w:rsidRDefault="00B758B1" w:rsidP="007562FC">
            <w:pPr>
              <w:pStyle w:val="tableheadright"/>
            </w:pPr>
            <w:r w:rsidRPr="00691930">
              <w:t> </w:t>
            </w:r>
            <w:r w:rsidRPr="0011544E">
              <w:t>Notes</w:t>
            </w:r>
          </w:p>
        </w:tc>
        <w:tc>
          <w:tcPr>
            <w:tcW w:w="1188" w:type="dxa"/>
            <w:noWrap/>
            <w:hideMark/>
          </w:tcPr>
          <w:p w14:paraId="2446EA8E" w14:textId="77777777" w:rsidR="00B758B1" w:rsidRDefault="00B758B1" w:rsidP="007562FC">
            <w:pPr>
              <w:pStyle w:val="tableheadright"/>
            </w:pPr>
            <w:r w:rsidRPr="00691930">
              <w:t>2022</w:t>
            </w:r>
          </w:p>
          <w:p w14:paraId="285ADE2D" w14:textId="29178637" w:rsidR="007562FC" w:rsidRPr="00691930" w:rsidRDefault="007562FC" w:rsidP="007562FC">
            <w:pPr>
              <w:pStyle w:val="tableheadright"/>
            </w:pPr>
            <w:r w:rsidRPr="00691930">
              <w:t>$'000</w:t>
            </w:r>
          </w:p>
        </w:tc>
        <w:tc>
          <w:tcPr>
            <w:tcW w:w="1068" w:type="dxa"/>
            <w:noWrap/>
            <w:hideMark/>
          </w:tcPr>
          <w:p w14:paraId="7BA8FB62" w14:textId="77777777" w:rsidR="00B758B1" w:rsidRDefault="00B758B1" w:rsidP="007562FC">
            <w:pPr>
              <w:pStyle w:val="tableheadright"/>
            </w:pPr>
            <w:r w:rsidRPr="00691930">
              <w:t>2021</w:t>
            </w:r>
          </w:p>
          <w:p w14:paraId="410A1E44" w14:textId="1CC0E819" w:rsidR="007562FC" w:rsidRPr="00691930" w:rsidRDefault="007562FC" w:rsidP="007562FC">
            <w:pPr>
              <w:pStyle w:val="tableheadright"/>
            </w:pPr>
            <w:r w:rsidRPr="00691930">
              <w:t>$'000</w:t>
            </w:r>
          </w:p>
        </w:tc>
      </w:tr>
      <w:tr w:rsidR="00B758B1" w:rsidRPr="00BB63DA" w14:paraId="595C8F21" w14:textId="77777777" w:rsidTr="007562FC">
        <w:trPr>
          <w:trHeight w:val="342"/>
        </w:trPr>
        <w:tc>
          <w:tcPr>
            <w:tcW w:w="4678" w:type="dxa"/>
            <w:noWrap/>
            <w:hideMark/>
          </w:tcPr>
          <w:p w14:paraId="38E2561A" w14:textId="77777777" w:rsidR="00B758B1" w:rsidRPr="00BB63DA" w:rsidRDefault="00B758B1" w:rsidP="007562FC">
            <w:pPr>
              <w:pStyle w:val="TableText"/>
              <w:rPr>
                <w:rStyle w:val="Strong"/>
              </w:rPr>
            </w:pPr>
            <w:r w:rsidRPr="00BB63DA">
              <w:rPr>
                <w:rStyle w:val="Strong"/>
              </w:rPr>
              <w:t>Contractual</w:t>
            </w:r>
          </w:p>
        </w:tc>
        <w:tc>
          <w:tcPr>
            <w:tcW w:w="1134" w:type="dxa"/>
            <w:noWrap/>
            <w:hideMark/>
          </w:tcPr>
          <w:p w14:paraId="5E0DFABC" w14:textId="77777777" w:rsidR="00B758B1" w:rsidRPr="00BB63DA" w:rsidRDefault="00B758B1" w:rsidP="00BB63DA">
            <w:pPr>
              <w:pStyle w:val="tableright"/>
              <w:rPr>
                <w:rStyle w:val="Strong"/>
              </w:rPr>
            </w:pPr>
          </w:p>
        </w:tc>
        <w:tc>
          <w:tcPr>
            <w:tcW w:w="1188" w:type="dxa"/>
            <w:noWrap/>
            <w:hideMark/>
          </w:tcPr>
          <w:p w14:paraId="5958EF96" w14:textId="77777777" w:rsidR="00B758B1" w:rsidRPr="00BB63DA" w:rsidRDefault="00B758B1" w:rsidP="00BB63DA">
            <w:pPr>
              <w:pStyle w:val="tableright"/>
              <w:rPr>
                <w:rStyle w:val="Strong"/>
              </w:rPr>
            </w:pPr>
          </w:p>
        </w:tc>
        <w:tc>
          <w:tcPr>
            <w:tcW w:w="1068" w:type="dxa"/>
            <w:noWrap/>
            <w:hideMark/>
          </w:tcPr>
          <w:p w14:paraId="43EC3FE8" w14:textId="77777777" w:rsidR="00B758B1" w:rsidRPr="00BB63DA" w:rsidRDefault="00B758B1" w:rsidP="00BB63DA">
            <w:pPr>
              <w:pStyle w:val="tableright"/>
              <w:rPr>
                <w:rStyle w:val="Strong"/>
              </w:rPr>
            </w:pPr>
            <w:r w:rsidRPr="00BB63DA">
              <w:rPr>
                <w:rStyle w:val="Strong"/>
              </w:rPr>
              <w:t> </w:t>
            </w:r>
          </w:p>
        </w:tc>
      </w:tr>
      <w:tr w:rsidR="00B758B1" w:rsidRPr="00691930" w14:paraId="0B972236" w14:textId="77777777" w:rsidTr="007562FC">
        <w:trPr>
          <w:trHeight w:val="342"/>
        </w:trPr>
        <w:tc>
          <w:tcPr>
            <w:tcW w:w="4678" w:type="dxa"/>
            <w:noWrap/>
            <w:hideMark/>
          </w:tcPr>
          <w:p w14:paraId="4EEBDBC0" w14:textId="77777777" w:rsidR="00B758B1" w:rsidRPr="00691930" w:rsidRDefault="00B758B1" w:rsidP="007562FC">
            <w:pPr>
              <w:pStyle w:val="TableText"/>
            </w:pPr>
            <w:r w:rsidRPr="00691930">
              <w:t>Trade debtors</w:t>
            </w:r>
          </w:p>
        </w:tc>
        <w:tc>
          <w:tcPr>
            <w:tcW w:w="1134" w:type="dxa"/>
            <w:noWrap/>
            <w:hideMark/>
          </w:tcPr>
          <w:p w14:paraId="495A2AC4" w14:textId="77777777" w:rsidR="00B758B1" w:rsidRPr="00691930" w:rsidRDefault="00B758B1" w:rsidP="00BB63DA">
            <w:pPr>
              <w:pStyle w:val="tableright"/>
            </w:pPr>
            <w:r w:rsidRPr="00691930">
              <w:t>(a)</w:t>
            </w:r>
          </w:p>
        </w:tc>
        <w:tc>
          <w:tcPr>
            <w:tcW w:w="1188" w:type="dxa"/>
            <w:noWrap/>
            <w:hideMark/>
          </w:tcPr>
          <w:p w14:paraId="23278F20" w14:textId="27A58892" w:rsidR="00B758B1" w:rsidRPr="00691930" w:rsidRDefault="00B758B1" w:rsidP="00BB63DA">
            <w:pPr>
              <w:pStyle w:val="tableright"/>
            </w:pPr>
            <w:r w:rsidRPr="00691930">
              <w:t xml:space="preserve">7,265 </w:t>
            </w:r>
          </w:p>
        </w:tc>
        <w:tc>
          <w:tcPr>
            <w:tcW w:w="1068" w:type="dxa"/>
            <w:noWrap/>
            <w:hideMark/>
          </w:tcPr>
          <w:p w14:paraId="3FAA8402" w14:textId="1475122C" w:rsidR="00B758B1" w:rsidRPr="00691930" w:rsidRDefault="00B758B1" w:rsidP="00BB63DA">
            <w:pPr>
              <w:pStyle w:val="tableright"/>
            </w:pPr>
            <w:r w:rsidRPr="00691930">
              <w:t xml:space="preserve">15,802 </w:t>
            </w:r>
          </w:p>
        </w:tc>
      </w:tr>
      <w:tr w:rsidR="00B758B1" w:rsidRPr="00691930" w14:paraId="480EB1B3" w14:textId="77777777" w:rsidTr="007562FC">
        <w:trPr>
          <w:trHeight w:val="342"/>
        </w:trPr>
        <w:tc>
          <w:tcPr>
            <w:tcW w:w="4678" w:type="dxa"/>
            <w:noWrap/>
            <w:hideMark/>
          </w:tcPr>
          <w:p w14:paraId="40083128" w14:textId="77777777" w:rsidR="00B758B1" w:rsidRPr="00691930" w:rsidRDefault="00B758B1" w:rsidP="007562FC">
            <w:pPr>
              <w:pStyle w:val="TableText"/>
            </w:pPr>
            <w:r w:rsidRPr="00691930">
              <w:t xml:space="preserve">Contract assets </w:t>
            </w:r>
          </w:p>
        </w:tc>
        <w:tc>
          <w:tcPr>
            <w:tcW w:w="1134" w:type="dxa"/>
            <w:noWrap/>
            <w:hideMark/>
          </w:tcPr>
          <w:p w14:paraId="1552A692" w14:textId="77777777" w:rsidR="00B758B1" w:rsidRPr="00691930" w:rsidRDefault="00B758B1" w:rsidP="00BB63DA">
            <w:pPr>
              <w:pStyle w:val="tableright"/>
            </w:pPr>
            <w:r w:rsidRPr="00691930">
              <w:t>(b)</w:t>
            </w:r>
          </w:p>
        </w:tc>
        <w:tc>
          <w:tcPr>
            <w:tcW w:w="1188" w:type="dxa"/>
            <w:noWrap/>
            <w:hideMark/>
          </w:tcPr>
          <w:p w14:paraId="1ECCFD1E" w14:textId="6A46E03F" w:rsidR="00B758B1" w:rsidRPr="00691930" w:rsidRDefault="00B758B1" w:rsidP="00BB63DA">
            <w:pPr>
              <w:pStyle w:val="tableright"/>
            </w:pPr>
            <w:r w:rsidRPr="00691930">
              <w:t>38</w:t>
            </w:r>
            <w:r>
              <w:t>2</w:t>
            </w:r>
            <w:r w:rsidRPr="00691930">
              <w:t xml:space="preserve"> </w:t>
            </w:r>
          </w:p>
        </w:tc>
        <w:tc>
          <w:tcPr>
            <w:tcW w:w="1068" w:type="dxa"/>
            <w:noWrap/>
            <w:hideMark/>
          </w:tcPr>
          <w:p w14:paraId="391725B7" w14:textId="3C15CEEB" w:rsidR="00B758B1" w:rsidRPr="00691930" w:rsidRDefault="00B758B1" w:rsidP="00BB63DA">
            <w:pPr>
              <w:pStyle w:val="tableright"/>
            </w:pPr>
            <w:r w:rsidRPr="00691930">
              <w:t xml:space="preserve">88 </w:t>
            </w:r>
          </w:p>
        </w:tc>
      </w:tr>
      <w:tr w:rsidR="00B758B1" w:rsidRPr="00691930" w14:paraId="73EF1DB7" w14:textId="77777777" w:rsidTr="007562FC">
        <w:trPr>
          <w:trHeight w:val="342"/>
        </w:trPr>
        <w:tc>
          <w:tcPr>
            <w:tcW w:w="4678" w:type="dxa"/>
            <w:noWrap/>
            <w:hideMark/>
          </w:tcPr>
          <w:p w14:paraId="76C40028" w14:textId="77777777" w:rsidR="00B758B1" w:rsidRPr="00691930" w:rsidRDefault="00B758B1" w:rsidP="007562FC">
            <w:pPr>
              <w:pStyle w:val="TableText"/>
            </w:pPr>
            <w:r w:rsidRPr="00691930">
              <w:t>Other receivables</w:t>
            </w:r>
          </w:p>
        </w:tc>
        <w:tc>
          <w:tcPr>
            <w:tcW w:w="1134" w:type="dxa"/>
            <w:noWrap/>
            <w:hideMark/>
          </w:tcPr>
          <w:p w14:paraId="58470075" w14:textId="77777777" w:rsidR="00B758B1" w:rsidRPr="00691930" w:rsidRDefault="00B758B1" w:rsidP="00BB63DA">
            <w:pPr>
              <w:pStyle w:val="tableright"/>
            </w:pPr>
          </w:p>
        </w:tc>
        <w:tc>
          <w:tcPr>
            <w:tcW w:w="1188" w:type="dxa"/>
            <w:noWrap/>
            <w:hideMark/>
          </w:tcPr>
          <w:p w14:paraId="36E96125" w14:textId="2BAFD4C8" w:rsidR="00B758B1" w:rsidRPr="00691930" w:rsidRDefault="00B758B1" w:rsidP="00BB63DA">
            <w:pPr>
              <w:pStyle w:val="tableright"/>
            </w:pPr>
            <w:r w:rsidRPr="00691930">
              <w:t xml:space="preserve">8 </w:t>
            </w:r>
          </w:p>
        </w:tc>
        <w:tc>
          <w:tcPr>
            <w:tcW w:w="1068" w:type="dxa"/>
            <w:noWrap/>
            <w:hideMark/>
          </w:tcPr>
          <w:p w14:paraId="32409DB6" w14:textId="1382B41B" w:rsidR="00B758B1" w:rsidRPr="00691930" w:rsidRDefault="00B758B1" w:rsidP="00BB63DA">
            <w:pPr>
              <w:pStyle w:val="tableright"/>
            </w:pPr>
            <w:r w:rsidRPr="00691930">
              <w:t xml:space="preserve">7 </w:t>
            </w:r>
          </w:p>
        </w:tc>
      </w:tr>
      <w:tr w:rsidR="00B758B1" w:rsidRPr="00F45220" w14:paraId="737397DA" w14:textId="77777777" w:rsidTr="007562FC">
        <w:trPr>
          <w:trHeight w:val="342"/>
        </w:trPr>
        <w:tc>
          <w:tcPr>
            <w:tcW w:w="4678" w:type="dxa"/>
            <w:noWrap/>
            <w:hideMark/>
          </w:tcPr>
          <w:p w14:paraId="3753E413" w14:textId="2BE7FCCA" w:rsidR="00B758B1" w:rsidRPr="00F45220" w:rsidRDefault="00B758B1" w:rsidP="007562FC">
            <w:pPr>
              <w:pStyle w:val="TableText"/>
              <w:rPr>
                <w:rStyle w:val="Strong"/>
              </w:rPr>
            </w:pPr>
            <w:r w:rsidRPr="00F45220">
              <w:rPr>
                <w:rStyle w:val="Strong"/>
              </w:rPr>
              <w:t xml:space="preserve">Total </w:t>
            </w:r>
            <w:r w:rsidR="00973B92" w:rsidRPr="00F45220">
              <w:rPr>
                <w:rStyle w:val="Strong"/>
              </w:rPr>
              <w:t>c</w:t>
            </w:r>
            <w:r w:rsidRPr="00F45220">
              <w:rPr>
                <w:rStyle w:val="Strong"/>
              </w:rPr>
              <w:t>ontractual</w:t>
            </w:r>
          </w:p>
        </w:tc>
        <w:tc>
          <w:tcPr>
            <w:tcW w:w="1134" w:type="dxa"/>
            <w:noWrap/>
            <w:hideMark/>
          </w:tcPr>
          <w:p w14:paraId="28618AA4" w14:textId="77777777" w:rsidR="00B758B1" w:rsidRPr="00F45220" w:rsidRDefault="00B758B1" w:rsidP="00BB63DA">
            <w:pPr>
              <w:pStyle w:val="tableright"/>
              <w:rPr>
                <w:rStyle w:val="Strong"/>
              </w:rPr>
            </w:pPr>
            <w:r w:rsidRPr="00F45220">
              <w:rPr>
                <w:rStyle w:val="Strong"/>
              </w:rPr>
              <w:t> </w:t>
            </w:r>
          </w:p>
        </w:tc>
        <w:tc>
          <w:tcPr>
            <w:tcW w:w="1188" w:type="dxa"/>
            <w:noWrap/>
            <w:hideMark/>
          </w:tcPr>
          <w:p w14:paraId="411071F8" w14:textId="6B4C29AD" w:rsidR="00B758B1" w:rsidRPr="00F45220" w:rsidRDefault="00B758B1" w:rsidP="00BB63DA">
            <w:pPr>
              <w:pStyle w:val="tableright"/>
              <w:rPr>
                <w:rStyle w:val="Strong"/>
              </w:rPr>
            </w:pPr>
            <w:r w:rsidRPr="00F45220">
              <w:rPr>
                <w:rStyle w:val="Strong"/>
              </w:rPr>
              <w:t>7,655</w:t>
            </w:r>
          </w:p>
        </w:tc>
        <w:tc>
          <w:tcPr>
            <w:tcW w:w="1068" w:type="dxa"/>
            <w:noWrap/>
            <w:hideMark/>
          </w:tcPr>
          <w:p w14:paraId="2EF1205F" w14:textId="63E7B2BA" w:rsidR="00B758B1" w:rsidRPr="00F45220" w:rsidRDefault="00B758B1" w:rsidP="00BB63DA">
            <w:pPr>
              <w:pStyle w:val="tableright"/>
              <w:rPr>
                <w:rStyle w:val="Strong"/>
              </w:rPr>
            </w:pPr>
            <w:r w:rsidRPr="00F45220">
              <w:rPr>
                <w:rStyle w:val="Strong"/>
              </w:rPr>
              <w:t xml:space="preserve">15,897 </w:t>
            </w:r>
          </w:p>
        </w:tc>
      </w:tr>
      <w:tr w:rsidR="00B758B1" w:rsidRPr="00F45220" w14:paraId="6D49CF9B" w14:textId="77777777" w:rsidTr="007562FC">
        <w:trPr>
          <w:trHeight w:val="342"/>
        </w:trPr>
        <w:tc>
          <w:tcPr>
            <w:tcW w:w="4678" w:type="dxa"/>
            <w:noWrap/>
            <w:hideMark/>
          </w:tcPr>
          <w:p w14:paraId="34958101" w14:textId="77777777" w:rsidR="00B758B1" w:rsidRPr="00F45220" w:rsidRDefault="00B758B1" w:rsidP="007562FC">
            <w:pPr>
              <w:pStyle w:val="TableText"/>
              <w:rPr>
                <w:rStyle w:val="Strong"/>
              </w:rPr>
            </w:pPr>
            <w:r w:rsidRPr="00F45220">
              <w:rPr>
                <w:rStyle w:val="Strong"/>
              </w:rPr>
              <w:t>Statutory</w:t>
            </w:r>
          </w:p>
        </w:tc>
        <w:tc>
          <w:tcPr>
            <w:tcW w:w="1134" w:type="dxa"/>
            <w:noWrap/>
            <w:hideMark/>
          </w:tcPr>
          <w:p w14:paraId="6682D21C" w14:textId="77777777" w:rsidR="00B758B1" w:rsidRPr="00F45220" w:rsidRDefault="00B758B1" w:rsidP="00BB63DA">
            <w:pPr>
              <w:pStyle w:val="tableright"/>
              <w:rPr>
                <w:rStyle w:val="Strong"/>
              </w:rPr>
            </w:pPr>
          </w:p>
        </w:tc>
        <w:tc>
          <w:tcPr>
            <w:tcW w:w="1188" w:type="dxa"/>
            <w:noWrap/>
            <w:hideMark/>
          </w:tcPr>
          <w:p w14:paraId="43C378B4" w14:textId="77777777" w:rsidR="00B758B1" w:rsidRPr="00F45220" w:rsidRDefault="00B758B1" w:rsidP="00BB63DA">
            <w:pPr>
              <w:pStyle w:val="tableright"/>
              <w:rPr>
                <w:rStyle w:val="Strong"/>
              </w:rPr>
            </w:pPr>
          </w:p>
        </w:tc>
        <w:tc>
          <w:tcPr>
            <w:tcW w:w="1068" w:type="dxa"/>
            <w:noWrap/>
            <w:hideMark/>
          </w:tcPr>
          <w:p w14:paraId="3CFA66E2" w14:textId="77777777" w:rsidR="00B758B1" w:rsidRPr="00F45220" w:rsidRDefault="00B758B1" w:rsidP="00BB63DA">
            <w:pPr>
              <w:pStyle w:val="tableright"/>
              <w:rPr>
                <w:rStyle w:val="Strong"/>
              </w:rPr>
            </w:pPr>
            <w:r w:rsidRPr="00F45220">
              <w:rPr>
                <w:rStyle w:val="Strong"/>
              </w:rPr>
              <w:t> </w:t>
            </w:r>
          </w:p>
        </w:tc>
      </w:tr>
      <w:tr w:rsidR="00B758B1" w:rsidRPr="00691930" w14:paraId="71A73840" w14:textId="77777777" w:rsidTr="007562FC">
        <w:trPr>
          <w:trHeight w:val="342"/>
        </w:trPr>
        <w:tc>
          <w:tcPr>
            <w:tcW w:w="4678" w:type="dxa"/>
            <w:noWrap/>
            <w:hideMark/>
          </w:tcPr>
          <w:p w14:paraId="43AE4F8A" w14:textId="77777777" w:rsidR="00B758B1" w:rsidRPr="00691930" w:rsidRDefault="00B758B1" w:rsidP="007562FC">
            <w:pPr>
              <w:pStyle w:val="TableText"/>
            </w:pPr>
            <w:r>
              <w:t>Amounts owing from Victorian Government</w:t>
            </w:r>
          </w:p>
        </w:tc>
        <w:tc>
          <w:tcPr>
            <w:tcW w:w="1134" w:type="dxa"/>
            <w:noWrap/>
            <w:hideMark/>
          </w:tcPr>
          <w:p w14:paraId="112E4012" w14:textId="77777777" w:rsidR="00B758B1" w:rsidRPr="00691930" w:rsidRDefault="00B758B1" w:rsidP="00BB63DA">
            <w:pPr>
              <w:pStyle w:val="tableright"/>
            </w:pPr>
            <w:r w:rsidRPr="00691930">
              <w:t>(c)</w:t>
            </w:r>
          </w:p>
        </w:tc>
        <w:tc>
          <w:tcPr>
            <w:tcW w:w="1188" w:type="dxa"/>
            <w:noWrap/>
            <w:hideMark/>
          </w:tcPr>
          <w:p w14:paraId="365CAB56" w14:textId="4AC08487" w:rsidR="00B758B1" w:rsidRPr="00691930" w:rsidRDefault="00B758B1" w:rsidP="00BB63DA">
            <w:pPr>
              <w:pStyle w:val="tableright"/>
            </w:pPr>
            <w:r w:rsidRPr="00691930">
              <w:t xml:space="preserve">4,791 </w:t>
            </w:r>
          </w:p>
        </w:tc>
        <w:tc>
          <w:tcPr>
            <w:tcW w:w="1068" w:type="dxa"/>
            <w:noWrap/>
            <w:hideMark/>
          </w:tcPr>
          <w:p w14:paraId="1C25CFF2" w14:textId="56A90BA7" w:rsidR="00B758B1" w:rsidRPr="00691930" w:rsidRDefault="00B758B1" w:rsidP="00BB63DA">
            <w:pPr>
              <w:pStyle w:val="tableright"/>
            </w:pPr>
            <w:r w:rsidRPr="00691930">
              <w:t xml:space="preserve">4,788 </w:t>
            </w:r>
          </w:p>
        </w:tc>
      </w:tr>
      <w:tr w:rsidR="00B758B1" w:rsidRPr="00691930" w14:paraId="616A4D7A" w14:textId="77777777" w:rsidTr="007562FC">
        <w:trPr>
          <w:trHeight w:val="342"/>
        </w:trPr>
        <w:tc>
          <w:tcPr>
            <w:tcW w:w="4678" w:type="dxa"/>
            <w:noWrap/>
            <w:hideMark/>
          </w:tcPr>
          <w:p w14:paraId="3725D813" w14:textId="77777777" w:rsidR="00B758B1" w:rsidRPr="00691930" w:rsidRDefault="00B758B1" w:rsidP="007562FC">
            <w:pPr>
              <w:pStyle w:val="TableText"/>
            </w:pPr>
            <w:r w:rsidRPr="00691930">
              <w:t>GST receivable</w:t>
            </w:r>
          </w:p>
        </w:tc>
        <w:tc>
          <w:tcPr>
            <w:tcW w:w="1134" w:type="dxa"/>
            <w:noWrap/>
            <w:hideMark/>
          </w:tcPr>
          <w:p w14:paraId="41DF2F3D" w14:textId="77777777" w:rsidR="00B758B1" w:rsidRPr="00691930" w:rsidRDefault="00B758B1" w:rsidP="00BB63DA">
            <w:pPr>
              <w:pStyle w:val="tableright"/>
            </w:pPr>
          </w:p>
        </w:tc>
        <w:tc>
          <w:tcPr>
            <w:tcW w:w="1188" w:type="dxa"/>
            <w:noWrap/>
            <w:hideMark/>
          </w:tcPr>
          <w:p w14:paraId="2A2404F0" w14:textId="2E30F2FD" w:rsidR="00B758B1" w:rsidRPr="00691930" w:rsidRDefault="00B758B1" w:rsidP="00BB63DA">
            <w:pPr>
              <w:pStyle w:val="tableright"/>
            </w:pPr>
            <w:r w:rsidRPr="00691930">
              <w:t xml:space="preserve">1,303 </w:t>
            </w:r>
          </w:p>
        </w:tc>
        <w:tc>
          <w:tcPr>
            <w:tcW w:w="1068" w:type="dxa"/>
            <w:noWrap/>
            <w:hideMark/>
          </w:tcPr>
          <w:p w14:paraId="42DE337E" w14:textId="26E6AE47" w:rsidR="00B758B1" w:rsidRPr="00691930" w:rsidRDefault="00B758B1" w:rsidP="00BB63DA">
            <w:pPr>
              <w:pStyle w:val="tableright"/>
            </w:pPr>
            <w:r w:rsidRPr="00691930">
              <w:t xml:space="preserve">666 </w:t>
            </w:r>
          </w:p>
        </w:tc>
      </w:tr>
      <w:tr w:rsidR="00B758B1" w:rsidRPr="00F45220" w14:paraId="3B4BB1A8" w14:textId="77777777" w:rsidTr="007562FC">
        <w:trPr>
          <w:trHeight w:val="342"/>
        </w:trPr>
        <w:tc>
          <w:tcPr>
            <w:tcW w:w="4678" w:type="dxa"/>
            <w:noWrap/>
            <w:hideMark/>
          </w:tcPr>
          <w:p w14:paraId="462B1FF4" w14:textId="004B2EA9" w:rsidR="00B758B1" w:rsidRPr="00F45220" w:rsidRDefault="00B758B1" w:rsidP="007562FC">
            <w:pPr>
              <w:pStyle w:val="TableText"/>
              <w:rPr>
                <w:rStyle w:val="Strong"/>
              </w:rPr>
            </w:pPr>
            <w:r w:rsidRPr="00F45220">
              <w:rPr>
                <w:rStyle w:val="Strong"/>
              </w:rPr>
              <w:t xml:space="preserve">Total </w:t>
            </w:r>
            <w:r w:rsidR="00973B92" w:rsidRPr="00F45220">
              <w:rPr>
                <w:rStyle w:val="Strong"/>
              </w:rPr>
              <w:t>s</w:t>
            </w:r>
            <w:r w:rsidRPr="00F45220">
              <w:rPr>
                <w:rStyle w:val="Strong"/>
              </w:rPr>
              <w:t>tatutory</w:t>
            </w:r>
          </w:p>
        </w:tc>
        <w:tc>
          <w:tcPr>
            <w:tcW w:w="1134" w:type="dxa"/>
            <w:noWrap/>
            <w:hideMark/>
          </w:tcPr>
          <w:p w14:paraId="7F75BD49" w14:textId="77777777" w:rsidR="00B758B1" w:rsidRPr="00F45220" w:rsidRDefault="00B758B1" w:rsidP="00BB63DA">
            <w:pPr>
              <w:pStyle w:val="tableright"/>
              <w:rPr>
                <w:rStyle w:val="Strong"/>
              </w:rPr>
            </w:pPr>
            <w:r w:rsidRPr="00F45220">
              <w:rPr>
                <w:rStyle w:val="Strong"/>
              </w:rPr>
              <w:t> </w:t>
            </w:r>
          </w:p>
        </w:tc>
        <w:tc>
          <w:tcPr>
            <w:tcW w:w="1188" w:type="dxa"/>
            <w:noWrap/>
            <w:hideMark/>
          </w:tcPr>
          <w:p w14:paraId="62EB9E11" w14:textId="7AB88F83" w:rsidR="00B758B1" w:rsidRPr="00F45220" w:rsidRDefault="00B758B1" w:rsidP="00BB63DA">
            <w:pPr>
              <w:pStyle w:val="tableright"/>
              <w:rPr>
                <w:rStyle w:val="Strong"/>
              </w:rPr>
            </w:pPr>
            <w:r w:rsidRPr="00F45220">
              <w:rPr>
                <w:rStyle w:val="Strong"/>
              </w:rPr>
              <w:t xml:space="preserve">6,094 </w:t>
            </w:r>
          </w:p>
        </w:tc>
        <w:tc>
          <w:tcPr>
            <w:tcW w:w="1068" w:type="dxa"/>
            <w:noWrap/>
            <w:hideMark/>
          </w:tcPr>
          <w:p w14:paraId="041BD875" w14:textId="15669DDD" w:rsidR="00B758B1" w:rsidRPr="00F45220" w:rsidRDefault="00B758B1" w:rsidP="00BB63DA">
            <w:pPr>
              <w:pStyle w:val="tableright"/>
              <w:rPr>
                <w:rStyle w:val="Strong"/>
              </w:rPr>
            </w:pPr>
            <w:r w:rsidRPr="00F45220">
              <w:rPr>
                <w:rStyle w:val="Strong"/>
              </w:rPr>
              <w:t xml:space="preserve">5,454 </w:t>
            </w:r>
          </w:p>
        </w:tc>
      </w:tr>
      <w:tr w:rsidR="00B758B1" w:rsidRPr="00F45220" w14:paraId="25D5CE47" w14:textId="77777777" w:rsidTr="007562FC">
        <w:trPr>
          <w:trHeight w:val="342"/>
        </w:trPr>
        <w:tc>
          <w:tcPr>
            <w:tcW w:w="4678" w:type="dxa"/>
            <w:noWrap/>
            <w:hideMark/>
          </w:tcPr>
          <w:p w14:paraId="61EB59DD" w14:textId="43483A8B" w:rsidR="00B758B1" w:rsidRPr="00F45220" w:rsidRDefault="00B758B1" w:rsidP="007562FC">
            <w:pPr>
              <w:pStyle w:val="TableText"/>
              <w:rPr>
                <w:rStyle w:val="Strong"/>
              </w:rPr>
            </w:pPr>
            <w:r w:rsidRPr="00F45220">
              <w:rPr>
                <w:rStyle w:val="Strong"/>
              </w:rPr>
              <w:t xml:space="preserve">Total </w:t>
            </w:r>
            <w:r w:rsidR="00F45220">
              <w:rPr>
                <w:rStyle w:val="Strong"/>
              </w:rPr>
              <w:t>r</w:t>
            </w:r>
            <w:r w:rsidRPr="00F45220">
              <w:rPr>
                <w:rStyle w:val="Strong"/>
              </w:rPr>
              <w:t>eceivables</w:t>
            </w:r>
          </w:p>
        </w:tc>
        <w:tc>
          <w:tcPr>
            <w:tcW w:w="1134" w:type="dxa"/>
            <w:noWrap/>
            <w:hideMark/>
          </w:tcPr>
          <w:p w14:paraId="1CE35957" w14:textId="77777777" w:rsidR="00B758B1" w:rsidRPr="00F45220" w:rsidRDefault="00B758B1" w:rsidP="00BB63DA">
            <w:pPr>
              <w:pStyle w:val="tableright"/>
              <w:rPr>
                <w:rStyle w:val="Strong"/>
              </w:rPr>
            </w:pPr>
            <w:r w:rsidRPr="00F45220">
              <w:rPr>
                <w:rStyle w:val="Strong"/>
              </w:rPr>
              <w:t> </w:t>
            </w:r>
          </w:p>
        </w:tc>
        <w:tc>
          <w:tcPr>
            <w:tcW w:w="1188" w:type="dxa"/>
            <w:noWrap/>
            <w:hideMark/>
          </w:tcPr>
          <w:p w14:paraId="58E72137" w14:textId="1CC2D1C6" w:rsidR="00B758B1" w:rsidRPr="00F45220" w:rsidRDefault="00B758B1" w:rsidP="00BB63DA">
            <w:pPr>
              <w:pStyle w:val="tableright"/>
              <w:rPr>
                <w:rStyle w:val="Strong"/>
              </w:rPr>
            </w:pPr>
            <w:r w:rsidRPr="00F45220">
              <w:rPr>
                <w:rStyle w:val="Strong"/>
              </w:rPr>
              <w:t xml:space="preserve">13,749 </w:t>
            </w:r>
          </w:p>
        </w:tc>
        <w:tc>
          <w:tcPr>
            <w:tcW w:w="1068" w:type="dxa"/>
            <w:noWrap/>
            <w:hideMark/>
          </w:tcPr>
          <w:p w14:paraId="35F2272E" w14:textId="78F64C07" w:rsidR="00B758B1" w:rsidRPr="00F45220" w:rsidRDefault="00B758B1" w:rsidP="00BB63DA">
            <w:pPr>
              <w:pStyle w:val="tableright"/>
              <w:rPr>
                <w:rStyle w:val="Strong"/>
              </w:rPr>
            </w:pPr>
            <w:r w:rsidRPr="00F45220">
              <w:rPr>
                <w:rStyle w:val="Strong"/>
              </w:rPr>
              <w:t xml:space="preserve">21,351 </w:t>
            </w:r>
          </w:p>
        </w:tc>
      </w:tr>
      <w:tr w:rsidR="00B758B1" w:rsidRPr="00691930" w14:paraId="15579699" w14:textId="77777777" w:rsidTr="007562FC">
        <w:trPr>
          <w:trHeight w:val="225"/>
        </w:trPr>
        <w:tc>
          <w:tcPr>
            <w:tcW w:w="4678" w:type="dxa"/>
            <w:noWrap/>
            <w:hideMark/>
          </w:tcPr>
          <w:p w14:paraId="165746F9" w14:textId="77777777" w:rsidR="00B758B1" w:rsidRPr="00691930" w:rsidRDefault="00B758B1" w:rsidP="007562FC">
            <w:pPr>
              <w:pStyle w:val="TableText"/>
            </w:pPr>
            <w:r w:rsidRPr="00691930">
              <w:t>Represented by:</w:t>
            </w:r>
          </w:p>
        </w:tc>
        <w:tc>
          <w:tcPr>
            <w:tcW w:w="1134" w:type="dxa"/>
            <w:noWrap/>
            <w:hideMark/>
          </w:tcPr>
          <w:p w14:paraId="2D4A7562" w14:textId="77777777" w:rsidR="00B758B1" w:rsidRPr="00691930" w:rsidRDefault="00B758B1" w:rsidP="00BB63DA">
            <w:pPr>
              <w:pStyle w:val="tableright"/>
            </w:pPr>
          </w:p>
        </w:tc>
        <w:tc>
          <w:tcPr>
            <w:tcW w:w="1188" w:type="dxa"/>
            <w:noWrap/>
            <w:hideMark/>
          </w:tcPr>
          <w:p w14:paraId="1C85E98D" w14:textId="77777777" w:rsidR="00B758B1" w:rsidRPr="00691930" w:rsidRDefault="00B758B1" w:rsidP="00BB63DA">
            <w:pPr>
              <w:pStyle w:val="tableright"/>
            </w:pPr>
          </w:p>
        </w:tc>
        <w:tc>
          <w:tcPr>
            <w:tcW w:w="1068" w:type="dxa"/>
            <w:noWrap/>
            <w:hideMark/>
          </w:tcPr>
          <w:p w14:paraId="585D7B7F" w14:textId="77777777" w:rsidR="00B758B1" w:rsidRPr="00691930" w:rsidRDefault="00B758B1" w:rsidP="00BB63DA">
            <w:pPr>
              <w:pStyle w:val="tableright"/>
            </w:pPr>
            <w:r w:rsidRPr="00691930">
              <w:t> </w:t>
            </w:r>
          </w:p>
        </w:tc>
      </w:tr>
      <w:tr w:rsidR="00B758B1" w:rsidRPr="00691930" w14:paraId="27C65E6F" w14:textId="77777777" w:rsidTr="007562FC">
        <w:trPr>
          <w:trHeight w:val="342"/>
        </w:trPr>
        <w:tc>
          <w:tcPr>
            <w:tcW w:w="4678" w:type="dxa"/>
            <w:noWrap/>
            <w:hideMark/>
          </w:tcPr>
          <w:p w14:paraId="5C392ECB" w14:textId="77777777" w:rsidR="00B758B1" w:rsidRPr="00691930" w:rsidRDefault="00B758B1" w:rsidP="007562FC">
            <w:pPr>
              <w:pStyle w:val="TableText"/>
            </w:pPr>
            <w:r w:rsidRPr="00691930">
              <w:t>Current receivables</w:t>
            </w:r>
          </w:p>
        </w:tc>
        <w:tc>
          <w:tcPr>
            <w:tcW w:w="1134" w:type="dxa"/>
            <w:noWrap/>
            <w:hideMark/>
          </w:tcPr>
          <w:p w14:paraId="18C4F8F7" w14:textId="77777777" w:rsidR="00B758B1" w:rsidRPr="00691930" w:rsidRDefault="00B758B1" w:rsidP="00BB63DA">
            <w:pPr>
              <w:pStyle w:val="tableright"/>
            </w:pPr>
            <w:r w:rsidRPr="00691930">
              <w:t> </w:t>
            </w:r>
          </w:p>
        </w:tc>
        <w:tc>
          <w:tcPr>
            <w:tcW w:w="1188" w:type="dxa"/>
            <w:noWrap/>
            <w:hideMark/>
          </w:tcPr>
          <w:p w14:paraId="578FDFB0" w14:textId="1BCFA41A" w:rsidR="00B758B1" w:rsidRPr="00691930" w:rsidRDefault="00B758B1" w:rsidP="00BB63DA">
            <w:pPr>
              <w:pStyle w:val="tableright"/>
            </w:pPr>
            <w:r w:rsidRPr="00691930">
              <w:t xml:space="preserve">13,749 </w:t>
            </w:r>
          </w:p>
        </w:tc>
        <w:tc>
          <w:tcPr>
            <w:tcW w:w="1068" w:type="dxa"/>
            <w:noWrap/>
            <w:hideMark/>
          </w:tcPr>
          <w:p w14:paraId="45855979" w14:textId="07D74128" w:rsidR="00B758B1" w:rsidRPr="00691930" w:rsidRDefault="00B758B1" w:rsidP="00BB63DA">
            <w:pPr>
              <w:pStyle w:val="tableright"/>
            </w:pPr>
            <w:r w:rsidRPr="00691930">
              <w:t xml:space="preserve">21,351 </w:t>
            </w:r>
          </w:p>
        </w:tc>
      </w:tr>
    </w:tbl>
    <w:p w14:paraId="0C91347E" w14:textId="0CE99F03" w:rsidR="00B758B1" w:rsidRPr="007E2580" w:rsidRDefault="00B758B1" w:rsidP="00A43218">
      <w:pPr>
        <w:pStyle w:val="Tablenote"/>
      </w:pPr>
      <w:r w:rsidRPr="007E2580">
        <w:t xml:space="preserve">Notes: </w:t>
      </w:r>
    </w:p>
    <w:p w14:paraId="399784CA" w14:textId="4ADA03C2" w:rsidR="00B758B1" w:rsidRPr="007E2580" w:rsidRDefault="00B758B1" w:rsidP="00CA69C6">
      <w:pPr>
        <w:pStyle w:val="Tablenote"/>
        <w:numPr>
          <w:ilvl w:val="0"/>
          <w:numId w:val="30"/>
        </w:numPr>
      </w:pPr>
      <w:r w:rsidRPr="007E2580">
        <w:t xml:space="preserve">Trade debtors includes </w:t>
      </w:r>
      <w:r w:rsidR="00973B92">
        <w:t>DELWP</w:t>
      </w:r>
      <w:r w:rsidRPr="007E2580">
        <w:t xml:space="preserve"> for on passing of Commonwealth funded priority programs due to </w:t>
      </w:r>
      <w:r w:rsidR="00973B92">
        <w:t>SV</w:t>
      </w:r>
      <w:r w:rsidRPr="007E2580">
        <w:t xml:space="preserve"> as per the signed contract.</w:t>
      </w:r>
    </w:p>
    <w:p w14:paraId="04CE0A02" w14:textId="518F9B59" w:rsidR="00B758B1" w:rsidRPr="00097D4C" w:rsidRDefault="00B758B1" w:rsidP="00CA69C6">
      <w:pPr>
        <w:pStyle w:val="Tablenote"/>
        <w:numPr>
          <w:ilvl w:val="0"/>
          <w:numId w:val="30"/>
        </w:numPr>
      </w:pPr>
      <w:r w:rsidRPr="007E2580">
        <w:t xml:space="preserve">Contract assets relate to </w:t>
      </w:r>
      <w:r w:rsidR="00973B92">
        <w:t>SV</w:t>
      </w:r>
      <w:r w:rsidRPr="007E2580">
        <w:t xml:space="preserve">'s right to consideration in exchange for goods transferred to customers for works completed, but not yet billed at the reporting date. The contract assets are transferred to receivables when the rights become unconditional, at this time an invoice is issued. This usually occurs when </w:t>
      </w:r>
      <w:r w:rsidR="00973B92">
        <w:t>SV</w:t>
      </w:r>
      <w:r w:rsidRPr="007E2580">
        <w:t xml:space="preserve"> issues an invoice to the customer. The balance of the contract assets at 30 June 2022 was impacted by timing of the works completed by contractors and is not billable at this stage. The works are expected to be recovered early next year.</w:t>
      </w:r>
      <w:r w:rsidRPr="00097D4C">
        <w:t xml:space="preserve"> </w:t>
      </w:r>
    </w:p>
    <w:p w14:paraId="6F62B349" w14:textId="0D187626" w:rsidR="00B758B1" w:rsidRPr="00691930" w:rsidRDefault="00B758B1" w:rsidP="00CA69C6">
      <w:pPr>
        <w:pStyle w:val="Tablenote"/>
        <w:numPr>
          <w:ilvl w:val="0"/>
          <w:numId w:val="30"/>
        </w:numPr>
        <w:rPr>
          <w:rFonts w:ascii="Arial" w:hAnsi="Arial" w:cs="Arial"/>
          <w:sz w:val="16"/>
          <w:szCs w:val="16"/>
        </w:rPr>
      </w:pPr>
      <w:r w:rsidRPr="00097D4C">
        <w:t xml:space="preserve">Amounts owing from Victorian Government includes the April </w:t>
      </w:r>
      <w:r w:rsidR="00973B92">
        <w:t>to</w:t>
      </w:r>
      <w:r w:rsidRPr="00097D4C">
        <w:t xml:space="preserve"> June 2022 quarter monies due for Municipal and Industrial Landfill Levy, received in July 2022.</w:t>
      </w:r>
    </w:p>
    <w:p w14:paraId="3884D914" w14:textId="3A88D9AF" w:rsidR="00B758B1" w:rsidRDefault="00B758B1" w:rsidP="00A43218">
      <w:r w:rsidRPr="007122CA">
        <w:rPr>
          <w:b/>
          <w:bCs/>
        </w:rPr>
        <w:t>Contractual receivables</w:t>
      </w:r>
      <w:r w:rsidRPr="00691930">
        <w:t xml:space="preserve"> are classified as financial instruments and categorised as </w:t>
      </w:r>
      <w:r>
        <w:t>financial assets at amortised costs</w:t>
      </w:r>
      <w:r w:rsidRPr="00691930">
        <w:t>. They are initially recognised at fair value plus any directly attributable transaction costs. Subsequent to initial measurement they are measured at amortised cost using the effective interest method, less any impairment. Contract assets represents revenue from contracts with customers where the funding is yet to be received.</w:t>
      </w:r>
      <w:r w:rsidRPr="00691930">
        <w:tab/>
      </w:r>
    </w:p>
    <w:p w14:paraId="5B889AEC" w14:textId="2F13F0E2" w:rsidR="00B758B1" w:rsidRPr="00691930" w:rsidRDefault="00B758B1" w:rsidP="00A43218">
      <w:r w:rsidRPr="007122CA">
        <w:rPr>
          <w:b/>
          <w:bCs/>
        </w:rPr>
        <w:t>Statutory receivables</w:t>
      </w:r>
      <w:r w:rsidRPr="00691930">
        <w:t xml:space="preserve"> do not arise from </w:t>
      </w:r>
      <w:r w:rsidRPr="00C608BC">
        <w:t>contracts and are recognised and measured similarly to contractual receivables (except for impairment) but are not classified as financial instruments. Amounts recognised from the Victorian Government represent funding for all commitments incurred and are drawn from the Sustainability Fund as the commitments fall due.</w:t>
      </w:r>
    </w:p>
    <w:p w14:paraId="436A4B10" w14:textId="2E759964" w:rsidR="00B758B1" w:rsidRPr="00691930" w:rsidRDefault="00B758B1" w:rsidP="00A43218">
      <w:pPr>
        <w:rPr>
          <w:rFonts w:ascii="Arial" w:hAnsi="Arial" w:cs="Arial"/>
          <w:sz w:val="16"/>
          <w:szCs w:val="16"/>
        </w:rPr>
      </w:pPr>
      <w:r w:rsidRPr="00691930">
        <w:t xml:space="preserve">Details about </w:t>
      </w:r>
      <w:r w:rsidR="00973B92">
        <w:t>SV</w:t>
      </w:r>
      <w:r w:rsidRPr="00691930">
        <w:t xml:space="preserve">’s impairment policies, </w:t>
      </w:r>
      <w:r w:rsidR="00973B92">
        <w:t>SV</w:t>
      </w:r>
      <w:r w:rsidRPr="00691930">
        <w:t xml:space="preserve">’s exposure to credit risk, and the calculation of the loss allowance are set out in </w:t>
      </w:r>
      <w:r w:rsidR="00462CDA">
        <w:t>N</w:t>
      </w:r>
      <w:r w:rsidRPr="00691930">
        <w:t>ote 7.1.2.</w:t>
      </w:r>
      <w:r w:rsidRPr="00691930">
        <w:rPr>
          <w:rFonts w:ascii="Arial" w:hAnsi="Arial" w:cs="Arial"/>
          <w:sz w:val="16"/>
          <w:szCs w:val="16"/>
        </w:rPr>
        <w:tab/>
      </w:r>
    </w:p>
    <w:p w14:paraId="10FFF148" w14:textId="4AB30689" w:rsidR="00B758B1" w:rsidRPr="004327A7" w:rsidRDefault="00B758B1" w:rsidP="00A43218">
      <w:r w:rsidRPr="007122CA">
        <w:rPr>
          <w:b/>
          <w:bCs/>
        </w:rPr>
        <w:lastRenderedPageBreak/>
        <w:t>Doubtful Debts</w:t>
      </w:r>
      <w:r w:rsidRPr="00691930">
        <w:t xml:space="preserve">: </w:t>
      </w:r>
      <w:r w:rsidRPr="004327A7">
        <w:t>Credit loss allowance is classified as other economic flows in the net result. Contractual receivables are written off when</w:t>
      </w:r>
      <w:r w:rsidR="00097D4C">
        <w:t xml:space="preserve"> </w:t>
      </w:r>
      <w:r w:rsidRPr="004327A7">
        <w:t>there is no reasonable expectation of recovery and impairment losses are classified as a transaction expense.</w:t>
      </w:r>
    </w:p>
    <w:p w14:paraId="45D80FF4" w14:textId="62CD0610" w:rsidR="00B758B1" w:rsidRDefault="00B758B1" w:rsidP="00A43218">
      <w:r w:rsidRPr="004327A7">
        <w:t>Subsequent recoveries of amounts previously written off are credited against the same line item.</w:t>
      </w:r>
    </w:p>
    <w:p w14:paraId="3DD7E628" w14:textId="02D016A1" w:rsidR="00B758B1" w:rsidRPr="00CB5AD4" w:rsidRDefault="00B758B1" w:rsidP="00A43218">
      <w:r w:rsidRPr="007122CA">
        <w:rPr>
          <w:b/>
          <w:bCs/>
        </w:rPr>
        <w:t>Bad debts</w:t>
      </w:r>
      <w:r w:rsidRPr="00691930">
        <w:t xml:space="preserve"> considered as written off by mutual consent are classified as a transaction expense. Bad debts not written off by mutual consent and the allowance for doubtful receivables are classified as other economic flows in the net result.</w:t>
      </w:r>
    </w:p>
    <w:p w14:paraId="1EA55357" w14:textId="1DC7250F" w:rsidR="00B758B1" w:rsidRPr="007122CA" w:rsidRDefault="00B758B1" w:rsidP="00A43218">
      <w:pPr>
        <w:pStyle w:val="Heading5"/>
      </w:pPr>
      <w:r w:rsidRPr="007122CA">
        <w:t>Note 5.1.1 Ageing analysis of contractual receivables</w:t>
      </w:r>
      <w:r w:rsidRPr="007122CA">
        <w:tab/>
      </w:r>
    </w:p>
    <w:tbl>
      <w:tblPr>
        <w:tblStyle w:val="TableGrid1"/>
        <w:tblW w:w="5563" w:type="dxa"/>
        <w:tblLook w:val="04A0" w:firstRow="1" w:lastRow="0" w:firstColumn="1" w:lastColumn="0" w:noHBand="0" w:noVBand="1"/>
      </w:tblPr>
      <w:tblGrid>
        <w:gridCol w:w="3261"/>
        <w:gridCol w:w="1114"/>
        <w:gridCol w:w="1188"/>
      </w:tblGrid>
      <w:tr w:rsidR="00B758B1" w:rsidRPr="007122CA" w14:paraId="01576B89" w14:textId="77777777" w:rsidTr="00F45220">
        <w:trPr>
          <w:trHeight w:val="225"/>
        </w:trPr>
        <w:tc>
          <w:tcPr>
            <w:tcW w:w="3261" w:type="dxa"/>
            <w:noWrap/>
            <w:hideMark/>
          </w:tcPr>
          <w:p w14:paraId="477AFD08" w14:textId="77777777" w:rsidR="00B758B1" w:rsidRPr="007122CA" w:rsidRDefault="00B758B1" w:rsidP="00992B48">
            <w:pPr>
              <w:pStyle w:val="tableheadright"/>
            </w:pPr>
            <w:r w:rsidRPr="007122CA">
              <w:t> </w:t>
            </w:r>
          </w:p>
        </w:tc>
        <w:tc>
          <w:tcPr>
            <w:tcW w:w="1114" w:type="dxa"/>
            <w:noWrap/>
            <w:hideMark/>
          </w:tcPr>
          <w:p w14:paraId="298BC4DF" w14:textId="77777777" w:rsidR="00B758B1" w:rsidRDefault="00B758B1" w:rsidP="00992B48">
            <w:pPr>
              <w:pStyle w:val="tableheadright"/>
            </w:pPr>
            <w:r w:rsidRPr="007122CA">
              <w:t>2022</w:t>
            </w:r>
          </w:p>
          <w:p w14:paraId="544A003C" w14:textId="078A6462" w:rsidR="00F45220" w:rsidRPr="007122CA" w:rsidRDefault="00F45220" w:rsidP="00992B48">
            <w:pPr>
              <w:pStyle w:val="tableheadright"/>
            </w:pPr>
            <w:r w:rsidRPr="007122CA">
              <w:t>$'000</w:t>
            </w:r>
          </w:p>
        </w:tc>
        <w:tc>
          <w:tcPr>
            <w:tcW w:w="1188" w:type="dxa"/>
            <w:noWrap/>
            <w:hideMark/>
          </w:tcPr>
          <w:p w14:paraId="63B42FBF" w14:textId="77777777" w:rsidR="00B758B1" w:rsidRDefault="00B758B1" w:rsidP="00992B48">
            <w:pPr>
              <w:pStyle w:val="tableheadright"/>
            </w:pPr>
            <w:r w:rsidRPr="007122CA">
              <w:t>2021</w:t>
            </w:r>
          </w:p>
          <w:p w14:paraId="35F7DFF4" w14:textId="1298A541" w:rsidR="00F45220" w:rsidRPr="007122CA" w:rsidRDefault="00F45220" w:rsidP="00992B48">
            <w:pPr>
              <w:pStyle w:val="tableheadright"/>
            </w:pPr>
            <w:r w:rsidRPr="007122CA">
              <w:t>$'000</w:t>
            </w:r>
          </w:p>
        </w:tc>
      </w:tr>
      <w:tr w:rsidR="00B758B1" w:rsidRPr="007122CA" w14:paraId="6BBAC27D" w14:textId="77777777" w:rsidTr="00F45220">
        <w:trPr>
          <w:trHeight w:val="342"/>
        </w:trPr>
        <w:tc>
          <w:tcPr>
            <w:tcW w:w="3261" w:type="dxa"/>
            <w:noWrap/>
            <w:hideMark/>
          </w:tcPr>
          <w:p w14:paraId="3920E697" w14:textId="2E4AD736" w:rsidR="00B758B1" w:rsidRPr="006733DB" w:rsidRDefault="00B758B1" w:rsidP="00823E8B">
            <w:pPr>
              <w:pStyle w:val="TableText"/>
              <w:rPr>
                <w:rStyle w:val="Strong"/>
              </w:rPr>
            </w:pPr>
            <w:r w:rsidRPr="006733DB">
              <w:rPr>
                <w:rStyle w:val="Strong"/>
              </w:rPr>
              <w:t xml:space="preserve">Carrying </w:t>
            </w:r>
            <w:r w:rsidR="00F45220" w:rsidRPr="006733DB">
              <w:rPr>
                <w:rStyle w:val="Strong"/>
              </w:rPr>
              <w:t>a</w:t>
            </w:r>
            <w:r w:rsidRPr="006733DB">
              <w:rPr>
                <w:rStyle w:val="Strong"/>
              </w:rPr>
              <w:t>mount</w:t>
            </w:r>
          </w:p>
        </w:tc>
        <w:tc>
          <w:tcPr>
            <w:tcW w:w="1114" w:type="dxa"/>
            <w:noWrap/>
            <w:hideMark/>
          </w:tcPr>
          <w:p w14:paraId="3E3B076C" w14:textId="1F6D2893" w:rsidR="00B758B1" w:rsidRPr="007122CA" w:rsidRDefault="00B758B1" w:rsidP="00992B48">
            <w:pPr>
              <w:pStyle w:val="tableright"/>
            </w:pPr>
            <w:r w:rsidRPr="007122CA">
              <w:t>7,65</w:t>
            </w:r>
            <w:r>
              <w:t>5</w:t>
            </w:r>
          </w:p>
        </w:tc>
        <w:tc>
          <w:tcPr>
            <w:tcW w:w="1188" w:type="dxa"/>
            <w:noWrap/>
            <w:hideMark/>
          </w:tcPr>
          <w:p w14:paraId="79988888" w14:textId="3DDD52C9" w:rsidR="00B758B1" w:rsidRPr="007122CA" w:rsidRDefault="00B758B1" w:rsidP="00992B48">
            <w:pPr>
              <w:pStyle w:val="tableright"/>
            </w:pPr>
            <w:r w:rsidRPr="007122CA">
              <w:t xml:space="preserve">15,897 </w:t>
            </w:r>
          </w:p>
        </w:tc>
      </w:tr>
      <w:tr w:rsidR="00B758B1" w:rsidRPr="007122CA" w14:paraId="550A08C3" w14:textId="77777777" w:rsidTr="00F45220">
        <w:trPr>
          <w:trHeight w:val="342"/>
        </w:trPr>
        <w:tc>
          <w:tcPr>
            <w:tcW w:w="3261" w:type="dxa"/>
            <w:noWrap/>
            <w:hideMark/>
          </w:tcPr>
          <w:p w14:paraId="76C423A0" w14:textId="77777777" w:rsidR="00B758B1" w:rsidRPr="007122CA" w:rsidRDefault="00B758B1" w:rsidP="00823E8B">
            <w:pPr>
              <w:pStyle w:val="TableText"/>
            </w:pPr>
            <w:r w:rsidRPr="007122CA">
              <w:t>Ageing:</w:t>
            </w:r>
          </w:p>
        </w:tc>
        <w:tc>
          <w:tcPr>
            <w:tcW w:w="1114" w:type="dxa"/>
            <w:noWrap/>
            <w:hideMark/>
          </w:tcPr>
          <w:p w14:paraId="5D97B8D2" w14:textId="77777777" w:rsidR="00B758B1" w:rsidRPr="007122CA" w:rsidRDefault="00B758B1" w:rsidP="00992B48">
            <w:pPr>
              <w:pStyle w:val="tableright"/>
            </w:pPr>
          </w:p>
        </w:tc>
        <w:tc>
          <w:tcPr>
            <w:tcW w:w="1188" w:type="dxa"/>
            <w:noWrap/>
            <w:hideMark/>
          </w:tcPr>
          <w:p w14:paraId="209A2855" w14:textId="77777777" w:rsidR="00B758B1" w:rsidRPr="007122CA" w:rsidRDefault="00B758B1" w:rsidP="00992B48">
            <w:pPr>
              <w:pStyle w:val="tableright"/>
            </w:pPr>
            <w:r w:rsidRPr="007122CA">
              <w:t> </w:t>
            </w:r>
          </w:p>
        </w:tc>
      </w:tr>
      <w:tr w:rsidR="00B758B1" w:rsidRPr="007122CA" w14:paraId="7CDCEBCC" w14:textId="77777777" w:rsidTr="00F45220">
        <w:trPr>
          <w:trHeight w:val="342"/>
        </w:trPr>
        <w:tc>
          <w:tcPr>
            <w:tcW w:w="3261" w:type="dxa"/>
            <w:noWrap/>
            <w:hideMark/>
          </w:tcPr>
          <w:p w14:paraId="7CFF1068" w14:textId="77777777" w:rsidR="00B758B1" w:rsidRPr="007122CA" w:rsidRDefault="00B758B1" w:rsidP="00823E8B">
            <w:pPr>
              <w:pStyle w:val="TableText"/>
            </w:pPr>
            <w:r w:rsidRPr="007122CA">
              <w:t>Not past due and not impaired</w:t>
            </w:r>
          </w:p>
        </w:tc>
        <w:tc>
          <w:tcPr>
            <w:tcW w:w="1114" w:type="dxa"/>
            <w:noWrap/>
            <w:hideMark/>
          </w:tcPr>
          <w:p w14:paraId="60255160" w14:textId="76BC7A29" w:rsidR="00B758B1" w:rsidRPr="007122CA" w:rsidRDefault="00B758B1" w:rsidP="00992B48">
            <w:pPr>
              <w:pStyle w:val="tableright"/>
            </w:pPr>
            <w:r w:rsidRPr="007122CA">
              <w:t>7,65</w:t>
            </w:r>
            <w:r>
              <w:t>5</w:t>
            </w:r>
            <w:r w:rsidRPr="007122CA">
              <w:t xml:space="preserve"> </w:t>
            </w:r>
          </w:p>
        </w:tc>
        <w:tc>
          <w:tcPr>
            <w:tcW w:w="1188" w:type="dxa"/>
            <w:noWrap/>
            <w:hideMark/>
          </w:tcPr>
          <w:p w14:paraId="12AFC9C9" w14:textId="2F938031" w:rsidR="00B758B1" w:rsidRPr="007122CA" w:rsidRDefault="00B758B1" w:rsidP="00992B48">
            <w:pPr>
              <w:pStyle w:val="tableright"/>
            </w:pPr>
            <w:r w:rsidRPr="007122CA">
              <w:t xml:space="preserve">15,897 </w:t>
            </w:r>
          </w:p>
        </w:tc>
      </w:tr>
    </w:tbl>
    <w:p w14:paraId="470E8506" w14:textId="5041580C" w:rsidR="00B758B1" w:rsidRPr="007122CA" w:rsidRDefault="00B758B1" w:rsidP="00A43218">
      <w:r w:rsidRPr="007122CA">
        <w:t xml:space="preserve">There are no material financial assets that are individually determined to be impaired. Currently </w:t>
      </w:r>
      <w:r w:rsidR="00973B92">
        <w:t>SV</w:t>
      </w:r>
      <w:r w:rsidRPr="007122CA">
        <w:t xml:space="preserve"> does not hold any collateral as security nor credit enhancements relating to any of its financial assets.</w:t>
      </w:r>
    </w:p>
    <w:p w14:paraId="13121CA3" w14:textId="474D9BB6" w:rsidR="00B758B1" w:rsidRDefault="00B758B1" w:rsidP="00A43218">
      <w:r w:rsidRPr="007122CA">
        <w:t>There are no financial assets that have had their terms renegotiated to prevent them from being past due or impaired, and they are stated at the carrying amounts as indicated.</w:t>
      </w:r>
    </w:p>
    <w:p w14:paraId="38E16172" w14:textId="7A1C297D" w:rsidR="00B758B1" w:rsidRPr="00D13453" w:rsidRDefault="00B758B1" w:rsidP="00A43218">
      <w:pPr>
        <w:pStyle w:val="Heading4"/>
      </w:pPr>
      <w:r w:rsidRPr="00D13453">
        <w:t>Note 5.2</w:t>
      </w:r>
      <w:r w:rsidR="00CB5AD4">
        <w:t xml:space="preserve">: </w:t>
      </w:r>
      <w:r w:rsidRPr="00D13453">
        <w:t xml:space="preserve">Payables and </w:t>
      </w:r>
      <w:r w:rsidR="00973B92">
        <w:t>c</w:t>
      </w:r>
      <w:r w:rsidRPr="00D13453">
        <w:t xml:space="preserve">ontract </w:t>
      </w:r>
      <w:r w:rsidR="00973B92">
        <w:t>l</w:t>
      </w:r>
      <w:r w:rsidRPr="00D13453">
        <w:t>iabilities</w:t>
      </w:r>
    </w:p>
    <w:tbl>
      <w:tblPr>
        <w:tblStyle w:val="TableGrid1"/>
        <w:tblW w:w="5138" w:type="dxa"/>
        <w:tblLook w:val="04A0" w:firstRow="1" w:lastRow="0" w:firstColumn="1" w:lastColumn="0" w:noHBand="0" w:noVBand="1"/>
      </w:tblPr>
      <w:tblGrid>
        <w:gridCol w:w="2694"/>
        <w:gridCol w:w="1256"/>
        <w:gridCol w:w="1188"/>
      </w:tblGrid>
      <w:tr w:rsidR="00B758B1" w:rsidRPr="007122CA" w14:paraId="68C82B69" w14:textId="77777777" w:rsidTr="006733DB">
        <w:trPr>
          <w:trHeight w:val="225"/>
        </w:trPr>
        <w:tc>
          <w:tcPr>
            <w:tcW w:w="2694" w:type="dxa"/>
            <w:noWrap/>
            <w:hideMark/>
          </w:tcPr>
          <w:p w14:paraId="39643026" w14:textId="77777777" w:rsidR="00B758B1" w:rsidRPr="007122CA" w:rsidRDefault="00B758B1" w:rsidP="006733DB">
            <w:pPr>
              <w:pStyle w:val="tableheadright"/>
            </w:pPr>
            <w:r w:rsidRPr="007122CA">
              <w:t> </w:t>
            </w:r>
          </w:p>
        </w:tc>
        <w:tc>
          <w:tcPr>
            <w:tcW w:w="1256" w:type="dxa"/>
            <w:noWrap/>
            <w:hideMark/>
          </w:tcPr>
          <w:p w14:paraId="78FF8F2D" w14:textId="77777777" w:rsidR="00B758B1" w:rsidRDefault="00B758B1" w:rsidP="006733DB">
            <w:pPr>
              <w:pStyle w:val="tableheadright"/>
            </w:pPr>
            <w:r w:rsidRPr="007122CA">
              <w:t>2022</w:t>
            </w:r>
          </w:p>
          <w:p w14:paraId="5398048F" w14:textId="4D158A39" w:rsidR="006733DB" w:rsidRPr="007122CA" w:rsidRDefault="006733DB" w:rsidP="006733DB">
            <w:pPr>
              <w:pStyle w:val="tableheadright"/>
            </w:pPr>
            <w:r w:rsidRPr="007122CA">
              <w:t>$'000</w:t>
            </w:r>
          </w:p>
        </w:tc>
        <w:tc>
          <w:tcPr>
            <w:tcW w:w="1188" w:type="dxa"/>
            <w:noWrap/>
            <w:hideMark/>
          </w:tcPr>
          <w:p w14:paraId="7EC25F90" w14:textId="77777777" w:rsidR="00B758B1" w:rsidRDefault="00B758B1" w:rsidP="006733DB">
            <w:pPr>
              <w:pStyle w:val="tableheadright"/>
            </w:pPr>
            <w:r w:rsidRPr="007122CA">
              <w:t>2021</w:t>
            </w:r>
          </w:p>
          <w:p w14:paraId="09F3CB3A" w14:textId="01D90563" w:rsidR="006733DB" w:rsidRPr="007122CA" w:rsidRDefault="006733DB" w:rsidP="006733DB">
            <w:pPr>
              <w:pStyle w:val="tableheadright"/>
            </w:pPr>
            <w:r w:rsidRPr="007122CA">
              <w:t>$'000</w:t>
            </w:r>
          </w:p>
        </w:tc>
      </w:tr>
      <w:tr w:rsidR="00B758B1" w:rsidRPr="00974C8E" w14:paraId="7FAD803D" w14:textId="77777777" w:rsidTr="006733DB">
        <w:trPr>
          <w:trHeight w:val="342"/>
        </w:trPr>
        <w:tc>
          <w:tcPr>
            <w:tcW w:w="2694" w:type="dxa"/>
            <w:noWrap/>
            <w:hideMark/>
          </w:tcPr>
          <w:p w14:paraId="3FD91ECA" w14:textId="77777777" w:rsidR="00B758B1" w:rsidRPr="00974C8E" w:rsidRDefault="00B758B1" w:rsidP="006733DB">
            <w:pPr>
              <w:pStyle w:val="TableText"/>
              <w:rPr>
                <w:rStyle w:val="Strong"/>
              </w:rPr>
            </w:pPr>
            <w:r w:rsidRPr="00974C8E">
              <w:rPr>
                <w:rStyle w:val="Strong"/>
              </w:rPr>
              <w:t>Contractual</w:t>
            </w:r>
          </w:p>
        </w:tc>
        <w:tc>
          <w:tcPr>
            <w:tcW w:w="1256" w:type="dxa"/>
            <w:noWrap/>
            <w:hideMark/>
          </w:tcPr>
          <w:p w14:paraId="077F1124" w14:textId="77777777" w:rsidR="00B758B1" w:rsidRPr="00974C8E" w:rsidRDefault="00B758B1" w:rsidP="006733DB">
            <w:pPr>
              <w:pStyle w:val="TableText"/>
              <w:rPr>
                <w:rStyle w:val="Strong"/>
              </w:rPr>
            </w:pPr>
          </w:p>
        </w:tc>
        <w:tc>
          <w:tcPr>
            <w:tcW w:w="1188" w:type="dxa"/>
            <w:noWrap/>
            <w:hideMark/>
          </w:tcPr>
          <w:p w14:paraId="30C138D1" w14:textId="77777777" w:rsidR="00B758B1" w:rsidRPr="00974C8E" w:rsidRDefault="00B758B1" w:rsidP="006733DB">
            <w:pPr>
              <w:pStyle w:val="TableText"/>
              <w:rPr>
                <w:rStyle w:val="Strong"/>
              </w:rPr>
            </w:pPr>
            <w:r w:rsidRPr="00974C8E">
              <w:rPr>
                <w:rStyle w:val="Strong"/>
              </w:rPr>
              <w:t> </w:t>
            </w:r>
          </w:p>
        </w:tc>
      </w:tr>
      <w:tr w:rsidR="00B758B1" w:rsidRPr="007122CA" w14:paraId="1E3F9D44" w14:textId="77777777" w:rsidTr="006733DB">
        <w:trPr>
          <w:trHeight w:val="342"/>
        </w:trPr>
        <w:tc>
          <w:tcPr>
            <w:tcW w:w="2694" w:type="dxa"/>
            <w:noWrap/>
            <w:hideMark/>
          </w:tcPr>
          <w:p w14:paraId="3E1DADF4" w14:textId="77777777" w:rsidR="00B758B1" w:rsidRPr="007122CA" w:rsidRDefault="00B758B1" w:rsidP="006733DB">
            <w:pPr>
              <w:pStyle w:val="TableText"/>
            </w:pPr>
            <w:r w:rsidRPr="007122CA">
              <w:t>Trade creditors</w:t>
            </w:r>
          </w:p>
        </w:tc>
        <w:tc>
          <w:tcPr>
            <w:tcW w:w="1256" w:type="dxa"/>
            <w:noWrap/>
            <w:hideMark/>
          </w:tcPr>
          <w:p w14:paraId="13A744FB" w14:textId="5E79B37E" w:rsidR="00B758B1" w:rsidRPr="007122CA" w:rsidRDefault="00B758B1" w:rsidP="006733DB">
            <w:pPr>
              <w:pStyle w:val="tableright"/>
            </w:pPr>
            <w:r w:rsidRPr="007122CA">
              <w:t xml:space="preserve">7,945 </w:t>
            </w:r>
          </w:p>
        </w:tc>
        <w:tc>
          <w:tcPr>
            <w:tcW w:w="1188" w:type="dxa"/>
            <w:noWrap/>
            <w:hideMark/>
          </w:tcPr>
          <w:p w14:paraId="130E14C6" w14:textId="16964DDA" w:rsidR="00B758B1" w:rsidRPr="00974C8E" w:rsidRDefault="00B758B1" w:rsidP="00974C8E">
            <w:pPr>
              <w:pStyle w:val="tableright"/>
            </w:pPr>
            <w:r w:rsidRPr="007122CA">
              <w:t>2,391</w:t>
            </w:r>
          </w:p>
        </w:tc>
      </w:tr>
      <w:tr w:rsidR="00B758B1" w:rsidRPr="007122CA" w14:paraId="2E829259" w14:textId="77777777" w:rsidTr="006733DB">
        <w:trPr>
          <w:trHeight w:val="342"/>
        </w:trPr>
        <w:tc>
          <w:tcPr>
            <w:tcW w:w="2694" w:type="dxa"/>
            <w:noWrap/>
            <w:hideMark/>
          </w:tcPr>
          <w:p w14:paraId="0980E910" w14:textId="77777777" w:rsidR="00B758B1" w:rsidRPr="007122CA" w:rsidRDefault="00B758B1" w:rsidP="006733DB">
            <w:pPr>
              <w:pStyle w:val="TableText"/>
            </w:pPr>
            <w:r w:rsidRPr="007122CA">
              <w:t>Accrued expenses</w:t>
            </w:r>
          </w:p>
        </w:tc>
        <w:tc>
          <w:tcPr>
            <w:tcW w:w="1256" w:type="dxa"/>
            <w:noWrap/>
            <w:hideMark/>
          </w:tcPr>
          <w:p w14:paraId="3179B67F" w14:textId="7DE7C96D" w:rsidR="00B758B1" w:rsidRPr="007122CA" w:rsidRDefault="00B758B1" w:rsidP="006733DB">
            <w:pPr>
              <w:pStyle w:val="tableright"/>
            </w:pPr>
            <w:r w:rsidRPr="007122CA">
              <w:t xml:space="preserve">2,162 </w:t>
            </w:r>
          </w:p>
        </w:tc>
        <w:tc>
          <w:tcPr>
            <w:tcW w:w="1188" w:type="dxa"/>
            <w:noWrap/>
            <w:hideMark/>
          </w:tcPr>
          <w:p w14:paraId="255AFC02" w14:textId="235F72D8" w:rsidR="00B758B1" w:rsidRPr="007122CA" w:rsidRDefault="00B758B1" w:rsidP="006733DB">
            <w:pPr>
              <w:pStyle w:val="tableright"/>
            </w:pPr>
            <w:r w:rsidRPr="007122CA">
              <w:t xml:space="preserve">938 </w:t>
            </w:r>
          </w:p>
        </w:tc>
      </w:tr>
      <w:tr w:rsidR="00B758B1" w:rsidRPr="007122CA" w14:paraId="3F56AD69" w14:textId="77777777" w:rsidTr="006733DB">
        <w:trPr>
          <w:trHeight w:val="342"/>
        </w:trPr>
        <w:tc>
          <w:tcPr>
            <w:tcW w:w="2694" w:type="dxa"/>
            <w:noWrap/>
            <w:hideMark/>
          </w:tcPr>
          <w:p w14:paraId="62352DF5" w14:textId="77777777" w:rsidR="00B758B1" w:rsidRPr="007122CA" w:rsidRDefault="00B758B1" w:rsidP="006733DB">
            <w:pPr>
              <w:pStyle w:val="TableText"/>
            </w:pPr>
            <w:r w:rsidRPr="007122CA">
              <w:t>Contract liabilities</w:t>
            </w:r>
          </w:p>
        </w:tc>
        <w:tc>
          <w:tcPr>
            <w:tcW w:w="1256" w:type="dxa"/>
            <w:noWrap/>
            <w:hideMark/>
          </w:tcPr>
          <w:p w14:paraId="2D30F0BD" w14:textId="402766F0" w:rsidR="00B758B1" w:rsidRPr="007122CA" w:rsidRDefault="00B758B1" w:rsidP="006733DB">
            <w:pPr>
              <w:pStyle w:val="tableright"/>
            </w:pPr>
            <w:r w:rsidRPr="007122CA">
              <w:t xml:space="preserve">70,692 </w:t>
            </w:r>
          </w:p>
        </w:tc>
        <w:tc>
          <w:tcPr>
            <w:tcW w:w="1188" w:type="dxa"/>
            <w:noWrap/>
            <w:hideMark/>
          </w:tcPr>
          <w:p w14:paraId="4990493E" w14:textId="1FC59439" w:rsidR="00B758B1" w:rsidRPr="007122CA" w:rsidRDefault="00B758B1" w:rsidP="006733DB">
            <w:pPr>
              <w:pStyle w:val="tableright"/>
            </w:pPr>
            <w:r w:rsidRPr="007122CA">
              <w:t xml:space="preserve">63,305 </w:t>
            </w:r>
          </w:p>
        </w:tc>
      </w:tr>
      <w:tr w:rsidR="00B758B1" w:rsidRPr="00AE1F23" w14:paraId="2C494C7F" w14:textId="77777777" w:rsidTr="006733DB">
        <w:trPr>
          <w:trHeight w:val="342"/>
        </w:trPr>
        <w:tc>
          <w:tcPr>
            <w:tcW w:w="2694" w:type="dxa"/>
            <w:noWrap/>
            <w:hideMark/>
          </w:tcPr>
          <w:p w14:paraId="7B475F78" w14:textId="47B6551D" w:rsidR="00B758B1" w:rsidRPr="00AE1F23" w:rsidRDefault="00B758B1" w:rsidP="006733DB">
            <w:pPr>
              <w:pStyle w:val="TableText"/>
              <w:rPr>
                <w:rStyle w:val="Strong"/>
              </w:rPr>
            </w:pPr>
            <w:r w:rsidRPr="00AE1F23">
              <w:rPr>
                <w:rStyle w:val="Strong"/>
              </w:rPr>
              <w:t xml:space="preserve">Total </w:t>
            </w:r>
            <w:r w:rsidR="00973B92" w:rsidRPr="00AE1F23">
              <w:rPr>
                <w:rStyle w:val="Strong"/>
              </w:rPr>
              <w:t>c</w:t>
            </w:r>
            <w:r w:rsidRPr="00AE1F23">
              <w:rPr>
                <w:rStyle w:val="Strong"/>
              </w:rPr>
              <w:t>ontractual</w:t>
            </w:r>
          </w:p>
        </w:tc>
        <w:tc>
          <w:tcPr>
            <w:tcW w:w="1256" w:type="dxa"/>
            <w:noWrap/>
            <w:hideMark/>
          </w:tcPr>
          <w:p w14:paraId="7C2685FC" w14:textId="42A4E745" w:rsidR="00B758B1" w:rsidRPr="00AE1F23" w:rsidRDefault="00B758B1" w:rsidP="006733DB">
            <w:pPr>
              <w:pStyle w:val="tableright"/>
              <w:rPr>
                <w:rStyle w:val="Strong"/>
              </w:rPr>
            </w:pPr>
            <w:r w:rsidRPr="00AE1F23">
              <w:rPr>
                <w:rStyle w:val="Strong"/>
              </w:rPr>
              <w:t xml:space="preserve">80,799 </w:t>
            </w:r>
          </w:p>
        </w:tc>
        <w:tc>
          <w:tcPr>
            <w:tcW w:w="1188" w:type="dxa"/>
            <w:noWrap/>
            <w:hideMark/>
          </w:tcPr>
          <w:p w14:paraId="6CEF1D70" w14:textId="18F867D2" w:rsidR="00B758B1" w:rsidRPr="00AE1F23" w:rsidRDefault="00B758B1" w:rsidP="006733DB">
            <w:pPr>
              <w:pStyle w:val="tableright"/>
              <w:rPr>
                <w:rStyle w:val="Strong"/>
              </w:rPr>
            </w:pPr>
            <w:r w:rsidRPr="00AE1F23">
              <w:rPr>
                <w:rStyle w:val="Strong"/>
              </w:rPr>
              <w:t xml:space="preserve">66,634 </w:t>
            </w:r>
          </w:p>
        </w:tc>
      </w:tr>
      <w:tr w:rsidR="00B758B1" w:rsidRPr="00AE1F23" w14:paraId="7CB2A378" w14:textId="77777777" w:rsidTr="006733DB">
        <w:trPr>
          <w:trHeight w:val="342"/>
        </w:trPr>
        <w:tc>
          <w:tcPr>
            <w:tcW w:w="2694" w:type="dxa"/>
            <w:noWrap/>
            <w:hideMark/>
          </w:tcPr>
          <w:p w14:paraId="130872E4" w14:textId="77777777" w:rsidR="00B758B1" w:rsidRPr="00AE1F23" w:rsidRDefault="00B758B1" w:rsidP="006733DB">
            <w:pPr>
              <w:pStyle w:val="TableText"/>
              <w:rPr>
                <w:rStyle w:val="Strong"/>
              </w:rPr>
            </w:pPr>
            <w:r w:rsidRPr="00AE1F23">
              <w:rPr>
                <w:rStyle w:val="Strong"/>
              </w:rPr>
              <w:t>Statutory</w:t>
            </w:r>
          </w:p>
        </w:tc>
        <w:tc>
          <w:tcPr>
            <w:tcW w:w="1256" w:type="dxa"/>
            <w:noWrap/>
            <w:hideMark/>
          </w:tcPr>
          <w:p w14:paraId="462C44A2" w14:textId="77777777" w:rsidR="00B758B1" w:rsidRPr="00AE1F23" w:rsidRDefault="00B758B1" w:rsidP="006733DB">
            <w:pPr>
              <w:pStyle w:val="tableright"/>
              <w:rPr>
                <w:rStyle w:val="Strong"/>
              </w:rPr>
            </w:pPr>
          </w:p>
        </w:tc>
        <w:tc>
          <w:tcPr>
            <w:tcW w:w="1188" w:type="dxa"/>
            <w:noWrap/>
            <w:hideMark/>
          </w:tcPr>
          <w:p w14:paraId="2B51D059" w14:textId="77777777" w:rsidR="00B758B1" w:rsidRPr="00AE1F23" w:rsidRDefault="00B758B1" w:rsidP="006733DB">
            <w:pPr>
              <w:pStyle w:val="tableright"/>
              <w:rPr>
                <w:rStyle w:val="Strong"/>
              </w:rPr>
            </w:pPr>
            <w:r w:rsidRPr="00AE1F23">
              <w:rPr>
                <w:rStyle w:val="Strong"/>
              </w:rPr>
              <w:t> </w:t>
            </w:r>
          </w:p>
        </w:tc>
      </w:tr>
      <w:tr w:rsidR="00B758B1" w:rsidRPr="007122CA" w14:paraId="18BBFA22" w14:textId="77777777" w:rsidTr="006733DB">
        <w:trPr>
          <w:trHeight w:val="342"/>
        </w:trPr>
        <w:tc>
          <w:tcPr>
            <w:tcW w:w="2694" w:type="dxa"/>
            <w:noWrap/>
            <w:hideMark/>
          </w:tcPr>
          <w:p w14:paraId="6C363B30" w14:textId="77777777" w:rsidR="00B758B1" w:rsidRPr="007122CA" w:rsidRDefault="00B758B1" w:rsidP="006733DB">
            <w:pPr>
              <w:pStyle w:val="TableText"/>
            </w:pPr>
            <w:r w:rsidRPr="007122CA">
              <w:t>GST payable</w:t>
            </w:r>
          </w:p>
        </w:tc>
        <w:tc>
          <w:tcPr>
            <w:tcW w:w="1256" w:type="dxa"/>
            <w:noWrap/>
            <w:hideMark/>
          </w:tcPr>
          <w:p w14:paraId="77897F5E" w14:textId="4B4912FD" w:rsidR="00B758B1" w:rsidRPr="007122CA" w:rsidRDefault="00B758B1" w:rsidP="006733DB">
            <w:pPr>
              <w:pStyle w:val="tableright"/>
            </w:pPr>
            <w:r w:rsidRPr="007122CA">
              <w:t xml:space="preserve">42 </w:t>
            </w:r>
          </w:p>
        </w:tc>
        <w:tc>
          <w:tcPr>
            <w:tcW w:w="1188" w:type="dxa"/>
            <w:noWrap/>
            <w:hideMark/>
          </w:tcPr>
          <w:p w14:paraId="70E83EBE" w14:textId="0CB3AA1A" w:rsidR="00B758B1" w:rsidRPr="007122CA" w:rsidRDefault="00B758B1" w:rsidP="006733DB">
            <w:pPr>
              <w:pStyle w:val="tableright"/>
            </w:pPr>
            <w:r w:rsidRPr="007122CA">
              <w:t xml:space="preserve">46 </w:t>
            </w:r>
          </w:p>
        </w:tc>
      </w:tr>
      <w:tr w:rsidR="00B758B1" w:rsidRPr="007122CA" w14:paraId="2A58DDE7" w14:textId="77777777" w:rsidTr="006733DB">
        <w:trPr>
          <w:trHeight w:val="342"/>
        </w:trPr>
        <w:tc>
          <w:tcPr>
            <w:tcW w:w="2694" w:type="dxa"/>
            <w:noWrap/>
            <w:hideMark/>
          </w:tcPr>
          <w:p w14:paraId="7E77AE9C" w14:textId="3AD1157A" w:rsidR="00B758B1" w:rsidRPr="007122CA" w:rsidRDefault="00B758B1" w:rsidP="006733DB">
            <w:pPr>
              <w:pStyle w:val="TableText"/>
            </w:pPr>
            <w:r w:rsidRPr="007122CA">
              <w:t xml:space="preserve">Payroll </w:t>
            </w:r>
            <w:r w:rsidR="006733DB" w:rsidRPr="007122CA">
              <w:t>tax payable</w:t>
            </w:r>
          </w:p>
        </w:tc>
        <w:tc>
          <w:tcPr>
            <w:tcW w:w="1256" w:type="dxa"/>
            <w:noWrap/>
            <w:hideMark/>
          </w:tcPr>
          <w:p w14:paraId="507282B8" w14:textId="4D6A5458" w:rsidR="00B758B1" w:rsidRPr="007122CA" w:rsidRDefault="00B758B1" w:rsidP="006733DB">
            <w:pPr>
              <w:pStyle w:val="tableright"/>
            </w:pPr>
            <w:r w:rsidRPr="007122CA">
              <w:t xml:space="preserve">89 </w:t>
            </w:r>
          </w:p>
        </w:tc>
        <w:tc>
          <w:tcPr>
            <w:tcW w:w="1188" w:type="dxa"/>
            <w:noWrap/>
            <w:hideMark/>
          </w:tcPr>
          <w:p w14:paraId="540DA3FC" w14:textId="63914D82" w:rsidR="00B758B1" w:rsidRPr="007122CA" w:rsidRDefault="00B758B1" w:rsidP="006733DB">
            <w:pPr>
              <w:pStyle w:val="tableright"/>
            </w:pPr>
            <w:r w:rsidRPr="007122CA">
              <w:t xml:space="preserve">105 </w:t>
            </w:r>
          </w:p>
        </w:tc>
      </w:tr>
      <w:tr w:rsidR="00B758B1" w:rsidRPr="007122CA" w14:paraId="3FF86063" w14:textId="77777777" w:rsidTr="006733DB">
        <w:trPr>
          <w:trHeight w:val="342"/>
        </w:trPr>
        <w:tc>
          <w:tcPr>
            <w:tcW w:w="2694" w:type="dxa"/>
            <w:noWrap/>
            <w:hideMark/>
          </w:tcPr>
          <w:p w14:paraId="2E45BB37" w14:textId="77777777" w:rsidR="00B758B1" w:rsidRPr="007122CA" w:rsidRDefault="00B758B1" w:rsidP="006733DB">
            <w:pPr>
              <w:pStyle w:val="TableText"/>
            </w:pPr>
            <w:r w:rsidRPr="007122CA">
              <w:t>FBT payable</w:t>
            </w:r>
          </w:p>
        </w:tc>
        <w:tc>
          <w:tcPr>
            <w:tcW w:w="1256" w:type="dxa"/>
            <w:noWrap/>
            <w:hideMark/>
          </w:tcPr>
          <w:p w14:paraId="442BEDB8" w14:textId="0332850C" w:rsidR="00B758B1" w:rsidRPr="007122CA" w:rsidRDefault="00B758B1" w:rsidP="006733DB">
            <w:pPr>
              <w:pStyle w:val="tableright"/>
            </w:pPr>
            <w:r w:rsidRPr="007122CA">
              <w:t xml:space="preserve">25 </w:t>
            </w:r>
          </w:p>
        </w:tc>
        <w:tc>
          <w:tcPr>
            <w:tcW w:w="1188" w:type="dxa"/>
            <w:noWrap/>
            <w:hideMark/>
          </w:tcPr>
          <w:p w14:paraId="644B8348" w14:textId="5857588E" w:rsidR="00B758B1" w:rsidRPr="007122CA" w:rsidRDefault="00B758B1" w:rsidP="006733DB">
            <w:pPr>
              <w:pStyle w:val="tableright"/>
            </w:pPr>
            <w:r w:rsidRPr="007122CA">
              <w:t xml:space="preserve">10 </w:t>
            </w:r>
          </w:p>
        </w:tc>
      </w:tr>
      <w:tr w:rsidR="00B758B1" w:rsidRPr="00AE1F23" w14:paraId="6C9CDF02" w14:textId="77777777" w:rsidTr="006733DB">
        <w:trPr>
          <w:trHeight w:val="342"/>
        </w:trPr>
        <w:tc>
          <w:tcPr>
            <w:tcW w:w="2694" w:type="dxa"/>
            <w:noWrap/>
            <w:hideMark/>
          </w:tcPr>
          <w:p w14:paraId="369679C7" w14:textId="4991B3A5" w:rsidR="00B758B1" w:rsidRPr="00AE1F23" w:rsidRDefault="006733DB" w:rsidP="006733DB">
            <w:pPr>
              <w:pStyle w:val="TableText"/>
              <w:rPr>
                <w:rStyle w:val="Strong"/>
              </w:rPr>
            </w:pPr>
            <w:r w:rsidRPr="00AE1F23">
              <w:rPr>
                <w:rStyle w:val="Strong"/>
              </w:rPr>
              <w:t>Total statutory</w:t>
            </w:r>
          </w:p>
        </w:tc>
        <w:tc>
          <w:tcPr>
            <w:tcW w:w="1256" w:type="dxa"/>
            <w:noWrap/>
            <w:hideMark/>
          </w:tcPr>
          <w:p w14:paraId="45CA8988" w14:textId="4426BF01" w:rsidR="00B758B1" w:rsidRPr="00AE1F23" w:rsidRDefault="00B758B1" w:rsidP="006733DB">
            <w:pPr>
              <w:pStyle w:val="tableright"/>
              <w:rPr>
                <w:rStyle w:val="Strong"/>
              </w:rPr>
            </w:pPr>
            <w:r w:rsidRPr="00AE1F23">
              <w:rPr>
                <w:rStyle w:val="Strong"/>
              </w:rPr>
              <w:t xml:space="preserve">156 </w:t>
            </w:r>
          </w:p>
        </w:tc>
        <w:tc>
          <w:tcPr>
            <w:tcW w:w="1188" w:type="dxa"/>
            <w:noWrap/>
            <w:hideMark/>
          </w:tcPr>
          <w:p w14:paraId="060AEFC4" w14:textId="29ED21BE" w:rsidR="00B758B1" w:rsidRPr="00AE1F23" w:rsidRDefault="00B758B1" w:rsidP="006733DB">
            <w:pPr>
              <w:pStyle w:val="tableright"/>
              <w:rPr>
                <w:rStyle w:val="Strong"/>
              </w:rPr>
            </w:pPr>
            <w:r w:rsidRPr="00AE1F23">
              <w:rPr>
                <w:rStyle w:val="Strong"/>
              </w:rPr>
              <w:t xml:space="preserve">161 </w:t>
            </w:r>
          </w:p>
        </w:tc>
      </w:tr>
      <w:tr w:rsidR="00B758B1" w:rsidRPr="00AE1F23" w14:paraId="69F05DCD" w14:textId="77777777" w:rsidTr="006733DB">
        <w:trPr>
          <w:trHeight w:val="342"/>
        </w:trPr>
        <w:tc>
          <w:tcPr>
            <w:tcW w:w="2694" w:type="dxa"/>
            <w:noWrap/>
            <w:hideMark/>
          </w:tcPr>
          <w:p w14:paraId="59244164" w14:textId="6D6670DF" w:rsidR="00B758B1" w:rsidRPr="00AE1F23" w:rsidRDefault="006733DB" w:rsidP="006733DB">
            <w:pPr>
              <w:pStyle w:val="TableText"/>
              <w:rPr>
                <w:rStyle w:val="Strong"/>
              </w:rPr>
            </w:pPr>
            <w:r w:rsidRPr="00AE1F23">
              <w:rPr>
                <w:rStyle w:val="Strong"/>
              </w:rPr>
              <w:t>Total payables</w:t>
            </w:r>
          </w:p>
        </w:tc>
        <w:tc>
          <w:tcPr>
            <w:tcW w:w="1256" w:type="dxa"/>
            <w:noWrap/>
            <w:hideMark/>
          </w:tcPr>
          <w:p w14:paraId="5EED884C" w14:textId="1D7A5233" w:rsidR="00B758B1" w:rsidRPr="00AE1F23" w:rsidRDefault="00B758B1" w:rsidP="006733DB">
            <w:pPr>
              <w:pStyle w:val="tableright"/>
              <w:rPr>
                <w:rStyle w:val="Strong"/>
              </w:rPr>
            </w:pPr>
            <w:r w:rsidRPr="00AE1F23">
              <w:rPr>
                <w:rStyle w:val="Strong"/>
              </w:rPr>
              <w:t xml:space="preserve">80,955 </w:t>
            </w:r>
          </w:p>
        </w:tc>
        <w:tc>
          <w:tcPr>
            <w:tcW w:w="1188" w:type="dxa"/>
            <w:noWrap/>
            <w:hideMark/>
          </w:tcPr>
          <w:p w14:paraId="5992A5D2" w14:textId="09344DEB" w:rsidR="00B758B1" w:rsidRPr="00AE1F23" w:rsidRDefault="00B758B1" w:rsidP="006733DB">
            <w:pPr>
              <w:pStyle w:val="tableright"/>
              <w:rPr>
                <w:rStyle w:val="Strong"/>
              </w:rPr>
            </w:pPr>
            <w:r w:rsidRPr="00AE1F23">
              <w:rPr>
                <w:rStyle w:val="Strong"/>
              </w:rPr>
              <w:t xml:space="preserve">66,795 </w:t>
            </w:r>
          </w:p>
        </w:tc>
      </w:tr>
      <w:tr w:rsidR="00B758B1" w:rsidRPr="007122CA" w14:paraId="0CC8E301" w14:textId="77777777" w:rsidTr="006733DB">
        <w:trPr>
          <w:trHeight w:val="225"/>
        </w:trPr>
        <w:tc>
          <w:tcPr>
            <w:tcW w:w="2694" w:type="dxa"/>
            <w:noWrap/>
            <w:hideMark/>
          </w:tcPr>
          <w:p w14:paraId="454B6C9F" w14:textId="77777777" w:rsidR="00B758B1" w:rsidRPr="007122CA" w:rsidRDefault="00B758B1" w:rsidP="006733DB">
            <w:pPr>
              <w:pStyle w:val="TableText"/>
            </w:pPr>
            <w:r w:rsidRPr="007122CA">
              <w:t>Represented by:</w:t>
            </w:r>
          </w:p>
        </w:tc>
        <w:tc>
          <w:tcPr>
            <w:tcW w:w="1256" w:type="dxa"/>
            <w:noWrap/>
            <w:hideMark/>
          </w:tcPr>
          <w:p w14:paraId="7992DFDB" w14:textId="77777777" w:rsidR="00B758B1" w:rsidRPr="007122CA" w:rsidRDefault="00B758B1" w:rsidP="006733DB">
            <w:pPr>
              <w:pStyle w:val="tableright"/>
            </w:pPr>
          </w:p>
        </w:tc>
        <w:tc>
          <w:tcPr>
            <w:tcW w:w="1188" w:type="dxa"/>
            <w:noWrap/>
            <w:hideMark/>
          </w:tcPr>
          <w:p w14:paraId="12A2DB6F" w14:textId="77777777" w:rsidR="00B758B1" w:rsidRPr="007122CA" w:rsidRDefault="00B758B1" w:rsidP="006733DB">
            <w:pPr>
              <w:pStyle w:val="tableright"/>
            </w:pPr>
            <w:r w:rsidRPr="007122CA">
              <w:t> </w:t>
            </w:r>
          </w:p>
        </w:tc>
      </w:tr>
      <w:tr w:rsidR="00B758B1" w:rsidRPr="007122CA" w14:paraId="7D716434" w14:textId="77777777" w:rsidTr="006733DB">
        <w:trPr>
          <w:trHeight w:val="342"/>
        </w:trPr>
        <w:tc>
          <w:tcPr>
            <w:tcW w:w="2694" w:type="dxa"/>
            <w:noWrap/>
            <w:hideMark/>
          </w:tcPr>
          <w:p w14:paraId="11B96140" w14:textId="77777777" w:rsidR="00B758B1" w:rsidRPr="007122CA" w:rsidRDefault="00B758B1" w:rsidP="006733DB">
            <w:pPr>
              <w:pStyle w:val="TableText"/>
            </w:pPr>
            <w:r w:rsidRPr="007122CA">
              <w:t>Current payables</w:t>
            </w:r>
          </w:p>
        </w:tc>
        <w:tc>
          <w:tcPr>
            <w:tcW w:w="1256" w:type="dxa"/>
            <w:noWrap/>
            <w:hideMark/>
          </w:tcPr>
          <w:p w14:paraId="0FD49D75" w14:textId="78B027EB" w:rsidR="00B758B1" w:rsidRPr="007122CA" w:rsidRDefault="00B758B1" w:rsidP="006733DB">
            <w:pPr>
              <w:pStyle w:val="tableright"/>
            </w:pPr>
            <w:r w:rsidRPr="007122CA">
              <w:t xml:space="preserve">80,955 </w:t>
            </w:r>
          </w:p>
        </w:tc>
        <w:tc>
          <w:tcPr>
            <w:tcW w:w="1188" w:type="dxa"/>
            <w:noWrap/>
            <w:hideMark/>
          </w:tcPr>
          <w:p w14:paraId="6AA956BC" w14:textId="369DE652" w:rsidR="00B758B1" w:rsidRPr="007122CA" w:rsidRDefault="00B758B1" w:rsidP="006733DB">
            <w:pPr>
              <w:pStyle w:val="tableright"/>
            </w:pPr>
            <w:r w:rsidRPr="007122CA">
              <w:t xml:space="preserve">66,795 </w:t>
            </w:r>
          </w:p>
        </w:tc>
      </w:tr>
    </w:tbl>
    <w:p w14:paraId="0C54B806" w14:textId="77777777" w:rsidR="00796DAA" w:rsidRDefault="00796DAA" w:rsidP="00A43218"/>
    <w:p w14:paraId="7809161A" w14:textId="77777777" w:rsidR="00796DAA" w:rsidRDefault="00796DAA">
      <w:pPr>
        <w:spacing w:line="264" w:lineRule="auto"/>
      </w:pPr>
      <w:r>
        <w:br w:type="page"/>
      </w:r>
    </w:p>
    <w:p w14:paraId="55E6ECB5" w14:textId="29247E2C" w:rsidR="00B758B1" w:rsidRPr="007122CA" w:rsidRDefault="00B758B1" w:rsidP="00A43218">
      <w:r w:rsidRPr="007122CA">
        <w:lastRenderedPageBreak/>
        <w:t>Payables consist of:</w:t>
      </w:r>
    </w:p>
    <w:p w14:paraId="1713BED0" w14:textId="0830BB18" w:rsidR="00B758B1" w:rsidRDefault="00B758B1" w:rsidP="00A43218">
      <w:pPr>
        <w:pStyle w:val="ListBullet"/>
      </w:pPr>
      <w:r w:rsidRPr="007122CA">
        <w:rPr>
          <w:b/>
          <w:bCs/>
        </w:rPr>
        <w:t>contractual payables:</w:t>
      </w:r>
      <w:r w:rsidRPr="007122CA">
        <w:t xml:space="preserve"> Classified as financial instruments and measured at amortised cost. Accounts payable represent liabilities for goods and services provided to </w:t>
      </w:r>
      <w:r w:rsidR="00973B92">
        <w:t>SV</w:t>
      </w:r>
      <w:r w:rsidRPr="007122CA">
        <w:t xml:space="preserve"> prior to the end of the financial year that are unpaid; and</w:t>
      </w:r>
    </w:p>
    <w:p w14:paraId="4FD20D04" w14:textId="38D6CC7D" w:rsidR="00B758B1" w:rsidRDefault="00B758B1" w:rsidP="00A43218">
      <w:pPr>
        <w:pStyle w:val="ListBullet"/>
      </w:pPr>
      <w:r w:rsidRPr="007122CA">
        <w:rPr>
          <w:b/>
          <w:bCs/>
        </w:rPr>
        <w:t>statutory payables:</w:t>
      </w:r>
      <w:r w:rsidRPr="007122CA">
        <w:t xml:space="preserve"> Recognised and measured similarly to contractual payables, but not classified as financial instruments and not included in the category of financial liabilities at amortised cost, because they do not arise from contracts.</w:t>
      </w:r>
    </w:p>
    <w:p w14:paraId="484A405F" w14:textId="1A889827" w:rsidR="00B758B1" w:rsidRPr="007122CA" w:rsidRDefault="00B758B1" w:rsidP="00A43218">
      <w:r w:rsidRPr="007122CA">
        <w:t>Payables for supplies and services have an average credit period of 30 days.</w:t>
      </w:r>
    </w:p>
    <w:p w14:paraId="4F708D75" w14:textId="4028EE57" w:rsidR="00B758B1" w:rsidRPr="007122CA" w:rsidRDefault="00B758B1" w:rsidP="00A43218">
      <w:pPr>
        <w:rPr>
          <w:rFonts w:ascii="Arial" w:hAnsi="Arial" w:cs="Arial"/>
          <w:sz w:val="16"/>
          <w:szCs w:val="16"/>
        </w:rPr>
      </w:pPr>
      <w:r w:rsidRPr="007122CA">
        <w:t>The terms and conditions of amounts payable to the government and agencies vary according to the agreements and as they are not legislative payables, they are not classified as financial instruments.</w:t>
      </w:r>
    </w:p>
    <w:p w14:paraId="2BEFA768" w14:textId="695080ED" w:rsidR="00B758B1" w:rsidRPr="00D13453" w:rsidRDefault="00B758B1" w:rsidP="00A43218">
      <w:pPr>
        <w:pStyle w:val="Heading5"/>
      </w:pPr>
      <w:r w:rsidRPr="00D13453">
        <w:t xml:space="preserve">Reconciliation of </w:t>
      </w:r>
      <w:r w:rsidR="00973B92" w:rsidRPr="00D13453">
        <w:t>contract liabilities</w:t>
      </w:r>
    </w:p>
    <w:tbl>
      <w:tblPr>
        <w:tblStyle w:val="TableGrid1"/>
        <w:tblW w:w="8921" w:type="dxa"/>
        <w:tblLook w:val="04A0" w:firstRow="1" w:lastRow="0" w:firstColumn="1" w:lastColumn="0" w:noHBand="0" w:noVBand="1"/>
      </w:tblPr>
      <w:tblGrid>
        <w:gridCol w:w="6374"/>
        <w:gridCol w:w="1377"/>
        <w:gridCol w:w="1170"/>
      </w:tblGrid>
      <w:tr w:rsidR="00B758B1" w:rsidRPr="00D13453" w14:paraId="61358CB5" w14:textId="77777777" w:rsidTr="00796DAA">
        <w:trPr>
          <w:trHeight w:val="285"/>
        </w:trPr>
        <w:tc>
          <w:tcPr>
            <w:tcW w:w="6374" w:type="dxa"/>
            <w:noWrap/>
            <w:hideMark/>
          </w:tcPr>
          <w:p w14:paraId="23F61BD2" w14:textId="77777777" w:rsidR="00B758B1" w:rsidRPr="00D13453" w:rsidRDefault="00B758B1" w:rsidP="0029479F">
            <w:pPr>
              <w:pStyle w:val="tableheadright"/>
            </w:pPr>
            <w:r w:rsidRPr="00D13453">
              <w:t> </w:t>
            </w:r>
          </w:p>
        </w:tc>
        <w:tc>
          <w:tcPr>
            <w:tcW w:w="1377" w:type="dxa"/>
            <w:hideMark/>
          </w:tcPr>
          <w:p w14:paraId="3396155E" w14:textId="77777777" w:rsidR="00B758B1" w:rsidRDefault="00B758B1" w:rsidP="0029479F">
            <w:pPr>
              <w:pStyle w:val="tableheadright"/>
            </w:pPr>
            <w:r w:rsidRPr="00D13453">
              <w:t>202</w:t>
            </w:r>
            <w:r>
              <w:t>2</w:t>
            </w:r>
          </w:p>
          <w:p w14:paraId="1FBE74F7" w14:textId="77777777" w:rsidR="00B758B1" w:rsidRPr="00D13453" w:rsidRDefault="00B758B1" w:rsidP="0029479F">
            <w:pPr>
              <w:pStyle w:val="tableheadright"/>
            </w:pPr>
            <w:r>
              <w:t>$’000</w:t>
            </w:r>
          </w:p>
        </w:tc>
        <w:tc>
          <w:tcPr>
            <w:tcW w:w="1170" w:type="dxa"/>
            <w:hideMark/>
          </w:tcPr>
          <w:p w14:paraId="6899FBF3" w14:textId="77777777" w:rsidR="00B758B1" w:rsidRDefault="00B758B1" w:rsidP="0029479F">
            <w:pPr>
              <w:pStyle w:val="tableheadright"/>
            </w:pPr>
            <w:r w:rsidRPr="00D13453">
              <w:t>202</w:t>
            </w:r>
            <w:r>
              <w:t>1</w:t>
            </w:r>
          </w:p>
          <w:p w14:paraId="76637968" w14:textId="77777777" w:rsidR="00B758B1" w:rsidRPr="00D13453" w:rsidRDefault="00B758B1" w:rsidP="0029479F">
            <w:pPr>
              <w:pStyle w:val="tableheadright"/>
            </w:pPr>
            <w:r>
              <w:t>$’000</w:t>
            </w:r>
          </w:p>
        </w:tc>
      </w:tr>
      <w:tr w:rsidR="00B758B1" w:rsidRPr="00D13453" w14:paraId="24822454" w14:textId="77777777" w:rsidTr="00796DAA">
        <w:trPr>
          <w:trHeight w:val="285"/>
        </w:trPr>
        <w:tc>
          <w:tcPr>
            <w:tcW w:w="6374" w:type="dxa"/>
            <w:noWrap/>
            <w:hideMark/>
          </w:tcPr>
          <w:p w14:paraId="5E63D464" w14:textId="20A9C8CE" w:rsidR="00B758B1" w:rsidRPr="00D13453" w:rsidRDefault="00B758B1" w:rsidP="0029479F">
            <w:pPr>
              <w:pStyle w:val="TableText"/>
            </w:pPr>
            <w:r w:rsidRPr="00D13453">
              <w:t xml:space="preserve">Contract </w:t>
            </w:r>
            <w:r w:rsidR="00973B92">
              <w:t>l</w:t>
            </w:r>
            <w:r w:rsidRPr="00D13453">
              <w:t>iability at beginning of financial year</w:t>
            </w:r>
          </w:p>
        </w:tc>
        <w:tc>
          <w:tcPr>
            <w:tcW w:w="1377" w:type="dxa"/>
            <w:noWrap/>
            <w:hideMark/>
          </w:tcPr>
          <w:p w14:paraId="36D7FBF6" w14:textId="53D1E498" w:rsidR="00B758B1" w:rsidRPr="00D13453" w:rsidRDefault="00B758B1" w:rsidP="0029479F">
            <w:pPr>
              <w:pStyle w:val="tableright"/>
            </w:pPr>
            <w:r w:rsidRPr="00D13453">
              <w:t xml:space="preserve">63,305 </w:t>
            </w:r>
          </w:p>
        </w:tc>
        <w:tc>
          <w:tcPr>
            <w:tcW w:w="1170" w:type="dxa"/>
            <w:noWrap/>
            <w:hideMark/>
          </w:tcPr>
          <w:p w14:paraId="16E9DAF8" w14:textId="3F832CF8" w:rsidR="00B758B1" w:rsidRPr="00D13453" w:rsidRDefault="00B758B1" w:rsidP="0029479F">
            <w:pPr>
              <w:pStyle w:val="tableright"/>
            </w:pPr>
            <w:r w:rsidRPr="00D13453">
              <w:t xml:space="preserve">26,651 </w:t>
            </w:r>
          </w:p>
        </w:tc>
      </w:tr>
      <w:tr w:rsidR="00B758B1" w:rsidRPr="00D13453" w14:paraId="5A0FCC1B" w14:textId="77777777" w:rsidTr="00796DAA">
        <w:trPr>
          <w:trHeight w:val="285"/>
        </w:trPr>
        <w:tc>
          <w:tcPr>
            <w:tcW w:w="6374" w:type="dxa"/>
            <w:noWrap/>
            <w:hideMark/>
          </w:tcPr>
          <w:p w14:paraId="2FB861E4" w14:textId="77777777" w:rsidR="00B758B1" w:rsidRPr="00D13453" w:rsidRDefault="00B758B1" w:rsidP="0029479F">
            <w:pPr>
              <w:pStyle w:val="TableText"/>
            </w:pPr>
            <w:r w:rsidRPr="00D13453">
              <w:t>Add: Consideration received in the year</w:t>
            </w:r>
          </w:p>
        </w:tc>
        <w:tc>
          <w:tcPr>
            <w:tcW w:w="1377" w:type="dxa"/>
            <w:noWrap/>
            <w:hideMark/>
          </w:tcPr>
          <w:p w14:paraId="4F902438" w14:textId="363B6CD1" w:rsidR="00B758B1" w:rsidRPr="00D13453" w:rsidRDefault="00B758B1" w:rsidP="0029479F">
            <w:pPr>
              <w:pStyle w:val="tableright"/>
            </w:pPr>
            <w:r w:rsidRPr="00D13453">
              <w:t>67,86</w:t>
            </w:r>
            <w:r>
              <w:t>8</w:t>
            </w:r>
            <w:r w:rsidRPr="00D13453">
              <w:t xml:space="preserve"> </w:t>
            </w:r>
          </w:p>
        </w:tc>
        <w:tc>
          <w:tcPr>
            <w:tcW w:w="1170" w:type="dxa"/>
            <w:noWrap/>
            <w:hideMark/>
          </w:tcPr>
          <w:p w14:paraId="67CA619E" w14:textId="53B41B2B" w:rsidR="00B758B1" w:rsidRPr="00D13453" w:rsidRDefault="00B758B1" w:rsidP="0029479F">
            <w:pPr>
              <w:pStyle w:val="tableright"/>
            </w:pPr>
            <w:r w:rsidRPr="00D13453">
              <w:t xml:space="preserve">65,450 </w:t>
            </w:r>
          </w:p>
        </w:tc>
      </w:tr>
      <w:tr w:rsidR="00B758B1" w:rsidRPr="00D13453" w14:paraId="1540653F" w14:textId="77777777" w:rsidTr="00796DAA">
        <w:trPr>
          <w:trHeight w:val="285"/>
        </w:trPr>
        <w:tc>
          <w:tcPr>
            <w:tcW w:w="6374" w:type="dxa"/>
            <w:noWrap/>
            <w:hideMark/>
          </w:tcPr>
          <w:p w14:paraId="2B15FC41" w14:textId="77777777" w:rsidR="00B758B1" w:rsidRPr="00D13453" w:rsidRDefault="00B758B1" w:rsidP="0029479F">
            <w:pPr>
              <w:pStyle w:val="TableText"/>
            </w:pPr>
            <w:r w:rsidRPr="00D13453">
              <w:t>Less: Revenue recognised for the completion of performance obligation</w:t>
            </w:r>
          </w:p>
        </w:tc>
        <w:tc>
          <w:tcPr>
            <w:tcW w:w="1377" w:type="dxa"/>
            <w:noWrap/>
            <w:hideMark/>
          </w:tcPr>
          <w:p w14:paraId="057B184B" w14:textId="1D5CC697" w:rsidR="00B758B1" w:rsidRPr="00D13453" w:rsidRDefault="00B758B1" w:rsidP="0029479F">
            <w:pPr>
              <w:pStyle w:val="tableright"/>
            </w:pPr>
            <w:r w:rsidRPr="00D13453">
              <w:t>(60,481)</w:t>
            </w:r>
          </w:p>
        </w:tc>
        <w:tc>
          <w:tcPr>
            <w:tcW w:w="1170" w:type="dxa"/>
            <w:noWrap/>
            <w:hideMark/>
          </w:tcPr>
          <w:p w14:paraId="5E5F9E15" w14:textId="7F9F982E" w:rsidR="00B758B1" w:rsidRPr="00D13453" w:rsidRDefault="00B758B1" w:rsidP="0029479F">
            <w:pPr>
              <w:pStyle w:val="tableright"/>
            </w:pPr>
            <w:r w:rsidRPr="00D13453">
              <w:t>(28,796)</w:t>
            </w:r>
          </w:p>
        </w:tc>
      </w:tr>
      <w:tr w:rsidR="00B758B1" w:rsidRPr="0029479F" w14:paraId="79D7E78E" w14:textId="77777777" w:rsidTr="00796DAA">
        <w:trPr>
          <w:trHeight w:val="285"/>
        </w:trPr>
        <w:tc>
          <w:tcPr>
            <w:tcW w:w="6374" w:type="dxa"/>
            <w:noWrap/>
            <w:hideMark/>
          </w:tcPr>
          <w:p w14:paraId="6278DEA7" w14:textId="0254A1E3" w:rsidR="00B758B1" w:rsidRPr="0029479F" w:rsidRDefault="00B758B1" w:rsidP="0029479F">
            <w:pPr>
              <w:pStyle w:val="TableText"/>
              <w:rPr>
                <w:rStyle w:val="Strong"/>
              </w:rPr>
            </w:pPr>
            <w:r w:rsidRPr="0029479F">
              <w:rPr>
                <w:rStyle w:val="Strong"/>
              </w:rPr>
              <w:t xml:space="preserve">Contract </w:t>
            </w:r>
            <w:r w:rsidR="00796DAA">
              <w:rPr>
                <w:rStyle w:val="Strong"/>
              </w:rPr>
              <w:t>l</w:t>
            </w:r>
            <w:r w:rsidRPr="0029479F">
              <w:rPr>
                <w:rStyle w:val="Strong"/>
              </w:rPr>
              <w:t>iability as at 30 June</w:t>
            </w:r>
          </w:p>
        </w:tc>
        <w:tc>
          <w:tcPr>
            <w:tcW w:w="1377" w:type="dxa"/>
            <w:noWrap/>
            <w:hideMark/>
          </w:tcPr>
          <w:p w14:paraId="5202926B" w14:textId="0EDF08AE" w:rsidR="00B758B1" w:rsidRPr="0029479F" w:rsidRDefault="00B758B1" w:rsidP="0029479F">
            <w:pPr>
              <w:pStyle w:val="tableright"/>
              <w:rPr>
                <w:rStyle w:val="Strong"/>
              </w:rPr>
            </w:pPr>
            <w:r w:rsidRPr="0029479F">
              <w:rPr>
                <w:rStyle w:val="Strong"/>
              </w:rPr>
              <w:t xml:space="preserve">70,692 </w:t>
            </w:r>
          </w:p>
        </w:tc>
        <w:tc>
          <w:tcPr>
            <w:tcW w:w="1170" w:type="dxa"/>
            <w:noWrap/>
            <w:hideMark/>
          </w:tcPr>
          <w:p w14:paraId="47B80656" w14:textId="289E15B9" w:rsidR="00B758B1" w:rsidRPr="0029479F" w:rsidRDefault="00B758B1" w:rsidP="0029479F">
            <w:pPr>
              <w:pStyle w:val="tableright"/>
              <w:rPr>
                <w:rStyle w:val="Strong"/>
              </w:rPr>
            </w:pPr>
            <w:r w:rsidRPr="0029479F">
              <w:rPr>
                <w:rStyle w:val="Strong"/>
              </w:rPr>
              <w:t xml:space="preserve">63,305 </w:t>
            </w:r>
          </w:p>
        </w:tc>
      </w:tr>
    </w:tbl>
    <w:p w14:paraId="7EF954CE" w14:textId="688109E6" w:rsidR="00B758B1" w:rsidRPr="00D13453" w:rsidRDefault="00B758B1" w:rsidP="00A43218">
      <w:pPr>
        <w:pStyle w:val="Body"/>
      </w:pPr>
      <w:r w:rsidRPr="00D13453">
        <w:t>Contract liabilities represents funds received which are yet to be recognised as revenue from contracts with customers where sufficiently specific obligations remain.</w:t>
      </w:r>
    </w:p>
    <w:p w14:paraId="3E375780" w14:textId="096BC64F" w:rsidR="00B758B1" w:rsidRDefault="00B758B1" w:rsidP="00A43218">
      <w:pPr>
        <w:pStyle w:val="Heading5"/>
      </w:pPr>
      <w:r w:rsidRPr="00D13453">
        <w:t xml:space="preserve">Maturity analysis of </w:t>
      </w:r>
      <w:r w:rsidR="00973B92">
        <w:t>c</w:t>
      </w:r>
      <w:r w:rsidRPr="00D13453">
        <w:t>ontract payables</w:t>
      </w:r>
    </w:p>
    <w:p w14:paraId="6C249C4B" w14:textId="7135928F" w:rsidR="00B758B1" w:rsidRPr="00D13453" w:rsidRDefault="00B758B1" w:rsidP="00A43218">
      <w:pPr>
        <w:pStyle w:val="Body"/>
        <w:rPr>
          <w:rFonts w:eastAsia="Times New Roman"/>
          <w:b/>
          <w:bCs/>
        </w:rPr>
      </w:pPr>
      <w:r w:rsidRPr="00D13453">
        <w:t>The carrying amounts disclosed exclude statutory amounts (e.g. GST payables) and contract liabilities. Maturity analysis is presented using the contractual undiscounted cash flows.</w:t>
      </w:r>
    </w:p>
    <w:tbl>
      <w:tblPr>
        <w:tblStyle w:val="TableGrid1"/>
        <w:tblW w:w="8436" w:type="dxa"/>
        <w:tblLook w:val="04A0" w:firstRow="1" w:lastRow="0" w:firstColumn="1" w:lastColumn="0" w:noHBand="0" w:noVBand="1"/>
      </w:tblPr>
      <w:tblGrid>
        <w:gridCol w:w="2268"/>
        <w:gridCol w:w="1203"/>
        <w:gridCol w:w="1163"/>
        <w:gridCol w:w="1230"/>
        <w:gridCol w:w="1276"/>
        <w:gridCol w:w="1296"/>
      </w:tblGrid>
      <w:tr w:rsidR="00B758B1" w:rsidRPr="001D5DA1" w14:paraId="1217EDC6" w14:textId="77777777" w:rsidTr="00335597">
        <w:trPr>
          <w:trHeight w:val="225"/>
        </w:trPr>
        <w:tc>
          <w:tcPr>
            <w:tcW w:w="2268" w:type="dxa"/>
            <w:noWrap/>
            <w:hideMark/>
          </w:tcPr>
          <w:p w14:paraId="538CDE6F" w14:textId="77777777" w:rsidR="00B758B1" w:rsidRPr="001D5DA1" w:rsidRDefault="00B758B1" w:rsidP="005A53DA">
            <w:pPr>
              <w:pStyle w:val="tableheadright"/>
            </w:pPr>
            <w:r w:rsidRPr="001D5DA1">
              <w:t> </w:t>
            </w:r>
          </w:p>
        </w:tc>
        <w:tc>
          <w:tcPr>
            <w:tcW w:w="1203" w:type="dxa"/>
            <w:hideMark/>
          </w:tcPr>
          <w:p w14:paraId="15006B5E" w14:textId="77777777" w:rsidR="00B758B1" w:rsidRDefault="00B758B1" w:rsidP="005A53DA">
            <w:pPr>
              <w:pStyle w:val="tableheadright"/>
            </w:pPr>
            <w:r w:rsidRPr="001D5DA1">
              <w:t>Carrying</w:t>
            </w:r>
            <w:r w:rsidRPr="001D5DA1">
              <w:br/>
              <w:t>Amount</w:t>
            </w:r>
          </w:p>
          <w:p w14:paraId="5E3E2575" w14:textId="56D246DC" w:rsidR="003D7C50" w:rsidRPr="001D5DA1" w:rsidRDefault="003D7C50" w:rsidP="005A53DA">
            <w:pPr>
              <w:pStyle w:val="tableheadright"/>
            </w:pPr>
            <w:r w:rsidRPr="001D5DA1">
              <w:t>$'000</w:t>
            </w:r>
          </w:p>
        </w:tc>
        <w:tc>
          <w:tcPr>
            <w:tcW w:w="1163" w:type="dxa"/>
            <w:hideMark/>
          </w:tcPr>
          <w:p w14:paraId="69B5F7DB" w14:textId="77777777" w:rsidR="00B758B1" w:rsidRDefault="00B758B1" w:rsidP="005A53DA">
            <w:pPr>
              <w:pStyle w:val="tableheadright"/>
            </w:pPr>
            <w:r w:rsidRPr="001D5DA1">
              <w:t>Nominal</w:t>
            </w:r>
            <w:r w:rsidRPr="001D5DA1">
              <w:br/>
              <w:t>Amount</w:t>
            </w:r>
          </w:p>
          <w:p w14:paraId="112FF13E" w14:textId="04F27CBB" w:rsidR="003D7C50" w:rsidRPr="001D5DA1" w:rsidRDefault="003D7C50" w:rsidP="005A53DA">
            <w:pPr>
              <w:pStyle w:val="tableheadright"/>
            </w:pPr>
            <w:r w:rsidRPr="001D5DA1">
              <w:t>$'000</w:t>
            </w:r>
          </w:p>
        </w:tc>
        <w:tc>
          <w:tcPr>
            <w:tcW w:w="1230" w:type="dxa"/>
            <w:noWrap/>
            <w:hideMark/>
          </w:tcPr>
          <w:p w14:paraId="6771B6B6" w14:textId="77777777" w:rsidR="00B758B1" w:rsidRDefault="00B758B1" w:rsidP="005A53DA">
            <w:pPr>
              <w:pStyle w:val="tableheadright"/>
            </w:pPr>
            <w:r w:rsidRPr="001D5DA1">
              <w:t>Past due but not impaired</w:t>
            </w:r>
          </w:p>
          <w:p w14:paraId="0CBF36F3" w14:textId="77777777" w:rsidR="00F6015C" w:rsidRDefault="00F6015C" w:rsidP="005A53DA">
            <w:pPr>
              <w:pStyle w:val="tableheadright"/>
            </w:pPr>
            <w:r w:rsidRPr="001D5DA1">
              <w:t>&lt; 1 month</w:t>
            </w:r>
          </w:p>
          <w:p w14:paraId="77469509" w14:textId="1EABC7E5" w:rsidR="00335597" w:rsidRPr="001D5DA1" w:rsidRDefault="00335597" w:rsidP="005A53DA">
            <w:pPr>
              <w:pStyle w:val="tableheadright"/>
            </w:pPr>
            <w:r w:rsidRPr="001D5DA1">
              <w:t>$'000</w:t>
            </w:r>
          </w:p>
        </w:tc>
        <w:tc>
          <w:tcPr>
            <w:tcW w:w="1276" w:type="dxa"/>
            <w:noWrap/>
            <w:hideMark/>
          </w:tcPr>
          <w:p w14:paraId="7E2354C5" w14:textId="77777777" w:rsidR="00F6015C" w:rsidRDefault="00F6015C" w:rsidP="00F6015C">
            <w:pPr>
              <w:pStyle w:val="tableheadright"/>
            </w:pPr>
            <w:r w:rsidRPr="001D5DA1">
              <w:t>Past due but not impaired</w:t>
            </w:r>
          </w:p>
          <w:p w14:paraId="769D1D23" w14:textId="0473D08A" w:rsidR="00F6015C" w:rsidRDefault="00F6015C" w:rsidP="00F6015C">
            <w:pPr>
              <w:pStyle w:val="tableheadright"/>
            </w:pPr>
            <w:r w:rsidRPr="001D5DA1">
              <w:t>&gt;1 but &lt;3 months</w:t>
            </w:r>
          </w:p>
          <w:p w14:paraId="56D676B2" w14:textId="7C946F37" w:rsidR="00335597" w:rsidRDefault="00335597" w:rsidP="00F6015C">
            <w:pPr>
              <w:pStyle w:val="tableheadright"/>
            </w:pPr>
            <w:r w:rsidRPr="001D5DA1">
              <w:t>$'000</w:t>
            </w:r>
          </w:p>
          <w:p w14:paraId="69D07F57" w14:textId="77777777" w:rsidR="00B758B1" w:rsidRPr="001D5DA1" w:rsidRDefault="00B758B1" w:rsidP="005A53DA">
            <w:pPr>
              <w:pStyle w:val="tableheadright"/>
            </w:pPr>
            <w:r w:rsidRPr="001D5DA1">
              <w:t> </w:t>
            </w:r>
          </w:p>
        </w:tc>
        <w:tc>
          <w:tcPr>
            <w:tcW w:w="1296" w:type="dxa"/>
            <w:noWrap/>
            <w:hideMark/>
          </w:tcPr>
          <w:p w14:paraId="11D9D663" w14:textId="77777777" w:rsidR="00F6015C" w:rsidRDefault="00F6015C" w:rsidP="00F6015C">
            <w:pPr>
              <w:pStyle w:val="tableheadright"/>
            </w:pPr>
            <w:r w:rsidRPr="001D5DA1">
              <w:t>Past due but not impaired</w:t>
            </w:r>
          </w:p>
          <w:p w14:paraId="4F1ED999" w14:textId="77777777" w:rsidR="00B758B1" w:rsidRDefault="00F6015C" w:rsidP="00335597">
            <w:pPr>
              <w:pStyle w:val="tableheadright"/>
            </w:pPr>
            <w:r w:rsidRPr="001D5DA1">
              <w:t>&gt;3 but &lt;12 months</w:t>
            </w:r>
          </w:p>
          <w:p w14:paraId="7EB21D38" w14:textId="6D8EA6FC" w:rsidR="00335597" w:rsidRPr="001D5DA1" w:rsidRDefault="00335597" w:rsidP="00335597">
            <w:pPr>
              <w:pStyle w:val="tableheadright"/>
            </w:pPr>
            <w:r w:rsidRPr="001D5DA1">
              <w:t>$'000</w:t>
            </w:r>
          </w:p>
        </w:tc>
      </w:tr>
      <w:tr w:rsidR="00B758B1" w:rsidRPr="00335597" w14:paraId="54F9AC51" w14:textId="77777777" w:rsidTr="00335597">
        <w:trPr>
          <w:trHeight w:val="342"/>
        </w:trPr>
        <w:tc>
          <w:tcPr>
            <w:tcW w:w="2268" w:type="dxa"/>
            <w:noWrap/>
            <w:hideMark/>
          </w:tcPr>
          <w:p w14:paraId="4E48AAA2" w14:textId="77777777" w:rsidR="00B758B1" w:rsidRPr="00335597" w:rsidRDefault="00B758B1" w:rsidP="005A53DA">
            <w:pPr>
              <w:pStyle w:val="TableText"/>
              <w:rPr>
                <w:rStyle w:val="Strong"/>
              </w:rPr>
            </w:pPr>
            <w:r w:rsidRPr="00335597">
              <w:rPr>
                <w:rStyle w:val="Strong"/>
              </w:rPr>
              <w:t>2022</w:t>
            </w:r>
          </w:p>
        </w:tc>
        <w:tc>
          <w:tcPr>
            <w:tcW w:w="1203" w:type="dxa"/>
            <w:noWrap/>
            <w:hideMark/>
          </w:tcPr>
          <w:p w14:paraId="54C6F978" w14:textId="77777777" w:rsidR="00B758B1" w:rsidRPr="00335597" w:rsidRDefault="00B758B1" w:rsidP="005A53DA">
            <w:pPr>
              <w:pStyle w:val="tableright"/>
              <w:rPr>
                <w:rStyle w:val="Strong"/>
              </w:rPr>
            </w:pPr>
            <w:r w:rsidRPr="00335597">
              <w:rPr>
                <w:rStyle w:val="Strong"/>
              </w:rPr>
              <w:t> </w:t>
            </w:r>
          </w:p>
        </w:tc>
        <w:tc>
          <w:tcPr>
            <w:tcW w:w="1163" w:type="dxa"/>
            <w:noWrap/>
            <w:hideMark/>
          </w:tcPr>
          <w:p w14:paraId="705D4AA8" w14:textId="77777777" w:rsidR="00B758B1" w:rsidRPr="00335597" w:rsidRDefault="00B758B1" w:rsidP="005A53DA">
            <w:pPr>
              <w:pStyle w:val="tableright"/>
              <w:rPr>
                <w:rStyle w:val="Strong"/>
              </w:rPr>
            </w:pPr>
            <w:r w:rsidRPr="00335597">
              <w:rPr>
                <w:rStyle w:val="Strong"/>
              </w:rPr>
              <w:t> </w:t>
            </w:r>
          </w:p>
        </w:tc>
        <w:tc>
          <w:tcPr>
            <w:tcW w:w="1230" w:type="dxa"/>
            <w:noWrap/>
            <w:hideMark/>
          </w:tcPr>
          <w:p w14:paraId="4605F59C" w14:textId="77777777" w:rsidR="00B758B1" w:rsidRPr="00335597" w:rsidRDefault="00B758B1" w:rsidP="005A53DA">
            <w:pPr>
              <w:pStyle w:val="tableright"/>
              <w:rPr>
                <w:rStyle w:val="Strong"/>
              </w:rPr>
            </w:pPr>
            <w:r w:rsidRPr="00335597">
              <w:rPr>
                <w:rStyle w:val="Strong"/>
              </w:rPr>
              <w:t> </w:t>
            </w:r>
          </w:p>
        </w:tc>
        <w:tc>
          <w:tcPr>
            <w:tcW w:w="1276" w:type="dxa"/>
            <w:noWrap/>
            <w:hideMark/>
          </w:tcPr>
          <w:p w14:paraId="6DAC2EC5" w14:textId="77777777" w:rsidR="00B758B1" w:rsidRPr="00335597" w:rsidRDefault="00B758B1" w:rsidP="005A53DA">
            <w:pPr>
              <w:pStyle w:val="tableright"/>
              <w:rPr>
                <w:rStyle w:val="Strong"/>
              </w:rPr>
            </w:pPr>
            <w:r w:rsidRPr="00335597">
              <w:rPr>
                <w:rStyle w:val="Strong"/>
              </w:rPr>
              <w:t> </w:t>
            </w:r>
          </w:p>
        </w:tc>
        <w:tc>
          <w:tcPr>
            <w:tcW w:w="1296" w:type="dxa"/>
            <w:noWrap/>
            <w:hideMark/>
          </w:tcPr>
          <w:p w14:paraId="018B3840" w14:textId="77777777" w:rsidR="00B758B1" w:rsidRPr="00335597" w:rsidRDefault="00B758B1" w:rsidP="005A53DA">
            <w:pPr>
              <w:pStyle w:val="tableright"/>
              <w:rPr>
                <w:rStyle w:val="Strong"/>
              </w:rPr>
            </w:pPr>
            <w:r w:rsidRPr="00335597">
              <w:rPr>
                <w:rStyle w:val="Strong"/>
              </w:rPr>
              <w:t> </w:t>
            </w:r>
          </w:p>
        </w:tc>
      </w:tr>
      <w:tr w:rsidR="00B758B1" w:rsidRPr="001D5DA1" w14:paraId="4F965F81" w14:textId="77777777" w:rsidTr="00335597">
        <w:trPr>
          <w:trHeight w:val="342"/>
        </w:trPr>
        <w:tc>
          <w:tcPr>
            <w:tcW w:w="2268" w:type="dxa"/>
            <w:noWrap/>
            <w:hideMark/>
          </w:tcPr>
          <w:p w14:paraId="09547AB1" w14:textId="77777777" w:rsidR="00B758B1" w:rsidRPr="001D5DA1" w:rsidRDefault="00B758B1" w:rsidP="005A53DA">
            <w:pPr>
              <w:pStyle w:val="TableText"/>
            </w:pPr>
            <w:r w:rsidRPr="001D5DA1">
              <w:t>Trade creditors</w:t>
            </w:r>
          </w:p>
        </w:tc>
        <w:tc>
          <w:tcPr>
            <w:tcW w:w="1203" w:type="dxa"/>
            <w:noWrap/>
            <w:hideMark/>
          </w:tcPr>
          <w:p w14:paraId="08F3A063" w14:textId="07B6E9A6" w:rsidR="00B758B1" w:rsidRPr="001D5DA1" w:rsidRDefault="00B758B1" w:rsidP="005A53DA">
            <w:pPr>
              <w:pStyle w:val="tableright"/>
            </w:pPr>
            <w:r w:rsidRPr="001D5DA1">
              <w:t xml:space="preserve">7,945 </w:t>
            </w:r>
          </w:p>
        </w:tc>
        <w:tc>
          <w:tcPr>
            <w:tcW w:w="1163" w:type="dxa"/>
            <w:noWrap/>
            <w:hideMark/>
          </w:tcPr>
          <w:p w14:paraId="055C9F67" w14:textId="5A6A635A" w:rsidR="00B758B1" w:rsidRPr="001D5DA1" w:rsidRDefault="00B758B1" w:rsidP="005A53DA">
            <w:pPr>
              <w:pStyle w:val="tableright"/>
            </w:pPr>
            <w:r w:rsidRPr="001D5DA1">
              <w:t xml:space="preserve">7,945 </w:t>
            </w:r>
          </w:p>
        </w:tc>
        <w:tc>
          <w:tcPr>
            <w:tcW w:w="1230" w:type="dxa"/>
            <w:noWrap/>
            <w:hideMark/>
          </w:tcPr>
          <w:p w14:paraId="4D5BF70D" w14:textId="0E0E07FD" w:rsidR="00B758B1" w:rsidRPr="001D5DA1" w:rsidRDefault="00B758B1" w:rsidP="005A53DA">
            <w:pPr>
              <w:pStyle w:val="tableright"/>
            </w:pPr>
            <w:r w:rsidRPr="001D5DA1">
              <w:t xml:space="preserve">841 </w:t>
            </w:r>
          </w:p>
        </w:tc>
        <w:tc>
          <w:tcPr>
            <w:tcW w:w="1276" w:type="dxa"/>
            <w:noWrap/>
            <w:hideMark/>
          </w:tcPr>
          <w:p w14:paraId="5C21963F" w14:textId="1FF02F9D" w:rsidR="00B758B1" w:rsidRPr="001D5DA1" w:rsidRDefault="00B758B1" w:rsidP="005A53DA">
            <w:pPr>
              <w:pStyle w:val="tableright"/>
            </w:pPr>
            <w:r w:rsidRPr="001D5DA1">
              <w:t xml:space="preserve">6,988 </w:t>
            </w:r>
          </w:p>
        </w:tc>
        <w:tc>
          <w:tcPr>
            <w:tcW w:w="1296" w:type="dxa"/>
            <w:noWrap/>
            <w:hideMark/>
          </w:tcPr>
          <w:p w14:paraId="0F8DD7A4" w14:textId="7DF1655A" w:rsidR="00B758B1" w:rsidRPr="001D5DA1" w:rsidRDefault="00B758B1" w:rsidP="005A53DA">
            <w:pPr>
              <w:pStyle w:val="tableright"/>
            </w:pPr>
            <w:r w:rsidRPr="001D5DA1">
              <w:t xml:space="preserve">116 </w:t>
            </w:r>
          </w:p>
        </w:tc>
      </w:tr>
      <w:tr w:rsidR="00B758B1" w:rsidRPr="001D5DA1" w14:paraId="1673932C" w14:textId="77777777" w:rsidTr="00335597">
        <w:trPr>
          <w:trHeight w:val="342"/>
        </w:trPr>
        <w:tc>
          <w:tcPr>
            <w:tcW w:w="2268" w:type="dxa"/>
            <w:noWrap/>
            <w:hideMark/>
          </w:tcPr>
          <w:p w14:paraId="56DAC927" w14:textId="77777777" w:rsidR="00B758B1" w:rsidRPr="001D5DA1" w:rsidRDefault="00B758B1" w:rsidP="005A53DA">
            <w:pPr>
              <w:pStyle w:val="TableText"/>
            </w:pPr>
            <w:r w:rsidRPr="001D5DA1">
              <w:t>Accrued expenses</w:t>
            </w:r>
          </w:p>
        </w:tc>
        <w:tc>
          <w:tcPr>
            <w:tcW w:w="1203" w:type="dxa"/>
            <w:noWrap/>
            <w:hideMark/>
          </w:tcPr>
          <w:p w14:paraId="2263CF96" w14:textId="0F2E3A35" w:rsidR="00B758B1" w:rsidRPr="001D5DA1" w:rsidRDefault="00B758B1" w:rsidP="005A53DA">
            <w:pPr>
              <w:pStyle w:val="tableright"/>
            </w:pPr>
            <w:r w:rsidRPr="001D5DA1">
              <w:t xml:space="preserve">2,162 </w:t>
            </w:r>
          </w:p>
        </w:tc>
        <w:tc>
          <w:tcPr>
            <w:tcW w:w="1163" w:type="dxa"/>
            <w:noWrap/>
            <w:hideMark/>
          </w:tcPr>
          <w:p w14:paraId="6A1F6EFA" w14:textId="3E72485D" w:rsidR="00B758B1" w:rsidRPr="001D5DA1" w:rsidRDefault="00B758B1" w:rsidP="005A53DA">
            <w:pPr>
              <w:pStyle w:val="tableright"/>
            </w:pPr>
            <w:r w:rsidRPr="001D5DA1">
              <w:t xml:space="preserve">2,162 </w:t>
            </w:r>
          </w:p>
        </w:tc>
        <w:tc>
          <w:tcPr>
            <w:tcW w:w="1230" w:type="dxa"/>
            <w:noWrap/>
            <w:hideMark/>
          </w:tcPr>
          <w:p w14:paraId="52F16395" w14:textId="4B552949" w:rsidR="00B758B1" w:rsidRPr="001D5DA1" w:rsidRDefault="00B758B1" w:rsidP="005A53DA">
            <w:pPr>
              <w:pStyle w:val="tableright"/>
            </w:pPr>
            <w:r w:rsidRPr="001D5DA1">
              <w:t xml:space="preserve">1,353 </w:t>
            </w:r>
          </w:p>
        </w:tc>
        <w:tc>
          <w:tcPr>
            <w:tcW w:w="1276" w:type="dxa"/>
            <w:noWrap/>
            <w:hideMark/>
          </w:tcPr>
          <w:p w14:paraId="11862126" w14:textId="5C5F4BA3" w:rsidR="00B758B1" w:rsidRPr="001D5DA1" w:rsidRDefault="00B758B1" w:rsidP="005A53DA">
            <w:pPr>
              <w:pStyle w:val="tableright"/>
            </w:pPr>
            <w:r w:rsidRPr="001D5DA1">
              <w:t xml:space="preserve">809 </w:t>
            </w:r>
          </w:p>
        </w:tc>
        <w:tc>
          <w:tcPr>
            <w:tcW w:w="1296" w:type="dxa"/>
            <w:noWrap/>
            <w:hideMark/>
          </w:tcPr>
          <w:p w14:paraId="61B2765C" w14:textId="2B01C50E" w:rsidR="00B758B1" w:rsidRPr="001D5DA1" w:rsidRDefault="002E116C" w:rsidP="005A53DA">
            <w:pPr>
              <w:pStyle w:val="tableright"/>
            </w:pPr>
            <w:r>
              <w:t>–</w:t>
            </w:r>
          </w:p>
        </w:tc>
      </w:tr>
      <w:tr w:rsidR="00B758B1" w:rsidRPr="00EE5B9C" w14:paraId="49BC35CD" w14:textId="77777777" w:rsidTr="00335597">
        <w:trPr>
          <w:trHeight w:val="342"/>
        </w:trPr>
        <w:tc>
          <w:tcPr>
            <w:tcW w:w="2268" w:type="dxa"/>
            <w:noWrap/>
            <w:hideMark/>
          </w:tcPr>
          <w:p w14:paraId="6AE1BA1A" w14:textId="263D37A4" w:rsidR="00B758B1" w:rsidRPr="00EE5B9C" w:rsidRDefault="00B758B1" w:rsidP="005A53DA">
            <w:pPr>
              <w:pStyle w:val="TableText"/>
              <w:rPr>
                <w:rStyle w:val="Strong"/>
              </w:rPr>
            </w:pPr>
            <w:r w:rsidRPr="00EE5B9C">
              <w:rPr>
                <w:rStyle w:val="Strong"/>
              </w:rPr>
              <w:t> </w:t>
            </w:r>
            <w:r w:rsidR="00EE5B9C" w:rsidRPr="00EE5B9C">
              <w:rPr>
                <w:rStyle w:val="Strong"/>
              </w:rPr>
              <w:t>Total</w:t>
            </w:r>
          </w:p>
        </w:tc>
        <w:tc>
          <w:tcPr>
            <w:tcW w:w="1203" w:type="dxa"/>
            <w:noWrap/>
            <w:hideMark/>
          </w:tcPr>
          <w:p w14:paraId="70AD5D58" w14:textId="7B7BBFDE" w:rsidR="00B758B1" w:rsidRPr="00EE5B9C" w:rsidRDefault="00B758B1" w:rsidP="005A53DA">
            <w:pPr>
              <w:pStyle w:val="tableright"/>
              <w:rPr>
                <w:rStyle w:val="Strong"/>
              </w:rPr>
            </w:pPr>
            <w:r w:rsidRPr="00EE5B9C">
              <w:rPr>
                <w:rStyle w:val="Strong"/>
              </w:rPr>
              <w:t xml:space="preserve">10,107 </w:t>
            </w:r>
          </w:p>
        </w:tc>
        <w:tc>
          <w:tcPr>
            <w:tcW w:w="1163" w:type="dxa"/>
            <w:noWrap/>
            <w:hideMark/>
          </w:tcPr>
          <w:p w14:paraId="45E2FA5F" w14:textId="414EFB5D" w:rsidR="00B758B1" w:rsidRPr="00EE5B9C" w:rsidRDefault="00B758B1" w:rsidP="005A53DA">
            <w:pPr>
              <w:pStyle w:val="tableright"/>
              <w:rPr>
                <w:rStyle w:val="Strong"/>
              </w:rPr>
            </w:pPr>
            <w:r w:rsidRPr="00EE5B9C">
              <w:rPr>
                <w:rStyle w:val="Strong"/>
              </w:rPr>
              <w:t xml:space="preserve">10,107 </w:t>
            </w:r>
          </w:p>
        </w:tc>
        <w:tc>
          <w:tcPr>
            <w:tcW w:w="1230" w:type="dxa"/>
            <w:noWrap/>
            <w:hideMark/>
          </w:tcPr>
          <w:p w14:paraId="2FABDCAA" w14:textId="1D1DAE16" w:rsidR="00B758B1" w:rsidRPr="00EE5B9C" w:rsidRDefault="00B758B1" w:rsidP="005A53DA">
            <w:pPr>
              <w:pStyle w:val="tableright"/>
              <w:rPr>
                <w:rStyle w:val="Strong"/>
              </w:rPr>
            </w:pPr>
            <w:r w:rsidRPr="00EE5B9C">
              <w:rPr>
                <w:rStyle w:val="Strong"/>
              </w:rPr>
              <w:t xml:space="preserve">2,194 </w:t>
            </w:r>
          </w:p>
        </w:tc>
        <w:tc>
          <w:tcPr>
            <w:tcW w:w="1276" w:type="dxa"/>
            <w:noWrap/>
            <w:hideMark/>
          </w:tcPr>
          <w:p w14:paraId="6F3D2A8A" w14:textId="4EE58F7F" w:rsidR="00B758B1" w:rsidRPr="00EE5B9C" w:rsidRDefault="00B758B1" w:rsidP="005A53DA">
            <w:pPr>
              <w:pStyle w:val="tableright"/>
              <w:rPr>
                <w:rStyle w:val="Strong"/>
              </w:rPr>
            </w:pPr>
            <w:r w:rsidRPr="00EE5B9C">
              <w:rPr>
                <w:rStyle w:val="Strong"/>
              </w:rPr>
              <w:t xml:space="preserve">7,797 </w:t>
            </w:r>
          </w:p>
        </w:tc>
        <w:tc>
          <w:tcPr>
            <w:tcW w:w="1296" w:type="dxa"/>
            <w:noWrap/>
            <w:hideMark/>
          </w:tcPr>
          <w:p w14:paraId="1895E699" w14:textId="053E9F55" w:rsidR="00B758B1" w:rsidRPr="00EE5B9C" w:rsidRDefault="00B758B1" w:rsidP="005A53DA">
            <w:pPr>
              <w:pStyle w:val="tableright"/>
              <w:rPr>
                <w:rStyle w:val="Strong"/>
              </w:rPr>
            </w:pPr>
            <w:r w:rsidRPr="00EE5B9C">
              <w:rPr>
                <w:rStyle w:val="Strong"/>
              </w:rPr>
              <w:t xml:space="preserve">116 </w:t>
            </w:r>
          </w:p>
        </w:tc>
      </w:tr>
      <w:tr w:rsidR="00B758B1" w:rsidRPr="00EE5B9C" w14:paraId="392EDF9B" w14:textId="77777777" w:rsidTr="00335597">
        <w:trPr>
          <w:trHeight w:val="342"/>
        </w:trPr>
        <w:tc>
          <w:tcPr>
            <w:tcW w:w="2268" w:type="dxa"/>
            <w:noWrap/>
            <w:hideMark/>
          </w:tcPr>
          <w:p w14:paraId="5468D87B" w14:textId="77777777" w:rsidR="00B758B1" w:rsidRPr="00EE5B9C" w:rsidRDefault="00B758B1" w:rsidP="005A53DA">
            <w:pPr>
              <w:pStyle w:val="TableText"/>
              <w:rPr>
                <w:rStyle w:val="Strong"/>
              </w:rPr>
            </w:pPr>
            <w:r w:rsidRPr="00EE5B9C">
              <w:rPr>
                <w:rStyle w:val="Strong"/>
              </w:rPr>
              <w:t>2021</w:t>
            </w:r>
          </w:p>
        </w:tc>
        <w:tc>
          <w:tcPr>
            <w:tcW w:w="1203" w:type="dxa"/>
            <w:noWrap/>
            <w:hideMark/>
          </w:tcPr>
          <w:p w14:paraId="5545CCCF" w14:textId="77777777" w:rsidR="00B758B1" w:rsidRPr="00EE5B9C" w:rsidRDefault="00B758B1" w:rsidP="005A53DA">
            <w:pPr>
              <w:pStyle w:val="tableright"/>
              <w:rPr>
                <w:rStyle w:val="Strong"/>
              </w:rPr>
            </w:pPr>
            <w:r w:rsidRPr="00EE5B9C">
              <w:rPr>
                <w:rStyle w:val="Strong"/>
              </w:rPr>
              <w:t> </w:t>
            </w:r>
          </w:p>
        </w:tc>
        <w:tc>
          <w:tcPr>
            <w:tcW w:w="1163" w:type="dxa"/>
            <w:noWrap/>
            <w:hideMark/>
          </w:tcPr>
          <w:p w14:paraId="71CF1124" w14:textId="77777777" w:rsidR="00B758B1" w:rsidRPr="00EE5B9C" w:rsidRDefault="00B758B1" w:rsidP="005A53DA">
            <w:pPr>
              <w:pStyle w:val="tableright"/>
              <w:rPr>
                <w:rStyle w:val="Strong"/>
              </w:rPr>
            </w:pPr>
            <w:r w:rsidRPr="00EE5B9C">
              <w:rPr>
                <w:rStyle w:val="Strong"/>
              </w:rPr>
              <w:t> </w:t>
            </w:r>
          </w:p>
        </w:tc>
        <w:tc>
          <w:tcPr>
            <w:tcW w:w="1230" w:type="dxa"/>
            <w:noWrap/>
            <w:hideMark/>
          </w:tcPr>
          <w:p w14:paraId="2FD17A28" w14:textId="5AFA5641" w:rsidR="00B758B1" w:rsidRPr="00EE5B9C" w:rsidRDefault="00B758B1" w:rsidP="005A53DA">
            <w:pPr>
              <w:pStyle w:val="tableright"/>
              <w:rPr>
                <w:rStyle w:val="Strong"/>
              </w:rPr>
            </w:pPr>
          </w:p>
        </w:tc>
        <w:tc>
          <w:tcPr>
            <w:tcW w:w="1276" w:type="dxa"/>
            <w:noWrap/>
            <w:hideMark/>
          </w:tcPr>
          <w:p w14:paraId="12480F8D" w14:textId="77777777" w:rsidR="00B758B1" w:rsidRPr="00EE5B9C" w:rsidRDefault="00B758B1" w:rsidP="005A53DA">
            <w:pPr>
              <w:pStyle w:val="tableright"/>
              <w:rPr>
                <w:rStyle w:val="Strong"/>
              </w:rPr>
            </w:pPr>
            <w:r w:rsidRPr="00EE5B9C">
              <w:rPr>
                <w:rStyle w:val="Strong"/>
              </w:rPr>
              <w:t> </w:t>
            </w:r>
          </w:p>
        </w:tc>
        <w:tc>
          <w:tcPr>
            <w:tcW w:w="1296" w:type="dxa"/>
            <w:noWrap/>
            <w:hideMark/>
          </w:tcPr>
          <w:p w14:paraId="71893E7B" w14:textId="77777777" w:rsidR="00B758B1" w:rsidRPr="00EE5B9C" w:rsidRDefault="00B758B1" w:rsidP="005A53DA">
            <w:pPr>
              <w:pStyle w:val="tableright"/>
              <w:rPr>
                <w:rStyle w:val="Strong"/>
              </w:rPr>
            </w:pPr>
            <w:r w:rsidRPr="00EE5B9C">
              <w:rPr>
                <w:rStyle w:val="Strong"/>
              </w:rPr>
              <w:t> </w:t>
            </w:r>
          </w:p>
        </w:tc>
      </w:tr>
      <w:tr w:rsidR="00B758B1" w:rsidRPr="001D5DA1" w14:paraId="0A8D3B06" w14:textId="77777777" w:rsidTr="00335597">
        <w:trPr>
          <w:trHeight w:val="342"/>
        </w:trPr>
        <w:tc>
          <w:tcPr>
            <w:tcW w:w="2268" w:type="dxa"/>
            <w:noWrap/>
            <w:hideMark/>
          </w:tcPr>
          <w:p w14:paraId="56451EF0" w14:textId="77777777" w:rsidR="00B758B1" w:rsidRPr="001D5DA1" w:rsidRDefault="00B758B1" w:rsidP="005A53DA">
            <w:pPr>
              <w:pStyle w:val="TableText"/>
            </w:pPr>
            <w:r w:rsidRPr="001D5DA1">
              <w:t>Trade creditors</w:t>
            </w:r>
          </w:p>
        </w:tc>
        <w:tc>
          <w:tcPr>
            <w:tcW w:w="1203" w:type="dxa"/>
            <w:noWrap/>
            <w:hideMark/>
          </w:tcPr>
          <w:p w14:paraId="34C0D107" w14:textId="557CA5D4" w:rsidR="00B758B1" w:rsidRPr="001D5DA1" w:rsidRDefault="00B758B1" w:rsidP="005A53DA">
            <w:pPr>
              <w:pStyle w:val="tableright"/>
            </w:pPr>
            <w:r w:rsidRPr="001D5DA1">
              <w:t xml:space="preserve">2,391 </w:t>
            </w:r>
          </w:p>
        </w:tc>
        <w:tc>
          <w:tcPr>
            <w:tcW w:w="1163" w:type="dxa"/>
            <w:noWrap/>
            <w:hideMark/>
          </w:tcPr>
          <w:p w14:paraId="641FCC56" w14:textId="1C605D63" w:rsidR="00B758B1" w:rsidRPr="001D5DA1" w:rsidRDefault="00B758B1" w:rsidP="005A53DA">
            <w:pPr>
              <w:pStyle w:val="tableright"/>
            </w:pPr>
            <w:r w:rsidRPr="001D5DA1">
              <w:t xml:space="preserve">2,391 </w:t>
            </w:r>
          </w:p>
        </w:tc>
        <w:tc>
          <w:tcPr>
            <w:tcW w:w="1230" w:type="dxa"/>
            <w:noWrap/>
            <w:hideMark/>
          </w:tcPr>
          <w:p w14:paraId="32EEF46E" w14:textId="16AC504C" w:rsidR="00B758B1" w:rsidRPr="001D5DA1" w:rsidRDefault="00B758B1" w:rsidP="005A53DA">
            <w:pPr>
              <w:pStyle w:val="tableright"/>
            </w:pPr>
            <w:r w:rsidRPr="001D5DA1">
              <w:t xml:space="preserve">2,391 </w:t>
            </w:r>
          </w:p>
        </w:tc>
        <w:tc>
          <w:tcPr>
            <w:tcW w:w="1276" w:type="dxa"/>
            <w:noWrap/>
            <w:hideMark/>
          </w:tcPr>
          <w:p w14:paraId="1423FD1A" w14:textId="767D436B" w:rsidR="00B758B1" w:rsidRPr="001D5DA1" w:rsidRDefault="002E116C" w:rsidP="005A53DA">
            <w:pPr>
              <w:pStyle w:val="tableright"/>
            </w:pPr>
            <w:r>
              <w:t>–</w:t>
            </w:r>
            <w:r w:rsidR="00B758B1" w:rsidRPr="001D5DA1">
              <w:t xml:space="preserve"> </w:t>
            </w:r>
          </w:p>
        </w:tc>
        <w:tc>
          <w:tcPr>
            <w:tcW w:w="1296" w:type="dxa"/>
            <w:noWrap/>
            <w:hideMark/>
          </w:tcPr>
          <w:p w14:paraId="43B17974" w14:textId="27C6808E" w:rsidR="00B758B1" w:rsidRPr="001D5DA1" w:rsidRDefault="002E116C" w:rsidP="005A53DA">
            <w:pPr>
              <w:pStyle w:val="tableright"/>
            </w:pPr>
            <w:r>
              <w:t>–</w:t>
            </w:r>
          </w:p>
        </w:tc>
      </w:tr>
      <w:tr w:rsidR="00B758B1" w:rsidRPr="001D5DA1" w14:paraId="44572AB1" w14:textId="77777777" w:rsidTr="00335597">
        <w:trPr>
          <w:trHeight w:val="342"/>
        </w:trPr>
        <w:tc>
          <w:tcPr>
            <w:tcW w:w="2268" w:type="dxa"/>
            <w:noWrap/>
            <w:hideMark/>
          </w:tcPr>
          <w:p w14:paraId="671E0D86" w14:textId="77777777" w:rsidR="00B758B1" w:rsidRPr="001D5DA1" w:rsidRDefault="00B758B1" w:rsidP="005A53DA">
            <w:pPr>
              <w:pStyle w:val="TableText"/>
            </w:pPr>
            <w:r w:rsidRPr="001D5DA1">
              <w:t>Accrued expenses</w:t>
            </w:r>
          </w:p>
        </w:tc>
        <w:tc>
          <w:tcPr>
            <w:tcW w:w="1203" w:type="dxa"/>
            <w:noWrap/>
            <w:hideMark/>
          </w:tcPr>
          <w:p w14:paraId="06F9BE4D" w14:textId="29F28B5C" w:rsidR="00B758B1" w:rsidRPr="001D5DA1" w:rsidRDefault="00B758B1" w:rsidP="005A53DA">
            <w:pPr>
              <w:pStyle w:val="tableright"/>
            </w:pPr>
            <w:r w:rsidRPr="001D5DA1">
              <w:t xml:space="preserve">938 </w:t>
            </w:r>
          </w:p>
        </w:tc>
        <w:tc>
          <w:tcPr>
            <w:tcW w:w="1163" w:type="dxa"/>
            <w:noWrap/>
            <w:hideMark/>
          </w:tcPr>
          <w:p w14:paraId="360643AD" w14:textId="37EB56B6" w:rsidR="00B758B1" w:rsidRPr="001D5DA1" w:rsidRDefault="00B758B1" w:rsidP="005A53DA">
            <w:pPr>
              <w:pStyle w:val="tableright"/>
            </w:pPr>
            <w:r w:rsidRPr="001D5DA1">
              <w:t xml:space="preserve">938 </w:t>
            </w:r>
          </w:p>
        </w:tc>
        <w:tc>
          <w:tcPr>
            <w:tcW w:w="1230" w:type="dxa"/>
            <w:noWrap/>
            <w:hideMark/>
          </w:tcPr>
          <w:p w14:paraId="295F0410" w14:textId="6B911FF7" w:rsidR="00B758B1" w:rsidRPr="001D5DA1" w:rsidRDefault="00B758B1" w:rsidP="005A53DA">
            <w:pPr>
              <w:pStyle w:val="tableright"/>
            </w:pPr>
            <w:r w:rsidRPr="001D5DA1">
              <w:t xml:space="preserve">87 </w:t>
            </w:r>
          </w:p>
        </w:tc>
        <w:tc>
          <w:tcPr>
            <w:tcW w:w="1276" w:type="dxa"/>
            <w:noWrap/>
            <w:hideMark/>
          </w:tcPr>
          <w:p w14:paraId="3D2BA6D7" w14:textId="3E90629F" w:rsidR="00B758B1" w:rsidRPr="001D5DA1" w:rsidRDefault="00B758B1" w:rsidP="005A53DA">
            <w:pPr>
              <w:pStyle w:val="tableright"/>
            </w:pPr>
            <w:r w:rsidRPr="001D5DA1">
              <w:t xml:space="preserve">850 </w:t>
            </w:r>
          </w:p>
        </w:tc>
        <w:tc>
          <w:tcPr>
            <w:tcW w:w="1296" w:type="dxa"/>
            <w:noWrap/>
            <w:hideMark/>
          </w:tcPr>
          <w:p w14:paraId="4EAC5574" w14:textId="174F94E5" w:rsidR="00B758B1" w:rsidRPr="001D5DA1" w:rsidRDefault="002E116C" w:rsidP="005A53DA">
            <w:pPr>
              <w:pStyle w:val="tableright"/>
            </w:pPr>
            <w:r>
              <w:t>–</w:t>
            </w:r>
          </w:p>
        </w:tc>
      </w:tr>
      <w:tr w:rsidR="00B758B1" w:rsidRPr="00EE5B9C" w14:paraId="2FBB9FED" w14:textId="77777777" w:rsidTr="00335597">
        <w:trPr>
          <w:trHeight w:val="342"/>
        </w:trPr>
        <w:tc>
          <w:tcPr>
            <w:tcW w:w="2268" w:type="dxa"/>
            <w:noWrap/>
            <w:hideMark/>
          </w:tcPr>
          <w:p w14:paraId="5F0DA330" w14:textId="58DFB4A5" w:rsidR="00B758B1" w:rsidRPr="00EE5B9C" w:rsidRDefault="00EE5B9C" w:rsidP="005A53DA">
            <w:pPr>
              <w:pStyle w:val="TableText"/>
              <w:rPr>
                <w:rStyle w:val="Strong"/>
              </w:rPr>
            </w:pPr>
            <w:r w:rsidRPr="00EE5B9C">
              <w:rPr>
                <w:rStyle w:val="Strong"/>
              </w:rPr>
              <w:lastRenderedPageBreak/>
              <w:t>Total</w:t>
            </w:r>
          </w:p>
        </w:tc>
        <w:tc>
          <w:tcPr>
            <w:tcW w:w="1203" w:type="dxa"/>
            <w:noWrap/>
            <w:hideMark/>
          </w:tcPr>
          <w:p w14:paraId="293A4EF1" w14:textId="58D91DFD" w:rsidR="00B758B1" w:rsidRPr="00EE5B9C" w:rsidRDefault="00B758B1" w:rsidP="005A53DA">
            <w:pPr>
              <w:pStyle w:val="tableright"/>
              <w:rPr>
                <w:rStyle w:val="Strong"/>
              </w:rPr>
            </w:pPr>
            <w:r w:rsidRPr="00EE5B9C">
              <w:rPr>
                <w:rStyle w:val="Strong"/>
              </w:rPr>
              <w:t xml:space="preserve">3,329 </w:t>
            </w:r>
          </w:p>
        </w:tc>
        <w:tc>
          <w:tcPr>
            <w:tcW w:w="1163" w:type="dxa"/>
            <w:noWrap/>
            <w:hideMark/>
          </w:tcPr>
          <w:p w14:paraId="3CF3399C" w14:textId="4E325B83" w:rsidR="00B758B1" w:rsidRPr="00EE5B9C" w:rsidRDefault="00B758B1" w:rsidP="005A53DA">
            <w:pPr>
              <w:pStyle w:val="tableright"/>
              <w:rPr>
                <w:rStyle w:val="Strong"/>
              </w:rPr>
            </w:pPr>
            <w:r w:rsidRPr="00EE5B9C">
              <w:rPr>
                <w:rStyle w:val="Strong"/>
              </w:rPr>
              <w:t xml:space="preserve"> 3,329 </w:t>
            </w:r>
          </w:p>
        </w:tc>
        <w:tc>
          <w:tcPr>
            <w:tcW w:w="1230" w:type="dxa"/>
            <w:noWrap/>
            <w:hideMark/>
          </w:tcPr>
          <w:p w14:paraId="59F5E924" w14:textId="398434F3" w:rsidR="00B758B1" w:rsidRPr="00EE5B9C" w:rsidRDefault="00B758B1" w:rsidP="005A53DA">
            <w:pPr>
              <w:pStyle w:val="tableright"/>
              <w:rPr>
                <w:rStyle w:val="Strong"/>
              </w:rPr>
            </w:pPr>
            <w:r w:rsidRPr="00EE5B9C">
              <w:rPr>
                <w:rStyle w:val="Strong"/>
              </w:rPr>
              <w:t xml:space="preserve">2,478 </w:t>
            </w:r>
          </w:p>
        </w:tc>
        <w:tc>
          <w:tcPr>
            <w:tcW w:w="1276" w:type="dxa"/>
            <w:noWrap/>
            <w:hideMark/>
          </w:tcPr>
          <w:p w14:paraId="49FDF141" w14:textId="13B294C9" w:rsidR="00B758B1" w:rsidRPr="00EE5B9C" w:rsidRDefault="00B758B1" w:rsidP="005A53DA">
            <w:pPr>
              <w:pStyle w:val="tableright"/>
              <w:rPr>
                <w:rStyle w:val="Strong"/>
              </w:rPr>
            </w:pPr>
            <w:r w:rsidRPr="00EE5B9C">
              <w:rPr>
                <w:rStyle w:val="Strong"/>
              </w:rPr>
              <w:t xml:space="preserve">850 </w:t>
            </w:r>
          </w:p>
        </w:tc>
        <w:tc>
          <w:tcPr>
            <w:tcW w:w="1296" w:type="dxa"/>
            <w:noWrap/>
            <w:hideMark/>
          </w:tcPr>
          <w:p w14:paraId="2E1D2906" w14:textId="52E86A6C" w:rsidR="00B758B1" w:rsidRPr="00EE5B9C" w:rsidRDefault="002E116C" w:rsidP="005A53DA">
            <w:pPr>
              <w:pStyle w:val="tableright"/>
              <w:rPr>
                <w:rStyle w:val="Strong"/>
              </w:rPr>
            </w:pPr>
            <w:r w:rsidRPr="00EE5B9C">
              <w:rPr>
                <w:rStyle w:val="Strong"/>
              </w:rPr>
              <w:t>–</w:t>
            </w:r>
          </w:p>
        </w:tc>
      </w:tr>
    </w:tbl>
    <w:p w14:paraId="4604AE3C" w14:textId="01F99226" w:rsidR="00B758B1" w:rsidRPr="001D5DA1" w:rsidRDefault="00B758B1" w:rsidP="00A43218">
      <w:pPr>
        <w:pStyle w:val="Heading4"/>
      </w:pPr>
      <w:r w:rsidRPr="001D5DA1">
        <w:t>Note 5.3</w:t>
      </w:r>
      <w:r w:rsidR="00D34357">
        <w:t xml:space="preserve">: </w:t>
      </w:r>
      <w:r w:rsidRPr="001D5DA1">
        <w:t>Other non-financial assets</w:t>
      </w:r>
    </w:p>
    <w:tbl>
      <w:tblPr>
        <w:tblStyle w:val="TableGrid1"/>
        <w:tblW w:w="5949" w:type="dxa"/>
        <w:tblLook w:val="04A0" w:firstRow="1" w:lastRow="0" w:firstColumn="1" w:lastColumn="0" w:noHBand="0" w:noVBand="1"/>
      </w:tblPr>
      <w:tblGrid>
        <w:gridCol w:w="3376"/>
        <w:gridCol w:w="1297"/>
        <w:gridCol w:w="1276"/>
      </w:tblGrid>
      <w:tr w:rsidR="00973B92" w:rsidRPr="001D5DA1" w14:paraId="0B9D12CA" w14:textId="77777777" w:rsidTr="006F49E2">
        <w:trPr>
          <w:trHeight w:val="225"/>
        </w:trPr>
        <w:tc>
          <w:tcPr>
            <w:tcW w:w="3376" w:type="dxa"/>
            <w:noWrap/>
            <w:hideMark/>
          </w:tcPr>
          <w:p w14:paraId="3C9D0EE9" w14:textId="77777777" w:rsidR="00973B92" w:rsidRPr="001D5DA1" w:rsidRDefault="00973B92" w:rsidP="00EE5B9C">
            <w:pPr>
              <w:pStyle w:val="tableheadright"/>
            </w:pPr>
            <w:r w:rsidRPr="001D5DA1">
              <w:t> </w:t>
            </w:r>
          </w:p>
        </w:tc>
        <w:tc>
          <w:tcPr>
            <w:tcW w:w="1297" w:type="dxa"/>
            <w:noWrap/>
            <w:hideMark/>
          </w:tcPr>
          <w:p w14:paraId="05D7FE9A" w14:textId="77777777" w:rsidR="00973B92" w:rsidRDefault="00973B92" w:rsidP="00EE5B9C">
            <w:pPr>
              <w:pStyle w:val="tableheadright"/>
            </w:pPr>
            <w:r w:rsidRPr="001D5DA1">
              <w:t>2022</w:t>
            </w:r>
          </w:p>
          <w:p w14:paraId="0E7FA100" w14:textId="4A4F06C1" w:rsidR="00EE5B9C" w:rsidRPr="001D5DA1" w:rsidRDefault="00EE5B9C" w:rsidP="00EE5B9C">
            <w:pPr>
              <w:pStyle w:val="tableheadright"/>
            </w:pPr>
            <w:r w:rsidRPr="001D5DA1">
              <w:t>$'000</w:t>
            </w:r>
          </w:p>
        </w:tc>
        <w:tc>
          <w:tcPr>
            <w:tcW w:w="1276" w:type="dxa"/>
            <w:noWrap/>
            <w:hideMark/>
          </w:tcPr>
          <w:p w14:paraId="53E80267" w14:textId="77777777" w:rsidR="00973B92" w:rsidRDefault="00973B92" w:rsidP="00EE5B9C">
            <w:pPr>
              <w:pStyle w:val="tableheadright"/>
            </w:pPr>
            <w:r w:rsidRPr="001D5DA1">
              <w:t>2021</w:t>
            </w:r>
          </w:p>
          <w:p w14:paraId="51502B61" w14:textId="06B0FCAB" w:rsidR="00EE5B9C" w:rsidRPr="001D5DA1" w:rsidRDefault="00EE5B9C" w:rsidP="00EE5B9C">
            <w:pPr>
              <w:pStyle w:val="tableheadright"/>
            </w:pPr>
            <w:r w:rsidRPr="001D5DA1">
              <w:t>$'000</w:t>
            </w:r>
          </w:p>
        </w:tc>
      </w:tr>
      <w:tr w:rsidR="00973B92" w:rsidRPr="00382E0F" w14:paraId="569CA968" w14:textId="77777777" w:rsidTr="006F49E2">
        <w:trPr>
          <w:trHeight w:val="342"/>
        </w:trPr>
        <w:tc>
          <w:tcPr>
            <w:tcW w:w="3376" w:type="dxa"/>
            <w:noWrap/>
            <w:hideMark/>
          </w:tcPr>
          <w:p w14:paraId="1B4FDEA5" w14:textId="77777777" w:rsidR="00973B92" w:rsidRPr="00382E0F" w:rsidRDefault="00973B92" w:rsidP="00EE5B9C">
            <w:pPr>
              <w:pStyle w:val="TableText"/>
              <w:rPr>
                <w:rStyle w:val="Strong"/>
              </w:rPr>
            </w:pPr>
            <w:r w:rsidRPr="00382E0F">
              <w:rPr>
                <w:rStyle w:val="Strong"/>
              </w:rPr>
              <w:t>Current other assets</w:t>
            </w:r>
          </w:p>
        </w:tc>
        <w:tc>
          <w:tcPr>
            <w:tcW w:w="1297" w:type="dxa"/>
            <w:noWrap/>
            <w:hideMark/>
          </w:tcPr>
          <w:p w14:paraId="136A1FEC" w14:textId="77777777" w:rsidR="00973B92" w:rsidRPr="00382E0F" w:rsidRDefault="00973B92" w:rsidP="00EE5B9C">
            <w:pPr>
              <w:pStyle w:val="tableright"/>
              <w:rPr>
                <w:rStyle w:val="Strong"/>
              </w:rPr>
            </w:pPr>
          </w:p>
        </w:tc>
        <w:tc>
          <w:tcPr>
            <w:tcW w:w="1276" w:type="dxa"/>
            <w:noWrap/>
            <w:hideMark/>
          </w:tcPr>
          <w:p w14:paraId="69575675" w14:textId="77777777" w:rsidR="00973B92" w:rsidRPr="00382E0F" w:rsidRDefault="00973B92" w:rsidP="00EE5B9C">
            <w:pPr>
              <w:pStyle w:val="tableright"/>
              <w:rPr>
                <w:rStyle w:val="Strong"/>
              </w:rPr>
            </w:pPr>
            <w:r w:rsidRPr="00382E0F">
              <w:rPr>
                <w:rStyle w:val="Strong"/>
              </w:rPr>
              <w:t> </w:t>
            </w:r>
          </w:p>
        </w:tc>
      </w:tr>
      <w:tr w:rsidR="00973B92" w:rsidRPr="001D5DA1" w14:paraId="1E458607" w14:textId="77777777" w:rsidTr="006F49E2">
        <w:trPr>
          <w:trHeight w:val="342"/>
        </w:trPr>
        <w:tc>
          <w:tcPr>
            <w:tcW w:w="3376" w:type="dxa"/>
            <w:noWrap/>
            <w:hideMark/>
          </w:tcPr>
          <w:p w14:paraId="531BF1FE" w14:textId="77777777" w:rsidR="00973B92" w:rsidRPr="001D5DA1" w:rsidRDefault="00973B92" w:rsidP="00EE5B9C">
            <w:pPr>
              <w:pStyle w:val="TableText"/>
            </w:pPr>
            <w:r w:rsidRPr="001D5DA1">
              <w:t>Prepayments</w:t>
            </w:r>
          </w:p>
        </w:tc>
        <w:tc>
          <w:tcPr>
            <w:tcW w:w="1297" w:type="dxa"/>
            <w:noWrap/>
            <w:hideMark/>
          </w:tcPr>
          <w:p w14:paraId="3C1B05DB" w14:textId="78FDE40C" w:rsidR="00973B92" w:rsidRPr="001D5DA1" w:rsidRDefault="00973B92" w:rsidP="00EE5B9C">
            <w:pPr>
              <w:pStyle w:val="tableright"/>
            </w:pPr>
            <w:r w:rsidRPr="001D5DA1">
              <w:t xml:space="preserve">1,071 </w:t>
            </w:r>
          </w:p>
        </w:tc>
        <w:tc>
          <w:tcPr>
            <w:tcW w:w="1276" w:type="dxa"/>
            <w:noWrap/>
            <w:hideMark/>
          </w:tcPr>
          <w:p w14:paraId="73BC6A43" w14:textId="0A9D5393" w:rsidR="00973B92" w:rsidRPr="001D5DA1" w:rsidRDefault="00973B92" w:rsidP="00EE5B9C">
            <w:pPr>
              <w:pStyle w:val="tableright"/>
            </w:pPr>
            <w:r w:rsidRPr="001D5DA1">
              <w:t xml:space="preserve">1,055 </w:t>
            </w:r>
          </w:p>
        </w:tc>
      </w:tr>
      <w:tr w:rsidR="00973B92" w:rsidRPr="006F49E2" w14:paraId="0A3B3CC3" w14:textId="77777777" w:rsidTr="006F49E2">
        <w:trPr>
          <w:trHeight w:val="342"/>
        </w:trPr>
        <w:tc>
          <w:tcPr>
            <w:tcW w:w="3376" w:type="dxa"/>
            <w:noWrap/>
            <w:hideMark/>
          </w:tcPr>
          <w:p w14:paraId="6C336D6B" w14:textId="77777777" w:rsidR="00973B92" w:rsidRPr="006F49E2" w:rsidRDefault="00973B92" w:rsidP="00EE5B9C">
            <w:pPr>
              <w:pStyle w:val="TableText"/>
              <w:rPr>
                <w:rStyle w:val="Strong"/>
              </w:rPr>
            </w:pPr>
            <w:r w:rsidRPr="006F49E2">
              <w:rPr>
                <w:rStyle w:val="Strong"/>
              </w:rPr>
              <w:t>Total current other assets</w:t>
            </w:r>
          </w:p>
        </w:tc>
        <w:tc>
          <w:tcPr>
            <w:tcW w:w="1297" w:type="dxa"/>
            <w:noWrap/>
            <w:hideMark/>
          </w:tcPr>
          <w:p w14:paraId="7EF750D2" w14:textId="3F228F7A" w:rsidR="00973B92" w:rsidRPr="006F49E2" w:rsidRDefault="00973B92" w:rsidP="00EE5B9C">
            <w:pPr>
              <w:pStyle w:val="tableright"/>
              <w:rPr>
                <w:rStyle w:val="Strong"/>
              </w:rPr>
            </w:pPr>
            <w:r w:rsidRPr="006F49E2">
              <w:rPr>
                <w:rStyle w:val="Strong"/>
              </w:rPr>
              <w:t xml:space="preserve">1,071 </w:t>
            </w:r>
          </w:p>
        </w:tc>
        <w:tc>
          <w:tcPr>
            <w:tcW w:w="1276" w:type="dxa"/>
            <w:noWrap/>
            <w:hideMark/>
          </w:tcPr>
          <w:p w14:paraId="70E487D0" w14:textId="509BE001" w:rsidR="00973B92" w:rsidRPr="006F49E2" w:rsidRDefault="00973B92" w:rsidP="00EE5B9C">
            <w:pPr>
              <w:pStyle w:val="tableright"/>
              <w:rPr>
                <w:rStyle w:val="Strong"/>
              </w:rPr>
            </w:pPr>
            <w:r w:rsidRPr="006F49E2">
              <w:rPr>
                <w:rStyle w:val="Strong"/>
              </w:rPr>
              <w:t xml:space="preserve">1,055 </w:t>
            </w:r>
          </w:p>
        </w:tc>
      </w:tr>
      <w:tr w:rsidR="00973B92" w:rsidRPr="006F49E2" w14:paraId="26652B10" w14:textId="77777777" w:rsidTr="006F49E2">
        <w:trPr>
          <w:trHeight w:val="342"/>
        </w:trPr>
        <w:tc>
          <w:tcPr>
            <w:tcW w:w="3376" w:type="dxa"/>
            <w:noWrap/>
            <w:hideMark/>
          </w:tcPr>
          <w:p w14:paraId="5370C636" w14:textId="77777777" w:rsidR="00973B92" w:rsidRPr="006F49E2" w:rsidRDefault="00973B92" w:rsidP="00EE5B9C">
            <w:pPr>
              <w:pStyle w:val="TableText"/>
              <w:rPr>
                <w:rStyle w:val="Strong"/>
              </w:rPr>
            </w:pPr>
            <w:r w:rsidRPr="006F49E2">
              <w:rPr>
                <w:rStyle w:val="Strong"/>
              </w:rPr>
              <w:t>Total other assets</w:t>
            </w:r>
          </w:p>
        </w:tc>
        <w:tc>
          <w:tcPr>
            <w:tcW w:w="1297" w:type="dxa"/>
            <w:noWrap/>
            <w:hideMark/>
          </w:tcPr>
          <w:p w14:paraId="0F8F4247" w14:textId="2678FD62" w:rsidR="00973B92" w:rsidRPr="006F49E2" w:rsidRDefault="00973B92" w:rsidP="00EE5B9C">
            <w:pPr>
              <w:pStyle w:val="tableright"/>
              <w:rPr>
                <w:rStyle w:val="Strong"/>
              </w:rPr>
            </w:pPr>
            <w:r w:rsidRPr="006F49E2">
              <w:rPr>
                <w:rStyle w:val="Strong"/>
              </w:rPr>
              <w:t xml:space="preserve">1,071 </w:t>
            </w:r>
          </w:p>
        </w:tc>
        <w:tc>
          <w:tcPr>
            <w:tcW w:w="1276" w:type="dxa"/>
            <w:noWrap/>
            <w:hideMark/>
          </w:tcPr>
          <w:p w14:paraId="05EE6A00" w14:textId="366640C9" w:rsidR="00973B92" w:rsidRPr="006F49E2" w:rsidRDefault="00973B92" w:rsidP="00EE5B9C">
            <w:pPr>
              <w:pStyle w:val="tableright"/>
              <w:rPr>
                <w:rStyle w:val="Strong"/>
              </w:rPr>
            </w:pPr>
            <w:r w:rsidRPr="006F49E2">
              <w:rPr>
                <w:rStyle w:val="Strong"/>
              </w:rPr>
              <w:t xml:space="preserve">1,055 </w:t>
            </w:r>
          </w:p>
        </w:tc>
      </w:tr>
    </w:tbl>
    <w:p w14:paraId="1B911CDD" w14:textId="67B28A94" w:rsidR="00B758B1" w:rsidRDefault="00B758B1" w:rsidP="00A43218">
      <w:pPr>
        <w:pStyle w:val="Body"/>
      </w:pPr>
      <w:r w:rsidRPr="001D5DA1">
        <w:t>Other non-financial assets include pre-payments, which represent payments in advance of receipt of goods or services, or the payments made for services covering a term extending beyond that financial accounting period.</w:t>
      </w:r>
    </w:p>
    <w:p w14:paraId="290D0ACD" w14:textId="1E4EDC68" w:rsidR="00B758B1" w:rsidRPr="00B940CE" w:rsidRDefault="00B758B1" w:rsidP="00A43218">
      <w:pPr>
        <w:pStyle w:val="Heading4"/>
      </w:pPr>
      <w:r w:rsidRPr="00B940CE">
        <w:t>Note 5.4</w:t>
      </w:r>
      <w:r w:rsidR="00D34357">
        <w:t xml:space="preserve">: </w:t>
      </w:r>
      <w:r w:rsidRPr="00B940CE">
        <w:t>Other provisions</w:t>
      </w:r>
    </w:p>
    <w:tbl>
      <w:tblPr>
        <w:tblStyle w:val="TableGrid1"/>
        <w:tblW w:w="5894" w:type="dxa"/>
        <w:tblLook w:val="04A0" w:firstRow="1" w:lastRow="0" w:firstColumn="1" w:lastColumn="0" w:noHBand="0" w:noVBand="1"/>
      </w:tblPr>
      <w:tblGrid>
        <w:gridCol w:w="3376"/>
        <w:gridCol w:w="1297"/>
        <w:gridCol w:w="1221"/>
      </w:tblGrid>
      <w:tr w:rsidR="00973B92" w:rsidRPr="00ED34F6" w14:paraId="0A0FFA26" w14:textId="77777777" w:rsidTr="00F975F7">
        <w:trPr>
          <w:trHeight w:val="225"/>
        </w:trPr>
        <w:tc>
          <w:tcPr>
            <w:tcW w:w="3376" w:type="dxa"/>
            <w:noWrap/>
            <w:hideMark/>
          </w:tcPr>
          <w:p w14:paraId="74641D02" w14:textId="77777777" w:rsidR="00973B92" w:rsidRPr="00ED34F6" w:rsidRDefault="00973B92" w:rsidP="00F975F7">
            <w:pPr>
              <w:pStyle w:val="tableheadright"/>
            </w:pPr>
            <w:r w:rsidRPr="00ED34F6">
              <w:t> </w:t>
            </w:r>
          </w:p>
        </w:tc>
        <w:tc>
          <w:tcPr>
            <w:tcW w:w="1297" w:type="dxa"/>
            <w:noWrap/>
            <w:hideMark/>
          </w:tcPr>
          <w:p w14:paraId="08689518" w14:textId="77777777" w:rsidR="00973B92" w:rsidRDefault="00973B92" w:rsidP="00F975F7">
            <w:pPr>
              <w:pStyle w:val="tableheadright"/>
            </w:pPr>
            <w:r w:rsidRPr="00ED34F6">
              <w:t>2022</w:t>
            </w:r>
          </w:p>
          <w:p w14:paraId="53460BC4" w14:textId="2F2C8147" w:rsidR="00D23BF6" w:rsidRPr="00ED34F6" w:rsidRDefault="00D23BF6" w:rsidP="00F975F7">
            <w:pPr>
              <w:pStyle w:val="tableheadright"/>
            </w:pPr>
            <w:r w:rsidRPr="00ED34F6">
              <w:t>$'000</w:t>
            </w:r>
          </w:p>
        </w:tc>
        <w:tc>
          <w:tcPr>
            <w:tcW w:w="1221" w:type="dxa"/>
            <w:noWrap/>
            <w:hideMark/>
          </w:tcPr>
          <w:p w14:paraId="10590DD5" w14:textId="77777777" w:rsidR="00973B92" w:rsidRDefault="00973B92" w:rsidP="00F975F7">
            <w:pPr>
              <w:pStyle w:val="tableheadright"/>
            </w:pPr>
            <w:r w:rsidRPr="00ED34F6">
              <w:t>2021</w:t>
            </w:r>
          </w:p>
          <w:p w14:paraId="413E31F9" w14:textId="437463EB" w:rsidR="00D23BF6" w:rsidRPr="00ED34F6" w:rsidRDefault="00D23BF6" w:rsidP="00F975F7">
            <w:pPr>
              <w:pStyle w:val="tableheadright"/>
            </w:pPr>
            <w:r w:rsidRPr="00ED34F6">
              <w:t>$'000</w:t>
            </w:r>
          </w:p>
        </w:tc>
      </w:tr>
      <w:tr w:rsidR="00973B92" w:rsidRPr="00F975F7" w14:paraId="7C38E705" w14:textId="77777777" w:rsidTr="00F975F7">
        <w:trPr>
          <w:trHeight w:val="342"/>
        </w:trPr>
        <w:tc>
          <w:tcPr>
            <w:tcW w:w="3376" w:type="dxa"/>
            <w:noWrap/>
            <w:hideMark/>
          </w:tcPr>
          <w:p w14:paraId="6FE07489" w14:textId="77777777" w:rsidR="00973B92" w:rsidRPr="00F975F7" w:rsidRDefault="00973B92" w:rsidP="00F975F7">
            <w:pPr>
              <w:pStyle w:val="TableText"/>
              <w:rPr>
                <w:rStyle w:val="Strong"/>
              </w:rPr>
            </w:pPr>
            <w:r w:rsidRPr="00F975F7">
              <w:rPr>
                <w:rStyle w:val="Strong"/>
              </w:rPr>
              <w:t>Non-current provisions</w:t>
            </w:r>
          </w:p>
        </w:tc>
        <w:tc>
          <w:tcPr>
            <w:tcW w:w="1297" w:type="dxa"/>
            <w:noWrap/>
            <w:hideMark/>
          </w:tcPr>
          <w:p w14:paraId="05F387B1" w14:textId="77777777" w:rsidR="00973B92" w:rsidRPr="00F975F7" w:rsidRDefault="00973B92" w:rsidP="00F975F7">
            <w:pPr>
              <w:pStyle w:val="tableright"/>
              <w:rPr>
                <w:rStyle w:val="Strong"/>
              </w:rPr>
            </w:pPr>
          </w:p>
        </w:tc>
        <w:tc>
          <w:tcPr>
            <w:tcW w:w="1221" w:type="dxa"/>
            <w:noWrap/>
            <w:hideMark/>
          </w:tcPr>
          <w:p w14:paraId="6AA94E97" w14:textId="77777777" w:rsidR="00973B92" w:rsidRPr="00F975F7" w:rsidRDefault="00973B92" w:rsidP="00F975F7">
            <w:pPr>
              <w:pStyle w:val="tableright"/>
              <w:rPr>
                <w:rStyle w:val="Strong"/>
              </w:rPr>
            </w:pPr>
            <w:r w:rsidRPr="00F975F7">
              <w:rPr>
                <w:rStyle w:val="Strong"/>
              </w:rPr>
              <w:t> </w:t>
            </w:r>
          </w:p>
        </w:tc>
      </w:tr>
      <w:tr w:rsidR="00973B92" w:rsidRPr="00ED34F6" w14:paraId="693DC3E9" w14:textId="77777777" w:rsidTr="00F975F7">
        <w:trPr>
          <w:trHeight w:val="342"/>
        </w:trPr>
        <w:tc>
          <w:tcPr>
            <w:tcW w:w="3376" w:type="dxa"/>
            <w:noWrap/>
            <w:hideMark/>
          </w:tcPr>
          <w:p w14:paraId="2E03A7CC" w14:textId="77777777" w:rsidR="00973B92" w:rsidRPr="00ED34F6" w:rsidRDefault="00973B92" w:rsidP="00F975F7">
            <w:pPr>
              <w:pStyle w:val="TableText"/>
            </w:pPr>
            <w:r w:rsidRPr="00ED34F6">
              <w:t>Make-good provision</w:t>
            </w:r>
          </w:p>
        </w:tc>
        <w:tc>
          <w:tcPr>
            <w:tcW w:w="1297" w:type="dxa"/>
            <w:noWrap/>
            <w:hideMark/>
          </w:tcPr>
          <w:p w14:paraId="57DFBB80" w14:textId="70CD7A38" w:rsidR="00973B92" w:rsidRPr="00ED34F6" w:rsidRDefault="00D23BF6" w:rsidP="00F975F7">
            <w:pPr>
              <w:pStyle w:val="tableright"/>
            </w:pPr>
            <w:r>
              <w:t>–</w:t>
            </w:r>
          </w:p>
        </w:tc>
        <w:tc>
          <w:tcPr>
            <w:tcW w:w="1221" w:type="dxa"/>
            <w:noWrap/>
            <w:hideMark/>
          </w:tcPr>
          <w:p w14:paraId="3D2901FB" w14:textId="074FF75B" w:rsidR="00973B92" w:rsidRPr="00ED34F6" w:rsidRDefault="00973B92" w:rsidP="00F975F7">
            <w:pPr>
              <w:pStyle w:val="tableright"/>
            </w:pPr>
            <w:r w:rsidRPr="00ED34F6">
              <w:t xml:space="preserve">6 </w:t>
            </w:r>
          </w:p>
        </w:tc>
      </w:tr>
      <w:tr w:rsidR="00973B92" w:rsidRPr="00F975F7" w14:paraId="093741F7" w14:textId="77777777" w:rsidTr="00F975F7">
        <w:trPr>
          <w:trHeight w:val="342"/>
        </w:trPr>
        <w:tc>
          <w:tcPr>
            <w:tcW w:w="3376" w:type="dxa"/>
            <w:noWrap/>
            <w:hideMark/>
          </w:tcPr>
          <w:p w14:paraId="0191B7A9" w14:textId="77777777" w:rsidR="00973B92" w:rsidRPr="00F975F7" w:rsidRDefault="00973B92" w:rsidP="00F975F7">
            <w:pPr>
              <w:pStyle w:val="TableText"/>
              <w:rPr>
                <w:rStyle w:val="Strong"/>
              </w:rPr>
            </w:pPr>
            <w:r w:rsidRPr="00F975F7">
              <w:rPr>
                <w:rStyle w:val="Strong"/>
              </w:rPr>
              <w:t>Total non-current provisions</w:t>
            </w:r>
          </w:p>
        </w:tc>
        <w:tc>
          <w:tcPr>
            <w:tcW w:w="1297" w:type="dxa"/>
            <w:noWrap/>
            <w:hideMark/>
          </w:tcPr>
          <w:p w14:paraId="75E1B41F" w14:textId="3E357AB0" w:rsidR="00973B92" w:rsidRPr="00F975F7" w:rsidRDefault="00D23BF6" w:rsidP="00F975F7">
            <w:pPr>
              <w:pStyle w:val="tableright"/>
              <w:rPr>
                <w:rStyle w:val="Strong"/>
              </w:rPr>
            </w:pPr>
            <w:r w:rsidRPr="00F975F7">
              <w:rPr>
                <w:rStyle w:val="Strong"/>
              </w:rPr>
              <w:t>–</w:t>
            </w:r>
          </w:p>
        </w:tc>
        <w:tc>
          <w:tcPr>
            <w:tcW w:w="1221" w:type="dxa"/>
            <w:noWrap/>
            <w:hideMark/>
          </w:tcPr>
          <w:p w14:paraId="6EC7FCB9" w14:textId="21D11EF3" w:rsidR="00973B92" w:rsidRPr="00F975F7" w:rsidRDefault="00973B92" w:rsidP="00F975F7">
            <w:pPr>
              <w:pStyle w:val="tableright"/>
              <w:rPr>
                <w:rStyle w:val="Strong"/>
              </w:rPr>
            </w:pPr>
            <w:r w:rsidRPr="00F975F7">
              <w:rPr>
                <w:rStyle w:val="Strong"/>
              </w:rPr>
              <w:t xml:space="preserve">6 </w:t>
            </w:r>
          </w:p>
        </w:tc>
      </w:tr>
      <w:tr w:rsidR="00973B92" w:rsidRPr="00F975F7" w14:paraId="571F24E2" w14:textId="77777777" w:rsidTr="00F975F7">
        <w:trPr>
          <w:trHeight w:val="342"/>
        </w:trPr>
        <w:tc>
          <w:tcPr>
            <w:tcW w:w="3376" w:type="dxa"/>
            <w:noWrap/>
            <w:hideMark/>
          </w:tcPr>
          <w:p w14:paraId="27EA64D8" w14:textId="77777777" w:rsidR="00973B92" w:rsidRPr="00F975F7" w:rsidRDefault="00973B92" w:rsidP="00F975F7">
            <w:pPr>
              <w:pStyle w:val="TableText"/>
              <w:rPr>
                <w:rStyle w:val="Strong"/>
              </w:rPr>
            </w:pPr>
            <w:r w:rsidRPr="00F975F7">
              <w:rPr>
                <w:rStyle w:val="Strong"/>
              </w:rPr>
              <w:t>Total other provisions</w:t>
            </w:r>
          </w:p>
        </w:tc>
        <w:tc>
          <w:tcPr>
            <w:tcW w:w="1297" w:type="dxa"/>
            <w:noWrap/>
            <w:hideMark/>
          </w:tcPr>
          <w:p w14:paraId="2A969F37" w14:textId="0507623A" w:rsidR="00973B92" w:rsidRPr="00F975F7" w:rsidRDefault="00D23BF6" w:rsidP="00F975F7">
            <w:pPr>
              <w:pStyle w:val="tableright"/>
              <w:rPr>
                <w:rStyle w:val="Strong"/>
              </w:rPr>
            </w:pPr>
            <w:r w:rsidRPr="00F975F7">
              <w:rPr>
                <w:rStyle w:val="Strong"/>
              </w:rPr>
              <w:t>–</w:t>
            </w:r>
          </w:p>
        </w:tc>
        <w:tc>
          <w:tcPr>
            <w:tcW w:w="1221" w:type="dxa"/>
            <w:noWrap/>
            <w:hideMark/>
          </w:tcPr>
          <w:p w14:paraId="6F66D5A6" w14:textId="6E9D0F4A" w:rsidR="00973B92" w:rsidRPr="00F975F7" w:rsidRDefault="00973B92" w:rsidP="00F975F7">
            <w:pPr>
              <w:pStyle w:val="tableright"/>
              <w:rPr>
                <w:rStyle w:val="Strong"/>
              </w:rPr>
            </w:pPr>
            <w:r w:rsidRPr="00F975F7">
              <w:rPr>
                <w:rStyle w:val="Strong"/>
              </w:rPr>
              <w:t xml:space="preserve">6 </w:t>
            </w:r>
          </w:p>
        </w:tc>
      </w:tr>
    </w:tbl>
    <w:p w14:paraId="2DAAD395" w14:textId="64931111" w:rsidR="00B758B1" w:rsidRDefault="00B758B1" w:rsidP="00A43218">
      <w:pPr>
        <w:pStyle w:val="Body"/>
      </w:pPr>
      <w:r w:rsidRPr="007F3490">
        <w:t xml:space="preserve">Other provisions are recognised when </w:t>
      </w:r>
      <w:r w:rsidR="00973B92">
        <w:t>SV</w:t>
      </w:r>
      <w:r w:rsidRPr="007F3490">
        <w:t xml:space="preserve">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r w:rsidRPr="00455F80">
        <w:t>. The make</w:t>
      </w:r>
      <w:r w:rsidR="00652D06">
        <w:t>-</w:t>
      </w:r>
      <w:r w:rsidRPr="00455F80">
        <w:t xml:space="preserve">good provision relates to </w:t>
      </w:r>
      <w:r w:rsidR="00973B92">
        <w:t>SV</w:t>
      </w:r>
      <w:r w:rsidRPr="00455F80">
        <w:t xml:space="preserve">’s obligation to restore the premises at 28/50 Lonsdale Street, Melbourne, Victoria, 3000 to its original condition at the end of the lease. This obligation was discharged throughout the course of the year as </w:t>
      </w:r>
      <w:r w:rsidR="00973B92">
        <w:t>SV</w:t>
      </w:r>
      <w:r w:rsidRPr="00455F80">
        <w:t xml:space="preserve"> entered into a new leasing arrangement with no provision required as part of the new agreement. See Note 6.2.</w:t>
      </w:r>
    </w:p>
    <w:p w14:paraId="3168629A" w14:textId="77777777" w:rsidR="00B758B1" w:rsidRPr="00ED34F6" w:rsidRDefault="00B758B1" w:rsidP="00A43218">
      <w:pPr>
        <w:pStyle w:val="Heading3"/>
      </w:pPr>
      <w:r w:rsidRPr="00ED34F6">
        <w:t>Note 6</w:t>
      </w:r>
      <w:r>
        <w:t>: Financing our operations</w:t>
      </w:r>
    </w:p>
    <w:p w14:paraId="41BE4958" w14:textId="77777777" w:rsidR="00B758B1" w:rsidRPr="0010030B" w:rsidRDefault="00B758B1" w:rsidP="00A43218">
      <w:pPr>
        <w:pStyle w:val="Heading4"/>
      </w:pPr>
      <w:r w:rsidRPr="0010030B">
        <w:t>Introduction</w:t>
      </w:r>
    </w:p>
    <w:p w14:paraId="3C108B49" w14:textId="5FA5AF21" w:rsidR="00B758B1" w:rsidRDefault="00B758B1" w:rsidP="00A43218">
      <w:pPr>
        <w:pStyle w:val="Body"/>
      </w:pPr>
      <w:r w:rsidRPr="00ED34F6">
        <w:t xml:space="preserve">This section sets out those assets and liabilities that arose from </w:t>
      </w:r>
      <w:r w:rsidR="00973B92">
        <w:t>SV</w:t>
      </w:r>
      <w:r w:rsidRPr="00ED34F6">
        <w:t>’s controlled operations.</w:t>
      </w:r>
    </w:p>
    <w:p w14:paraId="3FAC041D" w14:textId="77777777" w:rsidR="00B758B1" w:rsidRPr="0010030B" w:rsidRDefault="00B758B1" w:rsidP="00A43218">
      <w:pPr>
        <w:pStyle w:val="Heading4"/>
      </w:pPr>
      <w:r>
        <w:t>Structure</w:t>
      </w:r>
    </w:p>
    <w:p w14:paraId="4526A45A" w14:textId="7A795A84" w:rsidR="00B758B1" w:rsidRPr="00ED34F6" w:rsidRDefault="00B758B1" w:rsidP="00A43218">
      <w:pPr>
        <w:pStyle w:val="Body"/>
      </w:pPr>
      <w:r w:rsidRPr="00ED34F6">
        <w:t>6.1</w:t>
      </w:r>
      <w:r w:rsidR="00973B92">
        <w:t xml:space="preserve">: </w:t>
      </w:r>
      <w:r w:rsidRPr="00ED34F6">
        <w:t>Borrowings</w:t>
      </w:r>
    </w:p>
    <w:p w14:paraId="767BE609" w14:textId="1C926195" w:rsidR="00B758B1" w:rsidRPr="00ED34F6" w:rsidRDefault="00B758B1" w:rsidP="00A43218">
      <w:pPr>
        <w:pStyle w:val="Body"/>
      </w:pPr>
      <w:r w:rsidRPr="00ED34F6">
        <w:t>6.2</w:t>
      </w:r>
      <w:r w:rsidR="00973B92">
        <w:t>:</w:t>
      </w:r>
      <w:r w:rsidR="00AD580E">
        <w:t xml:space="preserve"> </w:t>
      </w:r>
      <w:r w:rsidRPr="00ED34F6">
        <w:t>Leases</w:t>
      </w:r>
    </w:p>
    <w:p w14:paraId="0A34E334" w14:textId="36B64CB3" w:rsidR="00B758B1" w:rsidRPr="00ED34F6" w:rsidRDefault="00B758B1" w:rsidP="00A43218">
      <w:pPr>
        <w:pStyle w:val="Body"/>
      </w:pPr>
      <w:r w:rsidRPr="00ED34F6">
        <w:t>6.3</w:t>
      </w:r>
      <w:r w:rsidR="00973B92">
        <w:t>:</w:t>
      </w:r>
      <w:r w:rsidR="00AD580E">
        <w:t xml:space="preserve"> </w:t>
      </w:r>
      <w:r w:rsidRPr="00ED34F6">
        <w:t>Cash flow information and balances</w:t>
      </w:r>
    </w:p>
    <w:p w14:paraId="4F0FA3EE" w14:textId="51591A4C" w:rsidR="00B758B1" w:rsidRPr="00265A76" w:rsidRDefault="00B758B1" w:rsidP="00A43218">
      <w:pPr>
        <w:pStyle w:val="Body"/>
        <w:rPr>
          <w:b/>
          <w:bCs/>
          <w:sz w:val="18"/>
          <w:szCs w:val="18"/>
        </w:rPr>
      </w:pPr>
      <w:r w:rsidRPr="00ED34F6">
        <w:t>6.4</w:t>
      </w:r>
      <w:r w:rsidR="00973B92">
        <w:t xml:space="preserve">: </w:t>
      </w:r>
      <w:r w:rsidRPr="00ED34F6">
        <w:t>Commitments for expenditure</w:t>
      </w:r>
    </w:p>
    <w:p w14:paraId="2610C50B" w14:textId="698656E7" w:rsidR="00B758B1" w:rsidRPr="00265A76" w:rsidRDefault="00B758B1" w:rsidP="00A43218">
      <w:pPr>
        <w:pStyle w:val="Heading4"/>
      </w:pPr>
      <w:r w:rsidRPr="00265A76">
        <w:lastRenderedPageBreak/>
        <w:t>Note 6.1</w:t>
      </w:r>
      <w:r w:rsidR="00AD580E">
        <w:t>:</w:t>
      </w:r>
      <w:r>
        <w:t xml:space="preserve"> </w:t>
      </w:r>
      <w:r w:rsidRPr="00265A76">
        <w:t>Borrowings</w:t>
      </w:r>
    </w:p>
    <w:tbl>
      <w:tblPr>
        <w:tblStyle w:val="TableGrid1"/>
        <w:tblW w:w="6032" w:type="dxa"/>
        <w:tblLook w:val="04A0" w:firstRow="1" w:lastRow="0" w:firstColumn="1" w:lastColumn="0" w:noHBand="0" w:noVBand="1"/>
      </w:tblPr>
      <w:tblGrid>
        <w:gridCol w:w="3376"/>
        <w:gridCol w:w="1588"/>
        <w:gridCol w:w="1068"/>
      </w:tblGrid>
      <w:tr w:rsidR="00B758B1" w:rsidRPr="00ED34F6" w14:paraId="15297167" w14:textId="77777777" w:rsidTr="00214A41">
        <w:trPr>
          <w:trHeight w:val="225"/>
        </w:trPr>
        <w:tc>
          <w:tcPr>
            <w:tcW w:w="3376" w:type="dxa"/>
            <w:noWrap/>
            <w:hideMark/>
          </w:tcPr>
          <w:p w14:paraId="6C63F9D4" w14:textId="77777777" w:rsidR="00B758B1" w:rsidRPr="00ED34F6" w:rsidRDefault="00B758B1" w:rsidP="00214A41">
            <w:pPr>
              <w:pStyle w:val="tableheadright"/>
            </w:pPr>
            <w:r w:rsidRPr="00ED34F6">
              <w:t> </w:t>
            </w:r>
          </w:p>
        </w:tc>
        <w:tc>
          <w:tcPr>
            <w:tcW w:w="1588" w:type="dxa"/>
            <w:noWrap/>
            <w:hideMark/>
          </w:tcPr>
          <w:p w14:paraId="2841BB9C" w14:textId="77777777" w:rsidR="00B758B1" w:rsidRDefault="00B758B1" w:rsidP="00214A41">
            <w:pPr>
              <w:pStyle w:val="tableheadright"/>
            </w:pPr>
            <w:r w:rsidRPr="00ED34F6">
              <w:t>2022</w:t>
            </w:r>
          </w:p>
          <w:p w14:paraId="52743B1E" w14:textId="5FBFA2F5" w:rsidR="0074155B" w:rsidRPr="00ED34F6" w:rsidRDefault="0074155B" w:rsidP="00214A41">
            <w:pPr>
              <w:pStyle w:val="tableheadright"/>
            </w:pPr>
            <w:r w:rsidRPr="00ED34F6">
              <w:t>$'000</w:t>
            </w:r>
          </w:p>
        </w:tc>
        <w:tc>
          <w:tcPr>
            <w:tcW w:w="1068" w:type="dxa"/>
            <w:noWrap/>
            <w:hideMark/>
          </w:tcPr>
          <w:p w14:paraId="5EB63CD3" w14:textId="77777777" w:rsidR="00B758B1" w:rsidRDefault="00B758B1" w:rsidP="00214A41">
            <w:pPr>
              <w:pStyle w:val="tableheadright"/>
            </w:pPr>
            <w:r w:rsidRPr="00ED34F6">
              <w:t>2021</w:t>
            </w:r>
          </w:p>
          <w:p w14:paraId="500CC68A" w14:textId="3F028CBF" w:rsidR="0074155B" w:rsidRPr="00ED34F6" w:rsidRDefault="0074155B" w:rsidP="00214A41">
            <w:pPr>
              <w:pStyle w:val="tableheadright"/>
            </w:pPr>
            <w:r>
              <w:t>$</w:t>
            </w:r>
            <w:r w:rsidRPr="00ED34F6">
              <w:t>'000</w:t>
            </w:r>
          </w:p>
        </w:tc>
      </w:tr>
      <w:tr w:rsidR="00B758B1" w:rsidRPr="00ED34F6" w14:paraId="15164C5B" w14:textId="77777777" w:rsidTr="00214A41">
        <w:trPr>
          <w:trHeight w:val="342"/>
        </w:trPr>
        <w:tc>
          <w:tcPr>
            <w:tcW w:w="3376" w:type="dxa"/>
            <w:noWrap/>
            <w:hideMark/>
          </w:tcPr>
          <w:p w14:paraId="0F41173C" w14:textId="77777777" w:rsidR="00B758B1" w:rsidRPr="00ED34F6" w:rsidRDefault="00B758B1" w:rsidP="00214A41">
            <w:pPr>
              <w:pStyle w:val="TableText"/>
            </w:pPr>
            <w:r w:rsidRPr="00ED34F6">
              <w:t>Current borrowings</w:t>
            </w:r>
          </w:p>
        </w:tc>
        <w:tc>
          <w:tcPr>
            <w:tcW w:w="1588" w:type="dxa"/>
            <w:noWrap/>
            <w:hideMark/>
          </w:tcPr>
          <w:p w14:paraId="4F251424" w14:textId="77777777" w:rsidR="00B758B1" w:rsidRPr="00ED34F6" w:rsidRDefault="00B758B1" w:rsidP="00214A41">
            <w:pPr>
              <w:pStyle w:val="TableText"/>
            </w:pPr>
          </w:p>
        </w:tc>
        <w:tc>
          <w:tcPr>
            <w:tcW w:w="1068" w:type="dxa"/>
            <w:noWrap/>
            <w:hideMark/>
          </w:tcPr>
          <w:p w14:paraId="5C827D85" w14:textId="77777777" w:rsidR="00B758B1" w:rsidRPr="00ED34F6" w:rsidRDefault="00B758B1" w:rsidP="00214A41">
            <w:pPr>
              <w:pStyle w:val="TableText"/>
            </w:pPr>
            <w:r w:rsidRPr="00ED34F6">
              <w:t> </w:t>
            </w:r>
          </w:p>
        </w:tc>
      </w:tr>
      <w:tr w:rsidR="00B758B1" w:rsidRPr="00ED34F6" w14:paraId="244AEB4D" w14:textId="77777777" w:rsidTr="00214A41">
        <w:trPr>
          <w:trHeight w:val="342"/>
        </w:trPr>
        <w:tc>
          <w:tcPr>
            <w:tcW w:w="3376" w:type="dxa"/>
            <w:noWrap/>
            <w:hideMark/>
          </w:tcPr>
          <w:p w14:paraId="137C0E43" w14:textId="77777777" w:rsidR="00B758B1" w:rsidRPr="00ED34F6" w:rsidRDefault="00B758B1" w:rsidP="00214A41">
            <w:pPr>
              <w:pStyle w:val="TableText"/>
            </w:pPr>
            <w:r w:rsidRPr="00ED34F6">
              <w:t xml:space="preserve">Lease liabilities MV </w:t>
            </w:r>
          </w:p>
        </w:tc>
        <w:tc>
          <w:tcPr>
            <w:tcW w:w="1588" w:type="dxa"/>
            <w:noWrap/>
            <w:hideMark/>
          </w:tcPr>
          <w:p w14:paraId="193BD398" w14:textId="5CBE35FC" w:rsidR="00B758B1" w:rsidRPr="00ED34F6" w:rsidRDefault="00B758B1" w:rsidP="00214A41">
            <w:pPr>
              <w:pStyle w:val="tableright"/>
            </w:pPr>
            <w:r w:rsidRPr="00ED34F6">
              <w:t xml:space="preserve">12 </w:t>
            </w:r>
          </w:p>
        </w:tc>
        <w:tc>
          <w:tcPr>
            <w:tcW w:w="1068" w:type="dxa"/>
            <w:noWrap/>
            <w:hideMark/>
          </w:tcPr>
          <w:p w14:paraId="27312AFD" w14:textId="56D55663" w:rsidR="00B758B1" w:rsidRPr="00ED34F6" w:rsidRDefault="00B758B1" w:rsidP="00214A41">
            <w:pPr>
              <w:pStyle w:val="tableright"/>
            </w:pPr>
            <w:r w:rsidRPr="00ED34F6">
              <w:t xml:space="preserve">30 </w:t>
            </w:r>
          </w:p>
        </w:tc>
      </w:tr>
      <w:tr w:rsidR="00B758B1" w:rsidRPr="00ED34F6" w14:paraId="651B4731" w14:textId="77777777" w:rsidTr="00214A41">
        <w:trPr>
          <w:trHeight w:val="342"/>
        </w:trPr>
        <w:tc>
          <w:tcPr>
            <w:tcW w:w="3376" w:type="dxa"/>
            <w:noWrap/>
            <w:hideMark/>
          </w:tcPr>
          <w:p w14:paraId="6931B612" w14:textId="58B8B8AC" w:rsidR="00B758B1" w:rsidRPr="00ED34F6" w:rsidRDefault="00B758B1" w:rsidP="00214A41">
            <w:pPr>
              <w:pStyle w:val="TableText"/>
            </w:pPr>
            <w:r w:rsidRPr="00ED34F6">
              <w:t xml:space="preserve">Lease liabilities </w:t>
            </w:r>
            <w:r w:rsidR="00973B92">
              <w:t>b</w:t>
            </w:r>
            <w:r w:rsidRPr="00ED34F6">
              <w:t>uildings</w:t>
            </w:r>
          </w:p>
        </w:tc>
        <w:tc>
          <w:tcPr>
            <w:tcW w:w="1588" w:type="dxa"/>
            <w:noWrap/>
            <w:hideMark/>
          </w:tcPr>
          <w:p w14:paraId="3322CD39" w14:textId="0829F4A5" w:rsidR="00B758B1" w:rsidRPr="00ED34F6" w:rsidRDefault="00B758B1" w:rsidP="00214A41">
            <w:pPr>
              <w:pStyle w:val="tableright"/>
            </w:pPr>
            <w:r w:rsidRPr="00ED34F6">
              <w:t xml:space="preserve">1,362 </w:t>
            </w:r>
          </w:p>
        </w:tc>
        <w:tc>
          <w:tcPr>
            <w:tcW w:w="1068" w:type="dxa"/>
            <w:noWrap/>
            <w:hideMark/>
          </w:tcPr>
          <w:p w14:paraId="5927C0C6" w14:textId="5160087A" w:rsidR="00B758B1" w:rsidRPr="00ED34F6" w:rsidRDefault="00B758B1" w:rsidP="00214A41">
            <w:pPr>
              <w:pStyle w:val="tableright"/>
            </w:pPr>
            <w:r w:rsidRPr="00ED34F6">
              <w:t xml:space="preserve">205 </w:t>
            </w:r>
          </w:p>
        </w:tc>
      </w:tr>
      <w:tr w:rsidR="00B758B1" w:rsidRPr="00ED34F6" w14:paraId="35BA839E" w14:textId="77777777" w:rsidTr="00214A41">
        <w:trPr>
          <w:trHeight w:val="342"/>
        </w:trPr>
        <w:tc>
          <w:tcPr>
            <w:tcW w:w="3376" w:type="dxa"/>
            <w:noWrap/>
            <w:hideMark/>
          </w:tcPr>
          <w:p w14:paraId="628705C7" w14:textId="77777777" w:rsidR="00B758B1" w:rsidRPr="00ED34F6" w:rsidRDefault="00B758B1" w:rsidP="00214A41">
            <w:pPr>
              <w:pStyle w:val="TableText"/>
            </w:pPr>
            <w:r w:rsidRPr="00ED34F6">
              <w:t>Total current borrowings</w:t>
            </w:r>
          </w:p>
        </w:tc>
        <w:tc>
          <w:tcPr>
            <w:tcW w:w="1588" w:type="dxa"/>
            <w:noWrap/>
            <w:hideMark/>
          </w:tcPr>
          <w:p w14:paraId="70F5A178" w14:textId="4C9B073A" w:rsidR="00B758B1" w:rsidRPr="00ED34F6" w:rsidRDefault="00B758B1" w:rsidP="00214A41">
            <w:pPr>
              <w:pStyle w:val="tableright"/>
            </w:pPr>
            <w:r w:rsidRPr="00ED34F6">
              <w:t>1,37</w:t>
            </w:r>
            <w:r>
              <w:t>4</w:t>
            </w:r>
            <w:r w:rsidRPr="00ED34F6">
              <w:t xml:space="preserve"> </w:t>
            </w:r>
          </w:p>
        </w:tc>
        <w:tc>
          <w:tcPr>
            <w:tcW w:w="1068" w:type="dxa"/>
            <w:noWrap/>
            <w:hideMark/>
          </w:tcPr>
          <w:p w14:paraId="1A40744E" w14:textId="6C321B77" w:rsidR="00B758B1" w:rsidRPr="00ED34F6" w:rsidRDefault="00B758B1" w:rsidP="00214A41">
            <w:pPr>
              <w:pStyle w:val="tableright"/>
            </w:pPr>
            <w:r w:rsidRPr="00ED34F6">
              <w:t>23</w:t>
            </w:r>
            <w:r>
              <w:t>5</w:t>
            </w:r>
            <w:r w:rsidRPr="00ED34F6">
              <w:t xml:space="preserve"> </w:t>
            </w:r>
          </w:p>
        </w:tc>
      </w:tr>
      <w:tr w:rsidR="00B758B1" w:rsidRPr="00ED34F6" w14:paraId="7912C2D8" w14:textId="77777777" w:rsidTr="00214A41">
        <w:trPr>
          <w:trHeight w:val="342"/>
        </w:trPr>
        <w:tc>
          <w:tcPr>
            <w:tcW w:w="3376" w:type="dxa"/>
            <w:noWrap/>
            <w:hideMark/>
          </w:tcPr>
          <w:p w14:paraId="4F580F7A" w14:textId="77777777" w:rsidR="00B758B1" w:rsidRPr="00ED34F6" w:rsidRDefault="00B758B1" w:rsidP="00214A41">
            <w:pPr>
              <w:pStyle w:val="TableText"/>
            </w:pPr>
            <w:r w:rsidRPr="00ED34F6">
              <w:t>Non-current borrowings</w:t>
            </w:r>
          </w:p>
        </w:tc>
        <w:tc>
          <w:tcPr>
            <w:tcW w:w="1588" w:type="dxa"/>
            <w:noWrap/>
            <w:hideMark/>
          </w:tcPr>
          <w:p w14:paraId="00569550" w14:textId="77777777" w:rsidR="00B758B1" w:rsidRPr="00ED34F6" w:rsidRDefault="00B758B1" w:rsidP="00214A41">
            <w:pPr>
              <w:pStyle w:val="tableright"/>
            </w:pPr>
          </w:p>
        </w:tc>
        <w:tc>
          <w:tcPr>
            <w:tcW w:w="1068" w:type="dxa"/>
            <w:noWrap/>
            <w:hideMark/>
          </w:tcPr>
          <w:p w14:paraId="14AAD750" w14:textId="4E73B3A7" w:rsidR="00B758B1" w:rsidRPr="00ED34F6" w:rsidRDefault="00B758B1" w:rsidP="00214A41">
            <w:pPr>
              <w:pStyle w:val="tableright"/>
            </w:pPr>
          </w:p>
        </w:tc>
      </w:tr>
      <w:tr w:rsidR="00B758B1" w:rsidRPr="00ED34F6" w14:paraId="103080CE" w14:textId="77777777" w:rsidTr="00214A41">
        <w:trPr>
          <w:trHeight w:val="342"/>
        </w:trPr>
        <w:tc>
          <w:tcPr>
            <w:tcW w:w="3376" w:type="dxa"/>
            <w:noWrap/>
            <w:hideMark/>
          </w:tcPr>
          <w:p w14:paraId="5FC9DC2C" w14:textId="77777777" w:rsidR="00B758B1" w:rsidRPr="00ED34F6" w:rsidRDefault="00B758B1" w:rsidP="00214A41">
            <w:pPr>
              <w:pStyle w:val="TableText"/>
            </w:pPr>
            <w:r w:rsidRPr="00ED34F6">
              <w:t>Lease liabilities MV</w:t>
            </w:r>
          </w:p>
        </w:tc>
        <w:tc>
          <w:tcPr>
            <w:tcW w:w="1588" w:type="dxa"/>
            <w:noWrap/>
            <w:hideMark/>
          </w:tcPr>
          <w:p w14:paraId="5E107234" w14:textId="7E31BA40" w:rsidR="00B758B1" w:rsidRPr="00ED34F6" w:rsidRDefault="0074155B" w:rsidP="00214A41">
            <w:pPr>
              <w:pStyle w:val="tableright"/>
            </w:pPr>
            <w:r>
              <w:t>–</w:t>
            </w:r>
          </w:p>
        </w:tc>
        <w:tc>
          <w:tcPr>
            <w:tcW w:w="1068" w:type="dxa"/>
            <w:noWrap/>
            <w:hideMark/>
          </w:tcPr>
          <w:p w14:paraId="37FA1626" w14:textId="59549AB1" w:rsidR="00B758B1" w:rsidRPr="00ED34F6" w:rsidRDefault="00B758B1" w:rsidP="00214A41">
            <w:pPr>
              <w:pStyle w:val="tableright"/>
            </w:pPr>
            <w:r w:rsidRPr="00ED34F6">
              <w:t xml:space="preserve">14 </w:t>
            </w:r>
          </w:p>
        </w:tc>
      </w:tr>
      <w:tr w:rsidR="00B758B1" w:rsidRPr="00ED34F6" w14:paraId="5052CC03" w14:textId="77777777" w:rsidTr="00214A41">
        <w:trPr>
          <w:trHeight w:val="342"/>
        </w:trPr>
        <w:tc>
          <w:tcPr>
            <w:tcW w:w="3376" w:type="dxa"/>
            <w:noWrap/>
            <w:hideMark/>
          </w:tcPr>
          <w:p w14:paraId="2FCA1FE0" w14:textId="77777777" w:rsidR="00B758B1" w:rsidRPr="00ED34F6" w:rsidRDefault="00B758B1" w:rsidP="00214A41">
            <w:pPr>
              <w:pStyle w:val="TableText"/>
            </w:pPr>
            <w:r w:rsidRPr="00ED34F6">
              <w:t>Lease liabilities Buildings</w:t>
            </w:r>
          </w:p>
        </w:tc>
        <w:tc>
          <w:tcPr>
            <w:tcW w:w="1588" w:type="dxa"/>
            <w:noWrap/>
            <w:hideMark/>
          </w:tcPr>
          <w:p w14:paraId="7835A153" w14:textId="5E2E380E" w:rsidR="00B758B1" w:rsidRPr="00ED34F6" w:rsidRDefault="00B758B1" w:rsidP="00214A41">
            <w:pPr>
              <w:pStyle w:val="tableright"/>
            </w:pPr>
            <w:r w:rsidRPr="00ED34F6">
              <w:t xml:space="preserve">18,785 </w:t>
            </w:r>
          </w:p>
        </w:tc>
        <w:tc>
          <w:tcPr>
            <w:tcW w:w="1068" w:type="dxa"/>
            <w:noWrap/>
            <w:hideMark/>
          </w:tcPr>
          <w:p w14:paraId="3C7ADBE6" w14:textId="324DD94D" w:rsidR="00B758B1" w:rsidRPr="00ED34F6" w:rsidRDefault="0074155B" w:rsidP="00214A41">
            <w:pPr>
              <w:pStyle w:val="tableright"/>
            </w:pPr>
            <w:r>
              <w:t>–</w:t>
            </w:r>
            <w:r w:rsidR="00B758B1" w:rsidRPr="00ED34F6">
              <w:t xml:space="preserve"> </w:t>
            </w:r>
          </w:p>
        </w:tc>
      </w:tr>
      <w:tr w:rsidR="00B758B1" w:rsidRPr="00ED34F6" w14:paraId="38814FCA" w14:textId="77777777" w:rsidTr="00214A41">
        <w:trPr>
          <w:trHeight w:val="342"/>
        </w:trPr>
        <w:tc>
          <w:tcPr>
            <w:tcW w:w="3376" w:type="dxa"/>
            <w:noWrap/>
            <w:hideMark/>
          </w:tcPr>
          <w:p w14:paraId="1369778B" w14:textId="77777777" w:rsidR="00B758B1" w:rsidRPr="00ED34F6" w:rsidRDefault="00B758B1" w:rsidP="00214A41">
            <w:pPr>
              <w:pStyle w:val="TableText"/>
            </w:pPr>
            <w:r w:rsidRPr="00ED34F6">
              <w:t>Total non-current borrowings</w:t>
            </w:r>
          </w:p>
        </w:tc>
        <w:tc>
          <w:tcPr>
            <w:tcW w:w="1588" w:type="dxa"/>
            <w:noWrap/>
            <w:hideMark/>
          </w:tcPr>
          <w:p w14:paraId="501BCAEA" w14:textId="2E2961EE" w:rsidR="00B758B1" w:rsidRPr="00ED34F6" w:rsidRDefault="00B758B1" w:rsidP="00214A41">
            <w:pPr>
              <w:pStyle w:val="tableright"/>
            </w:pPr>
            <w:r w:rsidRPr="00ED34F6">
              <w:t xml:space="preserve">18,785 </w:t>
            </w:r>
          </w:p>
        </w:tc>
        <w:tc>
          <w:tcPr>
            <w:tcW w:w="1068" w:type="dxa"/>
            <w:noWrap/>
            <w:hideMark/>
          </w:tcPr>
          <w:p w14:paraId="55444E6B" w14:textId="6F96288D" w:rsidR="00B758B1" w:rsidRPr="00ED34F6" w:rsidRDefault="00B758B1" w:rsidP="00214A41">
            <w:pPr>
              <w:pStyle w:val="tableright"/>
            </w:pPr>
            <w:r w:rsidRPr="00ED34F6">
              <w:t xml:space="preserve">14 </w:t>
            </w:r>
          </w:p>
        </w:tc>
      </w:tr>
      <w:tr w:rsidR="00B758B1" w:rsidRPr="00ED34F6" w14:paraId="3AE7F2EF" w14:textId="77777777" w:rsidTr="00214A41">
        <w:trPr>
          <w:trHeight w:val="342"/>
        </w:trPr>
        <w:tc>
          <w:tcPr>
            <w:tcW w:w="3376" w:type="dxa"/>
            <w:noWrap/>
            <w:hideMark/>
          </w:tcPr>
          <w:p w14:paraId="53DEC7F5" w14:textId="250D060F" w:rsidR="00B758B1" w:rsidRPr="00ED34F6" w:rsidRDefault="00B758B1" w:rsidP="00214A41">
            <w:pPr>
              <w:pStyle w:val="TableText"/>
            </w:pPr>
            <w:r w:rsidRPr="00ED34F6">
              <w:t xml:space="preserve">Total </w:t>
            </w:r>
            <w:r w:rsidR="00973B92">
              <w:t>b</w:t>
            </w:r>
            <w:r w:rsidRPr="00ED34F6">
              <w:t>orrowings</w:t>
            </w:r>
          </w:p>
        </w:tc>
        <w:tc>
          <w:tcPr>
            <w:tcW w:w="1588" w:type="dxa"/>
            <w:noWrap/>
            <w:hideMark/>
          </w:tcPr>
          <w:p w14:paraId="24A9D819" w14:textId="049EB012" w:rsidR="00B758B1" w:rsidRPr="00ED34F6" w:rsidRDefault="00B758B1" w:rsidP="00214A41">
            <w:pPr>
              <w:pStyle w:val="tableright"/>
            </w:pPr>
            <w:r w:rsidRPr="00ED34F6">
              <w:t xml:space="preserve">20,159 </w:t>
            </w:r>
          </w:p>
        </w:tc>
        <w:tc>
          <w:tcPr>
            <w:tcW w:w="1068" w:type="dxa"/>
            <w:noWrap/>
            <w:hideMark/>
          </w:tcPr>
          <w:p w14:paraId="22D4059C" w14:textId="6E9E914C" w:rsidR="00B758B1" w:rsidRPr="00ED34F6" w:rsidRDefault="00B758B1" w:rsidP="00214A41">
            <w:pPr>
              <w:pStyle w:val="tableright"/>
            </w:pPr>
            <w:r w:rsidRPr="00ED34F6">
              <w:t xml:space="preserve">250 </w:t>
            </w:r>
          </w:p>
        </w:tc>
      </w:tr>
    </w:tbl>
    <w:p w14:paraId="2CE60ABA" w14:textId="0663FA28" w:rsidR="00B758B1" w:rsidRPr="00F37C30" w:rsidRDefault="00B758B1" w:rsidP="00A43218">
      <w:pPr>
        <w:pStyle w:val="Body"/>
      </w:pPr>
      <w:r w:rsidRPr="00F37C30">
        <w:t>Borrowings are all related to leases and are secured by the assets</w:t>
      </w:r>
      <w:r w:rsidR="001B54E1">
        <w:t>.</w:t>
      </w:r>
    </w:p>
    <w:p w14:paraId="1036587E" w14:textId="544C846A" w:rsidR="00B758B1" w:rsidRDefault="00B758B1" w:rsidP="00A43218">
      <w:pPr>
        <w:pStyle w:val="Body"/>
      </w:pPr>
      <w:r w:rsidRPr="00F37C30">
        <w:t>‘Borrowings’ refer to interest</w:t>
      </w:r>
      <w:r w:rsidR="00F2723B">
        <w:t>-</w:t>
      </w:r>
      <w:r w:rsidRPr="00F37C30">
        <w:t xml:space="preserve">bearing liabilities. </w:t>
      </w:r>
      <w:r w:rsidR="00973B92">
        <w:t>SV</w:t>
      </w:r>
      <w:r w:rsidRPr="00F37C30">
        <w:t xml:space="preserve">'s borrowings listed above are made up of liabilities recognised in applying AASB 16 </w:t>
      </w:r>
      <w:r w:rsidRPr="00E71B32">
        <w:rPr>
          <w:i/>
          <w:iCs/>
        </w:rPr>
        <w:t>Leases to the office building rental and leased motor vehicles</w:t>
      </w:r>
      <w:r w:rsidRPr="00F37C30">
        <w:t>.</w:t>
      </w:r>
    </w:p>
    <w:p w14:paraId="0FED81DD" w14:textId="1DD33B9D" w:rsidR="00B758B1" w:rsidRPr="00F37C30" w:rsidRDefault="00B758B1" w:rsidP="00A43218">
      <w:pPr>
        <w:pStyle w:val="Body"/>
      </w:pPr>
      <w:r w:rsidRPr="00F37C30">
        <w:t>All interest-bearing borrowings are initially recognised at the fair value of the consideration received less directly attributable transaction costs and subsequently measured at amortised cost using the effective interest method.</w:t>
      </w:r>
    </w:p>
    <w:p w14:paraId="6191D4BE" w14:textId="45B4C59F" w:rsidR="00B758B1" w:rsidRPr="00F37C30" w:rsidRDefault="00B758B1" w:rsidP="00A43218">
      <w:pPr>
        <w:pStyle w:val="Heading5"/>
      </w:pPr>
      <w:r w:rsidRPr="00F37C30">
        <w:t xml:space="preserve">Maturity analysis of borrowings </w:t>
      </w:r>
    </w:p>
    <w:tbl>
      <w:tblPr>
        <w:tblStyle w:val="TableGrid1"/>
        <w:tblW w:w="9700" w:type="dxa"/>
        <w:tblLook w:val="04A0" w:firstRow="1" w:lastRow="0" w:firstColumn="1" w:lastColumn="0" w:noHBand="0" w:noVBand="1"/>
      </w:tblPr>
      <w:tblGrid>
        <w:gridCol w:w="1876"/>
        <w:gridCol w:w="1558"/>
        <w:gridCol w:w="1163"/>
        <w:gridCol w:w="1335"/>
        <w:gridCol w:w="1376"/>
        <w:gridCol w:w="1296"/>
        <w:gridCol w:w="1217"/>
      </w:tblGrid>
      <w:tr w:rsidR="000F4B05" w:rsidRPr="00B74395" w14:paraId="39A92127" w14:textId="77777777" w:rsidTr="0074155B">
        <w:trPr>
          <w:trHeight w:val="225"/>
        </w:trPr>
        <w:tc>
          <w:tcPr>
            <w:tcW w:w="1876" w:type="dxa"/>
            <w:noWrap/>
            <w:hideMark/>
          </w:tcPr>
          <w:p w14:paraId="329B5F08" w14:textId="77777777" w:rsidR="000F4B05" w:rsidRPr="00B74395" w:rsidRDefault="000F4B05" w:rsidP="00B21D3D">
            <w:pPr>
              <w:pStyle w:val="tableheadright"/>
            </w:pPr>
            <w:r w:rsidRPr="00B74395">
              <w:t> </w:t>
            </w:r>
          </w:p>
        </w:tc>
        <w:tc>
          <w:tcPr>
            <w:tcW w:w="1558" w:type="dxa"/>
            <w:hideMark/>
          </w:tcPr>
          <w:p w14:paraId="0D997FDD" w14:textId="2773A4B1" w:rsidR="000F4B05" w:rsidRPr="00B74395" w:rsidRDefault="000F4B05" w:rsidP="00B21D3D">
            <w:pPr>
              <w:pStyle w:val="tableheadright"/>
            </w:pPr>
            <w:r w:rsidRPr="00B74395">
              <w:t>Carrying</w:t>
            </w:r>
            <w:r w:rsidRPr="00B74395">
              <w:br/>
            </w:r>
            <w:r>
              <w:t>a</w:t>
            </w:r>
            <w:r w:rsidRPr="00B74395">
              <w:t>mount</w:t>
            </w:r>
          </w:p>
        </w:tc>
        <w:tc>
          <w:tcPr>
            <w:tcW w:w="1043" w:type="dxa"/>
            <w:hideMark/>
          </w:tcPr>
          <w:p w14:paraId="54CAFF7A" w14:textId="0651DCD3" w:rsidR="000F4B05" w:rsidRPr="00B74395" w:rsidRDefault="000F4B05" w:rsidP="00B21D3D">
            <w:pPr>
              <w:pStyle w:val="tableheadright"/>
            </w:pPr>
            <w:r w:rsidRPr="00B74395">
              <w:t>Nominal</w:t>
            </w:r>
            <w:r w:rsidRPr="00B74395">
              <w:br/>
            </w:r>
            <w:r>
              <w:t>a</w:t>
            </w:r>
            <w:r w:rsidRPr="00B74395">
              <w:t>mount</w:t>
            </w:r>
          </w:p>
        </w:tc>
        <w:tc>
          <w:tcPr>
            <w:tcW w:w="1335" w:type="dxa"/>
            <w:hideMark/>
          </w:tcPr>
          <w:p w14:paraId="0AB7BC06" w14:textId="165A1D10" w:rsidR="000F4B05" w:rsidRPr="00B74395" w:rsidRDefault="000F4B05" w:rsidP="00B21D3D">
            <w:pPr>
              <w:pStyle w:val="tableheadright"/>
            </w:pPr>
            <w:r w:rsidRPr="00B74395">
              <w:t>Less than 1 month</w:t>
            </w:r>
          </w:p>
        </w:tc>
        <w:tc>
          <w:tcPr>
            <w:tcW w:w="1376" w:type="dxa"/>
            <w:noWrap/>
            <w:hideMark/>
          </w:tcPr>
          <w:p w14:paraId="0EF35147" w14:textId="77777777" w:rsidR="000F4B05" w:rsidRDefault="000F4B05" w:rsidP="00B21D3D">
            <w:pPr>
              <w:pStyle w:val="tableheadright"/>
            </w:pPr>
            <w:r w:rsidRPr="00B74395">
              <w:t>Past due but not impaired</w:t>
            </w:r>
          </w:p>
          <w:p w14:paraId="45B4D758" w14:textId="644AFD01" w:rsidR="000F4B05" w:rsidRPr="00B74395" w:rsidRDefault="000F4B05" w:rsidP="00B21D3D">
            <w:pPr>
              <w:pStyle w:val="tableheadright"/>
            </w:pPr>
            <w:r w:rsidRPr="00B74395">
              <w:t>1</w:t>
            </w:r>
            <w:r>
              <w:t>–</w:t>
            </w:r>
            <w:r w:rsidRPr="00B74395">
              <w:t>12</w:t>
            </w:r>
            <w:r w:rsidRPr="00B74395">
              <w:br/>
              <w:t>months</w:t>
            </w:r>
          </w:p>
        </w:tc>
        <w:tc>
          <w:tcPr>
            <w:tcW w:w="1296" w:type="dxa"/>
            <w:noWrap/>
            <w:hideMark/>
          </w:tcPr>
          <w:p w14:paraId="4947C0B4" w14:textId="77777777" w:rsidR="000F4B05" w:rsidRDefault="000F4B05" w:rsidP="00B21D3D">
            <w:pPr>
              <w:pStyle w:val="tableheadright"/>
            </w:pPr>
            <w:r w:rsidRPr="004448CC">
              <w:t>Past due but not impaired</w:t>
            </w:r>
          </w:p>
          <w:p w14:paraId="45B62868" w14:textId="0AE333D2" w:rsidR="000F4B05" w:rsidRPr="00B74395" w:rsidRDefault="000F4B05" w:rsidP="00B21D3D">
            <w:pPr>
              <w:pStyle w:val="tableheadright"/>
            </w:pPr>
            <w:r w:rsidRPr="00B74395">
              <w:t xml:space="preserve">3 months </w:t>
            </w:r>
            <w:r>
              <w:t>–</w:t>
            </w:r>
            <w:r w:rsidRPr="00B74395">
              <w:br/>
              <w:t>1 year</w:t>
            </w:r>
          </w:p>
        </w:tc>
        <w:tc>
          <w:tcPr>
            <w:tcW w:w="1216" w:type="dxa"/>
            <w:noWrap/>
            <w:hideMark/>
          </w:tcPr>
          <w:p w14:paraId="60F2652E" w14:textId="77777777" w:rsidR="000F4B05" w:rsidRDefault="000F4B05" w:rsidP="00B21D3D">
            <w:pPr>
              <w:pStyle w:val="tableheadright"/>
            </w:pPr>
            <w:r w:rsidRPr="004448CC">
              <w:t>Past due but not impaired</w:t>
            </w:r>
          </w:p>
          <w:p w14:paraId="7838E4A9" w14:textId="519195C9" w:rsidR="000F4B05" w:rsidRPr="00B74395" w:rsidRDefault="000F4B05" w:rsidP="00B21D3D">
            <w:pPr>
              <w:pStyle w:val="tableheadright"/>
            </w:pPr>
            <w:r w:rsidRPr="00B74395">
              <w:t>1</w:t>
            </w:r>
            <w:r>
              <w:t>–</w:t>
            </w:r>
            <w:r w:rsidRPr="00B74395">
              <w:t>5</w:t>
            </w:r>
            <w:r w:rsidRPr="00B74395">
              <w:br/>
            </w:r>
            <w:r>
              <w:t>y</w:t>
            </w:r>
            <w:r w:rsidRPr="00B74395">
              <w:t>ears</w:t>
            </w:r>
          </w:p>
        </w:tc>
      </w:tr>
      <w:tr w:rsidR="000F4B05" w:rsidRPr="00B74395" w14:paraId="07171F4B" w14:textId="77777777" w:rsidTr="0074155B">
        <w:trPr>
          <w:trHeight w:val="225"/>
        </w:trPr>
        <w:tc>
          <w:tcPr>
            <w:tcW w:w="1876" w:type="dxa"/>
            <w:noWrap/>
            <w:hideMark/>
          </w:tcPr>
          <w:p w14:paraId="7FBF6417" w14:textId="77777777" w:rsidR="000F4B05" w:rsidRPr="00B74395" w:rsidRDefault="000F4B05" w:rsidP="000F4B05">
            <w:pPr>
              <w:pStyle w:val="TableText"/>
            </w:pPr>
            <w:r w:rsidRPr="00B74395">
              <w:t> </w:t>
            </w:r>
          </w:p>
        </w:tc>
        <w:tc>
          <w:tcPr>
            <w:tcW w:w="1558" w:type="dxa"/>
            <w:noWrap/>
            <w:hideMark/>
          </w:tcPr>
          <w:p w14:paraId="6C6FB9E4" w14:textId="77777777" w:rsidR="000F4B05" w:rsidRPr="00B74395" w:rsidRDefault="000F4B05" w:rsidP="00727401">
            <w:pPr>
              <w:pStyle w:val="tableright"/>
            </w:pPr>
            <w:r w:rsidRPr="00B74395">
              <w:t>$'000</w:t>
            </w:r>
          </w:p>
        </w:tc>
        <w:tc>
          <w:tcPr>
            <w:tcW w:w="1043" w:type="dxa"/>
            <w:noWrap/>
            <w:hideMark/>
          </w:tcPr>
          <w:p w14:paraId="153B63A1" w14:textId="77777777" w:rsidR="000F4B05" w:rsidRPr="00B74395" w:rsidRDefault="000F4B05" w:rsidP="00727401">
            <w:pPr>
              <w:pStyle w:val="tableright"/>
            </w:pPr>
            <w:r w:rsidRPr="00B74395">
              <w:t>$'000</w:t>
            </w:r>
          </w:p>
        </w:tc>
        <w:tc>
          <w:tcPr>
            <w:tcW w:w="1335" w:type="dxa"/>
            <w:noWrap/>
            <w:hideMark/>
          </w:tcPr>
          <w:p w14:paraId="2269DE73" w14:textId="77777777" w:rsidR="000F4B05" w:rsidRPr="00B74395" w:rsidRDefault="000F4B05" w:rsidP="00727401">
            <w:pPr>
              <w:pStyle w:val="tableright"/>
            </w:pPr>
            <w:r w:rsidRPr="00B74395">
              <w:t>$'000</w:t>
            </w:r>
          </w:p>
        </w:tc>
        <w:tc>
          <w:tcPr>
            <w:tcW w:w="1376" w:type="dxa"/>
            <w:noWrap/>
            <w:hideMark/>
          </w:tcPr>
          <w:p w14:paraId="528795C7" w14:textId="77777777" w:rsidR="000F4B05" w:rsidRPr="00B74395" w:rsidRDefault="000F4B05" w:rsidP="00727401">
            <w:pPr>
              <w:pStyle w:val="tableright"/>
            </w:pPr>
            <w:r w:rsidRPr="00B74395">
              <w:t>$'000</w:t>
            </w:r>
          </w:p>
        </w:tc>
        <w:tc>
          <w:tcPr>
            <w:tcW w:w="1296" w:type="dxa"/>
            <w:noWrap/>
            <w:hideMark/>
          </w:tcPr>
          <w:p w14:paraId="3689CF61" w14:textId="77777777" w:rsidR="000F4B05" w:rsidRPr="00B74395" w:rsidRDefault="000F4B05" w:rsidP="00727401">
            <w:pPr>
              <w:pStyle w:val="tableright"/>
            </w:pPr>
            <w:r w:rsidRPr="00B74395">
              <w:t>$'000</w:t>
            </w:r>
          </w:p>
        </w:tc>
        <w:tc>
          <w:tcPr>
            <w:tcW w:w="1216" w:type="dxa"/>
            <w:noWrap/>
            <w:hideMark/>
          </w:tcPr>
          <w:p w14:paraId="5FE59F24" w14:textId="77777777" w:rsidR="000F4B05" w:rsidRPr="00B74395" w:rsidRDefault="000F4B05" w:rsidP="00727401">
            <w:pPr>
              <w:pStyle w:val="tableright"/>
            </w:pPr>
            <w:r w:rsidRPr="00B74395">
              <w:t>$'000</w:t>
            </w:r>
          </w:p>
        </w:tc>
      </w:tr>
      <w:tr w:rsidR="000F4B05" w:rsidRPr="00727401" w14:paraId="3B1421F7" w14:textId="77777777" w:rsidTr="0074155B">
        <w:trPr>
          <w:trHeight w:val="342"/>
        </w:trPr>
        <w:tc>
          <w:tcPr>
            <w:tcW w:w="1876" w:type="dxa"/>
            <w:noWrap/>
            <w:hideMark/>
          </w:tcPr>
          <w:p w14:paraId="1D18335A" w14:textId="77777777" w:rsidR="000F4B05" w:rsidRPr="00727401" w:rsidRDefault="000F4B05" w:rsidP="000F4B05">
            <w:pPr>
              <w:pStyle w:val="TableText"/>
              <w:rPr>
                <w:rStyle w:val="Strong"/>
              </w:rPr>
            </w:pPr>
            <w:r w:rsidRPr="00727401">
              <w:rPr>
                <w:rStyle w:val="Strong"/>
              </w:rPr>
              <w:t>2022</w:t>
            </w:r>
          </w:p>
        </w:tc>
        <w:tc>
          <w:tcPr>
            <w:tcW w:w="1558" w:type="dxa"/>
            <w:noWrap/>
            <w:hideMark/>
          </w:tcPr>
          <w:p w14:paraId="4476B287" w14:textId="77777777" w:rsidR="000F4B05" w:rsidRPr="00727401" w:rsidRDefault="000F4B05" w:rsidP="00727401">
            <w:pPr>
              <w:pStyle w:val="tableright"/>
              <w:rPr>
                <w:rStyle w:val="Strong"/>
              </w:rPr>
            </w:pPr>
            <w:r w:rsidRPr="00727401">
              <w:rPr>
                <w:rStyle w:val="Strong"/>
              </w:rPr>
              <w:t> </w:t>
            </w:r>
          </w:p>
        </w:tc>
        <w:tc>
          <w:tcPr>
            <w:tcW w:w="1043" w:type="dxa"/>
            <w:noWrap/>
            <w:hideMark/>
          </w:tcPr>
          <w:p w14:paraId="18ABACAD" w14:textId="77777777" w:rsidR="000F4B05" w:rsidRPr="00727401" w:rsidRDefault="000F4B05" w:rsidP="00727401">
            <w:pPr>
              <w:pStyle w:val="tableright"/>
              <w:rPr>
                <w:rStyle w:val="Strong"/>
              </w:rPr>
            </w:pPr>
            <w:r w:rsidRPr="00727401">
              <w:rPr>
                <w:rStyle w:val="Strong"/>
              </w:rPr>
              <w:t> </w:t>
            </w:r>
          </w:p>
        </w:tc>
        <w:tc>
          <w:tcPr>
            <w:tcW w:w="1335" w:type="dxa"/>
            <w:noWrap/>
            <w:hideMark/>
          </w:tcPr>
          <w:p w14:paraId="0D0C3534" w14:textId="77777777" w:rsidR="000F4B05" w:rsidRPr="00727401" w:rsidRDefault="000F4B05" w:rsidP="00727401">
            <w:pPr>
              <w:pStyle w:val="tableright"/>
              <w:rPr>
                <w:rStyle w:val="Strong"/>
              </w:rPr>
            </w:pPr>
            <w:r w:rsidRPr="00727401">
              <w:rPr>
                <w:rStyle w:val="Strong"/>
              </w:rPr>
              <w:t> </w:t>
            </w:r>
          </w:p>
        </w:tc>
        <w:tc>
          <w:tcPr>
            <w:tcW w:w="1376" w:type="dxa"/>
            <w:noWrap/>
            <w:hideMark/>
          </w:tcPr>
          <w:p w14:paraId="2861C2E4" w14:textId="77777777" w:rsidR="000F4B05" w:rsidRPr="00727401" w:rsidRDefault="000F4B05" w:rsidP="00727401">
            <w:pPr>
              <w:pStyle w:val="tableright"/>
              <w:rPr>
                <w:rStyle w:val="Strong"/>
              </w:rPr>
            </w:pPr>
            <w:r w:rsidRPr="00727401">
              <w:rPr>
                <w:rStyle w:val="Strong"/>
              </w:rPr>
              <w:t> </w:t>
            </w:r>
          </w:p>
        </w:tc>
        <w:tc>
          <w:tcPr>
            <w:tcW w:w="1296" w:type="dxa"/>
            <w:noWrap/>
            <w:hideMark/>
          </w:tcPr>
          <w:p w14:paraId="497E64BE" w14:textId="77777777" w:rsidR="000F4B05" w:rsidRPr="00727401" w:rsidRDefault="000F4B05" w:rsidP="00727401">
            <w:pPr>
              <w:pStyle w:val="tableright"/>
              <w:rPr>
                <w:rStyle w:val="Strong"/>
              </w:rPr>
            </w:pPr>
            <w:r w:rsidRPr="00727401">
              <w:rPr>
                <w:rStyle w:val="Strong"/>
              </w:rPr>
              <w:t> </w:t>
            </w:r>
          </w:p>
        </w:tc>
        <w:tc>
          <w:tcPr>
            <w:tcW w:w="1216" w:type="dxa"/>
            <w:noWrap/>
            <w:hideMark/>
          </w:tcPr>
          <w:p w14:paraId="10EBA48B" w14:textId="77777777" w:rsidR="000F4B05" w:rsidRPr="00727401" w:rsidRDefault="000F4B05" w:rsidP="00727401">
            <w:pPr>
              <w:pStyle w:val="tableright"/>
              <w:rPr>
                <w:rStyle w:val="Strong"/>
              </w:rPr>
            </w:pPr>
            <w:r w:rsidRPr="00727401">
              <w:rPr>
                <w:rStyle w:val="Strong"/>
              </w:rPr>
              <w:t> </w:t>
            </w:r>
          </w:p>
        </w:tc>
      </w:tr>
      <w:tr w:rsidR="000F4B05" w:rsidRPr="00B74395" w14:paraId="0E2F940E" w14:textId="77777777" w:rsidTr="0074155B">
        <w:trPr>
          <w:trHeight w:val="342"/>
        </w:trPr>
        <w:tc>
          <w:tcPr>
            <w:tcW w:w="1876" w:type="dxa"/>
            <w:noWrap/>
            <w:hideMark/>
          </w:tcPr>
          <w:p w14:paraId="0E67E6C9" w14:textId="3E7284E8" w:rsidR="000F4B05" w:rsidRPr="00B74395" w:rsidRDefault="000F4B05" w:rsidP="000F4B05">
            <w:pPr>
              <w:pStyle w:val="TableText"/>
            </w:pPr>
            <w:r w:rsidRPr="00B74395">
              <w:t xml:space="preserve">Lease </w:t>
            </w:r>
            <w:r>
              <w:t>l</w:t>
            </w:r>
            <w:r w:rsidRPr="00B74395">
              <w:t>iabilities</w:t>
            </w:r>
          </w:p>
        </w:tc>
        <w:tc>
          <w:tcPr>
            <w:tcW w:w="1558" w:type="dxa"/>
            <w:noWrap/>
            <w:hideMark/>
          </w:tcPr>
          <w:p w14:paraId="430D6FA2" w14:textId="57CF9F38" w:rsidR="000F4B05" w:rsidRPr="00B74395" w:rsidRDefault="000F4B05" w:rsidP="00727401">
            <w:pPr>
              <w:pStyle w:val="tableright"/>
            </w:pPr>
            <w:r w:rsidRPr="00B74395">
              <w:t xml:space="preserve">20,159 </w:t>
            </w:r>
          </w:p>
        </w:tc>
        <w:tc>
          <w:tcPr>
            <w:tcW w:w="1043" w:type="dxa"/>
            <w:noWrap/>
            <w:hideMark/>
          </w:tcPr>
          <w:p w14:paraId="75805FAF" w14:textId="743A62D6" w:rsidR="000F4B05" w:rsidRPr="00B74395" w:rsidRDefault="000F4B05" w:rsidP="00727401">
            <w:pPr>
              <w:pStyle w:val="tableright"/>
            </w:pPr>
            <w:r w:rsidRPr="00B74395">
              <w:t xml:space="preserve">20,159 </w:t>
            </w:r>
          </w:p>
        </w:tc>
        <w:tc>
          <w:tcPr>
            <w:tcW w:w="1335" w:type="dxa"/>
            <w:noWrap/>
            <w:hideMark/>
          </w:tcPr>
          <w:p w14:paraId="58E3A180" w14:textId="5B8F9B7E" w:rsidR="000F4B05" w:rsidRPr="00B74395" w:rsidRDefault="000F4B05" w:rsidP="00727401">
            <w:pPr>
              <w:pStyle w:val="tableright"/>
            </w:pPr>
            <w:r w:rsidRPr="00B74395">
              <w:t xml:space="preserve">121 </w:t>
            </w:r>
          </w:p>
        </w:tc>
        <w:tc>
          <w:tcPr>
            <w:tcW w:w="1376" w:type="dxa"/>
            <w:noWrap/>
            <w:hideMark/>
          </w:tcPr>
          <w:p w14:paraId="2FB79F1E" w14:textId="418E3AC5" w:rsidR="000F4B05" w:rsidRPr="00B74395" w:rsidRDefault="000F4B05" w:rsidP="00727401">
            <w:pPr>
              <w:pStyle w:val="tableright"/>
            </w:pPr>
            <w:r w:rsidRPr="00B74395">
              <w:t xml:space="preserve">333 </w:t>
            </w:r>
          </w:p>
        </w:tc>
        <w:tc>
          <w:tcPr>
            <w:tcW w:w="1296" w:type="dxa"/>
            <w:noWrap/>
            <w:hideMark/>
          </w:tcPr>
          <w:p w14:paraId="325FFFCA" w14:textId="0AFEB439" w:rsidR="000F4B05" w:rsidRPr="00B74395" w:rsidRDefault="000F4B05" w:rsidP="00727401">
            <w:pPr>
              <w:pStyle w:val="tableright"/>
            </w:pPr>
            <w:r w:rsidRPr="00B74395">
              <w:t xml:space="preserve">919 </w:t>
            </w:r>
          </w:p>
        </w:tc>
        <w:tc>
          <w:tcPr>
            <w:tcW w:w="1216" w:type="dxa"/>
            <w:noWrap/>
            <w:hideMark/>
          </w:tcPr>
          <w:p w14:paraId="27E4C393" w14:textId="66AA2F7E" w:rsidR="000F4B05" w:rsidRPr="00B74395" w:rsidRDefault="000F4B05" w:rsidP="00727401">
            <w:pPr>
              <w:pStyle w:val="tableright"/>
            </w:pPr>
            <w:r w:rsidRPr="00B74395">
              <w:t xml:space="preserve">18,786 </w:t>
            </w:r>
          </w:p>
        </w:tc>
      </w:tr>
      <w:tr w:rsidR="000F4B05" w:rsidRPr="00727401" w14:paraId="35CA6311" w14:textId="77777777" w:rsidTr="0074155B">
        <w:trPr>
          <w:trHeight w:val="342"/>
        </w:trPr>
        <w:tc>
          <w:tcPr>
            <w:tcW w:w="1876" w:type="dxa"/>
            <w:noWrap/>
            <w:hideMark/>
          </w:tcPr>
          <w:p w14:paraId="524F92A9" w14:textId="77777777" w:rsidR="000F4B05" w:rsidRPr="00727401" w:rsidRDefault="000F4B05" w:rsidP="000F4B05">
            <w:pPr>
              <w:pStyle w:val="TableText"/>
              <w:rPr>
                <w:rStyle w:val="Strong"/>
              </w:rPr>
            </w:pPr>
            <w:r w:rsidRPr="00727401">
              <w:rPr>
                <w:rStyle w:val="Strong"/>
              </w:rPr>
              <w:t>Total</w:t>
            </w:r>
          </w:p>
        </w:tc>
        <w:tc>
          <w:tcPr>
            <w:tcW w:w="1558" w:type="dxa"/>
            <w:noWrap/>
            <w:hideMark/>
          </w:tcPr>
          <w:p w14:paraId="51BA325D" w14:textId="531C188F" w:rsidR="000F4B05" w:rsidRPr="00727401" w:rsidRDefault="000F4B05" w:rsidP="00727401">
            <w:pPr>
              <w:pStyle w:val="tableright"/>
              <w:rPr>
                <w:rStyle w:val="Strong"/>
              </w:rPr>
            </w:pPr>
            <w:r w:rsidRPr="00727401">
              <w:rPr>
                <w:rStyle w:val="Strong"/>
              </w:rPr>
              <w:t xml:space="preserve">20,159 </w:t>
            </w:r>
          </w:p>
        </w:tc>
        <w:tc>
          <w:tcPr>
            <w:tcW w:w="1043" w:type="dxa"/>
            <w:noWrap/>
            <w:hideMark/>
          </w:tcPr>
          <w:p w14:paraId="6F2AF2DF" w14:textId="7EEEAEA3" w:rsidR="000F4B05" w:rsidRPr="00727401" w:rsidRDefault="000F4B05" w:rsidP="00727401">
            <w:pPr>
              <w:pStyle w:val="tableright"/>
              <w:rPr>
                <w:rStyle w:val="Strong"/>
              </w:rPr>
            </w:pPr>
            <w:r w:rsidRPr="00727401">
              <w:rPr>
                <w:rStyle w:val="Strong"/>
              </w:rPr>
              <w:t xml:space="preserve">20,159 </w:t>
            </w:r>
          </w:p>
        </w:tc>
        <w:tc>
          <w:tcPr>
            <w:tcW w:w="1335" w:type="dxa"/>
            <w:noWrap/>
            <w:hideMark/>
          </w:tcPr>
          <w:p w14:paraId="5DB45417" w14:textId="2F4D230A" w:rsidR="000F4B05" w:rsidRPr="00727401" w:rsidRDefault="000F4B05" w:rsidP="00727401">
            <w:pPr>
              <w:pStyle w:val="tableright"/>
              <w:rPr>
                <w:rStyle w:val="Strong"/>
              </w:rPr>
            </w:pPr>
            <w:r w:rsidRPr="00727401">
              <w:rPr>
                <w:rStyle w:val="Strong"/>
              </w:rPr>
              <w:t xml:space="preserve">121 </w:t>
            </w:r>
          </w:p>
        </w:tc>
        <w:tc>
          <w:tcPr>
            <w:tcW w:w="1376" w:type="dxa"/>
            <w:noWrap/>
            <w:hideMark/>
          </w:tcPr>
          <w:p w14:paraId="6A0AD297" w14:textId="0871662B" w:rsidR="000F4B05" w:rsidRPr="00727401" w:rsidRDefault="000F4B05" w:rsidP="00727401">
            <w:pPr>
              <w:pStyle w:val="tableright"/>
              <w:rPr>
                <w:rStyle w:val="Strong"/>
              </w:rPr>
            </w:pPr>
            <w:r w:rsidRPr="00727401">
              <w:rPr>
                <w:rStyle w:val="Strong"/>
              </w:rPr>
              <w:t xml:space="preserve">333 </w:t>
            </w:r>
          </w:p>
        </w:tc>
        <w:tc>
          <w:tcPr>
            <w:tcW w:w="1296" w:type="dxa"/>
            <w:noWrap/>
            <w:hideMark/>
          </w:tcPr>
          <w:p w14:paraId="3C3DDBB3" w14:textId="685496B7" w:rsidR="000F4B05" w:rsidRPr="00727401" w:rsidRDefault="000F4B05" w:rsidP="00727401">
            <w:pPr>
              <w:pStyle w:val="tableright"/>
              <w:rPr>
                <w:rStyle w:val="Strong"/>
              </w:rPr>
            </w:pPr>
            <w:r w:rsidRPr="00727401">
              <w:rPr>
                <w:rStyle w:val="Strong"/>
              </w:rPr>
              <w:t xml:space="preserve">919 </w:t>
            </w:r>
          </w:p>
        </w:tc>
        <w:tc>
          <w:tcPr>
            <w:tcW w:w="1216" w:type="dxa"/>
            <w:noWrap/>
            <w:hideMark/>
          </w:tcPr>
          <w:p w14:paraId="2C222AA2" w14:textId="29ECE89D" w:rsidR="000F4B05" w:rsidRPr="00727401" w:rsidRDefault="000F4B05" w:rsidP="00727401">
            <w:pPr>
              <w:pStyle w:val="tableright"/>
              <w:rPr>
                <w:rStyle w:val="Strong"/>
              </w:rPr>
            </w:pPr>
            <w:r w:rsidRPr="00727401">
              <w:rPr>
                <w:rStyle w:val="Strong"/>
              </w:rPr>
              <w:t xml:space="preserve">18,786 </w:t>
            </w:r>
          </w:p>
        </w:tc>
      </w:tr>
      <w:tr w:rsidR="000F4B05" w:rsidRPr="00727401" w14:paraId="3DF1AABB" w14:textId="77777777" w:rsidTr="0074155B">
        <w:trPr>
          <w:trHeight w:val="342"/>
        </w:trPr>
        <w:tc>
          <w:tcPr>
            <w:tcW w:w="1876" w:type="dxa"/>
            <w:noWrap/>
            <w:hideMark/>
          </w:tcPr>
          <w:p w14:paraId="30475154" w14:textId="77777777" w:rsidR="000F4B05" w:rsidRPr="00727401" w:rsidRDefault="000F4B05" w:rsidP="000F4B05">
            <w:pPr>
              <w:pStyle w:val="TableText"/>
              <w:rPr>
                <w:rStyle w:val="Strong"/>
              </w:rPr>
            </w:pPr>
            <w:r w:rsidRPr="00727401">
              <w:rPr>
                <w:rStyle w:val="Strong"/>
              </w:rPr>
              <w:t>2021</w:t>
            </w:r>
          </w:p>
        </w:tc>
        <w:tc>
          <w:tcPr>
            <w:tcW w:w="1558" w:type="dxa"/>
            <w:noWrap/>
            <w:hideMark/>
          </w:tcPr>
          <w:p w14:paraId="3B07C84D" w14:textId="548687A3" w:rsidR="000F4B05" w:rsidRPr="00727401" w:rsidRDefault="000F4B05" w:rsidP="00727401">
            <w:pPr>
              <w:pStyle w:val="tableright"/>
              <w:rPr>
                <w:rStyle w:val="Strong"/>
              </w:rPr>
            </w:pPr>
          </w:p>
        </w:tc>
        <w:tc>
          <w:tcPr>
            <w:tcW w:w="1043" w:type="dxa"/>
            <w:noWrap/>
            <w:hideMark/>
          </w:tcPr>
          <w:p w14:paraId="349C0212" w14:textId="77777777" w:rsidR="000F4B05" w:rsidRPr="00727401" w:rsidRDefault="000F4B05" w:rsidP="00727401">
            <w:pPr>
              <w:pStyle w:val="tableright"/>
              <w:rPr>
                <w:rStyle w:val="Strong"/>
              </w:rPr>
            </w:pPr>
            <w:r w:rsidRPr="00727401">
              <w:rPr>
                <w:rStyle w:val="Strong"/>
              </w:rPr>
              <w:t> </w:t>
            </w:r>
          </w:p>
        </w:tc>
        <w:tc>
          <w:tcPr>
            <w:tcW w:w="1335" w:type="dxa"/>
            <w:noWrap/>
            <w:hideMark/>
          </w:tcPr>
          <w:p w14:paraId="60084D0C" w14:textId="77777777" w:rsidR="000F4B05" w:rsidRPr="00727401" w:rsidRDefault="000F4B05" w:rsidP="00727401">
            <w:pPr>
              <w:pStyle w:val="tableright"/>
              <w:rPr>
                <w:rStyle w:val="Strong"/>
              </w:rPr>
            </w:pPr>
          </w:p>
        </w:tc>
        <w:tc>
          <w:tcPr>
            <w:tcW w:w="1376" w:type="dxa"/>
            <w:noWrap/>
            <w:hideMark/>
          </w:tcPr>
          <w:p w14:paraId="39809D67" w14:textId="77777777" w:rsidR="000F4B05" w:rsidRPr="00727401" w:rsidRDefault="000F4B05" w:rsidP="00727401">
            <w:pPr>
              <w:pStyle w:val="tableright"/>
              <w:rPr>
                <w:rStyle w:val="Strong"/>
              </w:rPr>
            </w:pPr>
          </w:p>
        </w:tc>
        <w:tc>
          <w:tcPr>
            <w:tcW w:w="1296" w:type="dxa"/>
            <w:noWrap/>
            <w:hideMark/>
          </w:tcPr>
          <w:p w14:paraId="16233C4E" w14:textId="77777777" w:rsidR="000F4B05" w:rsidRPr="00727401" w:rsidRDefault="000F4B05" w:rsidP="00727401">
            <w:pPr>
              <w:pStyle w:val="tableright"/>
              <w:rPr>
                <w:rStyle w:val="Strong"/>
              </w:rPr>
            </w:pPr>
          </w:p>
        </w:tc>
        <w:tc>
          <w:tcPr>
            <w:tcW w:w="1216" w:type="dxa"/>
            <w:noWrap/>
            <w:hideMark/>
          </w:tcPr>
          <w:p w14:paraId="60CD458A" w14:textId="77777777" w:rsidR="000F4B05" w:rsidRPr="00727401" w:rsidRDefault="000F4B05" w:rsidP="00727401">
            <w:pPr>
              <w:pStyle w:val="tableright"/>
              <w:rPr>
                <w:rStyle w:val="Strong"/>
              </w:rPr>
            </w:pPr>
          </w:p>
        </w:tc>
      </w:tr>
      <w:tr w:rsidR="000F4B05" w:rsidRPr="00B74395" w14:paraId="139A0013" w14:textId="77777777" w:rsidTr="0074155B">
        <w:trPr>
          <w:trHeight w:val="342"/>
        </w:trPr>
        <w:tc>
          <w:tcPr>
            <w:tcW w:w="1876" w:type="dxa"/>
            <w:noWrap/>
            <w:hideMark/>
          </w:tcPr>
          <w:p w14:paraId="7B2F9B7A" w14:textId="1B2FAC72" w:rsidR="000F4B05" w:rsidRPr="00B74395" w:rsidRDefault="000F4B05" w:rsidP="000F4B05">
            <w:pPr>
              <w:pStyle w:val="TableText"/>
            </w:pPr>
            <w:r w:rsidRPr="00B74395">
              <w:t xml:space="preserve">Lease </w:t>
            </w:r>
            <w:r>
              <w:t>l</w:t>
            </w:r>
            <w:r w:rsidRPr="00B74395">
              <w:t>iabilities</w:t>
            </w:r>
          </w:p>
        </w:tc>
        <w:tc>
          <w:tcPr>
            <w:tcW w:w="1558" w:type="dxa"/>
            <w:noWrap/>
            <w:hideMark/>
          </w:tcPr>
          <w:p w14:paraId="6C6C8576" w14:textId="77E71165" w:rsidR="000F4B05" w:rsidRPr="00B74395" w:rsidRDefault="000F4B05" w:rsidP="00727401">
            <w:pPr>
              <w:pStyle w:val="tableright"/>
            </w:pPr>
            <w:r w:rsidRPr="00B74395">
              <w:t xml:space="preserve">250 </w:t>
            </w:r>
          </w:p>
        </w:tc>
        <w:tc>
          <w:tcPr>
            <w:tcW w:w="1043" w:type="dxa"/>
            <w:noWrap/>
            <w:hideMark/>
          </w:tcPr>
          <w:p w14:paraId="1A4900AC" w14:textId="25AEB002" w:rsidR="000F4B05" w:rsidRPr="00B74395" w:rsidRDefault="000F4B05" w:rsidP="00727401">
            <w:pPr>
              <w:pStyle w:val="tableright"/>
            </w:pPr>
            <w:r w:rsidRPr="00B74395">
              <w:t xml:space="preserve">250 </w:t>
            </w:r>
          </w:p>
        </w:tc>
        <w:tc>
          <w:tcPr>
            <w:tcW w:w="1335" w:type="dxa"/>
            <w:noWrap/>
            <w:hideMark/>
          </w:tcPr>
          <w:p w14:paraId="7DAB833F" w14:textId="3D46108C" w:rsidR="000F4B05" w:rsidRPr="00B74395" w:rsidRDefault="000F4B05" w:rsidP="00727401">
            <w:pPr>
              <w:pStyle w:val="tableright"/>
            </w:pPr>
            <w:r w:rsidRPr="00B74395">
              <w:t xml:space="preserve">105 </w:t>
            </w:r>
          </w:p>
        </w:tc>
        <w:tc>
          <w:tcPr>
            <w:tcW w:w="1376" w:type="dxa"/>
            <w:noWrap/>
            <w:hideMark/>
          </w:tcPr>
          <w:p w14:paraId="37D71401" w14:textId="016947DB" w:rsidR="000F4B05" w:rsidRPr="00B74395" w:rsidRDefault="000F4B05" w:rsidP="00727401">
            <w:pPr>
              <w:pStyle w:val="tableright"/>
            </w:pPr>
            <w:r w:rsidRPr="00B74395">
              <w:t xml:space="preserve">110 </w:t>
            </w:r>
          </w:p>
        </w:tc>
        <w:tc>
          <w:tcPr>
            <w:tcW w:w="1296" w:type="dxa"/>
            <w:noWrap/>
            <w:hideMark/>
          </w:tcPr>
          <w:p w14:paraId="5127379D" w14:textId="1026EA89" w:rsidR="000F4B05" w:rsidRPr="00B74395" w:rsidRDefault="000F4B05" w:rsidP="00727401">
            <w:pPr>
              <w:pStyle w:val="tableright"/>
            </w:pPr>
            <w:r w:rsidRPr="00B74395">
              <w:t xml:space="preserve">20 </w:t>
            </w:r>
          </w:p>
        </w:tc>
        <w:tc>
          <w:tcPr>
            <w:tcW w:w="1216" w:type="dxa"/>
            <w:noWrap/>
            <w:hideMark/>
          </w:tcPr>
          <w:p w14:paraId="688D6649" w14:textId="00A4A1D6" w:rsidR="000F4B05" w:rsidRPr="00B74395" w:rsidRDefault="000F4B05" w:rsidP="00727401">
            <w:pPr>
              <w:pStyle w:val="tableright"/>
            </w:pPr>
            <w:r w:rsidRPr="00B74395">
              <w:t xml:space="preserve">15 </w:t>
            </w:r>
          </w:p>
        </w:tc>
      </w:tr>
      <w:tr w:rsidR="000F4B05" w:rsidRPr="00727401" w14:paraId="5CA93722" w14:textId="77777777" w:rsidTr="0074155B">
        <w:trPr>
          <w:trHeight w:val="342"/>
        </w:trPr>
        <w:tc>
          <w:tcPr>
            <w:tcW w:w="1876" w:type="dxa"/>
            <w:noWrap/>
            <w:hideMark/>
          </w:tcPr>
          <w:p w14:paraId="16018E8E" w14:textId="77777777" w:rsidR="000F4B05" w:rsidRPr="00727401" w:rsidRDefault="000F4B05" w:rsidP="000F4B05">
            <w:pPr>
              <w:pStyle w:val="TableText"/>
              <w:rPr>
                <w:rStyle w:val="Strong"/>
              </w:rPr>
            </w:pPr>
            <w:r w:rsidRPr="00727401">
              <w:rPr>
                <w:rStyle w:val="Strong"/>
              </w:rPr>
              <w:t>Total</w:t>
            </w:r>
          </w:p>
        </w:tc>
        <w:tc>
          <w:tcPr>
            <w:tcW w:w="1558" w:type="dxa"/>
            <w:noWrap/>
            <w:hideMark/>
          </w:tcPr>
          <w:p w14:paraId="54C69329" w14:textId="76933BA9" w:rsidR="000F4B05" w:rsidRPr="00727401" w:rsidRDefault="000F4B05" w:rsidP="00727401">
            <w:pPr>
              <w:pStyle w:val="tableright"/>
              <w:rPr>
                <w:rStyle w:val="Strong"/>
              </w:rPr>
            </w:pPr>
            <w:r w:rsidRPr="00727401">
              <w:rPr>
                <w:rStyle w:val="Strong"/>
              </w:rPr>
              <w:t xml:space="preserve">250 </w:t>
            </w:r>
          </w:p>
        </w:tc>
        <w:tc>
          <w:tcPr>
            <w:tcW w:w="1043" w:type="dxa"/>
            <w:noWrap/>
            <w:hideMark/>
          </w:tcPr>
          <w:p w14:paraId="610860DD" w14:textId="39A2FBE4" w:rsidR="000F4B05" w:rsidRPr="00727401" w:rsidRDefault="000F4B05" w:rsidP="00727401">
            <w:pPr>
              <w:pStyle w:val="tableright"/>
              <w:rPr>
                <w:rStyle w:val="Strong"/>
              </w:rPr>
            </w:pPr>
            <w:r w:rsidRPr="00727401">
              <w:rPr>
                <w:rStyle w:val="Strong"/>
              </w:rPr>
              <w:t xml:space="preserve">250 </w:t>
            </w:r>
          </w:p>
        </w:tc>
        <w:tc>
          <w:tcPr>
            <w:tcW w:w="1335" w:type="dxa"/>
            <w:noWrap/>
            <w:hideMark/>
          </w:tcPr>
          <w:p w14:paraId="1978D761" w14:textId="43F5A380" w:rsidR="000F4B05" w:rsidRPr="00727401" w:rsidRDefault="000F4B05" w:rsidP="00727401">
            <w:pPr>
              <w:pStyle w:val="tableright"/>
              <w:rPr>
                <w:rStyle w:val="Strong"/>
              </w:rPr>
            </w:pPr>
            <w:r w:rsidRPr="00727401">
              <w:rPr>
                <w:rStyle w:val="Strong"/>
              </w:rPr>
              <w:t xml:space="preserve">105 </w:t>
            </w:r>
          </w:p>
        </w:tc>
        <w:tc>
          <w:tcPr>
            <w:tcW w:w="1376" w:type="dxa"/>
            <w:noWrap/>
            <w:hideMark/>
          </w:tcPr>
          <w:p w14:paraId="4BEB5697" w14:textId="3EF653EE" w:rsidR="000F4B05" w:rsidRPr="00727401" w:rsidRDefault="000F4B05" w:rsidP="00727401">
            <w:pPr>
              <w:pStyle w:val="tableright"/>
              <w:rPr>
                <w:rStyle w:val="Strong"/>
              </w:rPr>
            </w:pPr>
            <w:r w:rsidRPr="00727401">
              <w:rPr>
                <w:rStyle w:val="Strong"/>
              </w:rPr>
              <w:t xml:space="preserve">110 </w:t>
            </w:r>
          </w:p>
        </w:tc>
        <w:tc>
          <w:tcPr>
            <w:tcW w:w="1296" w:type="dxa"/>
            <w:noWrap/>
            <w:hideMark/>
          </w:tcPr>
          <w:p w14:paraId="1E65BB18" w14:textId="40004D81" w:rsidR="000F4B05" w:rsidRPr="00727401" w:rsidRDefault="000F4B05" w:rsidP="00727401">
            <w:pPr>
              <w:pStyle w:val="tableright"/>
              <w:rPr>
                <w:rStyle w:val="Strong"/>
              </w:rPr>
            </w:pPr>
            <w:r w:rsidRPr="00727401">
              <w:rPr>
                <w:rStyle w:val="Strong"/>
              </w:rPr>
              <w:t xml:space="preserve">20 </w:t>
            </w:r>
          </w:p>
        </w:tc>
        <w:tc>
          <w:tcPr>
            <w:tcW w:w="1216" w:type="dxa"/>
            <w:noWrap/>
            <w:hideMark/>
          </w:tcPr>
          <w:p w14:paraId="3FC75233" w14:textId="46E13734" w:rsidR="000F4B05" w:rsidRPr="00727401" w:rsidRDefault="000F4B05" w:rsidP="00727401">
            <w:pPr>
              <w:pStyle w:val="tableright"/>
              <w:rPr>
                <w:rStyle w:val="Strong"/>
              </w:rPr>
            </w:pPr>
            <w:r w:rsidRPr="00727401">
              <w:rPr>
                <w:rStyle w:val="Strong"/>
              </w:rPr>
              <w:t xml:space="preserve">15 </w:t>
            </w:r>
          </w:p>
        </w:tc>
      </w:tr>
    </w:tbl>
    <w:p w14:paraId="520AA1D3" w14:textId="77777777" w:rsidR="00B758B1" w:rsidRPr="00486CC5" w:rsidRDefault="00B758B1" w:rsidP="00A43218">
      <w:pPr>
        <w:pStyle w:val="Heading5"/>
      </w:pPr>
      <w:r w:rsidRPr="00486CC5">
        <w:t>Interest expense</w:t>
      </w:r>
    </w:p>
    <w:tbl>
      <w:tblPr>
        <w:tblStyle w:val="TableGrid1"/>
        <w:tblW w:w="5203" w:type="dxa"/>
        <w:tblLook w:val="04A0" w:firstRow="1" w:lastRow="0" w:firstColumn="1" w:lastColumn="0" w:noHBand="0" w:noVBand="1"/>
      </w:tblPr>
      <w:tblGrid>
        <w:gridCol w:w="2547"/>
        <w:gridCol w:w="1588"/>
        <w:gridCol w:w="1068"/>
      </w:tblGrid>
      <w:tr w:rsidR="00B758B1" w:rsidRPr="00710488" w14:paraId="2F5BB5D9" w14:textId="77777777" w:rsidTr="006C442E">
        <w:trPr>
          <w:trHeight w:val="225"/>
        </w:trPr>
        <w:tc>
          <w:tcPr>
            <w:tcW w:w="2547" w:type="dxa"/>
            <w:noWrap/>
            <w:hideMark/>
          </w:tcPr>
          <w:p w14:paraId="7CEF06CC" w14:textId="77777777" w:rsidR="00B758B1" w:rsidRPr="00710488" w:rsidRDefault="00B758B1" w:rsidP="007A502B">
            <w:pPr>
              <w:pStyle w:val="tableheadright"/>
            </w:pPr>
            <w:r w:rsidRPr="00710488">
              <w:t> </w:t>
            </w:r>
          </w:p>
        </w:tc>
        <w:tc>
          <w:tcPr>
            <w:tcW w:w="1588" w:type="dxa"/>
            <w:noWrap/>
            <w:hideMark/>
          </w:tcPr>
          <w:p w14:paraId="2DB7C9E3" w14:textId="77777777" w:rsidR="00B758B1" w:rsidRDefault="00B758B1" w:rsidP="007A502B">
            <w:pPr>
              <w:pStyle w:val="tableheadright"/>
            </w:pPr>
            <w:r w:rsidRPr="00710488">
              <w:t>2022</w:t>
            </w:r>
          </w:p>
          <w:p w14:paraId="78E4B691" w14:textId="7EC8D48A" w:rsidR="006C442E" w:rsidRPr="00710488" w:rsidRDefault="006C442E" w:rsidP="007A502B">
            <w:pPr>
              <w:pStyle w:val="tableheadright"/>
            </w:pPr>
            <w:r w:rsidRPr="00710488">
              <w:t>$'000</w:t>
            </w:r>
          </w:p>
        </w:tc>
        <w:tc>
          <w:tcPr>
            <w:tcW w:w="1068" w:type="dxa"/>
            <w:noWrap/>
            <w:hideMark/>
          </w:tcPr>
          <w:p w14:paraId="72621EBA" w14:textId="77777777" w:rsidR="00B758B1" w:rsidRDefault="00B758B1" w:rsidP="007A502B">
            <w:pPr>
              <w:pStyle w:val="tableheadright"/>
            </w:pPr>
            <w:r w:rsidRPr="00710488">
              <w:t>2021</w:t>
            </w:r>
          </w:p>
          <w:p w14:paraId="793CDF9E" w14:textId="3941C420" w:rsidR="006C442E" w:rsidRPr="00710488" w:rsidRDefault="006C442E" w:rsidP="007A502B">
            <w:pPr>
              <w:pStyle w:val="tableheadright"/>
            </w:pPr>
            <w:r w:rsidRPr="00710488">
              <w:t>$'000</w:t>
            </w:r>
          </w:p>
        </w:tc>
      </w:tr>
      <w:tr w:rsidR="00B758B1" w:rsidRPr="00710488" w14:paraId="7BCC9FB4" w14:textId="77777777" w:rsidTr="006C442E">
        <w:trPr>
          <w:trHeight w:val="342"/>
        </w:trPr>
        <w:tc>
          <w:tcPr>
            <w:tcW w:w="2547" w:type="dxa"/>
            <w:noWrap/>
            <w:hideMark/>
          </w:tcPr>
          <w:p w14:paraId="0032AE66" w14:textId="77777777" w:rsidR="00B758B1" w:rsidRPr="00710488" w:rsidRDefault="00B758B1" w:rsidP="007A502B">
            <w:pPr>
              <w:pStyle w:val="TableText"/>
            </w:pPr>
            <w:r w:rsidRPr="00710488">
              <w:t>Interest on leases</w:t>
            </w:r>
          </w:p>
        </w:tc>
        <w:tc>
          <w:tcPr>
            <w:tcW w:w="1588" w:type="dxa"/>
            <w:noWrap/>
            <w:hideMark/>
          </w:tcPr>
          <w:p w14:paraId="33594078" w14:textId="03AFB5CD" w:rsidR="00B758B1" w:rsidRPr="00710488" w:rsidRDefault="00B758B1" w:rsidP="007A502B">
            <w:pPr>
              <w:pStyle w:val="tableright"/>
            </w:pPr>
            <w:r w:rsidRPr="00710488">
              <w:t xml:space="preserve">286 </w:t>
            </w:r>
          </w:p>
        </w:tc>
        <w:tc>
          <w:tcPr>
            <w:tcW w:w="1068" w:type="dxa"/>
            <w:noWrap/>
            <w:hideMark/>
          </w:tcPr>
          <w:p w14:paraId="020B0507" w14:textId="06DE2B14" w:rsidR="00B758B1" w:rsidRPr="00710488" w:rsidRDefault="00B758B1" w:rsidP="007A502B">
            <w:pPr>
              <w:pStyle w:val="tableright"/>
            </w:pPr>
            <w:r w:rsidRPr="00710488">
              <w:t xml:space="preserve">6 </w:t>
            </w:r>
          </w:p>
        </w:tc>
      </w:tr>
      <w:tr w:rsidR="00B758B1" w:rsidRPr="00710488" w14:paraId="5BAEE14C" w14:textId="77777777" w:rsidTr="006C442E">
        <w:trPr>
          <w:trHeight w:val="342"/>
        </w:trPr>
        <w:tc>
          <w:tcPr>
            <w:tcW w:w="2547" w:type="dxa"/>
            <w:noWrap/>
            <w:hideMark/>
          </w:tcPr>
          <w:p w14:paraId="7417A524" w14:textId="77777777" w:rsidR="00B758B1" w:rsidRPr="00710488" w:rsidRDefault="00B758B1" w:rsidP="007A502B">
            <w:pPr>
              <w:pStyle w:val="TableText"/>
            </w:pPr>
            <w:r w:rsidRPr="00710488">
              <w:t>Total interest expense</w:t>
            </w:r>
          </w:p>
        </w:tc>
        <w:tc>
          <w:tcPr>
            <w:tcW w:w="1588" w:type="dxa"/>
            <w:noWrap/>
            <w:hideMark/>
          </w:tcPr>
          <w:p w14:paraId="4A274472" w14:textId="367A527C" w:rsidR="00B758B1" w:rsidRPr="00710488" w:rsidRDefault="00B758B1" w:rsidP="007A502B">
            <w:pPr>
              <w:pStyle w:val="tableright"/>
            </w:pPr>
            <w:r w:rsidRPr="00710488">
              <w:t xml:space="preserve">286 </w:t>
            </w:r>
          </w:p>
        </w:tc>
        <w:tc>
          <w:tcPr>
            <w:tcW w:w="1068" w:type="dxa"/>
            <w:noWrap/>
            <w:hideMark/>
          </w:tcPr>
          <w:p w14:paraId="5F79B8AE" w14:textId="14275B2F" w:rsidR="00B758B1" w:rsidRPr="00710488" w:rsidRDefault="00B758B1" w:rsidP="007A502B">
            <w:pPr>
              <w:pStyle w:val="tableright"/>
            </w:pPr>
            <w:r w:rsidRPr="00710488">
              <w:t xml:space="preserve">6 </w:t>
            </w:r>
          </w:p>
        </w:tc>
      </w:tr>
    </w:tbl>
    <w:p w14:paraId="1D4ED0D3" w14:textId="0AF39B43" w:rsidR="00B758B1" w:rsidRPr="00E8399A" w:rsidRDefault="00B758B1" w:rsidP="00A43218">
      <w:pPr>
        <w:pStyle w:val="Body"/>
      </w:pPr>
      <w:r w:rsidRPr="00E8399A">
        <w:lastRenderedPageBreak/>
        <w:t>Interest expense includes costs incurred in connection with the interest component of lease repayments. Interest expense is recognised in the period in which it is incurred.</w:t>
      </w:r>
    </w:p>
    <w:p w14:paraId="73ADE26D" w14:textId="422EE489" w:rsidR="00B758B1" w:rsidRPr="000F7A20" w:rsidRDefault="00B758B1" w:rsidP="00A43218">
      <w:pPr>
        <w:pStyle w:val="Heading4"/>
      </w:pPr>
      <w:r w:rsidRPr="000F7A20">
        <w:rPr>
          <w:rStyle w:val="Heading3Char"/>
          <w:b w:val="0"/>
          <w:bCs w:val="0"/>
          <w:color w:val="000000"/>
          <w:sz w:val="24"/>
          <w:szCs w:val="24"/>
          <w14:textFill>
            <w14:solidFill>
              <w14:srgbClr w14:val="000000">
                <w14:lumMod w14:val="65000"/>
                <w14:lumOff w14:val="35000"/>
              </w14:srgbClr>
            </w14:solidFill>
          </w14:textFill>
        </w:rPr>
        <w:t>Note 6.2</w:t>
      </w:r>
      <w:r w:rsidR="000F7A20" w:rsidRPr="000F7A20">
        <w:rPr>
          <w:rStyle w:val="Heading3Char"/>
          <w:b w:val="0"/>
          <w:bCs w:val="0"/>
          <w:color w:val="000000"/>
          <w:sz w:val="24"/>
          <w:szCs w:val="24"/>
          <w14:textFill>
            <w14:solidFill>
              <w14:srgbClr w14:val="000000">
                <w14:lumMod w14:val="65000"/>
                <w14:lumOff w14:val="35000"/>
              </w14:srgbClr>
            </w14:solidFill>
          </w14:textFill>
        </w:rPr>
        <w:t xml:space="preserve">: </w:t>
      </w:r>
      <w:r w:rsidRPr="000F7A20">
        <w:t>Leases</w:t>
      </w:r>
    </w:p>
    <w:p w14:paraId="70D45D24" w14:textId="705779B3" w:rsidR="00B758B1" w:rsidRDefault="00973B92" w:rsidP="00A43218">
      <w:pPr>
        <w:pStyle w:val="Body"/>
      </w:pPr>
      <w:r>
        <w:t>SV</w:t>
      </w:r>
      <w:r w:rsidR="00B758B1" w:rsidRPr="00A13B87">
        <w:t xml:space="preserve"> entered into a new lease for an office space located at 321 Exhibition Street, Melbourne, Victoria in October 2021. The lease terms are </w:t>
      </w:r>
      <w:r>
        <w:t>seven</w:t>
      </w:r>
      <w:r w:rsidR="00B758B1" w:rsidRPr="00A13B87">
        <w:t xml:space="preserve"> years with an option to extend an additional </w:t>
      </w:r>
      <w:r>
        <w:t>four</w:t>
      </w:r>
      <w:r w:rsidR="00B758B1" w:rsidRPr="00A13B87">
        <w:t xml:space="preserve"> years. </w:t>
      </w:r>
    </w:p>
    <w:p w14:paraId="1E061D80" w14:textId="6849D7C9" w:rsidR="00B758B1" w:rsidRPr="00A13B87" w:rsidRDefault="00B758B1" w:rsidP="00A43218">
      <w:pPr>
        <w:pStyle w:val="Body"/>
      </w:pPr>
      <w:r w:rsidRPr="00A13B87">
        <w:t xml:space="preserve">Other leases entered into by </w:t>
      </w:r>
      <w:r w:rsidR="00973B92">
        <w:t>SV</w:t>
      </w:r>
      <w:r w:rsidRPr="00A13B87">
        <w:t xml:space="preserve"> relate to motor vehicles through VicFleet with lease terms of </w:t>
      </w:r>
      <w:r w:rsidR="00973B92">
        <w:t>three</w:t>
      </w:r>
      <w:r w:rsidRPr="00A13B87">
        <w:t xml:space="preserve"> years. </w:t>
      </w:r>
      <w:r w:rsidR="00973B92">
        <w:t>SV</w:t>
      </w:r>
      <w:r w:rsidRPr="00A13B87">
        <w:t xml:space="preserve"> has options to purchase the vehicles at the conclusion of the lease agreements. </w:t>
      </w:r>
    </w:p>
    <w:p w14:paraId="6AF843C4" w14:textId="2EA649EA" w:rsidR="00B758B1" w:rsidRDefault="00B758B1" w:rsidP="00A43218">
      <w:pPr>
        <w:pStyle w:val="Heading5"/>
      </w:pPr>
      <w:r w:rsidRPr="004B6FB3">
        <w:t>6.2 (a)</w:t>
      </w:r>
      <w:r w:rsidR="00AA2ADA">
        <w:t xml:space="preserve">: </w:t>
      </w:r>
      <w:r w:rsidRPr="004B6FB3">
        <w:t xml:space="preserve">Right-of-use </w:t>
      </w:r>
      <w:r w:rsidR="00100BCE">
        <w:t>a</w:t>
      </w:r>
      <w:r w:rsidRPr="004B6FB3">
        <w:t>ssets</w:t>
      </w:r>
    </w:p>
    <w:p w14:paraId="514C9FA0" w14:textId="0849CD4A" w:rsidR="00B758B1" w:rsidRPr="00A13B87" w:rsidRDefault="00B758B1" w:rsidP="00A43218">
      <w:pPr>
        <w:pStyle w:val="Body"/>
      </w:pPr>
      <w:r w:rsidRPr="00A13B87">
        <w:t xml:space="preserve">Right-of-use assets are presented in </w:t>
      </w:r>
      <w:r w:rsidR="00462CDA">
        <w:t>N</w:t>
      </w:r>
      <w:r w:rsidRPr="00A13B87">
        <w:t>ote 4.1</w:t>
      </w:r>
      <w:r w:rsidR="00AA2ADA">
        <w:t xml:space="preserve">. </w:t>
      </w:r>
    </w:p>
    <w:p w14:paraId="79B7ADA3" w14:textId="4246D7CC" w:rsidR="00B758B1" w:rsidRPr="00A13B87" w:rsidRDefault="00B758B1" w:rsidP="00A43218">
      <w:pPr>
        <w:pStyle w:val="Heading5"/>
      </w:pPr>
      <w:r w:rsidRPr="004B6FB3">
        <w:t>6.2 (b)</w:t>
      </w:r>
      <w:r w:rsidR="00AA2ADA">
        <w:t xml:space="preserve">: </w:t>
      </w:r>
      <w:r w:rsidRPr="004B6FB3">
        <w:t>Amounts recognised in the Comprehensive Operating Statement</w:t>
      </w:r>
      <w:r w:rsidRPr="004B6FB3">
        <w:tab/>
      </w:r>
    </w:p>
    <w:p w14:paraId="168D37E2" w14:textId="230E10AE" w:rsidR="00B758B1" w:rsidRDefault="00B758B1" w:rsidP="00A43218">
      <w:pPr>
        <w:pStyle w:val="Body"/>
        <w:rPr>
          <w:b/>
          <w:bCs/>
        </w:rPr>
      </w:pPr>
      <w:r w:rsidRPr="00A13B87">
        <w:t>The following amounts are recognised in the Statement of Comprehensive Operating Statement relating to leases:</w:t>
      </w:r>
    </w:p>
    <w:tbl>
      <w:tblPr>
        <w:tblStyle w:val="TableGrid1"/>
        <w:tblW w:w="8192" w:type="dxa"/>
        <w:tblLook w:val="04A0" w:firstRow="1" w:lastRow="0" w:firstColumn="1" w:lastColumn="0" w:noHBand="0" w:noVBand="1"/>
      </w:tblPr>
      <w:tblGrid>
        <w:gridCol w:w="5536"/>
        <w:gridCol w:w="1588"/>
        <w:gridCol w:w="1068"/>
      </w:tblGrid>
      <w:tr w:rsidR="00B758B1" w:rsidRPr="002D7BB6" w14:paraId="6948F3AB" w14:textId="77777777" w:rsidTr="007A502B">
        <w:trPr>
          <w:trHeight w:val="225"/>
        </w:trPr>
        <w:tc>
          <w:tcPr>
            <w:tcW w:w="5536" w:type="dxa"/>
            <w:noWrap/>
            <w:hideMark/>
          </w:tcPr>
          <w:p w14:paraId="42A5A1B5" w14:textId="77777777" w:rsidR="00B758B1" w:rsidRPr="002D7BB6" w:rsidRDefault="00B758B1" w:rsidP="007D191A">
            <w:pPr>
              <w:pStyle w:val="tableheadright"/>
            </w:pPr>
            <w:r w:rsidRPr="002D7BB6">
              <w:t> </w:t>
            </w:r>
          </w:p>
        </w:tc>
        <w:tc>
          <w:tcPr>
            <w:tcW w:w="1588" w:type="dxa"/>
            <w:noWrap/>
            <w:hideMark/>
          </w:tcPr>
          <w:p w14:paraId="256A0917" w14:textId="77777777" w:rsidR="00B758B1" w:rsidRDefault="00B758B1" w:rsidP="007D191A">
            <w:pPr>
              <w:pStyle w:val="tableheadright"/>
            </w:pPr>
            <w:r w:rsidRPr="002D7BB6">
              <w:t>2022</w:t>
            </w:r>
          </w:p>
          <w:p w14:paraId="673976F7" w14:textId="6B57E214" w:rsidR="007A502B" w:rsidRPr="002D7BB6" w:rsidRDefault="007A502B" w:rsidP="007D191A">
            <w:pPr>
              <w:pStyle w:val="tableheadright"/>
            </w:pPr>
            <w:r w:rsidRPr="002D7BB6">
              <w:t>$'000</w:t>
            </w:r>
          </w:p>
        </w:tc>
        <w:tc>
          <w:tcPr>
            <w:tcW w:w="1068" w:type="dxa"/>
            <w:noWrap/>
            <w:hideMark/>
          </w:tcPr>
          <w:p w14:paraId="5898CA9D" w14:textId="77777777" w:rsidR="00B758B1" w:rsidRDefault="00B758B1" w:rsidP="007D191A">
            <w:pPr>
              <w:pStyle w:val="tableheadright"/>
            </w:pPr>
            <w:r w:rsidRPr="002D7BB6">
              <w:t>2021</w:t>
            </w:r>
          </w:p>
          <w:p w14:paraId="2295D63F" w14:textId="78A1CC3D" w:rsidR="007A502B" w:rsidRPr="002D7BB6" w:rsidRDefault="007A502B" w:rsidP="007D191A">
            <w:pPr>
              <w:pStyle w:val="tableheadright"/>
            </w:pPr>
            <w:r w:rsidRPr="002D7BB6">
              <w:t>$'000</w:t>
            </w:r>
          </w:p>
        </w:tc>
      </w:tr>
      <w:tr w:rsidR="00B758B1" w:rsidRPr="002D7BB6" w14:paraId="1507F44A" w14:textId="77777777" w:rsidTr="007A502B">
        <w:trPr>
          <w:trHeight w:val="342"/>
        </w:trPr>
        <w:tc>
          <w:tcPr>
            <w:tcW w:w="5536" w:type="dxa"/>
            <w:noWrap/>
            <w:hideMark/>
          </w:tcPr>
          <w:p w14:paraId="288E307E" w14:textId="77777777" w:rsidR="00B758B1" w:rsidRPr="002D7BB6" w:rsidRDefault="00B758B1" w:rsidP="007D191A">
            <w:pPr>
              <w:pStyle w:val="TableText"/>
            </w:pPr>
            <w:r w:rsidRPr="002D7BB6">
              <w:t>Interest on lease liabilities</w:t>
            </w:r>
          </w:p>
        </w:tc>
        <w:tc>
          <w:tcPr>
            <w:tcW w:w="1588" w:type="dxa"/>
            <w:noWrap/>
            <w:hideMark/>
          </w:tcPr>
          <w:p w14:paraId="71E71701" w14:textId="19A4B385" w:rsidR="00B758B1" w:rsidRPr="002D7BB6" w:rsidRDefault="00B758B1" w:rsidP="007D191A">
            <w:pPr>
              <w:pStyle w:val="tableright"/>
            </w:pPr>
            <w:r w:rsidRPr="002D7BB6">
              <w:t xml:space="preserve">286 </w:t>
            </w:r>
          </w:p>
        </w:tc>
        <w:tc>
          <w:tcPr>
            <w:tcW w:w="1068" w:type="dxa"/>
            <w:noWrap/>
            <w:hideMark/>
          </w:tcPr>
          <w:p w14:paraId="496A7B45" w14:textId="5E87BE38" w:rsidR="00B758B1" w:rsidRPr="002D7BB6" w:rsidRDefault="00B758B1" w:rsidP="007D191A">
            <w:pPr>
              <w:pStyle w:val="tableright"/>
            </w:pPr>
            <w:r w:rsidRPr="002D7BB6">
              <w:t xml:space="preserve">6 </w:t>
            </w:r>
          </w:p>
        </w:tc>
      </w:tr>
      <w:tr w:rsidR="00B758B1" w:rsidRPr="00586AA2" w14:paraId="32C02758" w14:textId="77777777" w:rsidTr="007A502B">
        <w:trPr>
          <w:trHeight w:val="342"/>
        </w:trPr>
        <w:tc>
          <w:tcPr>
            <w:tcW w:w="5536" w:type="dxa"/>
            <w:noWrap/>
            <w:hideMark/>
          </w:tcPr>
          <w:p w14:paraId="6D3375C6" w14:textId="77777777" w:rsidR="00B758B1" w:rsidRPr="00586AA2" w:rsidRDefault="00B758B1" w:rsidP="007D191A">
            <w:pPr>
              <w:pStyle w:val="TableText"/>
              <w:rPr>
                <w:rStyle w:val="Strong"/>
              </w:rPr>
            </w:pPr>
            <w:r w:rsidRPr="00586AA2">
              <w:rPr>
                <w:rStyle w:val="Strong"/>
              </w:rPr>
              <w:t>Total amount recognised in the Comprehensive Operating Statement</w:t>
            </w:r>
          </w:p>
        </w:tc>
        <w:tc>
          <w:tcPr>
            <w:tcW w:w="1588" w:type="dxa"/>
            <w:noWrap/>
            <w:hideMark/>
          </w:tcPr>
          <w:p w14:paraId="6A3A244A" w14:textId="1899606F" w:rsidR="00B758B1" w:rsidRPr="00586AA2" w:rsidRDefault="00B758B1" w:rsidP="007D191A">
            <w:pPr>
              <w:pStyle w:val="tableright"/>
              <w:rPr>
                <w:rStyle w:val="Strong"/>
              </w:rPr>
            </w:pPr>
            <w:r w:rsidRPr="00586AA2">
              <w:rPr>
                <w:rStyle w:val="Strong"/>
              </w:rPr>
              <w:t xml:space="preserve">286 </w:t>
            </w:r>
          </w:p>
        </w:tc>
        <w:tc>
          <w:tcPr>
            <w:tcW w:w="1068" w:type="dxa"/>
            <w:noWrap/>
            <w:hideMark/>
          </w:tcPr>
          <w:p w14:paraId="538F125C" w14:textId="4F153FFD" w:rsidR="00B758B1" w:rsidRPr="00586AA2" w:rsidRDefault="00B758B1" w:rsidP="007D191A">
            <w:pPr>
              <w:pStyle w:val="tableright"/>
              <w:rPr>
                <w:rStyle w:val="Strong"/>
              </w:rPr>
            </w:pPr>
            <w:r w:rsidRPr="00586AA2">
              <w:rPr>
                <w:rStyle w:val="Strong"/>
              </w:rPr>
              <w:t xml:space="preserve">6 </w:t>
            </w:r>
          </w:p>
        </w:tc>
      </w:tr>
    </w:tbl>
    <w:p w14:paraId="64F6B5E3" w14:textId="7AC44FE9" w:rsidR="00B758B1" w:rsidRDefault="00B758B1" w:rsidP="00A43218">
      <w:pPr>
        <w:pStyle w:val="Heading5"/>
        <w:rPr>
          <w:rFonts w:ascii="Arial" w:hAnsi="Arial" w:cs="Arial"/>
          <w:sz w:val="16"/>
          <w:szCs w:val="16"/>
        </w:rPr>
      </w:pPr>
      <w:r w:rsidRPr="0040799B">
        <w:t>6.2 (c)</w:t>
      </w:r>
      <w:r w:rsidR="00872EE4">
        <w:t xml:space="preserve">: </w:t>
      </w:r>
      <w:r w:rsidRPr="0040799B">
        <w:t>Amounts recognised in the Statement of Cashflows</w:t>
      </w:r>
    </w:p>
    <w:tbl>
      <w:tblPr>
        <w:tblStyle w:val="TableGrid1"/>
        <w:tblW w:w="8192" w:type="dxa"/>
        <w:tblLook w:val="04A0" w:firstRow="1" w:lastRow="0" w:firstColumn="1" w:lastColumn="0" w:noHBand="0" w:noVBand="1"/>
      </w:tblPr>
      <w:tblGrid>
        <w:gridCol w:w="5536"/>
        <w:gridCol w:w="1588"/>
        <w:gridCol w:w="1068"/>
      </w:tblGrid>
      <w:tr w:rsidR="00B758B1" w:rsidRPr="004416BE" w14:paraId="045533FB" w14:textId="77777777" w:rsidTr="00984BA6">
        <w:trPr>
          <w:trHeight w:val="225"/>
        </w:trPr>
        <w:tc>
          <w:tcPr>
            <w:tcW w:w="5536" w:type="dxa"/>
            <w:noWrap/>
            <w:hideMark/>
          </w:tcPr>
          <w:p w14:paraId="67ACC13F" w14:textId="77777777" w:rsidR="00B758B1" w:rsidRPr="004416BE" w:rsidRDefault="00B758B1" w:rsidP="00984BA6">
            <w:pPr>
              <w:pStyle w:val="tableheadright"/>
            </w:pPr>
            <w:r w:rsidRPr="004416BE">
              <w:t> </w:t>
            </w:r>
          </w:p>
        </w:tc>
        <w:tc>
          <w:tcPr>
            <w:tcW w:w="1588" w:type="dxa"/>
            <w:noWrap/>
            <w:hideMark/>
          </w:tcPr>
          <w:p w14:paraId="0B36B4E3" w14:textId="77777777" w:rsidR="00B758B1" w:rsidRDefault="00B758B1" w:rsidP="00984BA6">
            <w:pPr>
              <w:pStyle w:val="tableheadright"/>
            </w:pPr>
            <w:r w:rsidRPr="004416BE">
              <w:t>2022</w:t>
            </w:r>
          </w:p>
          <w:p w14:paraId="697E6A6C" w14:textId="4CC60F81" w:rsidR="00984BA6" w:rsidRPr="004416BE" w:rsidRDefault="00984BA6" w:rsidP="00984BA6">
            <w:pPr>
              <w:pStyle w:val="tableheadright"/>
            </w:pPr>
            <w:r w:rsidRPr="004416BE">
              <w:t>$'000</w:t>
            </w:r>
          </w:p>
        </w:tc>
        <w:tc>
          <w:tcPr>
            <w:tcW w:w="1068" w:type="dxa"/>
            <w:noWrap/>
            <w:hideMark/>
          </w:tcPr>
          <w:p w14:paraId="29CD2C64" w14:textId="77777777" w:rsidR="00B758B1" w:rsidRDefault="00B758B1" w:rsidP="00984BA6">
            <w:pPr>
              <w:pStyle w:val="tableheadright"/>
            </w:pPr>
            <w:r w:rsidRPr="004416BE">
              <w:t>2021</w:t>
            </w:r>
          </w:p>
          <w:p w14:paraId="31C59796" w14:textId="3F2CCCEC" w:rsidR="00984BA6" w:rsidRPr="004416BE" w:rsidRDefault="00984BA6" w:rsidP="00984BA6">
            <w:pPr>
              <w:pStyle w:val="tableheadright"/>
            </w:pPr>
            <w:r w:rsidRPr="004416BE">
              <w:t>$'000</w:t>
            </w:r>
          </w:p>
        </w:tc>
      </w:tr>
      <w:tr w:rsidR="00B758B1" w:rsidRPr="004416BE" w14:paraId="2D99E87F" w14:textId="77777777" w:rsidTr="00984BA6">
        <w:trPr>
          <w:trHeight w:val="342"/>
        </w:trPr>
        <w:tc>
          <w:tcPr>
            <w:tcW w:w="5536" w:type="dxa"/>
            <w:noWrap/>
            <w:hideMark/>
          </w:tcPr>
          <w:p w14:paraId="388566E5" w14:textId="77777777" w:rsidR="00B758B1" w:rsidRPr="004416BE" w:rsidRDefault="00B758B1" w:rsidP="00984BA6">
            <w:pPr>
              <w:pStyle w:val="TableText"/>
            </w:pPr>
            <w:r w:rsidRPr="004416BE">
              <w:t>Cash payments for interest</w:t>
            </w:r>
          </w:p>
        </w:tc>
        <w:tc>
          <w:tcPr>
            <w:tcW w:w="1588" w:type="dxa"/>
            <w:noWrap/>
            <w:hideMark/>
          </w:tcPr>
          <w:p w14:paraId="70C9411F" w14:textId="5B826912" w:rsidR="00B758B1" w:rsidRPr="004416BE" w:rsidRDefault="00B758B1" w:rsidP="00984BA6">
            <w:pPr>
              <w:pStyle w:val="tableright"/>
            </w:pPr>
            <w:r w:rsidRPr="004416BE">
              <w:t xml:space="preserve">286 </w:t>
            </w:r>
          </w:p>
        </w:tc>
        <w:tc>
          <w:tcPr>
            <w:tcW w:w="1068" w:type="dxa"/>
            <w:noWrap/>
            <w:hideMark/>
          </w:tcPr>
          <w:p w14:paraId="73D42B9C" w14:textId="37CB0194" w:rsidR="00B758B1" w:rsidRPr="004416BE" w:rsidRDefault="00B758B1" w:rsidP="00984BA6">
            <w:pPr>
              <w:pStyle w:val="tableright"/>
            </w:pPr>
            <w:r w:rsidRPr="004416BE">
              <w:t xml:space="preserve">6 </w:t>
            </w:r>
          </w:p>
        </w:tc>
      </w:tr>
      <w:tr w:rsidR="00B758B1" w:rsidRPr="004416BE" w14:paraId="2C4729A7" w14:textId="77777777" w:rsidTr="00984BA6">
        <w:trPr>
          <w:trHeight w:val="342"/>
        </w:trPr>
        <w:tc>
          <w:tcPr>
            <w:tcW w:w="5536" w:type="dxa"/>
            <w:noWrap/>
            <w:hideMark/>
          </w:tcPr>
          <w:p w14:paraId="04792E7A" w14:textId="77777777" w:rsidR="00B758B1" w:rsidRPr="004416BE" w:rsidRDefault="00B758B1" w:rsidP="00984BA6">
            <w:pPr>
              <w:pStyle w:val="TableText"/>
            </w:pPr>
            <w:r w:rsidRPr="004416BE">
              <w:t>Cash payments for lease principal</w:t>
            </w:r>
          </w:p>
        </w:tc>
        <w:tc>
          <w:tcPr>
            <w:tcW w:w="1588" w:type="dxa"/>
            <w:noWrap/>
            <w:hideMark/>
          </w:tcPr>
          <w:p w14:paraId="37F8A5BC" w14:textId="3505C84F" w:rsidR="00B758B1" w:rsidRPr="004416BE" w:rsidRDefault="00B758B1" w:rsidP="00984BA6">
            <w:pPr>
              <w:pStyle w:val="tableright"/>
            </w:pPr>
            <w:r w:rsidRPr="004416BE">
              <w:t xml:space="preserve">1,367 </w:t>
            </w:r>
          </w:p>
        </w:tc>
        <w:tc>
          <w:tcPr>
            <w:tcW w:w="1068" w:type="dxa"/>
            <w:noWrap/>
            <w:hideMark/>
          </w:tcPr>
          <w:p w14:paraId="58FAE59A" w14:textId="0208588C" w:rsidR="00B758B1" w:rsidRPr="004416BE" w:rsidRDefault="00B758B1" w:rsidP="00984BA6">
            <w:pPr>
              <w:pStyle w:val="tableright"/>
            </w:pPr>
            <w:r w:rsidRPr="004416BE">
              <w:t xml:space="preserve">1,255 </w:t>
            </w:r>
          </w:p>
        </w:tc>
      </w:tr>
      <w:tr w:rsidR="00B758B1" w:rsidRPr="00586AA2" w14:paraId="3A814C60" w14:textId="77777777" w:rsidTr="00984BA6">
        <w:trPr>
          <w:trHeight w:val="342"/>
        </w:trPr>
        <w:tc>
          <w:tcPr>
            <w:tcW w:w="5536" w:type="dxa"/>
            <w:noWrap/>
            <w:hideMark/>
          </w:tcPr>
          <w:p w14:paraId="4115A3F0" w14:textId="77777777" w:rsidR="00B758B1" w:rsidRPr="00586AA2" w:rsidRDefault="00B758B1" w:rsidP="00984BA6">
            <w:pPr>
              <w:pStyle w:val="TableText"/>
              <w:rPr>
                <w:rStyle w:val="Strong"/>
              </w:rPr>
            </w:pPr>
            <w:r w:rsidRPr="00586AA2">
              <w:rPr>
                <w:rStyle w:val="Strong"/>
              </w:rPr>
              <w:t>Total cash outflow for leases</w:t>
            </w:r>
          </w:p>
        </w:tc>
        <w:tc>
          <w:tcPr>
            <w:tcW w:w="1588" w:type="dxa"/>
            <w:noWrap/>
            <w:hideMark/>
          </w:tcPr>
          <w:p w14:paraId="763F17D5" w14:textId="39E24056" w:rsidR="00B758B1" w:rsidRPr="00586AA2" w:rsidRDefault="00B758B1" w:rsidP="00984BA6">
            <w:pPr>
              <w:pStyle w:val="tableright"/>
              <w:rPr>
                <w:rStyle w:val="Strong"/>
              </w:rPr>
            </w:pPr>
            <w:r w:rsidRPr="00586AA2">
              <w:rPr>
                <w:rStyle w:val="Strong"/>
              </w:rPr>
              <w:t xml:space="preserve">1,653 </w:t>
            </w:r>
          </w:p>
        </w:tc>
        <w:tc>
          <w:tcPr>
            <w:tcW w:w="1068" w:type="dxa"/>
            <w:noWrap/>
            <w:hideMark/>
          </w:tcPr>
          <w:p w14:paraId="6D824AED" w14:textId="153994CE" w:rsidR="00B758B1" w:rsidRPr="00586AA2" w:rsidRDefault="00B758B1" w:rsidP="00984BA6">
            <w:pPr>
              <w:pStyle w:val="tableright"/>
              <w:rPr>
                <w:rStyle w:val="Strong"/>
              </w:rPr>
            </w:pPr>
            <w:r w:rsidRPr="00586AA2">
              <w:rPr>
                <w:rStyle w:val="Strong"/>
              </w:rPr>
              <w:t xml:space="preserve">1,261 </w:t>
            </w:r>
          </w:p>
        </w:tc>
      </w:tr>
    </w:tbl>
    <w:p w14:paraId="793966D6" w14:textId="5A8F4187" w:rsidR="00B758B1" w:rsidRPr="00A35E22" w:rsidRDefault="00B758B1" w:rsidP="00A43218">
      <w:r w:rsidRPr="00A35E22">
        <w:t>Cash payments for the interest portion of lease payments are recognised as operating activities consistent with the presentation of interest payments and cash payments for the principal portion of lease payments are recognised as financing activities.</w:t>
      </w:r>
    </w:p>
    <w:p w14:paraId="2A2B0918" w14:textId="17EC0DE3" w:rsidR="000D536C" w:rsidRPr="00A35E22" w:rsidRDefault="00B758B1" w:rsidP="00A43218">
      <w:r w:rsidRPr="00A35E22">
        <w:t xml:space="preserve">For any new contracts entered into on or after 1 July 2019, </w:t>
      </w:r>
      <w:r w:rsidR="00973B92">
        <w:t>SV</w:t>
      </w:r>
      <w:r w:rsidRPr="00A35E22">
        <w:t xml:space="preserve"> considers whether a contract is, or contains a lease. A lease is defined as ‘a contract, or part of a contract, that conveys the right to use an asset (the underlying asset) for a period of time in exchange for consideration’. To apply this definition </w:t>
      </w:r>
      <w:r w:rsidR="00973B92">
        <w:t>SV</w:t>
      </w:r>
      <w:r w:rsidRPr="00A35E22">
        <w:t xml:space="preserve"> assesses whether the contract meets three key evaluations: </w:t>
      </w:r>
    </w:p>
    <w:p w14:paraId="5008A02E" w14:textId="2F0873C5" w:rsidR="000D536C" w:rsidRPr="001A0502" w:rsidRDefault="00B758B1" w:rsidP="00A43218">
      <w:pPr>
        <w:pStyle w:val="ListBullet"/>
      </w:pPr>
      <w:r w:rsidRPr="001A0502">
        <w:t xml:space="preserve">Whether the contract contains an identified asset, which is either explicitly identified in the contract or implicitly specified by being identified at the time the asset is made available to </w:t>
      </w:r>
      <w:r w:rsidR="00973B92">
        <w:t>SV</w:t>
      </w:r>
      <w:r w:rsidRPr="001A0502">
        <w:t xml:space="preserve"> and for which the supplier does not have substantive substitution rights</w:t>
      </w:r>
      <w:r w:rsidR="000D536C" w:rsidRPr="001A0502">
        <w:t xml:space="preserve">. </w:t>
      </w:r>
    </w:p>
    <w:p w14:paraId="75F5E2F8" w14:textId="755450AE" w:rsidR="00B758B1" w:rsidRPr="001A0502" w:rsidRDefault="00B758B1" w:rsidP="00A43218">
      <w:pPr>
        <w:pStyle w:val="ListBullet"/>
      </w:pPr>
      <w:r w:rsidRPr="001A0502">
        <w:lastRenderedPageBreak/>
        <w:t xml:space="preserve">Whether </w:t>
      </w:r>
      <w:r w:rsidR="00973B92">
        <w:t>SV</w:t>
      </w:r>
      <w:r w:rsidRPr="001A0502">
        <w:t xml:space="preserve"> has the right to obtain substantially all of the economic benefits from use of the identified asset throughout the period of use, considering its rights within the defined scope of the contract and </w:t>
      </w:r>
      <w:r w:rsidR="00973B92">
        <w:t>SV</w:t>
      </w:r>
      <w:r w:rsidRPr="001A0502">
        <w:t xml:space="preserve"> has the right to direct the use of the identified asset throughout the period of use</w:t>
      </w:r>
      <w:r w:rsidR="001A0502">
        <w:t>.</w:t>
      </w:r>
      <w:r w:rsidRPr="001A0502">
        <w:tab/>
      </w:r>
    </w:p>
    <w:p w14:paraId="2EE79677" w14:textId="77777777" w:rsidR="00973B92" w:rsidRDefault="00B758B1" w:rsidP="00A43218">
      <w:r w:rsidRPr="001A0502">
        <w:t xml:space="preserve">Whether </w:t>
      </w:r>
      <w:r w:rsidR="00973B92">
        <w:t>SV</w:t>
      </w:r>
      <w:r w:rsidRPr="001A0502">
        <w:t xml:space="preserve"> has the right to take decisions in respect of ‘how and for what purpose’ the asset is used throughout the period of use.</w:t>
      </w:r>
    </w:p>
    <w:p w14:paraId="06A91844" w14:textId="31DE0EB9" w:rsidR="00B758B1" w:rsidRPr="001A0502" w:rsidRDefault="00B758B1" w:rsidP="00A43218">
      <w:r w:rsidRPr="001A0502">
        <w:t>This policy is applied to contracts entered into, or changed, on or after 1 July 2019.</w:t>
      </w:r>
    </w:p>
    <w:p w14:paraId="7C2881FB" w14:textId="77777777" w:rsidR="00973B92" w:rsidRDefault="00B758B1" w:rsidP="00A43218">
      <w:pPr>
        <w:pStyle w:val="Heading6"/>
      </w:pPr>
      <w:r w:rsidRPr="00A35E22">
        <w:t>Separation of lease and non-lease components</w:t>
      </w:r>
    </w:p>
    <w:p w14:paraId="5364AF1D" w14:textId="6FBB368C" w:rsidR="00B758B1" w:rsidRPr="00A35E22" w:rsidRDefault="00B758B1" w:rsidP="00A43218">
      <w:r w:rsidRPr="00A35E22">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589EC4B3" w14:textId="55778A17" w:rsidR="00B758B1" w:rsidRPr="00A35E22" w:rsidRDefault="00B758B1" w:rsidP="00A43218">
      <w:pPr>
        <w:pStyle w:val="Heading7"/>
      </w:pPr>
      <w:r w:rsidRPr="00A35E22">
        <w:t xml:space="preserve">Lease </w:t>
      </w:r>
      <w:r w:rsidR="00973B92">
        <w:t>l</w:t>
      </w:r>
      <w:r w:rsidRPr="00A35E22">
        <w:t>iability – initial measurement</w:t>
      </w:r>
    </w:p>
    <w:p w14:paraId="7BB57FC0" w14:textId="4D2B5BFB" w:rsidR="00B758B1" w:rsidRDefault="00B758B1" w:rsidP="00A43218">
      <w:pPr>
        <w:rPr>
          <w:rFonts w:ascii="Arial" w:hAnsi="Arial" w:cs="Arial"/>
          <w:b/>
          <w:bCs/>
          <w:sz w:val="16"/>
          <w:szCs w:val="16"/>
        </w:rPr>
      </w:pPr>
      <w:r w:rsidRPr="00A35E22">
        <w:t xml:space="preserve">The lease liability is initially measured at the present value of the lease payments unpaid at the commencement date, discounted using the interest rate implicit in the lease if that rate is readily determinable or </w:t>
      </w:r>
      <w:r w:rsidR="00973B92">
        <w:t>SV</w:t>
      </w:r>
      <w:r w:rsidRPr="00A35E22">
        <w:t>'s incremental borrowing rate.</w:t>
      </w:r>
      <w:r w:rsidRPr="00A35E22">
        <w:rPr>
          <w:b/>
          <w:bCs/>
        </w:rPr>
        <w:tab/>
      </w:r>
    </w:p>
    <w:p w14:paraId="7CF2D4B8" w14:textId="30A5C787" w:rsidR="00B758B1" w:rsidRPr="004E7B56" w:rsidRDefault="00B758B1" w:rsidP="00A43218">
      <w:pPr>
        <w:pStyle w:val="Heading7"/>
        <w:rPr>
          <w:rFonts w:ascii="Arial" w:hAnsi="Arial" w:cs="Arial"/>
          <w:b/>
          <w:bCs/>
          <w:sz w:val="16"/>
          <w:szCs w:val="16"/>
        </w:rPr>
      </w:pPr>
      <w:r w:rsidRPr="003C1341">
        <w:t xml:space="preserve">Lease </w:t>
      </w:r>
      <w:r w:rsidR="00973B92">
        <w:t>l</w:t>
      </w:r>
      <w:r w:rsidRPr="003C1341">
        <w:t>iability – subsequent measurement</w:t>
      </w:r>
      <w:r w:rsidRPr="003C1341">
        <w:tab/>
      </w:r>
    </w:p>
    <w:p w14:paraId="0AD78D4F" w14:textId="19CE284C" w:rsidR="00B758B1" w:rsidRPr="003C1341" w:rsidRDefault="00B758B1" w:rsidP="00A43218">
      <w:r w:rsidRPr="003C1341">
        <w:t>Subsequent to initial measurement, the liability will be reduced for payments made and increased for interest. It is remeasured to reflect any reassessment or modification, or if there are changes in</w:t>
      </w:r>
      <w:r w:rsidR="00F2723B">
        <w:t xml:space="preserve"> </w:t>
      </w:r>
      <w:r w:rsidRPr="003C1341">
        <w:t xml:space="preserve">substance fixed payments. </w:t>
      </w:r>
    </w:p>
    <w:p w14:paraId="0A54C9EC" w14:textId="3100FD16" w:rsidR="00B758B1" w:rsidRPr="004E7B56" w:rsidRDefault="00B758B1" w:rsidP="00A43218">
      <w:pPr>
        <w:rPr>
          <w:rFonts w:ascii="Arial" w:hAnsi="Arial" w:cs="Arial"/>
          <w:sz w:val="16"/>
          <w:szCs w:val="16"/>
        </w:rPr>
      </w:pPr>
      <w:r w:rsidRPr="003C1341">
        <w:t>When the lease liability is remeasured, the corresponding adjustment is reflected in the right-of-use asset, or profit and loss if the right-of-use asset is already reduced to zero.</w:t>
      </w:r>
    </w:p>
    <w:p w14:paraId="71D31B61" w14:textId="77777777" w:rsidR="00B758B1" w:rsidRPr="003C1341" w:rsidRDefault="00B758B1" w:rsidP="00A43218">
      <w:pPr>
        <w:pStyle w:val="Heading6"/>
      </w:pPr>
      <w:r w:rsidRPr="003C1341">
        <w:t>Short-term leases and leases of low-value assets</w:t>
      </w:r>
      <w:r w:rsidRPr="003C1341">
        <w:tab/>
      </w:r>
    </w:p>
    <w:p w14:paraId="4ACE3E5D" w14:textId="6C53ADB6" w:rsidR="00B758B1" w:rsidRPr="00220A52" w:rsidRDefault="00B758B1" w:rsidP="00A43218">
      <w:pPr>
        <w:rPr>
          <w:rFonts w:ascii="Arial" w:hAnsi="Arial" w:cs="Arial"/>
          <w:sz w:val="16"/>
          <w:szCs w:val="16"/>
        </w:rPr>
      </w:pPr>
      <w:r w:rsidRPr="003C1341">
        <w:t>AASB 16 provides a practical expedient for short-term leases and leases of low</w:t>
      </w:r>
      <w:r w:rsidR="00652D06">
        <w:t>-</w:t>
      </w:r>
      <w:r w:rsidRPr="003C1341">
        <w:t xml:space="preserve">value assets. Instead of recognising a right-of-use asset and lease liability, the payments in relation to these can be recognised as an expense in profit or loss on a straight-line basis over the lease term. </w:t>
      </w:r>
      <w:r w:rsidR="00973B92">
        <w:t>SV</w:t>
      </w:r>
      <w:r w:rsidRPr="003C1341">
        <w:t xml:space="preserve"> has not identified any short-term leases or leases of low</w:t>
      </w:r>
      <w:r w:rsidR="00652D06">
        <w:t>-</w:t>
      </w:r>
      <w:r w:rsidRPr="003C1341">
        <w:t>value assets.</w:t>
      </w:r>
    </w:p>
    <w:p w14:paraId="653B65CD" w14:textId="4E7A587A" w:rsidR="00B758B1" w:rsidRPr="0085507E" w:rsidRDefault="00B758B1" w:rsidP="00A43218">
      <w:pPr>
        <w:pStyle w:val="Heading4"/>
      </w:pPr>
      <w:r w:rsidRPr="00D05577">
        <w:t>Note 6.3</w:t>
      </w:r>
      <w:r w:rsidR="00D05577">
        <w:t xml:space="preserve">: </w:t>
      </w:r>
      <w:r w:rsidRPr="0085507E">
        <w:t>Cash flow information and balances</w:t>
      </w:r>
    </w:p>
    <w:p w14:paraId="32BD5884" w14:textId="636C4736" w:rsidR="00B758B1" w:rsidRPr="00F84A57" w:rsidRDefault="00B758B1" w:rsidP="00A43218">
      <w:pPr>
        <w:rPr>
          <w:rFonts w:ascii="Arial" w:hAnsi="Arial" w:cs="Arial"/>
          <w:b/>
          <w:bCs/>
          <w:sz w:val="16"/>
          <w:szCs w:val="16"/>
        </w:rPr>
      </w:pPr>
      <w:r w:rsidRPr="003C1341">
        <w:t>Cash and deposits, including cash equivalents, comprise cash on hand and cash at bank, deposits at call and those highly liquid investments with an original maturity of three months or less, which are held for the purpose of meeting short</w:t>
      </w:r>
      <w:r w:rsidR="00652D06">
        <w:t>-</w:t>
      </w:r>
      <w:r w:rsidRPr="003C1341">
        <w:t>term cash commitments rather than for investment purposes, and which are readily convertible to known amounts of cash with and insignificant risk of changes in value.</w:t>
      </w:r>
    </w:p>
    <w:tbl>
      <w:tblPr>
        <w:tblStyle w:val="TableGrid1"/>
        <w:tblW w:w="6658" w:type="dxa"/>
        <w:tblLook w:val="04A0" w:firstRow="1" w:lastRow="0" w:firstColumn="1" w:lastColumn="0" w:noHBand="0" w:noVBand="1"/>
      </w:tblPr>
      <w:tblGrid>
        <w:gridCol w:w="3823"/>
        <w:gridCol w:w="1417"/>
        <w:gridCol w:w="1418"/>
      </w:tblGrid>
      <w:tr w:rsidR="006138C1" w:rsidRPr="00D473B7" w14:paraId="6D6DFC96" w14:textId="77777777" w:rsidTr="006138C1">
        <w:trPr>
          <w:trHeight w:val="225"/>
        </w:trPr>
        <w:tc>
          <w:tcPr>
            <w:tcW w:w="3823" w:type="dxa"/>
            <w:noWrap/>
            <w:hideMark/>
          </w:tcPr>
          <w:p w14:paraId="24F9A123" w14:textId="77777777" w:rsidR="006138C1" w:rsidRPr="00D473B7" w:rsidRDefault="006138C1" w:rsidP="00353403">
            <w:pPr>
              <w:pStyle w:val="tableheadright"/>
            </w:pPr>
            <w:r w:rsidRPr="00D473B7">
              <w:t> </w:t>
            </w:r>
          </w:p>
        </w:tc>
        <w:tc>
          <w:tcPr>
            <w:tcW w:w="1417" w:type="dxa"/>
            <w:noWrap/>
            <w:hideMark/>
          </w:tcPr>
          <w:p w14:paraId="7D3E63C5" w14:textId="77777777" w:rsidR="006138C1" w:rsidRDefault="006138C1" w:rsidP="00353403">
            <w:pPr>
              <w:pStyle w:val="tableheadright"/>
            </w:pPr>
            <w:r w:rsidRPr="00D473B7">
              <w:t>2022</w:t>
            </w:r>
          </w:p>
          <w:p w14:paraId="10C2B58C" w14:textId="2DE0CD74" w:rsidR="006138C1" w:rsidRPr="00D473B7" w:rsidRDefault="006138C1" w:rsidP="00353403">
            <w:pPr>
              <w:pStyle w:val="tableheadright"/>
            </w:pPr>
            <w:r w:rsidRPr="00D473B7">
              <w:t>$'000</w:t>
            </w:r>
          </w:p>
        </w:tc>
        <w:tc>
          <w:tcPr>
            <w:tcW w:w="1418" w:type="dxa"/>
            <w:noWrap/>
            <w:hideMark/>
          </w:tcPr>
          <w:p w14:paraId="5CD90BC2" w14:textId="77777777" w:rsidR="006138C1" w:rsidRDefault="006138C1" w:rsidP="00353403">
            <w:pPr>
              <w:pStyle w:val="tableheadright"/>
            </w:pPr>
            <w:r w:rsidRPr="00D473B7">
              <w:t>2021</w:t>
            </w:r>
          </w:p>
          <w:p w14:paraId="18BB8870" w14:textId="0DA4F50F" w:rsidR="006138C1" w:rsidRPr="00D473B7" w:rsidRDefault="006138C1" w:rsidP="00353403">
            <w:pPr>
              <w:pStyle w:val="tableheadright"/>
            </w:pPr>
            <w:r w:rsidRPr="00D473B7">
              <w:t>$'000</w:t>
            </w:r>
          </w:p>
        </w:tc>
      </w:tr>
      <w:tr w:rsidR="006138C1" w:rsidRPr="00D473B7" w14:paraId="789D1610" w14:textId="77777777" w:rsidTr="006138C1">
        <w:trPr>
          <w:trHeight w:val="342"/>
        </w:trPr>
        <w:tc>
          <w:tcPr>
            <w:tcW w:w="3823" w:type="dxa"/>
            <w:noWrap/>
            <w:hideMark/>
          </w:tcPr>
          <w:p w14:paraId="632F22B3" w14:textId="77777777" w:rsidR="006138C1" w:rsidRPr="00D473B7" w:rsidRDefault="006138C1" w:rsidP="00A43218">
            <w:r w:rsidRPr="00D473B7">
              <w:t>Cash at bank</w:t>
            </w:r>
          </w:p>
        </w:tc>
        <w:tc>
          <w:tcPr>
            <w:tcW w:w="1417" w:type="dxa"/>
            <w:noWrap/>
            <w:hideMark/>
          </w:tcPr>
          <w:p w14:paraId="679154EE" w14:textId="694DFC69" w:rsidR="006138C1" w:rsidRPr="00D473B7" w:rsidRDefault="006138C1" w:rsidP="00353403">
            <w:pPr>
              <w:pStyle w:val="tableright"/>
            </w:pPr>
            <w:r w:rsidRPr="00D473B7">
              <w:t>91,602</w:t>
            </w:r>
          </w:p>
        </w:tc>
        <w:tc>
          <w:tcPr>
            <w:tcW w:w="1418" w:type="dxa"/>
            <w:noWrap/>
            <w:hideMark/>
          </w:tcPr>
          <w:p w14:paraId="4D74102B" w14:textId="36F4D2F6" w:rsidR="006138C1" w:rsidRPr="00D473B7" w:rsidRDefault="006138C1" w:rsidP="00353403">
            <w:pPr>
              <w:pStyle w:val="tableright"/>
            </w:pPr>
            <w:r w:rsidRPr="00D473B7">
              <w:t>70,633</w:t>
            </w:r>
          </w:p>
        </w:tc>
      </w:tr>
      <w:tr w:rsidR="006138C1" w:rsidRPr="00D473B7" w14:paraId="3102D864" w14:textId="77777777" w:rsidTr="006138C1">
        <w:trPr>
          <w:trHeight w:val="342"/>
        </w:trPr>
        <w:tc>
          <w:tcPr>
            <w:tcW w:w="3823" w:type="dxa"/>
            <w:noWrap/>
            <w:hideMark/>
          </w:tcPr>
          <w:p w14:paraId="3D6458DA" w14:textId="77777777" w:rsidR="006138C1" w:rsidRPr="00D473B7" w:rsidRDefault="006138C1" w:rsidP="00A43218">
            <w:r w:rsidRPr="00D473B7">
              <w:t>Cash on hand</w:t>
            </w:r>
          </w:p>
        </w:tc>
        <w:tc>
          <w:tcPr>
            <w:tcW w:w="1417" w:type="dxa"/>
            <w:noWrap/>
            <w:hideMark/>
          </w:tcPr>
          <w:p w14:paraId="2B84260C" w14:textId="19DD8663" w:rsidR="006138C1" w:rsidRPr="00D473B7" w:rsidRDefault="006138C1" w:rsidP="00353403">
            <w:pPr>
              <w:pStyle w:val="tableright"/>
            </w:pPr>
            <w:r>
              <w:t>–</w:t>
            </w:r>
          </w:p>
        </w:tc>
        <w:tc>
          <w:tcPr>
            <w:tcW w:w="1418" w:type="dxa"/>
            <w:noWrap/>
            <w:hideMark/>
          </w:tcPr>
          <w:p w14:paraId="07B47540" w14:textId="0736149A" w:rsidR="006138C1" w:rsidRPr="00D473B7" w:rsidRDefault="006138C1" w:rsidP="00353403">
            <w:pPr>
              <w:pStyle w:val="tableright"/>
            </w:pPr>
            <w:r>
              <w:t>–</w:t>
            </w:r>
          </w:p>
        </w:tc>
      </w:tr>
      <w:tr w:rsidR="006138C1" w:rsidRPr="00D473B7" w14:paraId="487D5363" w14:textId="77777777" w:rsidTr="006138C1">
        <w:trPr>
          <w:trHeight w:val="342"/>
        </w:trPr>
        <w:tc>
          <w:tcPr>
            <w:tcW w:w="3823" w:type="dxa"/>
            <w:noWrap/>
            <w:hideMark/>
          </w:tcPr>
          <w:p w14:paraId="55343A63" w14:textId="77777777" w:rsidR="006138C1" w:rsidRPr="00D473B7" w:rsidRDefault="006138C1" w:rsidP="00A43218">
            <w:r w:rsidRPr="00D473B7">
              <w:t xml:space="preserve">Balance as per cash flow statement </w:t>
            </w:r>
          </w:p>
        </w:tc>
        <w:tc>
          <w:tcPr>
            <w:tcW w:w="1417" w:type="dxa"/>
            <w:noWrap/>
            <w:hideMark/>
          </w:tcPr>
          <w:p w14:paraId="4A137880" w14:textId="6FD92833" w:rsidR="006138C1" w:rsidRPr="00D473B7" w:rsidRDefault="006138C1" w:rsidP="00353403">
            <w:pPr>
              <w:pStyle w:val="tableright"/>
            </w:pPr>
            <w:r w:rsidRPr="00D473B7">
              <w:t>91,602</w:t>
            </w:r>
          </w:p>
        </w:tc>
        <w:tc>
          <w:tcPr>
            <w:tcW w:w="1418" w:type="dxa"/>
            <w:noWrap/>
            <w:hideMark/>
          </w:tcPr>
          <w:p w14:paraId="6802A4E8" w14:textId="78E8277B" w:rsidR="006138C1" w:rsidRPr="00D473B7" w:rsidRDefault="006138C1" w:rsidP="00353403">
            <w:pPr>
              <w:pStyle w:val="tableright"/>
            </w:pPr>
            <w:r w:rsidRPr="00D473B7">
              <w:t>70,633</w:t>
            </w:r>
          </w:p>
        </w:tc>
      </w:tr>
    </w:tbl>
    <w:p w14:paraId="0BAF883D" w14:textId="3C810942" w:rsidR="00B758B1" w:rsidRDefault="00B758B1" w:rsidP="00A43218">
      <w:pPr>
        <w:pStyle w:val="Heading5"/>
        <w:rPr>
          <w:sz w:val="16"/>
          <w:szCs w:val="16"/>
        </w:rPr>
      </w:pPr>
      <w:r w:rsidRPr="00B940CE">
        <w:lastRenderedPageBreak/>
        <w:t>Note 6.3.1</w:t>
      </w:r>
      <w:r w:rsidR="00D05577">
        <w:t xml:space="preserve">: </w:t>
      </w:r>
      <w:r w:rsidRPr="00D05577">
        <w:t>Reconciliation of net result for the period to cash flow from operating activities</w:t>
      </w:r>
    </w:p>
    <w:tbl>
      <w:tblPr>
        <w:tblStyle w:val="TableGrid1"/>
        <w:tblW w:w="8500" w:type="dxa"/>
        <w:tblLook w:val="04A0" w:firstRow="1" w:lastRow="0" w:firstColumn="1" w:lastColumn="0" w:noHBand="0" w:noVBand="1"/>
      </w:tblPr>
      <w:tblGrid>
        <w:gridCol w:w="5382"/>
        <w:gridCol w:w="1573"/>
        <w:gridCol w:w="1545"/>
      </w:tblGrid>
      <w:tr w:rsidR="0073601C" w:rsidRPr="00721D3A" w14:paraId="15F9E008" w14:textId="77777777" w:rsidTr="0073601C">
        <w:trPr>
          <w:trHeight w:val="225"/>
        </w:trPr>
        <w:tc>
          <w:tcPr>
            <w:tcW w:w="5382" w:type="dxa"/>
            <w:noWrap/>
            <w:hideMark/>
          </w:tcPr>
          <w:p w14:paraId="680A3AD7" w14:textId="77777777" w:rsidR="0073601C" w:rsidRPr="00721D3A" w:rsidRDefault="0073601C" w:rsidP="0073601C">
            <w:pPr>
              <w:pStyle w:val="tableheadright"/>
            </w:pPr>
            <w:r w:rsidRPr="00721D3A">
              <w:t> </w:t>
            </w:r>
          </w:p>
        </w:tc>
        <w:tc>
          <w:tcPr>
            <w:tcW w:w="1573" w:type="dxa"/>
            <w:noWrap/>
            <w:hideMark/>
          </w:tcPr>
          <w:p w14:paraId="0F086723" w14:textId="77777777" w:rsidR="0073601C" w:rsidRDefault="0073601C" w:rsidP="0073601C">
            <w:pPr>
              <w:pStyle w:val="tableheadright"/>
            </w:pPr>
            <w:r w:rsidRPr="00721D3A">
              <w:t>2022</w:t>
            </w:r>
          </w:p>
          <w:p w14:paraId="2EDE61DA" w14:textId="176BB6CA" w:rsidR="0073601C" w:rsidRPr="00721D3A" w:rsidRDefault="0073601C" w:rsidP="0073601C">
            <w:pPr>
              <w:pStyle w:val="tableheadright"/>
            </w:pPr>
            <w:r w:rsidRPr="00721D3A">
              <w:t>$'000</w:t>
            </w:r>
          </w:p>
        </w:tc>
        <w:tc>
          <w:tcPr>
            <w:tcW w:w="1545" w:type="dxa"/>
            <w:noWrap/>
            <w:hideMark/>
          </w:tcPr>
          <w:p w14:paraId="0624502F" w14:textId="77777777" w:rsidR="0073601C" w:rsidRDefault="0073601C" w:rsidP="0073601C">
            <w:pPr>
              <w:pStyle w:val="tableheadright"/>
            </w:pPr>
            <w:r w:rsidRPr="00721D3A">
              <w:t>2021</w:t>
            </w:r>
          </w:p>
          <w:p w14:paraId="245CC4E2" w14:textId="3A24D718" w:rsidR="0073601C" w:rsidRPr="00721D3A" w:rsidRDefault="0073601C" w:rsidP="0073601C">
            <w:pPr>
              <w:pStyle w:val="tableheadright"/>
            </w:pPr>
            <w:r w:rsidRPr="00721D3A">
              <w:t>$'000</w:t>
            </w:r>
          </w:p>
        </w:tc>
      </w:tr>
      <w:tr w:rsidR="0073601C" w:rsidRPr="000B0AB2" w14:paraId="204E8BB6" w14:textId="77777777" w:rsidTr="0073601C">
        <w:trPr>
          <w:trHeight w:val="342"/>
        </w:trPr>
        <w:tc>
          <w:tcPr>
            <w:tcW w:w="5382" w:type="dxa"/>
            <w:noWrap/>
            <w:hideMark/>
          </w:tcPr>
          <w:p w14:paraId="0F408A3A" w14:textId="77777777" w:rsidR="0073601C" w:rsidRPr="000B0AB2" w:rsidRDefault="0073601C" w:rsidP="00A43218">
            <w:pPr>
              <w:rPr>
                <w:rStyle w:val="Strong"/>
              </w:rPr>
            </w:pPr>
            <w:r w:rsidRPr="000B0AB2">
              <w:rPr>
                <w:rStyle w:val="Strong"/>
              </w:rPr>
              <w:t>Net result for the financial year</w:t>
            </w:r>
          </w:p>
        </w:tc>
        <w:tc>
          <w:tcPr>
            <w:tcW w:w="1573" w:type="dxa"/>
            <w:noWrap/>
            <w:hideMark/>
          </w:tcPr>
          <w:p w14:paraId="3361C523" w14:textId="0D9ECD63" w:rsidR="0073601C" w:rsidRPr="000B0AB2" w:rsidRDefault="0073601C" w:rsidP="0073601C">
            <w:pPr>
              <w:pStyle w:val="tableright"/>
              <w:rPr>
                <w:rStyle w:val="Strong"/>
              </w:rPr>
            </w:pPr>
            <w:r w:rsidRPr="000B0AB2">
              <w:rPr>
                <w:rStyle w:val="Strong"/>
              </w:rPr>
              <w:t>(997)</w:t>
            </w:r>
          </w:p>
        </w:tc>
        <w:tc>
          <w:tcPr>
            <w:tcW w:w="1545" w:type="dxa"/>
            <w:noWrap/>
            <w:hideMark/>
          </w:tcPr>
          <w:p w14:paraId="48D4A1C3" w14:textId="11A93F51" w:rsidR="0073601C" w:rsidRPr="000B0AB2" w:rsidRDefault="0073601C" w:rsidP="0073601C">
            <w:pPr>
              <w:pStyle w:val="tableright"/>
              <w:rPr>
                <w:rStyle w:val="Strong"/>
              </w:rPr>
            </w:pPr>
            <w:r w:rsidRPr="000B0AB2">
              <w:rPr>
                <w:rStyle w:val="Strong"/>
              </w:rPr>
              <w:t xml:space="preserve">4,646 </w:t>
            </w:r>
          </w:p>
        </w:tc>
      </w:tr>
      <w:tr w:rsidR="0073601C" w:rsidRPr="00721D3A" w14:paraId="52DDAE17" w14:textId="77777777" w:rsidTr="0073601C">
        <w:trPr>
          <w:trHeight w:val="342"/>
        </w:trPr>
        <w:tc>
          <w:tcPr>
            <w:tcW w:w="5382" w:type="dxa"/>
            <w:noWrap/>
            <w:hideMark/>
          </w:tcPr>
          <w:p w14:paraId="00527EBE" w14:textId="77777777" w:rsidR="0073601C" w:rsidRPr="00721D3A" w:rsidRDefault="0073601C" w:rsidP="00A43218">
            <w:r w:rsidRPr="00721D3A">
              <w:t>Non-cash movements:</w:t>
            </w:r>
          </w:p>
        </w:tc>
        <w:tc>
          <w:tcPr>
            <w:tcW w:w="1573" w:type="dxa"/>
            <w:noWrap/>
            <w:hideMark/>
          </w:tcPr>
          <w:p w14:paraId="3D935F41" w14:textId="77777777" w:rsidR="0073601C" w:rsidRPr="00721D3A" w:rsidRDefault="0073601C" w:rsidP="0073601C">
            <w:pPr>
              <w:pStyle w:val="tableright"/>
            </w:pPr>
          </w:p>
        </w:tc>
        <w:tc>
          <w:tcPr>
            <w:tcW w:w="1545" w:type="dxa"/>
            <w:noWrap/>
            <w:hideMark/>
          </w:tcPr>
          <w:p w14:paraId="59BA15A8" w14:textId="77777777" w:rsidR="0073601C" w:rsidRPr="00721D3A" w:rsidRDefault="0073601C" w:rsidP="0073601C">
            <w:pPr>
              <w:pStyle w:val="tableright"/>
            </w:pPr>
            <w:r w:rsidRPr="00721D3A">
              <w:t> </w:t>
            </w:r>
          </w:p>
        </w:tc>
      </w:tr>
      <w:tr w:rsidR="0073601C" w:rsidRPr="00721D3A" w14:paraId="0D91D3B2" w14:textId="77777777" w:rsidTr="0073601C">
        <w:trPr>
          <w:trHeight w:val="342"/>
        </w:trPr>
        <w:tc>
          <w:tcPr>
            <w:tcW w:w="5382" w:type="dxa"/>
            <w:noWrap/>
            <w:hideMark/>
          </w:tcPr>
          <w:p w14:paraId="1D6C7CF4" w14:textId="77777777" w:rsidR="0073601C" w:rsidRPr="00721D3A" w:rsidRDefault="0073601C" w:rsidP="00A43218">
            <w:r w:rsidRPr="00721D3A">
              <w:t>Depreciation</w:t>
            </w:r>
          </w:p>
        </w:tc>
        <w:tc>
          <w:tcPr>
            <w:tcW w:w="1573" w:type="dxa"/>
            <w:noWrap/>
            <w:hideMark/>
          </w:tcPr>
          <w:p w14:paraId="0232BBCA" w14:textId="203A110E" w:rsidR="0073601C" w:rsidRPr="00721D3A" w:rsidRDefault="0073601C" w:rsidP="0073601C">
            <w:pPr>
              <w:pStyle w:val="tableright"/>
            </w:pPr>
            <w:r w:rsidRPr="00721D3A">
              <w:t>1,8</w:t>
            </w:r>
            <w:r>
              <w:t>55</w:t>
            </w:r>
            <w:r w:rsidRPr="00721D3A">
              <w:t xml:space="preserve"> </w:t>
            </w:r>
          </w:p>
        </w:tc>
        <w:tc>
          <w:tcPr>
            <w:tcW w:w="1545" w:type="dxa"/>
            <w:noWrap/>
            <w:hideMark/>
          </w:tcPr>
          <w:p w14:paraId="6F5AE861" w14:textId="24EECFEF" w:rsidR="0073601C" w:rsidRPr="00721D3A" w:rsidRDefault="0073601C" w:rsidP="0073601C">
            <w:pPr>
              <w:pStyle w:val="tableright"/>
            </w:pPr>
            <w:r w:rsidRPr="00721D3A">
              <w:t xml:space="preserve">1,495 </w:t>
            </w:r>
          </w:p>
        </w:tc>
      </w:tr>
      <w:tr w:rsidR="0073601C" w:rsidRPr="00721D3A" w14:paraId="7DD5F417" w14:textId="77777777" w:rsidTr="0073601C">
        <w:trPr>
          <w:trHeight w:val="342"/>
        </w:trPr>
        <w:tc>
          <w:tcPr>
            <w:tcW w:w="5382" w:type="dxa"/>
            <w:noWrap/>
            <w:hideMark/>
          </w:tcPr>
          <w:p w14:paraId="2E7300D9" w14:textId="77777777" w:rsidR="0073601C" w:rsidRPr="00721D3A" w:rsidRDefault="0073601C" w:rsidP="00A43218">
            <w:r w:rsidRPr="00721D3A">
              <w:t>(Gain) / Loss on disposal of assets</w:t>
            </w:r>
          </w:p>
        </w:tc>
        <w:tc>
          <w:tcPr>
            <w:tcW w:w="1573" w:type="dxa"/>
            <w:noWrap/>
            <w:hideMark/>
          </w:tcPr>
          <w:p w14:paraId="132BFD54" w14:textId="6A3AD328" w:rsidR="0073601C" w:rsidRPr="00721D3A" w:rsidRDefault="0073601C" w:rsidP="0073601C">
            <w:pPr>
              <w:pStyle w:val="tableright"/>
            </w:pPr>
            <w:r>
              <w:t>–</w:t>
            </w:r>
          </w:p>
        </w:tc>
        <w:tc>
          <w:tcPr>
            <w:tcW w:w="1545" w:type="dxa"/>
            <w:noWrap/>
            <w:hideMark/>
          </w:tcPr>
          <w:p w14:paraId="19A22E46" w14:textId="78ABBE91" w:rsidR="0073601C" w:rsidRPr="00721D3A" w:rsidRDefault="0073601C" w:rsidP="0073601C">
            <w:pPr>
              <w:pStyle w:val="tableright"/>
            </w:pPr>
            <w:r w:rsidRPr="00721D3A">
              <w:t xml:space="preserve">122 </w:t>
            </w:r>
          </w:p>
        </w:tc>
      </w:tr>
      <w:tr w:rsidR="0073601C" w:rsidRPr="00081FF6" w14:paraId="188BB9BA" w14:textId="77777777" w:rsidTr="0073601C">
        <w:trPr>
          <w:trHeight w:val="342"/>
        </w:trPr>
        <w:tc>
          <w:tcPr>
            <w:tcW w:w="5382" w:type="dxa"/>
            <w:noWrap/>
          </w:tcPr>
          <w:p w14:paraId="14020D32" w14:textId="77777777" w:rsidR="0073601C" w:rsidRPr="00C743D2" w:rsidRDefault="0073601C" w:rsidP="00A43218">
            <w:r w:rsidRPr="00C743D2">
              <w:t>Lease costs</w:t>
            </w:r>
          </w:p>
        </w:tc>
        <w:tc>
          <w:tcPr>
            <w:tcW w:w="1573" w:type="dxa"/>
            <w:noWrap/>
          </w:tcPr>
          <w:p w14:paraId="5D74E18F" w14:textId="77777777" w:rsidR="0073601C" w:rsidRPr="00C743D2" w:rsidRDefault="0073601C" w:rsidP="0073601C">
            <w:pPr>
              <w:pStyle w:val="tableright"/>
            </w:pPr>
            <w:r>
              <w:t>7</w:t>
            </w:r>
          </w:p>
        </w:tc>
        <w:tc>
          <w:tcPr>
            <w:tcW w:w="1545" w:type="dxa"/>
            <w:noWrap/>
          </w:tcPr>
          <w:p w14:paraId="67FE0ED4" w14:textId="671C70CC" w:rsidR="0073601C" w:rsidRPr="00C743D2" w:rsidRDefault="0073601C" w:rsidP="0073601C">
            <w:pPr>
              <w:pStyle w:val="tableright"/>
            </w:pPr>
            <w:r>
              <w:t>–</w:t>
            </w:r>
          </w:p>
        </w:tc>
      </w:tr>
      <w:tr w:rsidR="0073601C" w:rsidRPr="000B0AB2" w14:paraId="1957148B" w14:textId="77777777" w:rsidTr="0073601C">
        <w:trPr>
          <w:trHeight w:val="342"/>
        </w:trPr>
        <w:tc>
          <w:tcPr>
            <w:tcW w:w="5382" w:type="dxa"/>
            <w:noWrap/>
            <w:hideMark/>
          </w:tcPr>
          <w:p w14:paraId="4360DED3" w14:textId="77777777" w:rsidR="0073601C" w:rsidRPr="000B0AB2" w:rsidRDefault="0073601C" w:rsidP="00A43218">
            <w:pPr>
              <w:rPr>
                <w:rStyle w:val="Strong"/>
              </w:rPr>
            </w:pPr>
            <w:r w:rsidRPr="000B0AB2">
              <w:rPr>
                <w:rStyle w:val="Strong"/>
              </w:rPr>
              <w:t>Movements in assets and liabilities:</w:t>
            </w:r>
          </w:p>
        </w:tc>
        <w:tc>
          <w:tcPr>
            <w:tcW w:w="1573" w:type="dxa"/>
            <w:noWrap/>
            <w:hideMark/>
          </w:tcPr>
          <w:p w14:paraId="2114390F" w14:textId="77777777" w:rsidR="0073601C" w:rsidRPr="000B0AB2" w:rsidRDefault="0073601C" w:rsidP="0073601C">
            <w:pPr>
              <w:pStyle w:val="tableright"/>
              <w:rPr>
                <w:rStyle w:val="Strong"/>
              </w:rPr>
            </w:pPr>
          </w:p>
        </w:tc>
        <w:tc>
          <w:tcPr>
            <w:tcW w:w="1545" w:type="dxa"/>
            <w:noWrap/>
            <w:hideMark/>
          </w:tcPr>
          <w:p w14:paraId="1FDDC18D" w14:textId="77777777" w:rsidR="0073601C" w:rsidRPr="000B0AB2" w:rsidRDefault="0073601C" w:rsidP="0073601C">
            <w:pPr>
              <w:pStyle w:val="tableright"/>
              <w:rPr>
                <w:rStyle w:val="Strong"/>
              </w:rPr>
            </w:pPr>
            <w:r w:rsidRPr="000B0AB2">
              <w:rPr>
                <w:rStyle w:val="Strong"/>
              </w:rPr>
              <w:t> </w:t>
            </w:r>
          </w:p>
        </w:tc>
      </w:tr>
      <w:tr w:rsidR="0073601C" w:rsidRPr="00721D3A" w14:paraId="68C2B336" w14:textId="77777777" w:rsidTr="0073601C">
        <w:trPr>
          <w:trHeight w:val="342"/>
        </w:trPr>
        <w:tc>
          <w:tcPr>
            <w:tcW w:w="5382" w:type="dxa"/>
            <w:noWrap/>
            <w:hideMark/>
          </w:tcPr>
          <w:p w14:paraId="3CBBD590" w14:textId="77777777" w:rsidR="0073601C" w:rsidRPr="00721D3A" w:rsidRDefault="0073601C" w:rsidP="00A43218">
            <w:r w:rsidRPr="00721D3A">
              <w:t>Increase / (Decrease) in employee related provisions</w:t>
            </w:r>
          </w:p>
        </w:tc>
        <w:tc>
          <w:tcPr>
            <w:tcW w:w="1573" w:type="dxa"/>
            <w:noWrap/>
            <w:hideMark/>
          </w:tcPr>
          <w:p w14:paraId="59DA7A62" w14:textId="020B1964" w:rsidR="0073601C" w:rsidRPr="00721D3A" w:rsidRDefault="0073601C" w:rsidP="0073601C">
            <w:pPr>
              <w:pStyle w:val="tableright"/>
            </w:pPr>
            <w:r w:rsidRPr="00721D3A">
              <w:t xml:space="preserve">212 </w:t>
            </w:r>
          </w:p>
        </w:tc>
        <w:tc>
          <w:tcPr>
            <w:tcW w:w="1545" w:type="dxa"/>
            <w:noWrap/>
            <w:hideMark/>
          </w:tcPr>
          <w:p w14:paraId="2D95D96B" w14:textId="49203BB8" w:rsidR="0073601C" w:rsidRPr="00721D3A" w:rsidRDefault="0073601C" w:rsidP="0073601C">
            <w:pPr>
              <w:pStyle w:val="tableright"/>
            </w:pPr>
            <w:r w:rsidRPr="00721D3A">
              <w:t xml:space="preserve">413 </w:t>
            </w:r>
          </w:p>
        </w:tc>
      </w:tr>
      <w:tr w:rsidR="0073601C" w:rsidRPr="00721D3A" w14:paraId="7446021C" w14:textId="77777777" w:rsidTr="0073601C">
        <w:trPr>
          <w:trHeight w:val="342"/>
        </w:trPr>
        <w:tc>
          <w:tcPr>
            <w:tcW w:w="5382" w:type="dxa"/>
            <w:noWrap/>
            <w:hideMark/>
          </w:tcPr>
          <w:p w14:paraId="10621A8D" w14:textId="77777777" w:rsidR="0073601C" w:rsidRPr="00721D3A" w:rsidRDefault="0073601C" w:rsidP="00A43218">
            <w:r w:rsidRPr="00721D3A">
              <w:t>Increase / (Decrease) in payables</w:t>
            </w:r>
          </w:p>
        </w:tc>
        <w:tc>
          <w:tcPr>
            <w:tcW w:w="1573" w:type="dxa"/>
            <w:noWrap/>
            <w:hideMark/>
          </w:tcPr>
          <w:p w14:paraId="2EA035FD" w14:textId="7ED9CD7E" w:rsidR="0073601C" w:rsidRPr="00721D3A" w:rsidRDefault="0073601C" w:rsidP="0073601C">
            <w:pPr>
              <w:pStyle w:val="tableright"/>
            </w:pPr>
            <w:r w:rsidRPr="00721D3A">
              <w:t xml:space="preserve">14,158 </w:t>
            </w:r>
          </w:p>
        </w:tc>
        <w:tc>
          <w:tcPr>
            <w:tcW w:w="1545" w:type="dxa"/>
            <w:noWrap/>
            <w:hideMark/>
          </w:tcPr>
          <w:p w14:paraId="53440A25" w14:textId="749FD41D" w:rsidR="0073601C" w:rsidRPr="00721D3A" w:rsidRDefault="0073601C" w:rsidP="0073601C">
            <w:pPr>
              <w:pStyle w:val="tableright"/>
            </w:pPr>
            <w:r w:rsidRPr="00721D3A">
              <w:t xml:space="preserve">37,469 </w:t>
            </w:r>
          </w:p>
        </w:tc>
      </w:tr>
      <w:tr w:rsidR="0073601C" w:rsidRPr="00721D3A" w14:paraId="2A35DA52" w14:textId="77777777" w:rsidTr="0073601C">
        <w:trPr>
          <w:trHeight w:val="342"/>
        </w:trPr>
        <w:tc>
          <w:tcPr>
            <w:tcW w:w="5382" w:type="dxa"/>
            <w:noWrap/>
            <w:hideMark/>
          </w:tcPr>
          <w:p w14:paraId="3CCBCFC1" w14:textId="77777777" w:rsidR="0073601C" w:rsidRPr="00721D3A" w:rsidRDefault="0073601C" w:rsidP="00A43218">
            <w:r w:rsidRPr="00721D3A">
              <w:t>(Increase) / Decrease in prepayments</w:t>
            </w:r>
          </w:p>
        </w:tc>
        <w:tc>
          <w:tcPr>
            <w:tcW w:w="1573" w:type="dxa"/>
            <w:noWrap/>
            <w:hideMark/>
          </w:tcPr>
          <w:p w14:paraId="4E04E1E3" w14:textId="08B63B04" w:rsidR="0073601C" w:rsidRPr="00721D3A" w:rsidRDefault="0073601C" w:rsidP="0073601C">
            <w:pPr>
              <w:pStyle w:val="tableright"/>
            </w:pPr>
            <w:r w:rsidRPr="00721D3A">
              <w:t>(16)</w:t>
            </w:r>
          </w:p>
        </w:tc>
        <w:tc>
          <w:tcPr>
            <w:tcW w:w="1545" w:type="dxa"/>
            <w:noWrap/>
            <w:hideMark/>
          </w:tcPr>
          <w:p w14:paraId="2C5A95E9" w14:textId="3299474F" w:rsidR="0073601C" w:rsidRPr="00721D3A" w:rsidRDefault="0073601C" w:rsidP="0073601C">
            <w:pPr>
              <w:pStyle w:val="tableright"/>
            </w:pPr>
            <w:r w:rsidRPr="00721D3A">
              <w:t xml:space="preserve"> (500)</w:t>
            </w:r>
          </w:p>
        </w:tc>
      </w:tr>
      <w:tr w:rsidR="0073601C" w:rsidRPr="00721D3A" w14:paraId="588B87BE" w14:textId="77777777" w:rsidTr="0073601C">
        <w:trPr>
          <w:trHeight w:val="342"/>
        </w:trPr>
        <w:tc>
          <w:tcPr>
            <w:tcW w:w="5382" w:type="dxa"/>
            <w:noWrap/>
            <w:hideMark/>
          </w:tcPr>
          <w:p w14:paraId="6F054AFC" w14:textId="77777777" w:rsidR="0073601C" w:rsidRPr="00721D3A" w:rsidRDefault="0073601C" w:rsidP="00A43218">
            <w:r w:rsidRPr="00721D3A">
              <w:t>(Increase) / Decrease in receivables</w:t>
            </w:r>
          </w:p>
        </w:tc>
        <w:tc>
          <w:tcPr>
            <w:tcW w:w="1573" w:type="dxa"/>
            <w:noWrap/>
            <w:hideMark/>
          </w:tcPr>
          <w:p w14:paraId="4E4CE8CF" w14:textId="5202B350" w:rsidR="0073601C" w:rsidRPr="00721D3A" w:rsidRDefault="0073601C" w:rsidP="0073601C">
            <w:pPr>
              <w:pStyle w:val="tableright"/>
            </w:pPr>
            <w:r w:rsidRPr="00721D3A">
              <w:t xml:space="preserve">7,597 </w:t>
            </w:r>
          </w:p>
        </w:tc>
        <w:tc>
          <w:tcPr>
            <w:tcW w:w="1545" w:type="dxa"/>
            <w:noWrap/>
            <w:hideMark/>
          </w:tcPr>
          <w:p w14:paraId="778C32F3" w14:textId="79117968" w:rsidR="0073601C" w:rsidRPr="00721D3A" w:rsidRDefault="0073601C" w:rsidP="0073601C">
            <w:pPr>
              <w:pStyle w:val="tableright"/>
            </w:pPr>
            <w:r w:rsidRPr="00721D3A">
              <w:t>(14,716)</w:t>
            </w:r>
          </w:p>
        </w:tc>
      </w:tr>
      <w:tr w:rsidR="0073601C" w:rsidRPr="000B0AB2" w14:paraId="70F1284C" w14:textId="77777777" w:rsidTr="0073601C">
        <w:trPr>
          <w:trHeight w:val="342"/>
        </w:trPr>
        <w:tc>
          <w:tcPr>
            <w:tcW w:w="5382" w:type="dxa"/>
            <w:noWrap/>
            <w:hideMark/>
          </w:tcPr>
          <w:p w14:paraId="7BE35A6A" w14:textId="77777777" w:rsidR="0073601C" w:rsidRPr="000B0AB2" w:rsidRDefault="0073601C" w:rsidP="00A43218">
            <w:pPr>
              <w:rPr>
                <w:rStyle w:val="Strong"/>
              </w:rPr>
            </w:pPr>
            <w:r w:rsidRPr="000B0AB2">
              <w:rPr>
                <w:rStyle w:val="Strong"/>
              </w:rPr>
              <w:t>Net cash flows from/ (used in) operating activities</w:t>
            </w:r>
          </w:p>
        </w:tc>
        <w:tc>
          <w:tcPr>
            <w:tcW w:w="1573" w:type="dxa"/>
            <w:noWrap/>
            <w:hideMark/>
          </w:tcPr>
          <w:p w14:paraId="7FE1616B" w14:textId="4CA5DA01" w:rsidR="0073601C" w:rsidRPr="000B0AB2" w:rsidRDefault="0073601C" w:rsidP="0073601C">
            <w:pPr>
              <w:pStyle w:val="tableright"/>
              <w:rPr>
                <w:rStyle w:val="Strong"/>
              </w:rPr>
            </w:pPr>
            <w:r w:rsidRPr="000B0AB2">
              <w:rPr>
                <w:rStyle w:val="Strong"/>
              </w:rPr>
              <w:t>22,816</w:t>
            </w:r>
          </w:p>
        </w:tc>
        <w:tc>
          <w:tcPr>
            <w:tcW w:w="1545" w:type="dxa"/>
            <w:noWrap/>
            <w:hideMark/>
          </w:tcPr>
          <w:p w14:paraId="04634F98" w14:textId="661B80F6" w:rsidR="0073601C" w:rsidRPr="000B0AB2" w:rsidRDefault="0073601C" w:rsidP="0073601C">
            <w:pPr>
              <w:pStyle w:val="tableright"/>
              <w:rPr>
                <w:rStyle w:val="Strong"/>
              </w:rPr>
            </w:pPr>
            <w:r w:rsidRPr="000B0AB2">
              <w:rPr>
                <w:rStyle w:val="Strong"/>
              </w:rPr>
              <w:t xml:space="preserve">28,929 </w:t>
            </w:r>
          </w:p>
        </w:tc>
      </w:tr>
    </w:tbl>
    <w:p w14:paraId="44AE5741" w14:textId="77777777" w:rsidR="0010225B" w:rsidRDefault="0010225B" w:rsidP="00A43218">
      <w:pPr>
        <w:pStyle w:val="Heading4"/>
        <w:rPr>
          <w:b/>
          <w:bCs/>
        </w:rPr>
      </w:pPr>
    </w:p>
    <w:p w14:paraId="59F13144" w14:textId="77777777" w:rsidR="0010225B" w:rsidRDefault="0010225B">
      <w:pPr>
        <w:spacing w:line="264" w:lineRule="auto"/>
        <w:rPr>
          <w:rFonts w:asciiTheme="majorHAnsi" w:eastAsiaTheme="majorEastAsia" w:hAnsiTheme="majorHAnsi" w:cstheme="majorBidi"/>
          <w:b/>
          <w:bCs/>
          <w:color w:val="000000"/>
          <w14:textFill>
            <w14:solidFill>
              <w14:srgbClr w14:val="000000">
                <w14:lumMod w14:val="65000"/>
                <w14:lumOff w14:val="35000"/>
              </w14:srgbClr>
            </w14:solidFill>
          </w14:textFill>
        </w:rPr>
      </w:pPr>
      <w:r>
        <w:rPr>
          <w:b/>
          <w:bCs/>
        </w:rPr>
        <w:br w:type="page"/>
      </w:r>
    </w:p>
    <w:p w14:paraId="6AE437C8" w14:textId="6F5639B8" w:rsidR="00B758B1" w:rsidRDefault="00B758B1" w:rsidP="00A43218">
      <w:pPr>
        <w:pStyle w:val="Heading4"/>
      </w:pPr>
      <w:r w:rsidRPr="0095585C">
        <w:rPr>
          <w:b/>
          <w:bCs/>
        </w:rPr>
        <w:lastRenderedPageBreak/>
        <w:t>Note 6.4</w:t>
      </w:r>
      <w:r w:rsidR="00B3246A">
        <w:t xml:space="preserve">: </w:t>
      </w:r>
      <w:r w:rsidRPr="0095585C">
        <w:t>Commitments for expenditure</w:t>
      </w:r>
    </w:p>
    <w:p w14:paraId="503CE7DF" w14:textId="557177A5" w:rsidR="00B758B1" w:rsidRPr="006B3FAE" w:rsidRDefault="00B758B1" w:rsidP="00A43218">
      <w:r w:rsidRPr="006B3FAE">
        <w:t>Commitments for future expenditure include operating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tbl>
      <w:tblPr>
        <w:tblStyle w:val="TableGrid1"/>
        <w:tblW w:w="9206" w:type="dxa"/>
        <w:tblLook w:val="04A0" w:firstRow="1" w:lastRow="0" w:firstColumn="1" w:lastColumn="0" w:noHBand="0" w:noVBand="1"/>
      </w:tblPr>
      <w:tblGrid>
        <w:gridCol w:w="3544"/>
        <w:gridCol w:w="1575"/>
        <w:gridCol w:w="1255"/>
        <w:gridCol w:w="1475"/>
        <w:gridCol w:w="1357"/>
      </w:tblGrid>
      <w:tr w:rsidR="00B758B1" w:rsidRPr="00390DD6" w14:paraId="64A3C2EC" w14:textId="77777777" w:rsidTr="00EA78C4">
        <w:trPr>
          <w:trHeight w:val="225"/>
        </w:trPr>
        <w:tc>
          <w:tcPr>
            <w:tcW w:w="3544" w:type="dxa"/>
            <w:noWrap/>
            <w:hideMark/>
          </w:tcPr>
          <w:p w14:paraId="4B98255C" w14:textId="77777777" w:rsidR="00B758B1" w:rsidRPr="00390DD6" w:rsidRDefault="00B758B1" w:rsidP="00FE26B7">
            <w:pPr>
              <w:pStyle w:val="tableheadright"/>
            </w:pPr>
            <w:r w:rsidRPr="00390DD6">
              <w:t> </w:t>
            </w:r>
          </w:p>
        </w:tc>
        <w:tc>
          <w:tcPr>
            <w:tcW w:w="1575" w:type="dxa"/>
            <w:hideMark/>
          </w:tcPr>
          <w:p w14:paraId="4C1F4BE7" w14:textId="77777777" w:rsidR="00B758B1" w:rsidRDefault="00B758B1" w:rsidP="00FE26B7">
            <w:pPr>
              <w:pStyle w:val="tableheadright"/>
            </w:pPr>
            <w:r w:rsidRPr="00390DD6">
              <w:t>Less than</w:t>
            </w:r>
            <w:r w:rsidRPr="00390DD6">
              <w:br/>
              <w:t>1 year</w:t>
            </w:r>
          </w:p>
          <w:p w14:paraId="26DE21FA" w14:textId="0A14053D" w:rsidR="00F52305" w:rsidRPr="00390DD6" w:rsidRDefault="00F52305" w:rsidP="00FE26B7">
            <w:pPr>
              <w:pStyle w:val="tableheadright"/>
            </w:pPr>
            <w:r w:rsidRPr="00390DD6">
              <w:t>$'000</w:t>
            </w:r>
          </w:p>
        </w:tc>
        <w:tc>
          <w:tcPr>
            <w:tcW w:w="1255" w:type="dxa"/>
            <w:hideMark/>
          </w:tcPr>
          <w:p w14:paraId="2498F6F6" w14:textId="5D7C48F7" w:rsidR="00B758B1" w:rsidRDefault="00B758B1" w:rsidP="00FE26B7">
            <w:pPr>
              <w:pStyle w:val="tableheadright"/>
            </w:pPr>
            <w:r w:rsidRPr="00390DD6">
              <w:t>1</w:t>
            </w:r>
            <w:r w:rsidR="00E0216E">
              <w:t>–</w:t>
            </w:r>
            <w:r w:rsidRPr="00390DD6">
              <w:t>5 years</w:t>
            </w:r>
          </w:p>
          <w:p w14:paraId="32CA2859" w14:textId="1B470865" w:rsidR="00F52305" w:rsidRPr="00390DD6" w:rsidRDefault="00F52305" w:rsidP="00FE26B7">
            <w:pPr>
              <w:pStyle w:val="tableheadright"/>
            </w:pPr>
            <w:r w:rsidRPr="00390DD6">
              <w:t>$'000</w:t>
            </w:r>
          </w:p>
        </w:tc>
        <w:tc>
          <w:tcPr>
            <w:tcW w:w="1475" w:type="dxa"/>
            <w:hideMark/>
          </w:tcPr>
          <w:p w14:paraId="6DCE992E" w14:textId="77777777" w:rsidR="00B758B1" w:rsidRDefault="00B758B1" w:rsidP="00FE26B7">
            <w:pPr>
              <w:pStyle w:val="tableheadright"/>
            </w:pPr>
            <w:r w:rsidRPr="00390DD6">
              <w:t>More than</w:t>
            </w:r>
            <w:r w:rsidRPr="00390DD6">
              <w:br/>
              <w:t>5 years</w:t>
            </w:r>
          </w:p>
          <w:p w14:paraId="107A9E79" w14:textId="29D77AF7" w:rsidR="00F52305" w:rsidRPr="00390DD6" w:rsidRDefault="00F52305" w:rsidP="00FE26B7">
            <w:pPr>
              <w:pStyle w:val="tableheadright"/>
            </w:pPr>
            <w:r w:rsidRPr="00390DD6">
              <w:t>$'000</w:t>
            </w:r>
          </w:p>
        </w:tc>
        <w:tc>
          <w:tcPr>
            <w:tcW w:w="1357" w:type="dxa"/>
            <w:hideMark/>
          </w:tcPr>
          <w:p w14:paraId="5477B1F0" w14:textId="77777777" w:rsidR="00B758B1" w:rsidRDefault="00B758B1" w:rsidP="00FE26B7">
            <w:pPr>
              <w:pStyle w:val="tableheadright"/>
            </w:pPr>
            <w:r w:rsidRPr="00390DD6">
              <w:t>Total</w:t>
            </w:r>
          </w:p>
          <w:p w14:paraId="4B1E4E04" w14:textId="0EF239E7" w:rsidR="00F52305" w:rsidRPr="00390DD6" w:rsidRDefault="00F52305" w:rsidP="00FE26B7">
            <w:pPr>
              <w:pStyle w:val="tableheadright"/>
            </w:pPr>
            <w:r w:rsidRPr="00390DD6">
              <w:t>$'000</w:t>
            </w:r>
          </w:p>
        </w:tc>
      </w:tr>
      <w:tr w:rsidR="00B758B1" w:rsidRPr="00FE26B7" w14:paraId="20D7DCD0" w14:textId="77777777" w:rsidTr="00EA78C4">
        <w:trPr>
          <w:trHeight w:val="342"/>
        </w:trPr>
        <w:tc>
          <w:tcPr>
            <w:tcW w:w="3544" w:type="dxa"/>
            <w:noWrap/>
            <w:hideMark/>
          </w:tcPr>
          <w:p w14:paraId="08AC2BC8" w14:textId="77777777" w:rsidR="00B758B1" w:rsidRPr="00FE26B7" w:rsidRDefault="00B758B1" w:rsidP="00FE26B7">
            <w:pPr>
              <w:pStyle w:val="TableText"/>
              <w:rPr>
                <w:rStyle w:val="Strong"/>
              </w:rPr>
            </w:pPr>
            <w:r w:rsidRPr="00FE26B7">
              <w:rPr>
                <w:rStyle w:val="Strong"/>
              </w:rPr>
              <w:t>2022</w:t>
            </w:r>
          </w:p>
        </w:tc>
        <w:tc>
          <w:tcPr>
            <w:tcW w:w="1575" w:type="dxa"/>
            <w:noWrap/>
            <w:hideMark/>
          </w:tcPr>
          <w:p w14:paraId="50183BC5" w14:textId="77777777" w:rsidR="00B758B1" w:rsidRPr="00FE26B7" w:rsidRDefault="00B758B1" w:rsidP="00FE26B7">
            <w:pPr>
              <w:pStyle w:val="TableText"/>
              <w:rPr>
                <w:rStyle w:val="Strong"/>
              </w:rPr>
            </w:pPr>
          </w:p>
        </w:tc>
        <w:tc>
          <w:tcPr>
            <w:tcW w:w="1255" w:type="dxa"/>
            <w:noWrap/>
            <w:hideMark/>
          </w:tcPr>
          <w:p w14:paraId="4CB9E389" w14:textId="77777777" w:rsidR="00B758B1" w:rsidRPr="00FE26B7" w:rsidRDefault="00B758B1" w:rsidP="00FE26B7">
            <w:pPr>
              <w:pStyle w:val="TableText"/>
              <w:rPr>
                <w:rStyle w:val="Strong"/>
              </w:rPr>
            </w:pPr>
          </w:p>
        </w:tc>
        <w:tc>
          <w:tcPr>
            <w:tcW w:w="1475" w:type="dxa"/>
            <w:noWrap/>
            <w:hideMark/>
          </w:tcPr>
          <w:p w14:paraId="125AD8FC" w14:textId="77777777" w:rsidR="00B758B1" w:rsidRPr="00FE26B7" w:rsidRDefault="00B758B1" w:rsidP="00FE26B7">
            <w:pPr>
              <w:pStyle w:val="TableText"/>
              <w:rPr>
                <w:rStyle w:val="Strong"/>
              </w:rPr>
            </w:pPr>
          </w:p>
        </w:tc>
        <w:tc>
          <w:tcPr>
            <w:tcW w:w="1357" w:type="dxa"/>
            <w:noWrap/>
            <w:hideMark/>
          </w:tcPr>
          <w:p w14:paraId="424309B3" w14:textId="77777777" w:rsidR="00B758B1" w:rsidRPr="00FE26B7" w:rsidRDefault="00B758B1" w:rsidP="00FE26B7">
            <w:pPr>
              <w:pStyle w:val="TableText"/>
              <w:rPr>
                <w:rStyle w:val="Strong"/>
              </w:rPr>
            </w:pPr>
          </w:p>
        </w:tc>
      </w:tr>
      <w:tr w:rsidR="00B758B1" w:rsidRPr="00390DD6" w14:paraId="4BFD1B86" w14:textId="77777777" w:rsidTr="00EA78C4">
        <w:trPr>
          <w:trHeight w:val="342"/>
        </w:trPr>
        <w:tc>
          <w:tcPr>
            <w:tcW w:w="3544" w:type="dxa"/>
            <w:noWrap/>
            <w:hideMark/>
          </w:tcPr>
          <w:p w14:paraId="143EE7AA" w14:textId="7D5AB2BB" w:rsidR="00B758B1" w:rsidRPr="00390DD6" w:rsidRDefault="00B758B1" w:rsidP="00FE26B7">
            <w:pPr>
              <w:pStyle w:val="TableText"/>
            </w:pPr>
            <w:r w:rsidRPr="00390DD6">
              <w:t xml:space="preserve">Other </w:t>
            </w:r>
            <w:r w:rsidR="005945DC">
              <w:t>c</w:t>
            </w:r>
            <w:r w:rsidRPr="00390DD6">
              <w:t>ommitments</w:t>
            </w:r>
            <w:r w:rsidR="005945DC">
              <w:t xml:space="preserve"> –</w:t>
            </w:r>
            <w:r w:rsidRPr="00390DD6">
              <w:t xml:space="preserve"> contracts</w:t>
            </w:r>
          </w:p>
        </w:tc>
        <w:tc>
          <w:tcPr>
            <w:tcW w:w="1575" w:type="dxa"/>
            <w:noWrap/>
            <w:hideMark/>
          </w:tcPr>
          <w:p w14:paraId="4C4A1EE7" w14:textId="77777777" w:rsidR="00B758B1" w:rsidRPr="00390DD6" w:rsidRDefault="00B758B1" w:rsidP="00FE26B7">
            <w:pPr>
              <w:pStyle w:val="TableText"/>
            </w:pPr>
          </w:p>
        </w:tc>
        <w:tc>
          <w:tcPr>
            <w:tcW w:w="1255" w:type="dxa"/>
            <w:noWrap/>
            <w:hideMark/>
          </w:tcPr>
          <w:p w14:paraId="52905BF5" w14:textId="77777777" w:rsidR="00B758B1" w:rsidRPr="00390DD6" w:rsidRDefault="00B758B1" w:rsidP="00FE26B7">
            <w:pPr>
              <w:pStyle w:val="TableText"/>
            </w:pPr>
          </w:p>
        </w:tc>
        <w:tc>
          <w:tcPr>
            <w:tcW w:w="1475" w:type="dxa"/>
            <w:noWrap/>
            <w:hideMark/>
          </w:tcPr>
          <w:p w14:paraId="0724B042" w14:textId="77777777" w:rsidR="00B758B1" w:rsidRPr="00390DD6" w:rsidRDefault="00B758B1" w:rsidP="00FE26B7">
            <w:pPr>
              <w:pStyle w:val="TableText"/>
            </w:pPr>
          </w:p>
        </w:tc>
        <w:tc>
          <w:tcPr>
            <w:tcW w:w="1357" w:type="dxa"/>
            <w:noWrap/>
            <w:hideMark/>
          </w:tcPr>
          <w:p w14:paraId="258A76D2" w14:textId="77777777" w:rsidR="00B758B1" w:rsidRPr="00390DD6" w:rsidRDefault="00B758B1" w:rsidP="00FE26B7">
            <w:pPr>
              <w:pStyle w:val="TableText"/>
            </w:pPr>
          </w:p>
        </w:tc>
      </w:tr>
      <w:tr w:rsidR="00B758B1" w:rsidRPr="00390DD6" w14:paraId="648220FE" w14:textId="77777777" w:rsidTr="00EA78C4">
        <w:trPr>
          <w:trHeight w:val="342"/>
        </w:trPr>
        <w:tc>
          <w:tcPr>
            <w:tcW w:w="3544" w:type="dxa"/>
            <w:noWrap/>
            <w:hideMark/>
          </w:tcPr>
          <w:p w14:paraId="4815B739" w14:textId="77777777" w:rsidR="00B758B1" w:rsidRPr="00390DD6" w:rsidRDefault="00B758B1" w:rsidP="00FE26B7">
            <w:pPr>
              <w:pStyle w:val="TableText"/>
            </w:pPr>
            <w:r w:rsidRPr="00390DD6">
              <w:t>Tied funding</w:t>
            </w:r>
          </w:p>
        </w:tc>
        <w:tc>
          <w:tcPr>
            <w:tcW w:w="1575" w:type="dxa"/>
            <w:noWrap/>
            <w:hideMark/>
          </w:tcPr>
          <w:p w14:paraId="0422F3DB" w14:textId="1B8D79E4" w:rsidR="00B758B1" w:rsidRPr="00390DD6" w:rsidRDefault="00B758B1" w:rsidP="00FE26B7">
            <w:pPr>
              <w:pStyle w:val="tableright"/>
            </w:pPr>
            <w:r w:rsidRPr="00390DD6">
              <w:t xml:space="preserve">56,192 </w:t>
            </w:r>
          </w:p>
        </w:tc>
        <w:tc>
          <w:tcPr>
            <w:tcW w:w="1255" w:type="dxa"/>
            <w:noWrap/>
            <w:hideMark/>
          </w:tcPr>
          <w:p w14:paraId="4BF1CC7C" w14:textId="4E6D4B64" w:rsidR="00B758B1" w:rsidRPr="00390DD6" w:rsidRDefault="00B758B1" w:rsidP="00FE26B7">
            <w:pPr>
              <w:pStyle w:val="tableright"/>
            </w:pPr>
            <w:r w:rsidRPr="00390DD6">
              <w:t xml:space="preserve">24,903 </w:t>
            </w:r>
          </w:p>
        </w:tc>
        <w:tc>
          <w:tcPr>
            <w:tcW w:w="1475" w:type="dxa"/>
            <w:noWrap/>
            <w:hideMark/>
          </w:tcPr>
          <w:p w14:paraId="163E862B" w14:textId="43FB6516" w:rsidR="00B758B1" w:rsidRPr="00390DD6" w:rsidRDefault="00E0216E" w:rsidP="00FE26B7">
            <w:pPr>
              <w:pStyle w:val="tableright"/>
            </w:pPr>
            <w:r>
              <w:t>–</w:t>
            </w:r>
          </w:p>
        </w:tc>
        <w:tc>
          <w:tcPr>
            <w:tcW w:w="1357" w:type="dxa"/>
            <w:noWrap/>
            <w:hideMark/>
          </w:tcPr>
          <w:p w14:paraId="77ADE048" w14:textId="0C079E54" w:rsidR="00B758B1" w:rsidRPr="00390DD6" w:rsidRDefault="00B758B1" w:rsidP="00FE26B7">
            <w:pPr>
              <w:pStyle w:val="tableright"/>
            </w:pPr>
            <w:r w:rsidRPr="00390DD6">
              <w:t xml:space="preserve">81,095 </w:t>
            </w:r>
          </w:p>
        </w:tc>
      </w:tr>
      <w:tr w:rsidR="00E0216E" w:rsidRPr="00390DD6" w14:paraId="0F08FDF6" w14:textId="77777777" w:rsidTr="00EA78C4">
        <w:trPr>
          <w:trHeight w:val="342"/>
        </w:trPr>
        <w:tc>
          <w:tcPr>
            <w:tcW w:w="3544" w:type="dxa"/>
            <w:noWrap/>
            <w:hideMark/>
          </w:tcPr>
          <w:p w14:paraId="6F388D68" w14:textId="77777777" w:rsidR="00E0216E" w:rsidRPr="00390DD6" w:rsidRDefault="00E0216E" w:rsidP="00FE26B7">
            <w:pPr>
              <w:pStyle w:val="TableText"/>
            </w:pPr>
            <w:r w:rsidRPr="00390DD6">
              <w:t>Other funding</w:t>
            </w:r>
          </w:p>
        </w:tc>
        <w:tc>
          <w:tcPr>
            <w:tcW w:w="1575" w:type="dxa"/>
            <w:noWrap/>
            <w:hideMark/>
          </w:tcPr>
          <w:p w14:paraId="6795C684" w14:textId="1D89CF09" w:rsidR="00E0216E" w:rsidRPr="00390DD6" w:rsidRDefault="00E0216E" w:rsidP="00FE26B7">
            <w:pPr>
              <w:pStyle w:val="tableright"/>
            </w:pPr>
            <w:r w:rsidRPr="00390DD6">
              <w:t xml:space="preserve">10,155 </w:t>
            </w:r>
          </w:p>
        </w:tc>
        <w:tc>
          <w:tcPr>
            <w:tcW w:w="1255" w:type="dxa"/>
            <w:noWrap/>
            <w:hideMark/>
          </w:tcPr>
          <w:p w14:paraId="77ED99FB" w14:textId="51F20C53" w:rsidR="00E0216E" w:rsidRPr="00390DD6" w:rsidRDefault="00E0216E" w:rsidP="00FE26B7">
            <w:pPr>
              <w:pStyle w:val="tableright"/>
            </w:pPr>
            <w:r w:rsidRPr="00390DD6">
              <w:t xml:space="preserve">507 </w:t>
            </w:r>
          </w:p>
        </w:tc>
        <w:tc>
          <w:tcPr>
            <w:tcW w:w="1475" w:type="dxa"/>
            <w:noWrap/>
            <w:hideMark/>
          </w:tcPr>
          <w:p w14:paraId="71391ED4" w14:textId="11DB433C" w:rsidR="00E0216E" w:rsidRPr="00390DD6" w:rsidRDefault="00E0216E" w:rsidP="00FE26B7">
            <w:pPr>
              <w:pStyle w:val="tableright"/>
            </w:pPr>
            <w:r w:rsidRPr="003E3B49">
              <w:t>–</w:t>
            </w:r>
          </w:p>
        </w:tc>
        <w:tc>
          <w:tcPr>
            <w:tcW w:w="1357" w:type="dxa"/>
            <w:noWrap/>
            <w:hideMark/>
          </w:tcPr>
          <w:p w14:paraId="3760938B" w14:textId="1B51BF81" w:rsidR="00E0216E" w:rsidRPr="00390DD6" w:rsidRDefault="00E0216E" w:rsidP="00FE26B7">
            <w:pPr>
              <w:pStyle w:val="tableright"/>
            </w:pPr>
            <w:r w:rsidRPr="00390DD6">
              <w:t xml:space="preserve">10,662 </w:t>
            </w:r>
          </w:p>
        </w:tc>
      </w:tr>
      <w:tr w:rsidR="00E0216E" w:rsidRPr="001D403A" w14:paraId="216FCD75" w14:textId="77777777" w:rsidTr="00EA78C4">
        <w:trPr>
          <w:trHeight w:val="342"/>
        </w:trPr>
        <w:tc>
          <w:tcPr>
            <w:tcW w:w="3544" w:type="dxa"/>
            <w:noWrap/>
            <w:hideMark/>
          </w:tcPr>
          <w:p w14:paraId="67037E43" w14:textId="77777777" w:rsidR="00E0216E" w:rsidRPr="001D403A" w:rsidRDefault="00E0216E" w:rsidP="00FE26B7">
            <w:pPr>
              <w:pStyle w:val="TableText"/>
              <w:rPr>
                <w:rStyle w:val="Strong"/>
              </w:rPr>
            </w:pPr>
            <w:r w:rsidRPr="001D403A">
              <w:rPr>
                <w:rStyle w:val="Strong"/>
              </w:rPr>
              <w:t>Total commitments (inclusive of GST)</w:t>
            </w:r>
          </w:p>
        </w:tc>
        <w:tc>
          <w:tcPr>
            <w:tcW w:w="1575" w:type="dxa"/>
            <w:noWrap/>
            <w:hideMark/>
          </w:tcPr>
          <w:p w14:paraId="0C0FBD84" w14:textId="4AD85061" w:rsidR="00E0216E" w:rsidRPr="001D403A" w:rsidRDefault="00E0216E" w:rsidP="00FE26B7">
            <w:pPr>
              <w:pStyle w:val="tableright"/>
              <w:rPr>
                <w:rStyle w:val="Strong"/>
              </w:rPr>
            </w:pPr>
            <w:r w:rsidRPr="001D403A">
              <w:rPr>
                <w:rStyle w:val="Strong"/>
              </w:rPr>
              <w:t xml:space="preserve">66,347 </w:t>
            </w:r>
          </w:p>
        </w:tc>
        <w:tc>
          <w:tcPr>
            <w:tcW w:w="1255" w:type="dxa"/>
            <w:noWrap/>
            <w:hideMark/>
          </w:tcPr>
          <w:p w14:paraId="52E61704" w14:textId="4DCFB38E" w:rsidR="00E0216E" w:rsidRPr="001D403A" w:rsidRDefault="00E0216E" w:rsidP="00FE26B7">
            <w:pPr>
              <w:pStyle w:val="tableright"/>
              <w:rPr>
                <w:rStyle w:val="Strong"/>
              </w:rPr>
            </w:pPr>
            <w:r w:rsidRPr="001D403A">
              <w:rPr>
                <w:rStyle w:val="Strong"/>
              </w:rPr>
              <w:t xml:space="preserve">25,410 </w:t>
            </w:r>
          </w:p>
        </w:tc>
        <w:tc>
          <w:tcPr>
            <w:tcW w:w="1475" w:type="dxa"/>
            <w:noWrap/>
            <w:hideMark/>
          </w:tcPr>
          <w:p w14:paraId="600DD8C8" w14:textId="0D13D4A6" w:rsidR="00E0216E" w:rsidRPr="001D403A" w:rsidRDefault="00E0216E" w:rsidP="00FE26B7">
            <w:pPr>
              <w:pStyle w:val="tableright"/>
              <w:rPr>
                <w:rStyle w:val="Strong"/>
              </w:rPr>
            </w:pPr>
            <w:r w:rsidRPr="001D403A">
              <w:rPr>
                <w:rStyle w:val="Strong"/>
              </w:rPr>
              <w:t>–</w:t>
            </w:r>
          </w:p>
        </w:tc>
        <w:tc>
          <w:tcPr>
            <w:tcW w:w="1357" w:type="dxa"/>
            <w:noWrap/>
            <w:hideMark/>
          </w:tcPr>
          <w:p w14:paraId="0E4252D1" w14:textId="5023B254" w:rsidR="00E0216E" w:rsidRPr="001D403A" w:rsidRDefault="00E0216E" w:rsidP="00FE26B7">
            <w:pPr>
              <w:pStyle w:val="tableright"/>
              <w:rPr>
                <w:rStyle w:val="Strong"/>
              </w:rPr>
            </w:pPr>
            <w:r w:rsidRPr="001D403A">
              <w:rPr>
                <w:rStyle w:val="Strong"/>
              </w:rPr>
              <w:t xml:space="preserve">91,757 </w:t>
            </w:r>
          </w:p>
        </w:tc>
      </w:tr>
      <w:tr w:rsidR="00E0216E" w:rsidRPr="00390DD6" w14:paraId="1CA9754A" w14:textId="77777777" w:rsidTr="00EA78C4">
        <w:trPr>
          <w:trHeight w:val="342"/>
        </w:trPr>
        <w:tc>
          <w:tcPr>
            <w:tcW w:w="3544" w:type="dxa"/>
            <w:noWrap/>
            <w:hideMark/>
          </w:tcPr>
          <w:p w14:paraId="5929B773" w14:textId="77777777" w:rsidR="00E0216E" w:rsidRPr="00390DD6" w:rsidRDefault="00E0216E" w:rsidP="00FE26B7">
            <w:pPr>
              <w:pStyle w:val="TableText"/>
            </w:pPr>
            <w:r w:rsidRPr="00390DD6">
              <w:t>Less GST recoverable</w:t>
            </w:r>
          </w:p>
        </w:tc>
        <w:tc>
          <w:tcPr>
            <w:tcW w:w="1575" w:type="dxa"/>
            <w:noWrap/>
            <w:hideMark/>
          </w:tcPr>
          <w:p w14:paraId="306FAE97" w14:textId="2C3F7091" w:rsidR="00E0216E" w:rsidRPr="00390DD6" w:rsidRDefault="00E0216E" w:rsidP="00FE26B7">
            <w:pPr>
              <w:pStyle w:val="tableright"/>
            </w:pPr>
            <w:r w:rsidRPr="00390DD6">
              <w:t>(6,</w:t>
            </w:r>
            <w:r>
              <w:t>032</w:t>
            </w:r>
            <w:r w:rsidRPr="00390DD6">
              <w:t>)</w:t>
            </w:r>
          </w:p>
        </w:tc>
        <w:tc>
          <w:tcPr>
            <w:tcW w:w="1255" w:type="dxa"/>
            <w:noWrap/>
            <w:hideMark/>
          </w:tcPr>
          <w:p w14:paraId="47899B57" w14:textId="01B54585" w:rsidR="00E0216E" w:rsidRPr="00390DD6" w:rsidRDefault="00E0216E" w:rsidP="00FE26B7">
            <w:pPr>
              <w:pStyle w:val="tableright"/>
            </w:pPr>
            <w:r w:rsidRPr="00390DD6">
              <w:t>(3</w:t>
            </w:r>
            <w:r>
              <w:t>2,310</w:t>
            </w:r>
            <w:r w:rsidRPr="00390DD6">
              <w:t>)</w:t>
            </w:r>
          </w:p>
        </w:tc>
        <w:tc>
          <w:tcPr>
            <w:tcW w:w="1475" w:type="dxa"/>
            <w:noWrap/>
            <w:hideMark/>
          </w:tcPr>
          <w:p w14:paraId="05193333" w14:textId="1F6B08D2" w:rsidR="00E0216E" w:rsidRPr="00390DD6" w:rsidRDefault="00E0216E" w:rsidP="00FE26B7">
            <w:pPr>
              <w:pStyle w:val="tableright"/>
            </w:pPr>
            <w:r w:rsidRPr="003E3B49">
              <w:t>–</w:t>
            </w:r>
          </w:p>
        </w:tc>
        <w:tc>
          <w:tcPr>
            <w:tcW w:w="1357" w:type="dxa"/>
            <w:noWrap/>
            <w:hideMark/>
          </w:tcPr>
          <w:p w14:paraId="32CDCFCB" w14:textId="51DE3EE6" w:rsidR="00E0216E" w:rsidRPr="00390DD6" w:rsidRDefault="00E0216E" w:rsidP="00FE26B7">
            <w:pPr>
              <w:pStyle w:val="tableright"/>
            </w:pPr>
            <w:r w:rsidRPr="00390DD6">
              <w:t>(</w:t>
            </w:r>
            <w:r>
              <w:t>8,342</w:t>
            </w:r>
            <w:r w:rsidRPr="00390DD6">
              <w:t>)</w:t>
            </w:r>
          </w:p>
        </w:tc>
      </w:tr>
      <w:tr w:rsidR="00E0216E" w:rsidRPr="001D403A" w14:paraId="30B6A81A" w14:textId="77777777" w:rsidTr="00EA78C4">
        <w:trPr>
          <w:trHeight w:val="342"/>
        </w:trPr>
        <w:tc>
          <w:tcPr>
            <w:tcW w:w="3544" w:type="dxa"/>
            <w:noWrap/>
            <w:hideMark/>
          </w:tcPr>
          <w:p w14:paraId="2C0569DB" w14:textId="77777777" w:rsidR="00E0216E" w:rsidRPr="001D403A" w:rsidRDefault="00E0216E" w:rsidP="00FE26B7">
            <w:pPr>
              <w:pStyle w:val="TableText"/>
              <w:rPr>
                <w:rStyle w:val="Strong"/>
              </w:rPr>
            </w:pPr>
            <w:r w:rsidRPr="001D403A">
              <w:rPr>
                <w:rStyle w:val="Strong"/>
              </w:rPr>
              <w:t>Total commitments (exclusive of GST)</w:t>
            </w:r>
          </w:p>
        </w:tc>
        <w:tc>
          <w:tcPr>
            <w:tcW w:w="1575" w:type="dxa"/>
            <w:noWrap/>
            <w:hideMark/>
          </w:tcPr>
          <w:p w14:paraId="66BAC575" w14:textId="18CE3F59" w:rsidR="00E0216E" w:rsidRPr="001D403A" w:rsidRDefault="00E0216E" w:rsidP="00FE26B7">
            <w:pPr>
              <w:pStyle w:val="tableright"/>
              <w:rPr>
                <w:rStyle w:val="Strong"/>
              </w:rPr>
            </w:pPr>
            <w:r w:rsidRPr="001D403A">
              <w:rPr>
                <w:rStyle w:val="Strong"/>
              </w:rPr>
              <w:t xml:space="preserve">60,179 </w:t>
            </w:r>
          </w:p>
        </w:tc>
        <w:tc>
          <w:tcPr>
            <w:tcW w:w="1255" w:type="dxa"/>
            <w:noWrap/>
            <w:hideMark/>
          </w:tcPr>
          <w:p w14:paraId="2635FD9C" w14:textId="22389E44" w:rsidR="00E0216E" w:rsidRPr="001D403A" w:rsidRDefault="00E0216E" w:rsidP="00FE26B7">
            <w:pPr>
              <w:pStyle w:val="tableright"/>
              <w:rPr>
                <w:rStyle w:val="Strong"/>
              </w:rPr>
            </w:pPr>
            <w:r w:rsidRPr="001D403A">
              <w:rPr>
                <w:rStyle w:val="Strong"/>
              </w:rPr>
              <w:t xml:space="preserve">22,267 </w:t>
            </w:r>
          </w:p>
        </w:tc>
        <w:tc>
          <w:tcPr>
            <w:tcW w:w="1475" w:type="dxa"/>
            <w:noWrap/>
            <w:hideMark/>
          </w:tcPr>
          <w:p w14:paraId="004F16ED" w14:textId="35A4FD08" w:rsidR="00E0216E" w:rsidRPr="001D403A" w:rsidRDefault="00E0216E" w:rsidP="00FE26B7">
            <w:pPr>
              <w:pStyle w:val="tableright"/>
              <w:rPr>
                <w:rStyle w:val="Strong"/>
              </w:rPr>
            </w:pPr>
            <w:r w:rsidRPr="001D403A">
              <w:rPr>
                <w:rStyle w:val="Strong"/>
              </w:rPr>
              <w:t>–</w:t>
            </w:r>
          </w:p>
        </w:tc>
        <w:tc>
          <w:tcPr>
            <w:tcW w:w="1357" w:type="dxa"/>
            <w:noWrap/>
            <w:hideMark/>
          </w:tcPr>
          <w:p w14:paraId="752F3FFC" w14:textId="561FD3A5" w:rsidR="00E0216E" w:rsidRPr="001D403A" w:rsidRDefault="00E0216E" w:rsidP="00FE26B7">
            <w:pPr>
              <w:pStyle w:val="tableright"/>
              <w:rPr>
                <w:rStyle w:val="Strong"/>
              </w:rPr>
            </w:pPr>
            <w:r w:rsidRPr="001D403A">
              <w:rPr>
                <w:rStyle w:val="Strong"/>
              </w:rPr>
              <w:t xml:space="preserve">82,446 </w:t>
            </w:r>
          </w:p>
        </w:tc>
      </w:tr>
      <w:tr w:rsidR="00B758B1" w:rsidRPr="00FE26B7" w14:paraId="65D7DDE4" w14:textId="77777777" w:rsidTr="00EA78C4">
        <w:trPr>
          <w:trHeight w:val="342"/>
        </w:trPr>
        <w:tc>
          <w:tcPr>
            <w:tcW w:w="3544" w:type="dxa"/>
            <w:noWrap/>
            <w:hideMark/>
          </w:tcPr>
          <w:p w14:paraId="68202194" w14:textId="77777777" w:rsidR="00B758B1" w:rsidRPr="00FE26B7" w:rsidRDefault="00B758B1" w:rsidP="00FE26B7">
            <w:pPr>
              <w:pStyle w:val="TableText"/>
              <w:rPr>
                <w:rStyle w:val="Strong"/>
              </w:rPr>
            </w:pPr>
            <w:r w:rsidRPr="00FE26B7">
              <w:rPr>
                <w:rStyle w:val="Strong"/>
              </w:rPr>
              <w:t>2021</w:t>
            </w:r>
          </w:p>
        </w:tc>
        <w:tc>
          <w:tcPr>
            <w:tcW w:w="1575" w:type="dxa"/>
            <w:noWrap/>
            <w:hideMark/>
          </w:tcPr>
          <w:p w14:paraId="33B529B2" w14:textId="77777777" w:rsidR="00B758B1" w:rsidRPr="00FE26B7" w:rsidRDefault="00B758B1" w:rsidP="00FE26B7">
            <w:pPr>
              <w:pStyle w:val="tableright"/>
              <w:rPr>
                <w:rStyle w:val="Strong"/>
              </w:rPr>
            </w:pPr>
          </w:p>
        </w:tc>
        <w:tc>
          <w:tcPr>
            <w:tcW w:w="1255" w:type="dxa"/>
            <w:noWrap/>
            <w:hideMark/>
          </w:tcPr>
          <w:p w14:paraId="480D5FF7" w14:textId="77777777" w:rsidR="00B758B1" w:rsidRPr="00FE26B7" w:rsidRDefault="00B758B1" w:rsidP="00FE26B7">
            <w:pPr>
              <w:pStyle w:val="tableright"/>
              <w:rPr>
                <w:rStyle w:val="Strong"/>
              </w:rPr>
            </w:pPr>
          </w:p>
        </w:tc>
        <w:tc>
          <w:tcPr>
            <w:tcW w:w="1475" w:type="dxa"/>
            <w:noWrap/>
            <w:hideMark/>
          </w:tcPr>
          <w:p w14:paraId="44275974" w14:textId="77777777" w:rsidR="00B758B1" w:rsidRPr="00FE26B7" w:rsidRDefault="00B758B1" w:rsidP="00FE26B7">
            <w:pPr>
              <w:pStyle w:val="tableright"/>
              <w:rPr>
                <w:rStyle w:val="Strong"/>
              </w:rPr>
            </w:pPr>
          </w:p>
        </w:tc>
        <w:tc>
          <w:tcPr>
            <w:tcW w:w="1357" w:type="dxa"/>
            <w:noWrap/>
            <w:hideMark/>
          </w:tcPr>
          <w:p w14:paraId="349F7EFF" w14:textId="77777777" w:rsidR="00B758B1" w:rsidRPr="00FE26B7" w:rsidRDefault="00B758B1" w:rsidP="00FE26B7">
            <w:pPr>
              <w:pStyle w:val="tableright"/>
              <w:rPr>
                <w:rStyle w:val="Strong"/>
              </w:rPr>
            </w:pPr>
          </w:p>
        </w:tc>
      </w:tr>
      <w:tr w:rsidR="00B758B1" w:rsidRPr="00390DD6" w14:paraId="3A926974" w14:textId="77777777" w:rsidTr="00EA78C4">
        <w:trPr>
          <w:trHeight w:val="342"/>
        </w:trPr>
        <w:tc>
          <w:tcPr>
            <w:tcW w:w="3544" w:type="dxa"/>
            <w:noWrap/>
            <w:hideMark/>
          </w:tcPr>
          <w:p w14:paraId="25686B31" w14:textId="4CCCFB0D" w:rsidR="00B758B1" w:rsidRPr="00390DD6" w:rsidRDefault="00B758B1" w:rsidP="00FE26B7">
            <w:pPr>
              <w:pStyle w:val="TableText"/>
            </w:pPr>
            <w:r w:rsidRPr="00390DD6">
              <w:t xml:space="preserve">Other </w:t>
            </w:r>
            <w:r w:rsidR="001D403A">
              <w:t>c</w:t>
            </w:r>
            <w:r w:rsidRPr="00390DD6">
              <w:t xml:space="preserve">ommitments </w:t>
            </w:r>
            <w:r w:rsidR="001D403A">
              <w:t>–</w:t>
            </w:r>
            <w:r w:rsidRPr="00390DD6">
              <w:t xml:space="preserve"> contracts</w:t>
            </w:r>
          </w:p>
        </w:tc>
        <w:tc>
          <w:tcPr>
            <w:tcW w:w="1575" w:type="dxa"/>
            <w:noWrap/>
            <w:hideMark/>
          </w:tcPr>
          <w:p w14:paraId="31E4F7D7" w14:textId="3B60F68D" w:rsidR="00B758B1" w:rsidRPr="00390DD6" w:rsidRDefault="00B758B1" w:rsidP="00FE26B7">
            <w:pPr>
              <w:pStyle w:val="tableright"/>
            </w:pPr>
            <w:r w:rsidRPr="00390DD6">
              <w:t xml:space="preserve">2,730 </w:t>
            </w:r>
          </w:p>
        </w:tc>
        <w:tc>
          <w:tcPr>
            <w:tcW w:w="1255" w:type="dxa"/>
            <w:noWrap/>
            <w:hideMark/>
          </w:tcPr>
          <w:p w14:paraId="3804C00F" w14:textId="711C4ADA" w:rsidR="00B758B1" w:rsidRPr="00390DD6" w:rsidRDefault="00B758B1" w:rsidP="00FE26B7">
            <w:pPr>
              <w:pStyle w:val="tableright"/>
            </w:pPr>
            <w:r w:rsidRPr="00390DD6">
              <w:t xml:space="preserve">11,909 </w:t>
            </w:r>
          </w:p>
        </w:tc>
        <w:tc>
          <w:tcPr>
            <w:tcW w:w="1475" w:type="dxa"/>
            <w:noWrap/>
            <w:hideMark/>
          </w:tcPr>
          <w:p w14:paraId="2948C7D5" w14:textId="50C6910D" w:rsidR="00B758B1" w:rsidRPr="00390DD6" w:rsidRDefault="00B758B1" w:rsidP="00FE26B7">
            <w:pPr>
              <w:pStyle w:val="tableright"/>
            </w:pPr>
            <w:r w:rsidRPr="00390DD6">
              <w:t xml:space="preserve">6,598 </w:t>
            </w:r>
          </w:p>
        </w:tc>
        <w:tc>
          <w:tcPr>
            <w:tcW w:w="1357" w:type="dxa"/>
            <w:noWrap/>
            <w:hideMark/>
          </w:tcPr>
          <w:p w14:paraId="6826FBAF" w14:textId="1E0755D5" w:rsidR="00B758B1" w:rsidRPr="00390DD6" w:rsidRDefault="00B758B1" w:rsidP="00FE26B7">
            <w:pPr>
              <w:pStyle w:val="tableright"/>
            </w:pPr>
            <w:r w:rsidRPr="00390DD6">
              <w:t xml:space="preserve">21,237 </w:t>
            </w:r>
          </w:p>
        </w:tc>
      </w:tr>
      <w:tr w:rsidR="00B758B1" w:rsidRPr="00390DD6" w14:paraId="305EB512" w14:textId="77777777" w:rsidTr="00EA78C4">
        <w:trPr>
          <w:trHeight w:val="342"/>
        </w:trPr>
        <w:tc>
          <w:tcPr>
            <w:tcW w:w="3544" w:type="dxa"/>
            <w:noWrap/>
            <w:hideMark/>
          </w:tcPr>
          <w:p w14:paraId="1DE44ACE" w14:textId="77777777" w:rsidR="00B758B1" w:rsidRPr="00390DD6" w:rsidRDefault="00B758B1" w:rsidP="00FE26B7">
            <w:pPr>
              <w:pStyle w:val="TableText"/>
            </w:pPr>
            <w:r w:rsidRPr="00390DD6">
              <w:t>Tied funding</w:t>
            </w:r>
          </w:p>
        </w:tc>
        <w:tc>
          <w:tcPr>
            <w:tcW w:w="1575" w:type="dxa"/>
            <w:noWrap/>
            <w:hideMark/>
          </w:tcPr>
          <w:p w14:paraId="5A167522" w14:textId="11DF4210" w:rsidR="00B758B1" w:rsidRPr="00390DD6" w:rsidRDefault="00B758B1" w:rsidP="00FE26B7">
            <w:pPr>
              <w:pStyle w:val="tableright"/>
            </w:pPr>
            <w:r w:rsidRPr="00390DD6">
              <w:t xml:space="preserve">22,894 </w:t>
            </w:r>
          </w:p>
        </w:tc>
        <w:tc>
          <w:tcPr>
            <w:tcW w:w="1255" w:type="dxa"/>
            <w:noWrap/>
            <w:hideMark/>
          </w:tcPr>
          <w:p w14:paraId="2A989150" w14:textId="65708E38" w:rsidR="00B758B1" w:rsidRPr="00390DD6" w:rsidRDefault="00B758B1" w:rsidP="00FE26B7">
            <w:pPr>
              <w:pStyle w:val="tableright"/>
            </w:pPr>
            <w:r w:rsidRPr="00390DD6">
              <w:t xml:space="preserve">2,883 </w:t>
            </w:r>
          </w:p>
        </w:tc>
        <w:tc>
          <w:tcPr>
            <w:tcW w:w="1475" w:type="dxa"/>
            <w:noWrap/>
            <w:hideMark/>
          </w:tcPr>
          <w:p w14:paraId="3A0B7C7C" w14:textId="1ED52BFA" w:rsidR="00B758B1" w:rsidRPr="00390DD6" w:rsidRDefault="00EA78C4" w:rsidP="00FE26B7">
            <w:pPr>
              <w:pStyle w:val="tableright"/>
            </w:pPr>
            <w:r>
              <w:t>–</w:t>
            </w:r>
          </w:p>
        </w:tc>
        <w:tc>
          <w:tcPr>
            <w:tcW w:w="1357" w:type="dxa"/>
            <w:noWrap/>
            <w:hideMark/>
          </w:tcPr>
          <w:p w14:paraId="65B37364" w14:textId="1A748DA5" w:rsidR="00B758B1" w:rsidRPr="00390DD6" w:rsidRDefault="00B758B1" w:rsidP="00FE26B7">
            <w:pPr>
              <w:pStyle w:val="tableright"/>
            </w:pPr>
            <w:r w:rsidRPr="00390DD6">
              <w:t>25,77</w:t>
            </w:r>
            <w:r>
              <w:t>7</w:t>
            </w:r>
            <w:r w:rsidRPr="00390DD6">
              <w:t xml:space="preserve"> </w:t>
            </w:r>
          </w:p>
        </w:tc>
      </w:tr>
      <w:tr w:rsidR="00B758B1" w:rsidRPr="00390DD6" w14:paraId="0EF5C2B8" w14:textId="77777777" w:rsidTr="00EA78C4">
        <w:trPr>
          <w:trHeight w:val="342"/>
        </w:trPr>
        <w:tc>
          <w:tcPr>
            <w:tcW w:w="3544" w:type="dxa"/>
            <w:noWrap/>
            <w:hideMark/>
          </w:tcPr>
          <w:p w14:paraId="3C55430A" w14:textId="77777777" w:rsidR="00B758B1" w:rsidRPr="00390DD6" w:rsidRDefault="00B758B1" w:rsidP="00FE26B7">
            <w:pPr>
              <w:pStyle w:val="TableText"/>
            </w:pPr>
            <w:r w:rsidRPr="00390DD6">
              <w:t>Other funding</w:t>
            </w:r>
          </w:p>
        </w:tc>
        <w:tc>
          <w:tcPr>
            <w:tcW w:w="1575" w:type="dxa"/>
            <w:noWrap/>
            <w:hideMark/>
          </w:tcPr>
          <w:p w14:paraId="2DF9A5C2" w14:textId="3CF61430" w:rsidR="00B758B1" w:rsidRPr="00390DD6" w:rsidRDefault="00B758B1" w:rsidP="00FE26B7">
            <w:pPr>
              <w:pStyle w:val="tableright"/>
            </w:pPr>
            <w:r w:rsidRPr="00390DD6">
              <w:t xml:space="preserve">9,682 </w:t>
            </w:r>
          </w:p>
        </w:tc>
        <w:tc>
          <w:tcPr>
            <w:tcW w:w="1255" w:type="dxa"/>
            <w:noWrap/>
            <w:hideMark/>
          </w:tcPr>
          <w:p w14:paraId="5D58D61F" w14:textId="2A0CF275" w:rsidR="00B758B1" w:rsidRPr="00390DD6" w:rsidRDefault="00B758B1" w:rsidP="00FE26B7">
            <w:pPr>
              <w:pStyle w:val="tableright"/>
            </w:pPr>
            <w:r w:rsidRPr="00390DD6">
              <w:t xml:space="preserve">5,380 </w:t>
            </w:r>
          </w:p>
        </w:tc>
        <w:tc>
          <w:tcPr>
            <w:tcW w:w="1475" w:type="dxa"/>
            <w:noWrap/>
            <w:hideMark/>
          </w:tcPr>
          <w:p w14:paraId="341B4A84" w14:textId="7304E5FE" w:rsidR="00B758B1" w:rsidRPr="00390DD6" w:rsidRDefault="00B758B1" w:rsidP="00FE26B7">
            <w:pPr>
              <w:pStyle w:val="tableright"/>
            </w:pPr>
            <w:r w:rsidRPr="00390DD6">
              <w:t xml:space="preserve">277 </w:t>
            </w:r>
          </w:p>
        </w:tc>
        <w:tc>
          <w:tcPr>
            <w:tcW w:w="1357" w:type="dxa"/>
            <w:noWrap/>
            <w:hideMark/>
          </w:tcPr>
          <w:p w14:paraId="160668F9" w14:textId="046AAE70" w:rsidR="00B758B1" w:rsidRPr="00390DD6" w:rsidRDefault="00B758B1" w:rsidP="00FE26B7">
            <w:pPr>
              <w:pStyle w:val="tableright"/>
            </w:pPr>
            <w:r w:rsidRPr="00390DD6">
              <w:t>15,33</w:t>
            </w:r>
            <w:r>
              <w:t>9</w:t>
            </w:r>
            <w:r w:rsidRPr="00390DD6">
              <w:t xml:space="preserve"> </w:t>
            </w:r>
          </w:p>
        </w:tc>
      </w:tr>
      <w:tr w:rsidR="00B758B1" w:rsidRPr="001D403A" w14:paraId="1BB8CF97" w14:textId="77777777" w:rsidTr="00EA78C4">
        <w:trPr>
          <w:trHeight w:val="342"/>
        </w:trPr>
        <w:tc>
          <w:tcPr>
            <w:tcW w:w="3544" w:type="dxa"/>
            <w:noWrap/>
            <w:hideMark/>
          </w:tcPr>
          <w:p w14:paraId="053BD168" w14:textId="77777777" w:rsidR="00B758B1" w:rsidRPr="001D403A" w:rsidRDefault="00B758B1" w:rsidP="00FE26B7">
            <w:pPr>
              <w:pStyle w:val="TableText"/>
              <w:rPr>
                <w:rStyle w:val="Strong"/>
              </w:rPr>
            </w:pPr>
            <w:r w:rsidRPr="001D403A">
              <w:rPr>
                <w:rStyle w:val="Strong"/>
              </w:rPr>
              <w:t>Total commitments (inclusive of GST)</w:t>
            </w:r>
          </w:p>
        </w:tc>
        <w:tc>
          <w:tcPr>
            <w:tcW w:w="1575" w:type="dxa"/>
            <w:noWrap/>
            <w:hideMark/>
          </w:tcPr>
          <w:p w14:paraId="62DD3DF9" w14:textId="47714E01" w:rsidR="00B758B1" w:rsidRPr="001D403A" w:rsidRDefault="00B758B1" w:rsidP="00FE26B7">
            <w:pPr>
              <w:pStyle w:val="tableright"/>
              <w:rPr>
                <w:rStyle w:val="Strong"/>
              </w:rPr>
            </w:pPr>
            <w:r w:rsidRPr="001D403A">
              <w:rPr>
                <w:rStyle w:val="Strong"/>
              </w:rPr>
              <w:t xml:space="preserve">35,306 </w:t>
            </w:r>
          </w:p>
        </w:tc>
        <w:tc>
          <w:tcPr>
            <w:tcW w:w="1255" w:type="dxa"/>
            <w:noWrap/>
            <w:hideMark/>
          </w:tcPr>
          <w:p w14:paraId="5C9F6654" w14:textId="4DBE2C7F" w:rsidR="00B758B1" w:rsidRPr="001D403A" w:rsidRDefault="00B758B1" w:rsidP="00FE26B7">
            <w:pPr>
              <w:pStyle w:val="tableright"/>
              <w:rPr>
                <w:rStyle w:val="Strong"/>
              </w:rPr>
            </w:pPr>
            <w:r w:rsidRPr="001D403A">
              <w:rPr>
                <w:rStyle w:val="Strong"/>
              </w:rPr>
              <w:t xml:space="preserve">20,172 </w:t>
            </w:r>
          </w:p>
        </w:tc>
        <w:tc>
          <w:tcPr>
            <w:tcW w:w="1475" w:type="dxa"/>
            <w:noWrap/>
            <w:hideMark/>
          </w:tcPr>
          <w:p w14:paraId="6A257B6E" w14:textId="1DF828C0" w:rsidR="00B758B1" w:rsidRPr="001D403A" w:rsidRDefault="00B758B1" w:rsidP="00FE26B7">
            <w:pPr>
              <w:pStyle w:val="tableright"/>
              <w:rPr>
                <w:rStyle w:val="Strong"/>
              </w:rPr>
            </w:pPr>
            <w:r w:rsidRPr="001D403A">
              <w:rPr>
                <w:rStyle w:val="Strong"/>
              </w:rPr>
              <w:t xml:space="preserve">6,875 </w:t>
            </w:r>
          </w:p>
        </w:tc>
        <w:tc>
          <w:tcPr>
            <w:tcW w:w="1357" w:type="dxa"/>
            <w:noWrap/>
            <w:hideMark/>
          </w:tcPr>
          <w:p w14:paraId="3AFD1FC6" w14:textId="0BB2BAB5" w:rsidR="00B758B1" w:rsidRPr="001D403A" w:rsidRDefault="00B758B1" w:rsidP="00FE26B7">
            <w:pPr>
              <w:pStyle w:val="tableright"/>
              <w:rPr>
                <w:rStyle w:val="Strong"/>
              </w:rPr>
            </w:pPr>
            <w:r w:rsidRPr="001D403A">
              <w:rPr>
                <w:rStyle w:val="Strong"/>
              </w:rPr>
              <w:t xml:space="preserve">62,353 </w:t>
            </w:r>
          </w:p>
        </w:tc>
      </w:tr>
      <w:tr w:rsidR="00B758B1" w:rsidRPr="00390DD6" w14:paraId="0EB8018B" w14:textId="77777777" w:rsidTr="00EA78C4">
        <w:trPr>
          <w:trHeight w:val="342"/>
        </w:trPr>
        <w:tc>
          <w:tcPr>
            <w:tcW w:w="3544" w:type="dxa"/>
            <w:noWrap/>
            <w:hideMark/>
          </w:tcPr>
          <w:p w14:paraId="1C009379" w14:textId="77777777" w:rsidR="00B758B1" w:rsidRPr="00390DD6" w:rsidRDefault="00B758B1" w:rsidP="00FE26B7">
            <w:pPr>
              <w:pStyle w:val="TableText"/>
            </w:pPr>
            <w:r w:rsidRPr="00390DD6">
              <w:t>Less GST recoverable</w:t>
            </w:r>
          </w:p>
        </w:tc>
        <w:tc>
          <w:tcPr>
            <w:tcW w:w="1575" w:type="dxa"/>
            <w:noWrap/>
            <w:hideMark/>
          </w:tcPr>
          <w:p w14:paraId="5D264499" w14:textId="4B9F2E7A" w:rsidR="00B758B1" w:rsidRPr="00390DD6" w:rsidRDefault="00B758B1" w:rsidP="00FE26B7">
            <w:pPr>
              <w:pStyle w:val="tableright"/>
            </w:pPr>
            <w:r w:rsidRPr="00390DD6">
              <w:t>(3,210)</w:t>
            </w:r>
          </w:p>
        </w:tc>
        <w:tc>
          <w:tcPr>
            <w:tcW w:w="1255" w:type="dxa"/>
            <w:noWrap/>
            <w:hideMark/>
          </w:tcPr>
          <w:p w14:paraId="202291E7" w14:textId="795DAA6F" w:rsidR="00B758B1" w:rsidRPr="00390DD6" w:rsidRDefault="00B758B1" w:rsidP="00FE26B7">
            <w:pPr>
              <w:pStyle w:val="tableright"/>
            </w:pPr>
            <w:r w:rsidRPr="00390DD6">
              <w:t>(1,834)</w:t>
            </w:r>
          </w:p>
        </w:tc>
        <w:tc>
          <w:tcPr>
            <w:tcW w:w="1475" w:type="dxa"/>
            <w:noWrap/>
            <w:hideMark/>
          </w:tcPr>
          <w:p w14:paraId="6944091B" w14:textId="544021BE" w:rsidR="00B758B1" w:rsidRPr="00390DD6" w:rsidRDefault="00B758B1" w:rsidP="00FE26B7">
            <w:pPr>
              <w:pStyle w:val="tableright"/>
            </w:pPr>
            <w:r w:rsidRPr="00390DD6">
              <w:t xml:space="preserve"> (625)</w:t>
            </w:r>
          </w:p>
        </w:tc>
        <w:tc>
          <w:tcPr>
            <w:tcW w:w="1357" w:type="dxa"/>
            <w:noWrap/>
            <w:hideMark/>
          </w:tcPr>
          <w:p w14:paraId="721E47DE" w14:textId="4D5C9963" w:rsidR="00B758B1" w:rsidRPr="00390DD6" w:rsidRDefault="00B758B1" w:rsidP="00FE26B7">
            <w:pPr>
              <w:pStyle w:val="tableright"/>
            </w:pPr>
            <w:r w:rsidRPr="00390DD6">
              <w:t>(5,66</w:t>
            </w:r>
            <w:r>
              <w:t>9</w:t>
            </w:r>
            <w:r w:rsidRPr="00390DD6">
              <w:t>)</w:t>
            </w:r>
          </w:p>
        </w:tc>
      </w:tr>
      <w:tr w:rsidR="00B758B1" w:rsidRPr="00FE26B7" w14:paraId="48745708" w14:textId="77777777" w:rsidTr="00EA78C4">
        <w:trPr>
          <w:trHeight w:val="342"/>
        </w:trPr>
        <w:tc>
          <w:tcPr>
            <w:tcW w:w="3544" w:type="dxa"/>
            <w:noWrap/>
            <w:hideMark/>
          </w:tcPr>
          <w:p w14:paraId="441FE892" w14:textId="77777777" w:rsidR="00B758B1" w:rsidRPr="00FE26B7" w:rsidRDefault="00B758B1" w:rsidP="00FE26B7">
            <w:pPr>
              <w:pStyle w:val="TableText"/>
              <w:rPr>
                <w:rStyle w:val="Strong"/>
              </w:rPr>
            </w:pPr>
            <w:r w:rsidRPr="00FE26B7">
              <w:rPr>
                <w:rStyle w:val="Strong"/>
              </w:rPr>
              <w:t>Total commitments (exclusive of GST)</w:t>
            </w:r>
          </w:p>
        </w:tc>
        <w:tc>
          <w:tcPr>
            <w:tcW w:w="1575" w:type="dxa"/>
            <w:noWrap/>
            <w:hideMark/>
          </w:tcPr>
          <w:p w14:paraId="1729EFED" w14:textId="34C6EC8A" w:rsidR="00B758B1" w:rsidRPr="00FE26B7" w:rsidRDefault="00B758B1" w:rsidP="0010225B">
            <w:pPr>
              <w:pStyle w:val="tableright"/>
              <w:rPr>
                <w:rStyle w:val="Strong"/>
              </w:rPr>
            </w:pPr>
            <w:r w:rsidRPr="00FE26B7">
              <w:rPr>
                <w:rStyle w:val="Strong"/>
              </w:rPr>
              <w:t xml:space="preserve">32,096 </w:t>
            </w:r>
          </w:p>
        </w:tc>
        <w:tc>
          <w:tcPr>
            <w:tcW w:w="1255" w:type="dxa"/>
            <w:noWrap/>
            <w:hideMark/>
          </w:tcPr>
          <w:p w14:paraId="3EE60421" w14:textId="19605325" w:rsidR="00B758B1" w:rsidRPr="00FE26B7" w:rsidRDefault="00B758B1" w:rsidP="0010225B">
            <w:pPr>
              <w:pStyle w:val="tableright"/>
              <w:rPr>
                <w:rStyle w:val="Strong"/>
              </w:rPr>
            </w:pPr>
            <w:r w:rsidRPr="00FE26B7">
              <w:rPr>
                <w:rStyle w:val="Strong"/>
              </w:rPr>
              <w:t xml:space="preserve">18,338 </w:t>
            </w:r>
          </w:p>
        </w:tc>
        <w:tc>
          <w:tcPr>
            <w:tcW w:w="1475" w:type="dxa"/>
            <w:noWrap/>
            <w:hideMark/>
          </w:tcPr>
          <w:p w14:paraId="19394633" w14:textId="3B5B679E" w:rsidR="00B758B1" w:rsidRPr="00FE26B7" w:rsidRDefault="00B758B1" w:rsidP="0010225B">
            <w:pPr>
              <w:pStyle w:val="tableright"/>
              <w:rPr>
                <w:rStyle w:val="Strong"/>
              </w:rPr>
            </w:pPr>
            <w:r w:rsidRPr="00FE26B7">
              <w:rPr>
                <w:rStyle w:val="Strong"/>
              </w:rPr>
              <w:t xml:space="preserve">6,250 </w:t>
            </w:r>
          </w:p>
        </w:tc>
        <w:tc>
          <w:tcPr>
            <w:tcW w:w="1357" w:type="dxa"/>
            <w:noWrap/>
            <w:hideMark/>
          </w:tcPr>
          <w:p w14:paraId="4546CEB2" w14:textId="74753D88" w:rsidR="00B758B1" w:rsidRPr="00FE26B7" w:rsidRDefault="00B758B1" w:rsidP="0010225B">
            <w:pPr>
              <w:pStyle w:val="tableright"/>
              <w:rPr>
                <w:rStyle w:val="Strong"/>
              </w:rPr>
            </w:pPr>
            <w:r w:rsidRPr="00FE26B7">
              <w:rPr>
                <w:rStyle w:val="Strong"/>
              </w:rPr>
              <w:t xml:space="preserve">56,684 </w:t>
            </w:r>
          </w:p>
        </w:tc>
      </w:tr>
    </w:tbl>
    <w:p w14:paraId="01A57CBA" w14:textId="77777777" w:rsidR="00A82C20" w:rsidRDefault="00A82C20" w:rsidP="000E3532">
      <w:pPr>
        <w:pStyle w:val="Body"/>
      </w:pPr>
    </w:p>
    <w:p w14:paraId="76EDC580" w14:textId="77777777" w:rsidR="00A82C20" w:rsidRDefault="00A82C20">
      <w:pPr>
        <w:spacing w:line="264" w:lineRule="auto"/>
        <w:rPr>
          <w:rFonts w:asciiTheme="majorHAnsi" w:eastAsiaTheme="majorEastAsia" w:hAnsiTheme="majorHAnsi" w:cstheme="majorBidi"/>
          <w:b/>
          <w:bCs/>
          <w:color w:val="595959" w:themeColor="accent2" w:themeTint="A6"/>
          <w:sz w:val="28"/>
          <w:szCs w:val="28"/>
        </w:rPr>
      </w:pPr>
      <w:r>
        <w:br w:type="page"/>
      </w:r>
    </w:p>
    <w:p w14:paraId="0247F352" w14:textId="44AE89EB" w:rsidR="00B758B1" w:rsidRPr="004327A7" w:rsidRDefault="00B758B1" w:rsidP="00A43218">
      <w:pPr>
        <w:pStyle w:val="Heading3"/>
        <w:rPr>
          <w:sz w:val="16"/>
          <w:szCs w:val="16"/>
        </w:rPr>
      </w:pPr>
      <w:r w:rsidRPr="00B3246A">
        <w:lastRenderedPageBreak/>
        <w:t>Note 7</w:t>
      </w:r>
      <w:r w:rsidR="00B3246A" w:rsidRPr="00B3246A">
        <w:t xml:space="preserve">: </w:t>
      </w:r>
      <w:r w:rsidRPr="00BA5A96">
        <w:t xml:space="preserve">Risk, </w:t>
      </w:r>
      <w:r w:rsidR="00973B92" w:rsidRPr="00BA5A96">
        <w:t>contingencies and valuation judgements</w:t>
      </w:r>
    </w:p>
    <w:p w14:paraId="0C732C93" w14:textId="67AEF7E3" w:rsidR="00B758B1" w:rsidRDefault="00B758B1" w:rsidP="00A43218">
      <w:pPr>
        <w:pStyle w:val="Heading4"/>
      </w:pPr>
      <w:r w:rsidRPr="00506293">
        <w:t>Introduction</w:t>
      </w:r>
    </w:p>
    <w:p w14:paraId="12058D50" w14:textId="77E1B167" w:rsidR="00B3246A" w:rsidRDefault="00973B92" w:rsidP="00A43218">
      <w:pPr>
        <w:pStyle w:val="Body"/>
      </w:pPr>
      <w:r>
        <w:t>SV</w:t>
      </w:r>
      <w:r w:rsidR="00B758B1" w:rsidRPr="00506293">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w:t>
      </w:r>
      <w:r>
        <w:t>SV</w:t>
      </w:r>
      <w:r w:rsidR="00B758B1" w:rsidRPr="00506293">
        <w:t xml:space="preserve"> related mainly to fair value determination.</w:t>
      </w:r>
      <w:r w:rsidR="00B3246A" w:rsidRPr="00506293">
        <w:t xml:space="preserve"> </w:t>
      </w:r>
    </w:p>
    <w:p w14:paraId="3981BBE6" w14:textId="1490B61C" w:rsidR="00B758B1" w:rsidRPr="00506293" w:rsidRDefault="00B758B1" w:rsidP="00A43218">
      <w:pPr>
        <w:pStyle w:val="Heading4"/>
      </w:pPr>
      <w:r w:rsidRPr="00506293">
        <w:t>Structure</w:t>
      </w:r>
    </w:p>
    <w:p w14:paraId="41123EBF" w14:textId="46F5A152" w:rsidR="00B758B1" w:rsidRPr="00506293" w:rsidRDefault="00B758B1" w:rsidP="00A43218">
      <w:pPr>
        <w:pStyle w:val="Body"/>
      </w:pPr>
      <w:r w:rsidRPr="00506293">
        <w:t>7.1</w:t>
      </w:r>
      <w:r w:rsidR="00B3246A">
        <w:t xml:space="preserve">: </w:t>
      </w:r>
      <w:r w:rsidRPr="00506293">
        <w:t>Financial instruments specific disclosures</w:t>
      </w:r>
    </w:p>
    <w:p w14:paraId="73FDF735" w14:textId="1A6DF5A3" w:rsidR="00B758B1" w:rsidRPr="00506293" w:rsidRDefault="00B758B1" w:rsidP="00A43218">
      <w:pPr>
        <w:pStyle w:val="Body"/>
      </w:pPr>
      <w:r w:rsidRPr="00506293">
        <w:t>7.2</w:t>
      </w:r>
      <w:r w:rsidR="00B3246A">
        <w:t xml:space="preserve">: </w:t>
      </w:r>
      <w:r w:rsidRPr="00506293">
        <w:t>Contingent assets and contingent liabilities</w:t>
      </w:r>
    </w:p>
    <w:p w14:paraId="265DD184" w14:textId="77777777" w:rsidR="00670497" w:rsidRDefault="00B758B1" w:rsidP="00A43218">
      <w:pPr>
        <w:pStyle w:val="Body"/>
      </w:pPr>
      <w:r w:rsidRPr="00506293">
        <w:t>7.3</w:t>
      </w:r>
      <w:r w:rsidR="00B3246A">
        <w:t xml:space="preserve">: </w:t>
      </w:r>
      <w:r w:rsidRPr="00506293">
        <w:t>Fair value determination</w:t>
      </w:r>
    </w:p>
    <w:p w14:paraId="6487812F" w14:textId="1294BF58" w:rsidR="00B758B1" w:rsidRDefault="00B758B1" w:rsidP="00A43218">
      <w:pPr>
        <w:pStyle w:val="Heading4"/>
        <w:rPr>
          <w:sz w:val="16"/>
          <w:szCs w:val="16"/>
        </w:rPr>
      </w:pPr>
      <w:r w:rsidRPr="00805ACD">
        <w:t>Note 7.1</w:t>
      </w:r>
      <w:r w:rsidR="00670497">
        <w:t xml:space="preserve">: </w:t>
      </w:r>
      <w:r w:rsidRPr="00805ACD">
        <w:t>Financial instruments specific disclosures</w:t>
      </w:r>
    </w:p>
    <w:p w14:paraId="3D73E1FC" w14:textId="785BB98B" w:rsidR="00B758B1" w:rsidRPr="00220A52" w:rsidRDefault="00B758B1" w:rsidP="00A43218">
      <w:pPr>
        <w:pStyle w:val="Body"/>
        <w:rPr>
          <w:b/>
          <w:bCs/>
          <w:i/>
          <w:iCs/>
        </w:rPr>
      </w:pPr>
      <w:r w:rsidRPr="008F6BAD">
        <w:t xml:space="preserve">Financial instruments arise out of contractual agreements that give rise to a financial asset of one entity and a financial liability or equity instrument of another entity. Due to the nature of </w:t>
      </w:r>
      <w:r w:rsidR="00973B92">
        <w:t>SV</w:t>
      </w:r>
      <w:r w:rsidRPr="008F6BAD">
        <w:t xml:space="preserve">’s activities, certain financial assets and financial liabilities arise under statute rather than a contract (for example taxes, fines, and penalties). Such assets and liabilities do not meet the definition of financial instruments in </w:t>
      </w:r>
      <w:r w:rsidRPr="00E71B32">
        <w:t>AASB 9</w:t>
      </w:r>
      <w:r w:rsidRPr="00220A52">
        <w:rPr>
          <w:i/>
          <w:iCs/>
        </w:rPr>
        <w:t xml:space="preserve"> Financial Instruments.</w:t>
      </w:r>
    </w:p>
    <w:p w14:paraId="4862EBF4" w14:textId="37E527FC" w:rsidR="00B758B1" w:rsidRDefault="00B758B1" w:rsidP="00A43218">
      <w:pPr>
        <w:pStyle w:val="Body"/>
      </w:pPr>
      <w:r w:rsidRPr="008F6BAD">
        <w:t xml:space="preserve">Guarantees issued on behalf of </w:t>
      </w:r>
      <w:r w:rsidR="00973B92">
        <w:t>SV</w:t>
      </w:r>
      <w:r w:rsidRPr="008F6BAD">
        <w:t xml:space="preserve"> are financial instruments because, although authorised under statute, terms and conditions for each financial guarantee may vary and are subject to an agreement.</w:t>
      </w:r>
    </w:p>
    <w:p w14:paraId="1602D6AB" w14:textId="2CA59DBC" w:rsidR="00B758B1" w:rsidRDefault="00B758B1" w:rsidP="00A43218">
      <w:pPr>
        <w:pStyle w:val="Heading5"/>
        <w:rPr>
          <w:sz w:val="16"/>
          <w:szCs w:val="16"/>
        </w:rPr>
      </w:pPr>
      <w:r w:rsidRPr="008F6BAD">
        <w:t>Categories of financial assets</w:t>
      </w:r>
    </w:p>
    <w:p w14:paraId="36F25A35" w14:textId="55FA3C9C" w:rsidR="00B758B1" w:rsidRPr="00120C87" w:rsidRDefault="00B758B1" w:rsidP="00A43218">
      <w:pPr>
        <w:pStyle w:val="Heading6"/>
      </w:pPr>
      <w:r w:rsidRPr="00120C87">
        <w:t>Financial assets at amortised cost</w:t>
      </w:r>
    </w:p>
    <w:p w14:paraId="0A7B66B1" w14:textId="3F22D3AE" w:rsidR="00B758B1" w:rsidRPr="008F6BAD" w:rsidRDefault="00B758B1" w:rsidP="00A43218">
      <w:pPr>
        <w:pStyle w:val="Body"/>
      </w:pPr>
      <w:r w:rsidRPr="008F6BAD">
        <w:t>Financial assets are measured at amortised costs if both of the following criteria are met, and the assets are not designated as fair value through net result:</w:t>
      </w:r>
    </w:p>
    <w:p w14:paraId="3B1F5A0F" w14:textId="710512B3" w:rsidR="00B758B1" w:rsidRPr="00220A52" w:rsidRDefault="00B758B1" w:rsidP="00A43218">
      <w:pPr>
        <w:pStyle w:val="ListBullet"/>
      </w:pPr>
      <w:r w:rsidRPr="00805ACD">
        <w:t xml:space="preserve">the assets are held by </w:t>
      </w:r>
      <w:r w:rsidR="00973B92">
        <w:t>SV</w:t>
      </w:r>
      <w:r w:rsidRPr="00805ACD">
        <w:t xml:space="preserve"> to collect the contractual cash flows</w:t>
      </w:r>
    </w:p>
    <w:p w14:paraId="3CCECF69" w14:textId="46414C26" w:rsidR="00B758B1" w:rsidRDefault="00B758B1" w:rsidP="00A43218">
      <w:pPr>
        <w:pStyle w:val="ListBullet"/>
      </w:pPr>
      <w:r w:rsidRPr="00805ACD">
        <w:t>the assets’ contractual terms give rise to cash flows that are solely payments of principal and interests.</w:t>
      </w:r>
    </w:p>
    <w:p w14:paraId="0F9E8BF7" w14:textId="2646AE1A" w:rsidR="00B758B1" w:rsidRPr="008F6BAD" w:rsidRDefault="00B758B1" w:rsidP="00A43218">
      <w:pPr>
        <w:pStyle w:val="Body"/>
      </w:pPr>
      <w:r w:rsidRPr="00805ACD">
        <w:t>These assets are initially recognised at fair value plus any directly attributable transaction costs and subsequently measured at amortised cost using the effective interest method less any impairment.</w:t>
      </w:r>
    </w:p>
    <w:p w14:paraId="506C3F32" w14:textId="662BF354" w:rsidR="00B758B1" w:rsidRPr="008F6BAD" w:rsidRDefault="00973B92" w:rsidP="00A43218">
      <w:pPr>
        <w:pStyle w:val="Body"/>
      </w:pPr>
      <w:r>
        <w:t>SV</w:t>
      </w:r>
      <w:r w:rsidR="00B758B1" w:rsidRPr="008F6BAD">
        <w:t xml:space="preserve"> recognises the following assets in this category:</w:t>
      </w:r>
    </w:p>
    <w:p w14:paraId="63C15168" w14:textId="77777777" w:rsidR="00B758B1" w:rsidRDefault="00B758B1" w:rsidP="00A43218">
      <w:pPr>
        <w:pStyle w:val="ListBullet"/>
      </w:pPr>
      <w:r w:rsidRPr="00805ACD">
        <w:t>cash and deposits</w:t>
      </w:r>
    </w:p>
    <w:p w14:paraId="31E25374" w14:textId="77777777" w:rsidR="00120C87" w:rsidRPr="00120C87" w:rsidRDefault="00B758B1" w:rsidP="00A43218">
      <w:pPr>
        <w:pStyle w:val="ListBullet"/>
        <w:rPr>
          <w:b/>
          <w:bCs/>
        </w:rPr>
      </w:pPr>
      <w:r w:rsidRPr="00805ACD">
        <w:t>receivables (excluding statutory receivables)</w:t>
      </w:r>
    </w:p>
    <w:p w14:paraId="4700D73F" w14:textId="3A1E279C" w:rsidR="00B758B1" w:rsidRDefault="00B758B1" w:rsidP="00A43218">
      <w:pPr>
        <w:pStyle w:val="Heading6"/>
      </w:pPr>
      <w:r w:rsidRPr="00805ACD">
        <w:t xml:space="preserve">Categories of financial assets </w:t>
      </w:r>
    </w:p>
    <w:p w14:paraId="09B275F6" w14:textId="3AF6EAEB" w:rsidR="00B758B1" w:rsidRPr="00973B92" w:rsidRDefault="00973B92" w:rsidP="00A43218">
      <w:pPr>
        <w:pStyle w:val="Body"/>
      </w:pPr>
      <w:r w:rsidRPr="00973B92">
        <w:t xml:space="preserve">Receivables and cash are financial instrument assets with fixed and determinable payments that are not quoted on an active </w:t>
      </w:r>
      <w:r w:rsidR="00B758B1" w:rsidRPr="00973B92">
        <w:t xml:space="preserve">market. These assets are initially recognised at fair value </w:t>
      </w:r>
      <w:r w:rsidR="00B758B1" w:rsidRPr="00973B92">
        <w:lastRenderedPageBreak/>
        <w:t>plus any directly attributable transaction costs. Subsequent to initial measurement, receivables are measured at amortised cost using the effective interest method (and for assets, less any impairment).</w:t>
      </w:r>
    </w:p>
    <w:p w14:paraId="7ECE4B7E" w14:textId="45433CC4" w:rsidR="00B758B1" w:rsidRPr="00973B92" w:rsidRDefault="00B758B1" w:rsidP="00A43218">
      <w:pPr>
        <w:pStyle w:val="Heading6"/>
      </w:pPr>
      <w:r w:rsidRPr="00973B92">
        <w:t xml:space="preserve">Categories of financial liabilities </w:t>
      </w:r>
    </w:p>
    <w:p w14:paraId="03038E77" w14:textId="5A0E92E1" w:rsidR="00B758B1" w:rsidRPr="0092354F" w:rsidRDefault="00B758B1" w:rsidP="00A43218">
      <w:pPr>
        <w:pStyle w:val="Body"/>
      </w:pPr>
      <w:r w:rsidRPr="0092354F">
        <w:t>Financial liabilities at amortised cost are initially recognised on the date they are originated,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14:paraId="6E20EB24" w14:textId="638536A0" w:rsidR="00B758B1" w:rsidRDefault="00973B92" w:rsidP="00A43218">
      <w:pPr>
        <w:pStyle w:val="Body"/>
      </w:pPr>
      <w:r>
        <w:t>SV</w:t>
      </w:r>
      <w:r w:rsidR="00B758B1" w:rsidRPr="0092354F">
        <w:t xml:space="preserve"> recognises the following liabilities in this category:</w:t>
      </w:r>
    </w:p>
    <w:p w14:paraId="7FE9AC99" w14:textId="617CCC38" w:rsidR="00B758B1" w:rsidRPr="00973B92" w:rsidRDefault="00B758B1" w:rsidP="00A43218">
      <w:pPr>
        <w:pStyle w:val="ListBullet"/>
      </w:pPr>
      <w:r w:rsidRPr="00973B92">
        <w:t>payables (excluding statutory payables)</w:t>
      </w:r>
      <w:r w:rsidRPr="00973B92">
        <w:tab/>
      </w:r>
    </w:p>
    <w:p w14:paraId="428F78C5" w14:textId="77777777" w:rsidR="00B758B1" w:rsidRPr="00973B92" w:rsidRDefault="00B758B1" w:rsidP="00A43218">
      <w:pPr>
        <w:pStyle w:val="ListBullet"/>
      </w:pPr>
      <w:r w:rsidRPr="00973B92">
        <w:t>borrowings (including lease liabilities).</w:t>
      </w:r>
      <w:r w:rsidRPr="00973B92">
        <w:tab/>
      </w:r>
    </w:p>
    <w:p w14:paraId="4C2F66F8" w14:textId="41E867EC" w:rsidR="00B758B1" w:rsidRPr="00404DB4" w:rsidRDefault="00973B92" w:rsidP="00A43218">
      <w:r w:rsidRPr="00973B92">
        <w:t>SV</w:t>
      </w:r>
      <w:r w:rsidR="00B758B1" w:rsidRPr="00973B92">
        <w:t xml:space="preserve"> retains the right to receive cash flows from the asset, but has assumed an obligation to pay them in full without material delay to a third party under a ‘pass through’ arrangement</w:t>
      </w:r>
      <w:r>
        <w:t xml:space="preserve">. </w:t>
      </w:r>
      <w:r w:rsidR="00B758B1" w:rsidRPr="00973B92">
        <w:t xml:space="preserve">Where </w:t>
      </w:r>
      <w:r w:rsidRPr="00973B92">
        <w:t>SV</w:t>
      </w:r>
      <w:r w:rsidR="00B758B1" w:rsidRPr="00973B92">
        <w:t xml:space="preserve"> has neither transferred nor retained substantially all the risks and rewards or transferred control, the asset is recognised to the extent of </w:t>
      </w:r>
      <w:r w:rsidRPr="00973B92">
        <w:t>SV</w:t>
      </w:r>
      <w:r w:rsidR="00B758B1" w:rsidRPr="00973B92">
        <w:t>’s continuing involvement in the asset.</w:t>
      </w:r>
      <w:r w:rsidR="00B758B1" w:rsidRPr="00404DB4">
        <w:tab/>
      </w:r>
    </w:p>
    <w:p w14:paraId="43A2EFB1" w14:textId="1A1C30F3" w:rsidR="00B758B1" w:rsidRPr="00404DB4" w:rsidRDefault="00B758B1" w:rsidP="00A43218">
      <w:pPr>
        <w:pStyle w:val="Heading6"/>
      </w:pPr>
      <w:r w:rsidRPr="00404DB4">
        <w:t>Derecognition of financial liabilities</w:t>
      </w:r>
    </w:p>
    <w:p w14:paraId="5CD23B9B" w14:textId="468E8CEE" w:rsidR="00B758B1" w:rsidRDefault="00B758B1" w:rsidP="00A43218">
      <w:pPr>
        <w:pStyle w:val="Body"/>
      </w:pPr>
      <w:r w:rsidRPr="0092354F">
        <w:t>A financial liability is derecognised when the obligation under the liability is discharged, cancelled, or expires.</w:t>
      </w:r>
    </w:p>
    <w:p w14:paraId="08458F24" w14:textId="77777777" w:rsidR="00B758B1" w:rsidRPr="0092354F" w:rsidRDefault="00B758B1" w:rsidP="00A43218">
      <w:pPr>
        <w:pStyle w:val="Body"/>
      </w:pPr>
      <w:r w:rsidRPr="0092354F">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6F9105C8" w14:textId="76AF1231" w:rsidR="00B758B1" w:rsidRPr="0092354F" w:rsidRDefault="00B758B1" w:rsidP="00A43218">
      <w:pPr>
        <w:pStyle w:val="Heading6"/>
      </w:pPr>
      <w:r w:rsidRPr="0066444E">
        <w:t>Impairment of financial assets</w:t>
      </w:r>
    </w:p>
    <w:p w14:paraId="2997C238" w14:textId="5C1CBCF4" w:rsidR="00B758B1" w:rsidRPr="0092354F" w:rsidRDefault="00973B92" w:rsidP="00A43218">
      <w:pPr>
        <w:pStyle w:val="Body"/>
      </w:pPr>
      <w:r>
        <w:t>SV</w:t>
      </w:r>
      <w:r w:rsidR="00B758B1" w:rsidRPr="0092354F">
        <w:t xml:space="preserve"> records the allowance for expected credit loss for the relevant financial instruments applying AASB 9’s Expected Credit Loss approach. Subject to AASB 9 impairment assessment include the Department’s contractual receivables, statutory receivables and its investment in debt instruments.</w:t>
      </w:r>
    </w:p>
    <w:p w14:paraId="3E029BDC" w14:textId="51409490" w:rsidR="00B758B1" w:rsidRPr="0092354F" w:rsidRDefault="00B758B1" w:rsidP="00A43218">
      <w:pPr>
        <w:pStyle w:val="Body"/>
      </w:pPr>
      <w:r w:rsidRPr="0092354F">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052225A3" w14:textId="35904BDA" w:rsidR="00B758B1" w:rsidRDefault="00B758B1" w:rsidP="00A43218">
      <w:pPr>
        <w:pStyle w:val="Body"/>
      </w:pPr>
      <w:r w:rsidRPr="0092354F">
        <w:t>Although not a financial asset, contract assets recognised applying AASB 15 (refer to Note 5.1.1) are also subject to impairment; management considers that any impairment is not material.</w:t>
      </w:r>
    </w:p>
    <w:p w14:paraId="0A0A821C" w14:textId="5521779F" w:rsidR="00B758B1" w:rsidRPr="0092354F" w:rsidRDefault="00B758B1" w:rsidP="00A43218">
      <w:pPr>
        <w:pStyle w:val="Heading5"/>
      </w:pPr>
      <w:r w:rsidRPr="0066444E">
        <w:lastRenderedPageBreak/>
        <w:t>Reclassification of financial instruments</w:t>
      </w:r>
    </w:p>
    <w:p w14:paraId="502E1FDF" w14:textId="66E4CD9F" w:rsidR="00B758B1" w:rsidRPr="0092354F" w:rsidRDefault="00B758B1" w:rsidP="00A43218">
      <w:pPr>
        <w:pStyle w:val="Body"/>
      </w:pPr>
      <w:r w:rsidRPr="0092354F">
        <w:t xml:space="preserve">Subsequent to initial recognition, reclassification of financial liabilities is not permitted. Financial assets are required to be reclassified between fair value through net result, fair value through other comprehensive income and amortised cost when and only when </w:t>
      </w:r>
      <w:r w:rsidR="00973B92">
        <w:t>SV</w:t>
      </w:r>
      <w:r w:rsidRPr="0092354F">
        <w:t xml:space="preserve">’s business model for managing its financial assets has changed such that its previous model would no longer apply. </w:t>
      </w:r>
      <w:r w:rsidR="00973B92">
        <w:t>SV</w:t>
      </w:r>
      <w:r w:rsidRPr="0092354F">
        <w:t xml:space="preserve"> is generally unable to change its business model because it is determined by the Performance Management Framework (PMF) and all Victorian government departments are required to apply the PMF under the Standing Directions 2018 under the FMA.</w:t>
      </w:r>
    </w:p>
    <w:p w14:paraId="14899497" w14:textId="77777777" w:rsidR="00B758B1" w:rsidRPr="006C0C09" w:rsidRDefault="00B758B1" w:rsidP="00A43218">
      <w:pPr>
        <w:pStyle w:val="Body"/>
        <w:rPr>
          <w:b/>
          <w:bCs/>
        </w:rPr>
      </w:pPr>
      <w:r w:rsidRPr="0092354F">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w:t>
      </w:r>
      <w:r>
        <w:t>t.</w:t>
      </w:r>
    </w:p>
    <w:p w14:paraId="7D1631E1" w14:textId="5ADCF05F" w:rsidR="00B758B1" w:rsidRPr="00B940CE" w:rsidRDefault="00B758B1" w:rsidP="00A43218">
      <w:pPr>
        <w:pStyle w:val="Heading5"/>
      </w:pPr>
      <w:r w:rsidRPr="00B940CE">
        <w:t>Note 7.1.1</w:t>
      </w:r>
      <w:r w:rsidR="00C10E50">
        <w:t xml:space="preserve">: </w:t>
      </w:r>
      <w:r w:rsidRPr="00B940CE">
        <w:t xml:space="preserve">Financial instruments: </w:t>
      </w:r>
      <w:r w:rsidR="00973B92">
        <w:t>c</w:t>
      </w:r>
      <w:r w:rsidRPr="00B940CE">
        <w:t>ategorisation</w:t>
      </w:r>
    </w:p>
    <w:tbl>
      <w:tblPr>
        <w:tblStyle w:val="TableGrid1"/>
        <w:tblW w:w="9016" w:type="dxa"/>
        <w:tblLook w:val="04A0" w:firstRow="1" w:lastRow="0" w:firstColumn="1" w:lastColumn="0" w:noHBand="0" w:noVBand="1"/>
      </w:tblPr>
      <w:tblGrid>
        <w:gridCol w:w="2829"/>
        <w:gridCol w:w="950"/>
        <w:gridCol w:w="1229"/>
        <w:gridCol w:w="1364"/>
        <w:gridCol w:w="1364"/>
        <w:gridCol w:w="1280"/>
      </w:tblGrid>
      <w:tr w:rsidR="004A45ED" w:rsidRPr="00B31AA4" w14:paraId="68506AF4" w14:textId="77777777" w:rsidTr="00AA5F76">
        <w:trPr>
          <w:trHeight w:val="225"/>
          <w:tblHeader/>
        </w:trPr>
        <w:tc>
          <w:tcPr>
            <w:tcW w:w="2829" w:type="dxa"/>
            <w:noWrap/>
            <w:hideMark/>
          </w:tcPr>
          <w:p w14:paraId="57847A73" w14:textId="77777777" w:rsidR="00B758B1" w:rsidRPr="00B31AA4" w:rsidRDefault="00B758B1" w:rsidP="004A45ED">
            <w:pPr>
              <w:pStyle w:val="tableheadright"/>
            </w:pPr>
            <w:r w:rsidRPr="00B31AA4">
              <w:t> </w:t>
            </w:r>
          </w:p>
        </w:tc>
        <w:tc>
          <w:tcPr>
            <w:tcW w:w="950" w:type="dxa"/>
            <w:noWrap/>
            <w:hideMark/>
          </w:tcPr>
          <w:p w14:paraId="105A7568" w14:textId="77777777" w:rsidR="00B758B1" w:rsidRPr="0011544E" w:rsidRDefault="00B758B1" w:rsidP="004A45ED">
            <w:pPr>
              <w:pStyle w:val="tableheadright"/>
            </w:pPr>
            <w:r w:rsidRPr="0011544E">
              <w:t>Notes </w:t>
            </w:r>
          </w:p>
        </w:tc>
        <w:tc>
          <w:tcPr>
            <w:tcW w:w="1229" w:type="dxa"/>
            <w:hideMark/>
          </w:tcPr>
          <w:p w14:paraId="045C3EA0" w14:textId="32B69EAD" w:rsidR="00B758B1" w:rsidRDefault="00B758B1" w:rsidP="004A45ED">
            <w:pPr>
              <w:pStyle w:val="tableheadright"/>
            </w:pPr>
            <w:r w:rsidRPr="00B31AA4">
              <w:t xml:space="preserve">Cash </w:t>
            </w:r>
            <w:r w:rsidR="00973B92">
              <w:t>and</w:t>
            </w:r>
            <w:r w:rsidRPr="00B31AA4">
              <w:t xml:space="preserve"> </w:t>
            </w:r>
            <w:r w:rsidR="00E660C8">
              <w:t>d</w:t>
            </w:r>
            <w:r w:rsidRPr="00B31AA4">
              <w:t>eposits</w:t>
            </w:r>
          </w:p>
          <w:p w14:paraId="7956D245" w14:textId="61DB3E2A" w:rsidR="004A45ED" w:rsidRPr="00B31AA4" w:rsidRDefault="004A45ED" w:rsidP="004A45ED">
            <w:pPr>
              <w:pStyle w:val="tableheadright"/>
            </w:pPr>
            <w:r w:rsidRPr="00B31AA4">
              <w:t>$'000</w:t>
            </w:r>
          </w:p>
        </w:tc>
        <w:tc>
          <w:tcPr>
            <w:tcW w:w="1364" w:type="dxa"/>
            <w:hideMark/>
          </w:tcPr>
          <w:p w14:paraId="3EB7155F" w14:textId="77777777" w:rsidR="00B758B1" w:rsidRDefault="00B758B1" w:rsidP="004A45ED">
            <w:pPr>
              <w:pStyle w:val="tableheadright"/>
            </w:pPr>
            <w:r w:rsidRPr="00B31AA4">
              <w:t>Financial assets at amortised cost</w:t>
            </w:r>
          </w:p>
          <w:p w14:paraId="12CDA9D0" w14:textId="10BBBA34" w:rsidR="004A45ED" w:rsidRPr="00B31AA4" w:rsidRDefault="004A45ED" w:rsidP="004A45ED">
            <w:pPr>
              <w:pStyle w:val="tableheadright"/>
            </w:pPr>
            <w:r w:rsidRPr="00B31AA4">
              <w:t>$'000</w:t>
            </w:r>
          </w:p>
        </w:tc>
        <w:tc>
          <w:tcPr>
            <w:tcW w:w="1364" w:type="dxa"/>
            <w:hideMark/>
          </w:tcPr>
          <w:p w14:paraId="7C2EAC61" w14:textId="77777777" w:rsidR="00B758B1" w:rsidRDefault="00B758B1" w:rsidP="004A45ED">
            <w:pPr>
              <w:pStyle w:val="tableheadright"/>
            </w:pPr>
            <w:r w:rsidRPr="00B31AA4">
              <w:t xml:space="preserve">Financial liabilities </w:t>
            </w:r>
            <w:r>
              <w:t>at</w:t>
            </w:r>
            <w:r w:rsidRPr="00B31AA4">
              <w:t xml:space="preserve"> amortised cost</w:t>
            </w:r>
          </w:p>
          <w:p w14:paraId="76F85711" w14:textId="25980811" w:rsidR="004A45ED" w:rsidRPr="00B31AA4" w:rsidRDefault="004A45ED" w:rsidP="004A45ED">
            <w:pPr>
              <w:pStyle w:val="tableheadright"/>
            </w:pPr>
            <w:r w:rsidRPr="00B31AA4">
              <w:t>$'000</w:t>
            </w:r>
          </w:p>
        </w:tc>
        <w:tc>
          <w:tcPr>
            <w:tcW w:w="1280" w:type="dxa"/>
            <w:hideMark/>
          </w:tcPr>
          <w:p w14:paraId="6E2A7982" w14:textId="77777777" w:rsidR="00B758B1" w:rsidRDefault="00B758B1" w:rsidP="004A45ED">
            <w:pPr>
              <w:pStyle w:val="tableheadright"/>
            </w:pPr>
            <w:r w:rsidRPr="00B31AA4">
              <w:t>Total</w:t>
            </w:r>
          </w:p>
          <w:p w14:paraId="30312475" w14:textId="6E8469AF" w:rsidR="004A45ED" w:rsidRPr="00B31AA4" w:rsidRDefault="004A45ED" w:rsidP="004A45ED">
            <w:pPr>
              <w:pStyle w:val="tableheadright"/>
            </w:pPr>
            <w:r w:rsidRPr="00B31AA4">
              <w:t>$'000</w:t>
            </w:r>
          </w:p>
        </w:tc>
      </w:tr>
      <w:tr w:rsidR="004A45ED" w:rsidRPr="00E660C8" w14:paraId="19CE039C" w14:textId="77777777" w:rsidTr="000C3655">
        <w:trPr>
          <w:trHeight w:val="342"/>
        </w:trPr>
        <w:tc>
          <w:tcPr>
            <w:tcW w:w="2829" w:type="dxa"/>
            <w:noWrap/>
            <w:hideMark/>
          </w:tcPr>
          <w:p w14:paraId="789BAD4B" w14:textId="77777777" w:rsidR="00B758B1" w:rsidRPr="00E660C8" w:rsidRDefault="00B758B1" w:rsidP="004A45ED">
            <w:pPr>
              <w:pStyle w:val="TableText"/>
              <w:rPr>
                <w:rStyle w:val="Strong"/>
              </w:rPr>
            </w:pPr>
            <w:r w:rsidRPr="00E660C8">
              <w:rPr>
                <w:rStyle w:val="Strong"/>
              </w:rPr>
              <w:t>2022</w:t>
            </w:r>
          </w:p>
        </w:tc>
        <w:tc>
          <w:tcPr>
            <w:tcW w:w="950" w:type="dxa"/>
            <w:noWrap/>
            <w:hideMark/>
          </w:tcPr>
          <w:p w14:paraId="075405D1" w14:textId="77777777" w:rsidR="00B758B1" w:rsidRPr="00E660C8" w:rsidRDefault="00B758B1" w:rsidP="004A45ED">
            <w:pPr>
              <w:pStyle w:val="tableright"/>
              <w:rPr>
                <w:rStyle w:val="Strong"/>
              </w:rPr>
            </w:pPr>
          </w:p>
        </w:tc>
        <w:tc>
          <w:tcPr>
            <w:tcW w:w="1229" w:type="dxa"/>
            <w:noWrap/>
            <w:hideMark/>
          </w:tcPr>
          <w:p w14:paraId="3D6FE83C" w14:textId="77777777" w:rsidR="00B758B1" w:rsidRPr="00E660C8" w:rsidRDefault="00B758B1" w:rsidP="004A45ED">
            <w:pPr>
              <w:pStyle w:val="tableright"/>
              <w:rPr>
                <w:rStyle w:val="Strong"/>
              </w:rPr>
            </w:pPr>
          </w:p>
        </w:tc>
        <w:tc>
          <w:tcPr>
            <w:tcW w:w="1364" w:type="dxa"/>
            <w:noWrap/>
            <w:hideMark/>
          </w:tcPr>
          <w:p w14:paraId="092D2050" w14:textId="77777777" w:rsidR="00B758B1" w:rsidRPr="00E660C8" w:rsidRDefault="00B758B1" w:rsidP="004A45ED">
            <w:pPr>
              <w:pStyle w:val="tableright"/>
              <w:rPr>
                <w:rStyle w:val="Strong"/>
              </w:rPr>
            </w:pPr>
          </w:p>
        </w:tc>
        <w:tc>
          <w:tcPr>
            <w:tcW w:w="1364" w:type="dxa"/>
            <w:noWrap/>
            <w:hideMark/>
          </w:tcPr>
          <w:p w14:paraId="233D60BA" w14:textId="77777777" w:rsidR="00B758B1" w:rsidRPr="00E660C8" w:rsidRDefault="00B758B1" w:rsidP="004A45ED">
            <w:pPr>
              <w:pStyle w:val="tableright"/>
              <w:rPr>
                <w:rStyle w:val="Strong"/>
              </w:rPr>
            </w:pPr>
          </w:p>
        </w:tc>
        <w:tc>
          <w:tcPr>
            <w:tcW w:w="1280" w:type="dxa"/>
            <w:noWrap/>
            <w:hideMark/>
          </w:tcPr>
          <w:p w14:paraId="04B473E0" w14:textId="77777777" w:rsidR="00B758B1" w:rsidRPr="00E660C8" w:rsidRDefault="00B758B1" w:rsidP="004A45ED">
            <w:pPr>
              <w:pStyle w:val="tableright"/>
              <w:rPr>
                <w:rStyle w:val="Strong"/>
              </w:rPr>
            </w:pPr>
          </w:p>
        </w:tc>
      </w:tr>
      <w:tr w:rsidR="004A45ED" w:rsidRPr="000C3655" w14:paraId="2A5BBF28" w14:textId="77777777" w:rsidTr="000C3655">
        <w:trPr>
          <w:trHeight w:val="342"/>
        </w:trPr>
        <w:tc>
          <w:tcPr>
            <w:tcW w:w="2829" w:type="dxa"/>
            <w:noWrap/>
            <w:hideMark/>
          </w:tcPr>
          <w:p w14:paraId="0F6D4A19" w14:textId="77777777" w:rsidR="00B758B1" w:rsidRPr="000C3655" w:rsidRDefault="00B758B1" w:rsidP="004A45ED">
            <w:pPr>
              <w:pStyle w:val="TableText"/>
              <w:rPr>
                <w:rStyle w:val="Strong"/>
              </w:rPr>
            </w:pPr>
            <w:r w:rsidRPr="000C3655">
              <w:rPr>
                <w:rStyle w:val="Strong"/>
              </w:rPr>
              <w:t>Contractual financial assets</w:t>
            </w:r>
          </w:p>
        </w:tc>
        <w:tc>
          <w:tcPr>
            <w:tcW w:w="950" w:type="dxa"/>
            <w:noWrap/>
            <w:hideMark/>
          </w:tcPr>
          <w:p w14:paraId="6EC04D10" w14:textId="77777777" w:rsidR="00B758B1" w:rsidRPr="000C3655" w:rsidRDefault="00B758B1" w:rsidP="004A45ED">
            <w:pPr>
              <w:pStyle w:val="tableright"/>
              <w:rPr>
                <w:rStyle w:val="Strong"/>
              </w:rPr>
            </w:pPr>
          </w:p>
        </w:tc>
        <w:tc>
          <w:tcPr>
            <w:tcW w:w="1229" w:type="dxa"/>
            <w:noWrap/>
            <w:hideMark/>
          </w:tcPr>
          <w:p w14:paraId="6259508D" w14:textId="77777777" w:rsidR="00B758B1" w:rsidRPr="000C3655" w:rsidRDefault="00B758B1" w:rsidP="004A45ED">
            <w:pPr>
              <w:pStyle w:val="tableright"/>
              <w:rPr>
                <w:rStyle w:val="Strong"/>
              </w:rPr>
            </w:pPr>
          </w:p>
        </w:tc>
        <w:tc>
          <w:tcPr>
            <w:tcW w:w="1364" w:type="dxa"/>
            <w:noWrap/>
            <w:hideMark/>
          </w:tcPr>
          <w:p w14:paraId="1774273D" w14:textId="77777777" w:rsidR="00B758B1" w:rsidRPr="000C3655" w:rsidRDefault="00B758B1" w:rsidP="004A45ED">
            <w:pPr>
              <w:pStyle w:val="tableright"/>
              <w:rPr>
                <w:rStyle w:val="Strong"/>
              </w:rPr>
            </w:pPr>
          </w:p>
        </w:tc>
        <w:tc>
          <w:tcPr>
            <w:tcW w:w="1364" w:type="dxa"/>
            <w:noWrap/>
            <w:hideMark/>
          </w:tcPr>
          <w:p w14:paraId="5E1205DB" w14:textId="77777777" w:rsidR="00B758B1" w:rsidRPr="000C3655" w:rsidRDefault="00B758B1" w:rsidP="004A45ED">
            <w:pPr>
              <w:pStyle w:val="tableright"/>
              <w:rPr>
                <w:rStyle w:val="Strong"/>
              </w:rPr>
            </w:pPr>
          </w:p>
        </w:tc>
        <w:tc>
          <w:tcPr>
            <w:tcW w:w="1280" w:type="dxa"/>
            <w:noWrap/>
            <w:hideMark/>
          </w:tcPr>
          <w:p w14:paraId="74779353" w14:textId="77777777" w:rsidR="00B758B1" w:rsidRPr="000C3655" w:rsidRDefault="00B758B1" w:rsidP="004A45ED">
            <w:pPr>
              <w:pStyle w:val="tableright"/>
              <w:rPr>
                <w:rStyle w:val="Strong"/>
              </w:rPr>
            </w:pPr>
          </w:p>
        </w:tc>
      </w:tr>
      <w:tr w:rsidR="004A45ED" w:rsidRPr="00B31AA4" w14:paraId="36A99E94" w14:textId="77777777" w:rsidTr="000C3655">
        <w:trPr>
          <w:trHeight w:val="342"/>
        </w:trPr>
        <w:tc>
          <w:tcPr>
            <w:tcW w:w="2829" w:type="dxa"/>
            <w:noWrap/>
            <w:hideMark/>
          </w:tcPr>
          <w:p w14:paraId="1CC11981" w14:textId="77777777" w:rsidR="004A45ED" w:rsidRPr="00B31AA4" w:rsidRDefault="004A45ED" w:rsidP="004A45ED">
            <w:pPr>
              <w:pStyle w:val="TableText"/>
            </w:pPr>
            <w:r w:rsidRPr="00B31AA4">
              <w:t>Cash and deposits</w:t>
            </w:r>
          </w:p>
        </w:tc>
        <w:tc>
          <w:tcPr>
            <w:tcW w:w="950" w:type="dxa"/>
            <w:noWrap/>
            <w:hideMark/>
          </w:tcPr>
          <w:p w14:paraId="36FC37A4" w14:textId="77777777" w:rsidR="004A45ED" w:rsidRPr="00B31AA4" w:rsidRDefault="004A45ED" w:rsidP="004A45ED">
            <w:pPr>
              <w:pStyle w:val="tableright"/>
            </w:pPr>
          </w:p>
        </w:tc>
        <w:tc>
          <w:tcPr>
            <w:tcW w:w="1229" w:type="dxa"/>
            <w:noWrap/>
            <w:hideMark/>
          </w:tcPr>
          <w:p w14:paraId="04EF56E3" w14:textId="02812140" w:rsidR="004A45ED" w:rsidRPr="00B31AA4" w:rsidRDefault="004A45ED" w:rsidP="004A45ED">
            <w:pPr>
              <w:pStyle w:val="tableright"/>
            </w:pPr>
            <w:r w:rsidRPr="00B31AA4">
              <w:t>91,602</w:t>
            </w:r>
          </w:p>
        </w:tc>
        <w:tc>
          <w:tcPr>
            <w:tcW w:w="1364" w:type="dxa"/>
            <w:noWrap/>
            <w:hideMark/>
          </w:tcPr>
          <w:p w14:paraId="6CE500CE" w14:textId="775FAFB9" w:rsidR="004A45ED" w:rsidRPr="00B31AA4" w:rsidRDefault="004A45ED" w:rsidP="004A45ED">
            <w:pPr>
              <w:pStyle w:val="tableright"/>
            </w:pPr>
            <w:r>
              <w:t>–</w:t>
            </w:r>
          </w:p>
        </w:tc>
        <w:tc>
          <w:tcPr>
            <w:tcW w:w="1364" w:type="dxa"/>
            <w:noWrap/>
            <w:hideMark/>
          </w:tcPr>
          <w:p w14:paraId="285CBD79" w14:textId="634E9269" w:rsidR="004A45ED" w:rsidRPr="00B31AA4" w:rsidRDefault="004A45ED" w:rsidP="004A45ED">
            <w:pPr>
              <w:pStyle w:val="tableright"/>
            </w:pPr>
            <w:r w:rsidRPr="003E21CE">
              <w:t>–</w:t>
            </w:r>
          </w:p>
        </w:tc>
        <w:tc>
          <w:tcPr>
            <w:tcW w:w="1280" w:type="dxa"/>
            <w:noWrap/>
            <w:hideMark/>
          </w:tcPr>
          <w:p w14:paraId="08DD8E52" w14:textId="6779FA27" w:rsidR="004A45ED" w:rsidRPr="00B31AA4" w:rsidRDefault="004A45ED" w:rsidP="004A45ED">
            <w:pPr>
              <w:pStyle w:val="tableright"/>
            </w:pPr>
            <w:r w:rsidRPr="00B31AA4">
              <w:t xml:space="preserve">91,602 </w:t>
            </w:r>
          </w:p>
        </w:tc>
      </w:tr>
      <w:tr w:rsidR="004A45ED" w:rsidRPr="00B31AA4" w14:paraId="768A3D5F" w14:textId="77777777" w:rsidTr="000C3655">
        <w:trPr>
          <w:trHeight w:val="342"/>
        </w:trPr>
        <w:tc>
          <w:tcPr>
            <w:tcW w:w="2829" w:type="dxa"/>
            <w:noWrap/>
            <w:hideMark/>
          </w:tcPr>
          <w:p w14:paraId="243575D9" w14:textId="72B147DE" w:rsidR="004A45ED" w:rsidRPr="00B31AA4" w:rsidRDefault="004A45ED" w:rsidP="004A45ED">
            <w:pPr>
              <w:pStyle w:val="TableText"/>
            </w:pPr>
            <w:r w:rsidRPr="00B31AA4">
              <w:t xml:space="preserve">Receivables </w:t>
            </w:r>
          </w:p>
        </w:tc>
        <w:tc>
          <w:tcPr>
            <w:tcW w:w="950" w:type="dxa"/>
            <w:noWrap/>
            <w:hideMark/>
          </w:tcPr>
          <w:p w14:paraId="31F6D6C1" w14:textId="77777777" w:rsidR="004A45ED" w:rsidRPr="00B31AA4" w:rsidRDefault="004A45ED" w:rsidP="004A45ED">
            <w:pPr>
              <w:pStyle w:val="tableright"/>
            </w:pPr>
            <w:r w:rsidRPr="00B31AA4">
              <w:t>(a)</w:t>
            </w:r>
          </w:p>
        </w:tc>
        <w:tc>
          <w:tcPr>
            <w:tcW w:w="1229" w:type="dxa"/>
            <w:noWrap/>
            <w:hideMark/>
          </w:tcPr>
          <w:p w14:paraId="65998A8B" w14:textId="17A04943" w:rsidR="004A45ED" w:rsidRPr="00B31AA4" w:rsidRDefault="004A45ED" w:rsidP="004A45ED">
            <w:pPr>
              <w:pStyle w:val="tableright"/>
            </w:pPr>
            <w:r>
              <w:t>–</w:t>
            </w:r>
          </w:p>
        </w:tc>
        <w:tc>
          <w:tcPr>
            <w:tcW w:w="1364" w:type="dxa"/>
            <w:noWrap/>
            <w:hideMark/>
          </w:tcPr>
          <w:p w14:paraId="4E64EDEE" w14:textId="21DC2367" w:rsidR="004A45ED" w:rsidRPr="00B31AA4" w:rsidRDefault="004A45ED" w:rsidP="004A45ED">
            <w:pPr>
              <w:pStyle w:val="tableright"/>
            </w:pPr>
            <w:r w:rsidRPr="00B31AA4">
              <w:t>7,65</w:t>
            </w:r>
            <w:r>
              <w:t>5</w:t>
            </w:r>
            <w:r w:rsidRPr="00B31AA4">
              <w:t xml:space="preserve"> </w:t>
            </w:r>
          </w:p>
        </w:tc>
        <w:tc>
          <w:tcPr>
            <w:tcW w:w="1364" w:type="dxa"/>
            <w:noWrap/>
            <w:hideMark/>
          </w:tcPr>
          <w:p w14:paraId="1108B1D5" w14:textId="2099B9C2" w:rsidR="004A45ED" w:rsidRPr="00B31AA4" w:rsidRDefault="004A45ED" w:rsidP="004A45ED">
            <w:pPr>
              <w:pStyle w:val="tableright"/>
            </w:pPr>
            <w:r w:rsidRPr="003E21CE">
              <w:t>–</w:t>
            </w:r>
          </w:p>
        </w:tc>
        <w:tc>
          <w:tcPr>
            <w:tcW w:w="1280" w:type="dxa"/>
            <w:noWrap/>
            <w:hideMark/>
          </w:tcPr>
          <w:p w14:paraId="159B0136" w14:textId="4D7E9DDB" w:rsidR="004A45ED" w:rsidRPr="00B31AA4" w:rsidRDefault="004A45ED" w:rsidP="004A45ED">
            <w:pPr>
              <w:pStyle w:val="tableright"/>
            </w:pPr>
            <w:r w:rsidRPr="00B31AA4">
              <w:t>7,65</w:t>
            </w:r>
            <w:r>
              <w:t>5</w:t>
            </w:r>
            <w:r w:rsidRPr="00B31AA4">
              <w:t xml:space="preserve"> </w:t>
            </w:r>
          </w:p>
        </w:tc>
      </w:tr>
      <w:tr w:rsidR="004A45ED" w:rsidRPr="00B31AA4" w14:paraId="6FD55259" w14:textId="77777777" w:rsidTr="000C3655">
        <w:trPr>
          <w:trHeight w:val="342"/>
        </w:trPr>
        <w:tc>
          <w:tcPr>
            <w:tcW w:w="2829" w:type="dxa"/>
            <w:noWrap/>
            <w:hideMark/>
          </w:tcPr>
          <w:p w14:paraId="30614DAA" w14:textId="77777777" w:rsidR="004A45ED" w:rsidRPr="00B31AA4" w:rsidRDefault="004A45ED" w:rsidP="004A45ED">
            <w:pPr>
              <w:pStyle w:val="TableText"/>
            </w:pPr>
            <w:r w:rsidRPr="00B31AA4">
              <w:t>Investments</w:t>
            </w:r>
          </w:p>
        </w:tc>
        <w:tc>
          <w:tcPr>
            <w:tcW w:w="950" w:type="dxa"/>
            <w:noWrap/>
            <w:hideMark/>
          </w:tcPr>
          <w:p w14:paraId="1FED38D1" w14:textId="77777777" w:rsidR="004A45ED" w:rsidRPr="00B31AA4" w:rsidRDefault="004A45ED" w:rsidP="004A45ED">
            <w:pPr>
              <w:pStyle w:val="tableright"/>
            </w:pPr>
          </w:p>
        </w:tc>
        <w:tc>
          <w:tcPr>
            <w:tcW w:w="1229" w:type="dxa"/>
            <w:noWrap/>
            <w:hideMark/>
          </w:tcPr>
          <w:p w14:paraId="6AA97D65" w14:textId="3010F9E1" w:rsidR="004A45ED" w:rsidRPr="00B31AA4" w:rsidRDefault="004A45ED" w:rsidP="004A45ED">
            <w:pPr>
              <w:pStyle w:val="tableright"/>
            </w:pPr>
            <w:r>
              <w:t>–</w:t>
            </w:r>
          </w:p>
        </w:tc>
        <w:tc>
          <w:tcPr>
            <w:tcW w:w="1364" w:type="dxa"/>
            <w:noWrap/>
            <w:hideMark/>
          </w:tcPr>
          <w:p w14:paraId="033C72DF" w14:textId="1546F76B" w:rsidR="004A45ED" w:rsidRPr="00B31AA4" w:rsidRDefault="004A45ED" w:rsidP="004A45ED">
            <w:pPr>
              <w:pStyle w:val="tableright"/>
            </w:pPr>
            <w:r w:rsidRPr="00B31AA4">
              <w:t xml:space="preserve">400 </w:t>
            </w:r>
          </w:p>
        </w:tc>
        <w:tc>
          <w:tcPr>
            <w:tcW w:w="1364" w:type="dxa"/>
            <w:noWrap/>
            <w:hideMark/>
          </w:tcPr>
          <w:p w14:paraId="410F8D0F" w14:textId="4A7B8D75" w:rsidR="004A45ED" w:rsidRPr="00B31AA4" w:rsidRDefault="004A45ED" w:rsidP="004A45ED">
            <w:pPr>
              <w:pStyle w:val="tableright"/>
            </w:pPr>
            <w:r w:rsidRPr="003E21CE">
              <w:t>–</w:t>
            </w:r>
          </w:p>
        </w:tc>
        <w:tc>
          <w:tcPr>
            <w:tcW w:w="1280" w:type="dxa"/>
            <w:noWrap/>
            <w:hideMark/>
          </w:tcPr>
          <w:p w14:paraId="0CA34D33" w14:textId="0D7AC5C9" w:rsidR="004A45ED" w:rsidRPr="00B31AA4" w:rsidRDefault="004A45ED" w:rsidP="004A45ED">
            <w:pPr>
              <w:pStyle w:val="tableright"/>
            </w:pPr>
            <w:r w:rsidRPr="00B31AA4">
              <w:t xml:space="preserve">400 </w:t>
            </w:r>
          </w:p>
        </w:tc>
      </w:tr>
      <w:tr w:rsidR="004A45ED" w:rsidRPr="000C3655" w14:paraId="4B094A2E" w14:textId="77777777" w:rsidTr="000C3655">
        <w:trPr>
          <w:trHeight w:val="342"/>
        </w:trPr>
        <w:tc>
          <w:tcPr>
            <w:tcW w:w="2829" w:type="dxa"/>
            <w:noWrap/>
            <w:hideMark/>
          </w:tcPr>
          <w:p w14:paraId="65C522B5" w14:textId="77777777" w:rsidR="004A45ED" w:rsidRPr="000C3655" w:rsidRDefault="004A45ED" w:rsidP="004A45ED">
            <w:pPr>
              <w:pStyle w:val="TableText"/>
              <w:rPr>
                <w:rStyle w:val="Strong"/>
              </w:rPr>
            </w:pPr>
            <w:r w:rsidRPr="000C3655">
              <w:rPr>
                <w:rStyle w:val="Strong"/>
              </w:rPr>
              <w:t>Total contractual financial assets</w:t>
            </w:r>
          </w:p>
        </w:tc>
        <w:tc>
          <w:tcPr>
            <w:tcW w:w="950" w:type="dxa"/>
            <w:noWrap/>
            <w:hideMark/>
          </w:tcPr>
          <w:p w14:paraId="56D155B1" w14:textId="77777777" w:rsidR="004A45ED" w:rsidRPr="000C3655" w:rsidRDefault="004A45ED" w:rsidP="004A45ED">
            <w:pPr>
              <w:pStyle w:val="tableright"/>
              <w:rPr>
                <w:rStyle w:val="Strong"/>
              </w:rPr>
            </w:pPr>
            <w:r w:rsidRPr="000C3655">
              <w:rPr>
                <w:rStyle w:val="Strong"/>
              </w:rPr>
              <w:t> </w:t>
            </w:r>
          </w:p>
        </w:tc>
        <w:tc>
          <w:tcPr>
            <w:tcW w:w="1229" w:type="dxa"/>
            <w:noWrap/>
            <w:hideMark/>
          </w:tcPr>
          <w:p w14:paraId="37D13C45" w14:textId="1C8DAB99" w:rsidR="004A45ED" w:rsidRPr="000C3655" w:rsidRDefault="004A45ED" w:rsidP="004A45ED">
            <w:pPr>
              <w:pStyle w:val="tableright"/>
              <w:rPr>
                <w:rStyle w:val="Strong"/>
              </w:rPr>
            </w:pPr>
            <w:r w:rsidRPr="000C3655">
              <w:rPr>
                <w:rStyle w:val="Strong"/>
              </w:rPr>
              <w:t xml:space="preserve">91,602 </w:t>
            </w:r>
          </w:p>
        </w:tc>
        <w:tc>
          <w:tcPr>
            <w:tcW w:w="1364" w:type="dxa"/>
            <w:noWrap/>
            <w:hideMark/>
          </w:tcPr>
          <w:p w14:paraId="7101FC27" w14:textId="5E8E84E8" w:rsidR="004A45ED" w:rsidRPr="000C3655" w:rsidRDefault="004A45ED" w:rsidP="004A45ED">
            <w:pPr>
              <w:pStyle w:val="tableright"/>
              <w:rPr>
                <w:rStyle w:val="Strong"/>
              </w:rPr>
            </w:pPr>
            <w:r w:rsidRPr="000C3655">
              <w:rPr>
                <w:rStyle w:val="Strong"/>
              </w:rPr>
              <w:t xml:space="preserve">8,055 </w:t>
            </w:r>
          </w:p>
        </w:tc>
        <w:tc>
          <w:tcPr>
            <w:tcW w:w="1364" w:type="dxa"/>
            <w:noWrap/>
            <w:hideMark/>
          </w:tcPr>
          <w:p w14:paraId="7433633E" w14:textId="5E7C5D1C" w:rsidR="004A45ED" w:rsidRPr="000C3655" w:rsidRDefault="004A45ED" w:rsidP="004A45ED">
            <w:pPr>
              <w:pStyle w:val="tableright"/>
              <w:rPr>
                <w:rStyle w:val="Strong"/>
              </w:rPr>
            </w:pPr>
            <w:r w:rsidRPr="000C3655">
              <w:rPr>
                <w:rStyle w:val="Strong"/>
              </w:rPr>
              <w:t>–</w:t>
            </w:r>
          </w:p>
        </w:tc>
        <w:tc>
          <w:tcPr>
            <w:tcW w:w="1280" w:type="dxa"/>
            <w:noWrap/>
            <w:hideMark/>
          </w:tcPr>
          <w:p w14:paraId="7273441F" w14:textId="3A0260B9" w:rsidR="004A45ED" w:rsidRPr="000C3655" w:rsidRDefault="004A45ED" w:rsidP="004A45ED">
            <w:pPr>
              <w:pStyle w:val="tableright"/>
              <w:rPr>
                <w:rStyle w:val="Strong"/>
              </w:rPr>
            </w:pPr>
            <w:r w:rsidRPr="000C3655">
              <w:rPr>
                <w:rStyle w:val="Strong"/>
              </w:rPr>
              <w:t xml:space="preserve">99,657 </w:t>
            </w:r>
          </w:p>
        </w:tc>
      </w:tr>
      <w:tr w:rsidR="004A45ED" w:rsidRPr="000C3655" w14:paraId="596A10E1" w14:textId="77777777" w:rsidTr="000C3655">
        <w:trPr>
          <w:trHeight w:val="342"/>
        </w:trPr>
        <w:tc>
          <w:tcPr>
            <w:tcW w:w="2829" w:type="dxa"/>
            <w:noWrap/>
            <w:hideMark/>
          </w:tcPr>
          <w:p w14:paraId="3E6F965C" w14:textId="77777777" w:rsidR="00B758B1" w:rsidRPr="000C3655" w:rsidRDefault="00B758B1" w:rsidP="004A45ED">
            <w:pPr>
              <w:pStyle w:val="TableText"/>
              <w:rPr>
                <w:rStyle w:val="Strong"/>
              </w:rPr>
            </w:pPr>
            <w:r w:rsidRPr="000C3655">
              <w:rPr>
                <w:rStyle w:val="Strong"/>
              </w:rPr>
              <w:t>Contractual financial liabilities</w:t>
            </w:r>
          </w:p>
        </w:tc>
        <w:tc>
          <w:tcPr>
            <w:tcW w:w="950" w:type="dxa"/>
            <w:noWrap/>
            <w:hideMark/>
          </w:tcPr>
          <w:p w14:paraId="59E8247B" w14:textId="77777777" w:rsidR="00B758B1" w:rsidRPr="000C3655" w:rsidRDefault="00B758B1" w:rsidP="004A45ED">
            <w:pPr>
              <w:pStyle w:val="tableright"/>
              <w:rPr>
                <w:rStyle w:val="Strong"/>
              </w:rPr>
            </w:pPr>
          </w:p>
        </w:tc>
        <w:tc>
          <w:tcPr>
            <w:tcW w:w="1229" w:type="dxa"/>
            <w:noWrap/>
            <w:hideMark/>
          </w:tcPr>
          <w:p w14:paraId="39CC7374" w14:textId="77777777" w:rsidR="00B758B1" w:rsidRPr="000C3655" w:rsidRDefault="00B758B1" w:rsidP="004A45ED">
            <w:pPr>
              <w:pStyle w:val="tableright"/>
              <w:rPr>
                <w:rStyle w:val="Strong"/>
              </w:rPr>
            </w:pPr>
          </w:p>
        </w:tc>
        <w:tc>
          <w:tcPr>
            <w:tcW w:w="1364" w:type="dxa"/>
            <w:noWrap/>
            <w:hideMark/>
          </w:tcPr>
          <w:p w14:paraId="7375EAC6" w14:textId="77777777" w:rsidR="00B758B1" w:rsidRPr="000C3655" w:rsidRDefault="00B758B1" w:rsidP="004A45ED">
            <w:pPr>
              <w:pStyle w:val="tableright"/>
              <w:rPr>
                <w:rStyle w:val="Strong"/>
              </w:rPr>
            </w:pPr>
          </w:p>
        </w:tc>
        <w:tc>
          <w:tcPr>
            <w:tcW w:w="1364" w:type="dxa"/>
            <w:noWrap/>
            <w:hideMark/>
          </w:tcPr>
          <w:p w14:paraId="0DBCB2A2" w14:textId="77777777" w:rsidR="00B758B1" w:rsidRPr="000C3655" w:rsidRDefault="00B758B1" w:rsidP="004A45ED">
            <w:pPr>
              <w:pStyle w:val="tableright"/>
              <w:rPr>
                <w:rStyle w:val="Strong"/>
              </w:rPr>
            </w:pPr>
          </w:p>
        </w:tc>
        <w:tc>
          <w:tcPr>
            <w:tcW w:w="1280" w:type="dxa"/>
            <w:noWrap/>
            <w:hideMark/>
          </w:tcPr>
          <w:p w14:paraId="1B1D9857" w14:textId="77777777" w:rsidR="00B758B1" w:rsidRPr="000C3655" w:rsidRDefault="00B758B1" w:rsidP="004A45ED">
            <w:pPr>
              <w:pStyle w:val="tableright"/>
              <w:rPr>
                <w:rStyle w:val="Strong"/>
              </w:rPr>
            </w:pPr>
          </w:p>
        </w:tc>
      </w:tr>
      <w:tr w:rsidR="004A45ED" w:rsidRPr="00B31AA4" w14:paraId="117A6911" w14:textId="77777777" w:rsidTr="000C3655">
        <w:trPr>
          <w:trHeight w:val="342"/>
        </w:trPr>
        <w:tc>
          <w:tcPr>
            <w:tcW w:w="2829" w:type="dxa"/>
            <w:noWrap/>
            <w:hideMark/>
          </w:tcPr>
          <w:p w14:paraId="55166852" w14:textId="77777777" w:rsidR="004A45ED" w:rsidRPr="00B31AA4" w:rsidRDefault="004A45ED" w:rsidP="004A45ED">
            <w:pPr>
              <w:pStyle w:val="TableText"/>
            </w:pPr>
            <w:r w:rsidRPr="00B31AA4">
              <w:t>Payables</w:t>
            </w:r>
          </w:p>
        </w:tc>
        <w:tc>
          <w:tcPr>
            <w:tcW w:w="950" w:type="dxa"/>
            <w:noWrap/>
            <w:hideMark/>
          </w:tcPr>
          <w:p w14:paraId="57ACF0CC" w14:textId="77777777" w:rsidR="004A45ED" w:rsidRPr="00B31AA4" w:rsidRDefault="004A45ED" w:rsidP="004A45ED">
            <w:pPr>
              <w:pStyle w:val="tableright"/>
            </w:pPr>
            <w:r w:rsidRPr="00B31AA4">
              <w:t>(a)</w:t>
            </w:r>
          </w:p>
        </w:tc>
        <w:tc>
          <w:tcPr>
            <w:tcW w:w="1229" w:type="dxa"/>
            <w:noWrap/>
            <w:hideMark/>
          </w:tcPr>
          <w:p w14:paraId="209EA83D" w14:textId="6D390035" w:rsidR="004A45ED" w:rsidRPr="00B31AA4" w:rsidRDefault="004A45ED" w:rsidP="004A45ED">
            <w:pPr>
              <w:pStyle w:val="tableright"/>
            </w:pPr>
            <w:r w:rsidRPr="00416526">
              <w:t>–</w:t>
            </w:r>
          </w:p>
        </w:tc>
        <w:tc>
          <w:tcPr>
            <w:tcW w:w="1364" w:type="dxa"/>
            <w:noWrap/>
            <w:hideMark/>
          </w:tcPr>
          <w:p w14:paraId="01A8F5BE" w14:textId="584E8B0C" w:rsidR="004A45ED" w:rsidRPr="00B31AA4" w:rsidRDefault="004A45ED" w:rsidP="004A45ED">
            <w:pPr>
              <w:pStyle w:val="tableright"/>
            </w:pPr>
            <w:r w:rsidRPr="00416526">
              <w:t>–</w:t>
            </w:r>
          </w:p>
        </w:tc>
        <w:tc>
          <w:tcPr>
            <w:tcW w:w="1364" w:type="dxa"/>
            <w:noWrap/>
            <w:hideMark/>
          </w:tcPr>
          <w:p w14:paraId="49E83BBC" w14:textId="5AF00248" w:rsidR="004A45ED" w:rsidRPr="00B31AA4" w:rsidRDefault="004A45ED" w:rsidP="004A45ED">
            <w:pPr>
              <w:pStyle w:val="tableright"/>
            </w:pPr>
            <w:r w:rsidRPr="00B31AA4">
              <w:t>10,</w:t>
            </w:r>
            <w:r>
              <w:t>107</w:t>
            </w:r>
            <w:r w:rsidRPr="00B31AA4">
              <w:t xml:space="preserve"> </w:t>
            </w:r>
          </w:p>
        </w:tc>
        <w:tc>
          <w:tcPr>
            <w:tcW w:w="1280" w:type="dxa"/>
            <w:noWrap/>
            <w:hideMark/>
          </w:tcPr>
          <w:p w14:paraId="6D488099" w14:textId="77777777" w:rsidR="004A45ED" w:rsidRPr="00B31AA4" w:rsidRDefault="004A45ED" w:rsidP="004A45ED">
            <w:pPr>
              <w:pStyle w:val="tableright"/>
            </w:pPr>
            <w:r w:rsidRPr="00B31AA4">
              <w:t>10,</w:t>
            </w:r>
            <w:r>
              <w:t>107</w:t>
            </w:r>
          </w:p>
        </w:tc>
      </w:tr>
      <w:tr w:rsidR="004A45ED" w:rsidRPr="00B31AA4" w14:paraId="2D83879C" w14:textId="77777777" w:rsidTr="000C3655">
        <w:trPr>
          <w:trHeight w:val="342"/>
        </w:trPr>
        <w:tc>
          <w:tcPr>
            <w:tcW w:w="2829" w:type="dxa"/>
            <w:noWrap/>
            <w:hideMark/>
          </w:tcPr>
          <w:p w14:paraId="201D71D7" w14:textId="77777777" w:rsidR="004A45ED" w:rsidRPr="00B31AA4" w:rsidRDefault="004A45ED" w:rsidP="004A45ED">
            <w:pPr>
              <w:pStyle w:val="TableText"/>
            </w:pPr>
            <w:r w:rsidRPr="00B31AA4">
              <w:t>Lease liabilities</w:t>
            </w:r>
          </w:p>
        </w:tc>
        <w:tc>
          <w:tcPr>
            <w:tcW w:w="950" w:type="dxa"/>
            <w:noWrap/>
            <w:hideMark/>
          </w:tcPr>
          <w:p w14:paraId="24A51595" w14:textId="77777777" w:rsidR="004A45ED" w:rsidRPr="00B31AA4" w:rsidRDefault="004A45ED" w:rsidP="004A45ED">
            <w:pPr>
              <w:pStyle w:val="tableright"/>
            </w:pPr>
          </w:p>
        </w:tc>
        <w:tc>
          <w:tcPr>
            <w:tcW w:w="1229" w:type="dxa"/>
            <w:noWrap/>
            <w:hideMark/>
          </w:tcPr>
          <w:p w14:paraId="6C39ABC0" w14:textId="612A6ABD" w:rsidR="004A45ED" w:rsidRPr="00B31AA4" w:rsidRDefault="004A45ED" w:rsidP="004A45ED">
            <w:pPr>
              <w:pStyle w:val="tableright"/>
            </w:pPr>
            <w:r w:rsidRPr="00416526">
              <w:t>–</w:t>
            </w:r>
          </w:p>
        </w:tc>
        <w:tc>
          <w:tcPr>
            <w:tcW w:w="1364" w:type="dxa"/>
            <w:noWrap/>
            <w:hideMark/>
          </w:tcPr>
          <w:p w14:paraId="7B7ECE8C" w14:textId="27AD5527" w:rsidR="004A45ED" w:rsidRPr="00B31AA4" w:rsidRDefault="004A45ED" w:rsidP="004A45ED">
            <w:pPr>
              <w:pStyle w:val="tableright"/>
            </w:pPr>
            <w:r w:rsidRPr="00416526">
              <w:t>–</w:t>
            </w:r>
          </w:p>
        </w:tc>
        <w:tc>
          <w:tcPr>
            <w:tcW w:w="1364" w:type="dxa"/>
            <w:noWrap/>
            <w:hideMark/>
          </w:tcPr>
          <w:p w14:paraId="4AC6BCFB" w14:textId="4494657D" w:rsidR="004A45ED" w:rsidRPr="00B31AA4" w:rsidRDefault="004A45ED" w:rsidP="004A45ED">
            <w:pPr>
              <w:pStyle w:val="tableright"/>
            </w:pPr>
            <w:r w:rsidRPr="00B31AA4">
              <w:t xml:space="preserve">20,159 </w:t>
            </w:r>
          </w:p>
        </w:tc>
        <w:tc>
          <w:tcPr>
            <w:tcW w:w="1280" w:type="dxa"/>
            <w:noWrap/>
            <w:hideMark/>
          </w:tcPr>
          <w:p w14:paraId="454CC738" w14:textId="77777777" w:rsidR="004A45ED" w:rsidRPr="00B31AA4" w:rsidRDefault="004A45ED" w:rsidP="004A45ED">
            <w:pPr>
              <w:pStyle w:val="tableright"/>
            </w:pPr>
            <w:r>
              <w:t>20,159</w:t>
            </w:r>
          </w:p>
        </w:tc>
      </w:tr>
      <w:tr w:rsidR="004A45ED" w:rsidRPr="00B31AA4" w14:paraId="7FD393A7" w14:textId="77777777" w:rsidTr="000C3655">
        <w:trPr>
          <w:trHeight w:val="342"/>
        </w:trPr>
        <w:tc>
          <w:tcPr>
            <w:tcW w:w="2829" w:type="dxa"/>
            <w:noWrap/>
            <w:hideMark/>
          </w:tcPr>
          <w:p w14:paraId="29F64477" w14:textId="77777777" w:rsidR="004A45ED" w:rsidRPr="00B31AA4" w:rsidRDefault="004A45ED" w:rsidP="004A45ED">
            <w:pPr>
              <w:pStyle w:val="TableText"/>
            </w:pPr>
            <w:r w:rsidRPr="00B31AA4">
              <w:t>Total contractual financial liabilities</w:t>
            </w:r>
          </w:p>
        </w:tc>
        <w:tc>
          <w:tcPr>
            <w:tcW w:w="950" w:type="dxa"/>
            <w:noWrap/>
            <w:hideMark/>
          </w:tcPr>
          <w:p w14:paraId="67AD4612" w14:textId="77777777" w:rsidR="004A45ED" w:rsidRPr="00B31AA4" w:rsidRDefault="004A45ED" w:rsidP="004A45ED">
            <w:pPr>
              <w:pStyle w:val="tableright"/>
            </w:pPr>
            <w:r w:rsidRPr="00B31AA4">
              <w:t> </w:t>
            </w:r>
          </w:p>
        </w:tc>
        <w:tc>
          <w:tcPr>
            <w:tcW w:w="1229" w:type="dxa"/>
            <w:noWrap/>
            <w:hideMark/>
          </w:tcPr>
          <w:p w14:paraId="7D660D42" w14:textId="49373320" w:rsidR="004A45ED" w:rsidRPr="00B31AA4" w:rsidRDefault="004A45ED" w:rsidP="004A45ED">
            <w:pPr>
              <w:pStyle w:val="tableright"/>
            </w:pPr>
            <w:r w:rsidRPr="00416526">
              <w:t>–</w:t>
            </w:r>
          </w:p>
        </w:tc>
        <w:tc>
          <w:tcPr>
            <w:tcW w:w="1364" w:type="dxa"/>
            <w:noWrap/>
            <w:hideMark/>
          </w:tcPr>
          <w:p w14:paraId="4F178C52" w14:textId="3DC10C11" w:rsidR="004A45ED" w:rsidRPr="00B31AA4" w:rsidRDefault="004A45ED" w:rsidP="004A45ED">
            <w:pPr>
              <w:pStyle w:val="tableright"/>
            </w:pPr>
            <w:r w:rsidRPr="00416526">
              <w:t>–</w:t>
            </w:r>
          </w:p>
        </w:tc>
        <w:tc>
          <w:tcPr>
            <w:tcW w:w="1364" w:type="dxa"/>
            <w:noWrap/>
            <w:hideMark/>
          </w:tcPr>
          <w:p w14:paraId="556EFCA1" w14:textId="0C064461" w:rsidR="004A45ED" w:rsidRPr="00B31AA4" w:rsidRDefault="004A45ED" w:rsidP="004A45ED">
            <w:pPr>
              <w:pStyle w:val="tableright"/>
            </w:pPr>
            <w:r w:rsidRPr="00B31AA4">
              <w:t>30,</w:t>
            </w:r>
            <w:r>
              <w:t>265</w:t>
            </w:r>
            <w:r w:rsidRPr="00B31AA4">
              <w:t xml:space="preserve"> </w:t>
            </w:r>
          </w:p>
        </w:tc>
        <w:tc>
          <w:tcPr>
            <w:tcW w:w="1280" w:type="dxa"/>
            <w:noWrap/>
            <w:hideMark/>
          </w:tcPr>
          <w:p w14:paraId="1DDE9A56" w14:textId="77777777" w:rsidR="004A45ED" w:rsidRPr="00B31AA4" w:rsidRDefault="004A45ED" w:rsidP="004A45ED">
            <w:pPr>
              <w:pStyle w:val="tableright"/>
            </w:pPr>
            <w:r w:rsidRPr="00B31AA4">
              <w:t>30,</w:t>
            </w:r>
            <w:r>
              <w:t>265</w:t>
            </w:r>
          </w:p>
        </w:tc>
      </w:tr>
      <w:tr w:rsidR="004A45ED" w:rsidRPr="000C3655" w14:paraId="386242FB" w14:textId="77777777" w:rsidTr="000C3655">
        <w:trPr>
          <w:trHeight w:val="342"/>
        </w:trPr>
        <w:tc>
          <w:tcPr>
            <w:tcW w:w="2829" w:type="dxa"/>
            <w:noWrap/>
            <w:hideMark/>
          </w:tcPr>
          <w:p w14:paraId="4AC85188" w14:textId="77777777" w:rsidR="00B758B1" w:rsidRPr="000C3655" w:rsidRDefault="00B758B1" w:rsidP="004A45ED">
            <w:pPr>
              <w:pStyle w:val="TableText"/>
              <w:rPr>
                <w:rStyle w:val="Strong"/>
              </w:rPr>
            </w:pPr>
            <w:r w:rsidRPr="000C3655">
              <w:rPr>
                <w:rStyle w:val="Strong"/>
              </w:rPr>
              <w:t>2021</w:t>
            </w:r>
          </w:p>
        </w:tc>
        <w:tc>
          <w:tcPr>
            <w:tcW w:w="950" w:type="dxa"/>
            <w:noWrap/>
            <w:hideMark/>
          </w:tcPr>
          <w:p w14:paraId="01ECB417" w14:textId="77777777" w:rsidR="00B758B1" w:rsidRPr="000C3655" w:rsidRDefault="00B758B1" w:rsidP="004A45ED">
            <w:pPr>
              <w:pStyle w:val="tableright"/>
              <w:rPr>
                <w:rStyle w:val="Strong"/>
              </w:rPr>
            </w:pPr>
          </w:p>
        </w:tc>
        <w:tc>
          <w:tcPr>
            <w:tcW w:w="1229" w:type="dxa"/>
            <w:noWrap/>
            <w:hideMark/>
          </w:tcPr>
          <w:p w14:paraId="70C5761F" w14:textId="77777777" w:rsidR="00B758B1" w:rsidRPr="000C3655" w:rsidRDefault="00B758B1" w:rsidP="004A45ED">
            <w:pPr>
              <w:pStyle w:val="tableright"/>
              <w:rPr>
                <w:rStyle w:val="Strong"/>
              </w:rPr>
            </w:pPr>
          </w:p>
        </w:tc>
        <w:tc>
          <w:tcPr>
            <w:tcW w:w="1364" w:type="dxa"/>
            <w:noWrap/>
            <w:hideMark/>
          </w:tcPr>
          <w:p w14:paraId="62518410" w14:textId="77777777" w:rsidR="00B758B1" w:rsidRPr="000C3655" w:rsidRDefault="00B758B1" w:rsidP="004A45ED">
            <w:pPr>
              <w:pStyle w:val="tableright"/>
              <w:rPr>
                <w:rStyle w:val="Strong"/>
              </w:rPr>
            </w:pPr>
          </w:p>
        </w:tc>
        <w:tc>
          <w:tcPr>
            <w:tcW w:w="1364" w:type="dxa"/>
            <w:noWrap/>
            <w:hideMark/>
          </w:tcPr>
          <w:p w14:paraId="6C4453DE" w14:textId="77777777" w:rsidR="00B758B1" w:rsidRPr="000C3655" w:rsidRDefault="00B758B1" w:rsidP="004A45ED">
            <w:pPr>
              <w:pStyle w:val="tableright"/>
              <w:rPr>
                <w:rStyle w:val="Strong"/>
              </w:rPr>
            </w:pPr>
          </w:p>
        </w:tc>
        <w:tc>
          <w:tcPr>
            <w:tcW w:w="1280" w:type="dxa"/>
            <w:noWrap/>
            <w:hideMark/>
          </w:tcPr>
          <w:p w14:paraId="145267BC" w14:textId="77777777" w:rsidR="00B758B1" w:rsidRPr="000C3655" w:rsidRDefault="00B758B1" w:rsidP="004A45ED">
            <w:pPr>
              <w:pStyle w:val="tableright"/>
              <w:rPr>
                <w:rStyle w:val="Strong"/>
              </w:rPr>
            </w:pPr>
          </w:p>
        </w:tc>
      </w:tr>
      <w:tr w:rsidR="004A45ED" w:rsidRPr="000C3655" w14:paraId="69B529B8" w14:textId="77777777" w:rsidTr="000C3655">
        <w:trPr>
          <w:trHeight w:val="342"/>
        </w:trPr>
        <w:tc>
          <w:tcPr>
            <w:tcW w:w="2829" w:type="dxa"/>
            <w:noWrap/>
            <w:hideMark/>
          </w:tcPr>
          <w:p w14:paraId="2CB06D0E" w14:textId="77777777" w:rsidR="00B758B1" w:rsidRPr="000C3655" w:rsidRDefault="00B758B1" w:rsidP="004A45ED">
            <w:pPr>
              <w:pStyle w:val="TableText"/>
              <w:rPr>
                <w:rStyle w:val="Strong"/>
              </w:rPr>
            </w:pPr>
            <w:r w:rsidRPr="000C3655">
              <w:rPr>
                <w:rStyle w:val="Strong"/>
              </w:rPr>
              <w:t>Contractual financial assets</w:t>
            </w:r>
          </w:p>
        </w:tc>
        <w:tc>
          <w:tcPr>
            <w:tcW w:w="950" w:type="dxa"/>
            <w:noWrap/>
            <w:hideMark/>
          </w:tcPr>
          <w:p w14:paraId="07546BB6" w14:textId="77777777" w:rsidR="00B758B1" w:rsidRPr="000C3655" w:rsidRDefault="00B758B1" w:rsidP="004A45ED">
            <w:pPr>
              <w:pStyle w:val="tableright"/>
              <w:rPr>
                <w:rStyle w:val="Strong"/>
              </w:rPr>
            </w:pPr>
          </w:p>
        </w:tc>
        <w:tc>
          <w:tcPr>
            <w:tcW w:w="1229" w:type="dxa"/>
            <w:noWrap/>
            <w:hideMark/>
          </w:tcPr>
          <w:p w14:paraId="4CB4CC61" w14:textId="77777777" w:rsidR="00B758B1" w:rsidRPr="000C3655" w:rsidRDefault="00B758B1" w:rsidP="004A45ED">
            <w:pPr>
              <w:pStyle w:val="tableright"/>
              <w:rPr>
                <w:rStyle w:val="Strong"/>
              </w:rPr>
            </w:pPr>
            <w:r w:rsidRPr="000C3655">
              <w:rPr>
                <w:rStyle w:val="Strong"/>
              </w:rPr>
              <w:t> </w:t>
            </w:r>
          </w:p>
        </w:tc>
        <w:tc>
          <w:tcPr>
            <w:tcW w:w="1364" w:type="dxa"/>
            <w:noWrap/>
            <w:hideMark/>
          </w:tcPr>
          <w:p w14:paraId="4F1185F8" w14:textId="77777777" w:rsidR="00B758B1" w:rsidRPr="000C3655" w:rsidRDefault="00B758B1" w:rsidP="004A45ED">
            <w:pPr>
              <w:pStyle w:val="tableright"/>
              <w:rPr>
                <w:rStyle w:val="Strong"/>
              </w:rPr>
            </w:pPr>
            <w:r w:rsidRPr="000C3655">
              <w:rPr>
                <w:rStyle w:val="Strong"/>
              </w:rPr>
              <w:t> </w:t>
            </w:r>
          </w:p>
        </w:tc>
        <w:tc>
          <w:tcPr>
            <w:tcW w:w="1364" w:type="dxa"/>
            <w:noWrap/>
            <w:hideMark/>
          </w:tcPr>
          <w:p w14:paraId="6E4D6809" w14:textId="77777777" w:rsidR="00B758B1" w:rsidRPr="000C3655" w:rsidRDefault="00B758B1" w:rsidP="004A45ED">
            <w:pPr>
              <w:pStyle w:val="tableright"/>
              <w:rPr>
                <w:rStyle w:val="Strong"/>
              </w:rPr>
            </w:pPr>
            <w:r w:rsidRPr="000C3655">
              <w:rPr>
                <w:rStyle w:val="Strong"/>
              </w:rPr>
              <w:t> </w:t>
            </w:r>
          </w:p>
        </w:tc>
        <w:tc>
          <w:tcPr>
            <w:tcW w:w="1280" w:type="dxa"/>
            <w:noWrap/>
            <w:hideMark/>
          </w:tcPr>
          <w:p w14:paraId="2A9D2585" w14:textId="77777777" w:rsidR="00B758B1" w:rsidRPr="000C3655" w:rsidRDefault="00B758B1" w:rsidP="004A45ED">
            <w:pPr>
              <w:pStyle w:val="tableright"/>
              <w:rPr>
                <w:rStyle w:val="Strong"/>
              </w:rPr>
            </w:pPr>
            <w:r w:rsidRPr="000C3655">
              <w:rPr>
                <w:rStyle w:val="Strong"/>
              </w:rPr>
              <w:t> </w:t>
            </w:r>
          </w:p>
        </w:tc>
      </w:tr>
      <w:tr w:rsidR="004A45ED" w:rsidRPr="00B31AA4" w14:paraId="07D40F88" w14:textId="77777777" w:rsidTr="000C3655">
        <w:trPr>
          <w:trHeight w:val="342"/>
        </w:trPr>
        <w:tc>
          <w:tcPr>
            <w:tcW w:w="2829" w:type="dxa"/>
            <w:noWrap/>
            <w:hideMark/>
          </w:tcPr>
          <w:p w14:paraId="660E5FD8" w14:textId="77777777" w:rsidR="004A45ED" w:rsidRPr="00B31AA4" w:rsidRDefault="004A45ED" w:rsidP="004A45ED">
            <w:pPr>
              <w:pStyle w:val="TableText"/>
            </w:pPr>
            <w:r w:rsidRPr="00B31AA4">
              <w:t>Cash and deposits</w:t>
            </w:r>
          </w:p>
        </w:tc>
        <w:tc>
          <w:tcPr>
            <w:tcW w:w="950" w:type="dxa"/>
            <w:noWrap/>
            <w:hideMark/>
          </w:tcPr>
          <w:p w14:paraId="507FBFCE" w14:textId="77777777" w:rsidR="004A45ED" w:rsidRPr="00B31AA4" w:rsidRDefault="004A45ED" w:rsidP="004A45ED">
            <w:pPr>
              <w:pStyle w:val="tableright"/>
            </w:pPr>
          </w:p>
        </w:tc>
        <w:tc>
          <w:tcPr>
            <w:tcW w:w="1229" w:type="dxa"/>
            <w:noWrap/>
            <w:hideMark/>
          </w:tcPr>
          <w:p w14:paraId="4FEE0F9C" w14:textId="01FCD4F8" w:rsidR="004A45ED" w:rsidRPr="00B31AA4" w:rsidRDefault="004A45ED" w:rsidP="004A45ED">
            <w:pPr>
              <w:pStyle w:val="tableright"/>
            </w:pPr>
            <w:r w:rsidRPr="00B31AA4">
              <w:t xml:space="preserve">70,633 </w:t>
            </w:r>
          </w:p>
        </w:tc>
        <w:tc>
          <w:tcPr>
            <w:tcW w:w="1364" w:type="dxa"/>
            <w:noWrap/>
            <w:hideMark/>
          </w:tcPr>
          <w:p w14:paraId="7AD9C256" w14:textId="638AE4E8" w:rsidR="004A45ED" w:rsidRPr="00B31AA4" w:rsidRDefault="004A45ED" w:rsidP="004A45ED">
            <w:pPr>
              <w:pStyle w:val="tableright"/>
            </w:pPr>
            <w:r w:rsidRPr="00F91B61">
              <w:t>–</w:t>
            </w:r>
          </w:p>
        </w:tc>
        <w:tc>
          <w:tcPr>
            <w:tcW w:w="1364" w:type="dxa"/>
            <w:noWrap/>
            <w:hideMark/>
          </w:tcPr>
          <w:p w14:paraId="0F016850" w14:textId="5EC4F7CE" w:rsidR="004A45ED" w:rsidRPr="00B31AA4" w:rsidRDefault="004A45ED" w:rsidP="004A45ED">
            <w:pPr>
              <w:pStyle w:val="tableright"/>
            </w:pPr>
            <w:r w:rsidRPr="00F91B61">
              <w:t>–</w:t>
            </w:r>
          </w:p>
        </w:tc>
        <w:tc>
          <w:tcPr>
            <w:tcW w:w="1280" w:type="dxa"/>
            <w:noWrap/>
            <w:hideMark/>
          </w:tcPr>
          <w:p w14:paraId="440B7D55" w14:textId="6774143A" w:rsidR="004A45ED" w:rsidRPr="00B31AA4" w:rsidRDefault="004A45ED" w:rsidP="004A45ED">
            <w:pPr>
              <w:pStyle w:val="tableright"/>
            </w:pPr>
            <w:r w:rsidRPr="00B31AA4">
              <w:t xml:space="preserve">70,633 </w:t>
            </w:r>
          </w:p>
        </w:tc>
      </w:tr>
      <w:tr w:rsidR="004A45ED" w:rsidRPr="00B31AA4" w14:paraId="1C297647" w14:textId="77777777" w:rsidTr="000C3655">
        <w:trPr>
          <w:trHeight w:val="342"/>
        </w:trPr>
        <w:tc>
          <w:tcPr>
            <w:tcW w:w="2829" w:type="dxa"/>
            <w:noWrap/>
            <w:hideMark/>
          </w:tcPr>
          <w:p w14:paraId="6D648C3A" w14:textId="77777777" w:rsidR="004A45ED" w:rsidRPr="00B31AA4" w:rsidRDefault="004A45ED" w:rsidP="004A45ED">
            <w:pPr>
              <w:pStyle w:val="TableText"/>
            </w:pPr>
            <w:r w:rsidRPr="00B31AA4">
              <w:t>Receivables</w:t>
            </w:r>
          </w:p>
        </w:tc>
        <w:tc>
          <w:tcPr>
            <w:tcW w:w="950" w:type="dxa"/>
            <w:noWrap/>
            <w:hideMark/>
          </w:tcPr>
          <w:p w14:paraId="45647346" w14:textId="77777777" w:rsidR="004A45ED" w:rsidRPr="00B31AA4" w:rsidRDefault="004A45ED" w:rsidP="004A45ED">
            <w:pPr>
              <w:pStyle w:val="tableright"/>
            </w:pPr>
            <w:r w:rsidRPr="00B31AA4">
              <w:t>(a)</w:t>
            </w:r>
          </w:p>
        </w:tc>
        <w:tc>
          <w:tcPr>
            <w:tcW w:w="1229" w:type="dxa"/>
            <w:noWrap/>
            <w:hideMark/>
          </w:tcPr>
          <w:p w14:paraId="39A714FA" w14:textId="22E80161" w:rsidR="004A45ED" w:rsidRPr="00B31AA4" w:rsidRDefault="004A45ED" w:rsidP="004A45ED">
            <w:pPr>
              <w:pStyle w:val="tableright"/>
            </w:pPr>
            <w:r w:rsidRPr="00927F03">
              <w:t>–</w:t>
            </w:r>
          </w:p>
        </w:tc>
        <w:tc>
          <w:tcPr>
            <w:tcW w:w="1364" w:type="dxa"/>
            <w:noWrap/>
            <w:hideMark/>
          </w:tcPr>
          <w:p w14:paraId="59DC9EC6" w14:textId="5351243D" w:rsidR="004A45ED" w:rsidRPr="00B31AA4" w:rsidRDefault="004A45ED" w:rsidP="004A45ED">
            <w:pPr>
              <w:pStyle w:val="tableright"/>
            </w:pPr>
            <w:r w:rsidRPr="00B31AA4">
              <w:t xml:space="preserve">15,897 </w:t>
            </w:r>
          </w:p>
        </w:tc>
        <w:tc>
          <w:tcPr>
            <w:tcW w:w="1364" w:type="dxa"/>
            <w:noWrap/>
            <w:hideMark/>
          </w:tcPr>
          <w:p w14:paraId="7FC3F79B" w14:textId="7AF680D3" w:rsidR="004A45ED" w:rsidRPr="00B31AA4" w:rsidRDefault="004A45ED" w:rsidP="004A45ED">
            <w:pPr>
              <w:pStyle w:val="tableright"/>
            </w:pPr>
            <w:r w:rsidRPr="00830012">
              <w:t>–</w:t>
            </w:r>
          </w:p>
        </w:tc>
        <w:tc>
          <w:tcPr>
            <w:tcW w:w="1280" w:type="dxa"/>
            <w:noWrap/>
            <w:hideMark/>
          </w:tcPr>
          <w:p w14:paraId="1BFEE1CF" w14:textId="6AE828DA" w:rsidR="004A45ED" w:rsidRPr="00B31AA4" w:rsidRDefault="004A45ED" w:rsidP="004A45ED">
            <w:pPr>
              <w:pStyle w:val="tableright"/>
            </w:pPr>
            <w:r w:rsidRPr="00B31AA4">
              <w:t xml:space="preserve">15,897 </w:t>
            </w:r>
          </w:p>
        </w:tc>
      </w:tr>
      <w:tr w:rsidR="004A45ED" w:rsidRPr="00B31AA4" w14:paraId="5F457680" w14:textId="77777777" w:rsidTr="000C3655">
        <w:trPr>
          <w:trHeight w:val="342"/>
        </w:trPr>
        <w:tc>
          <w:tcPr>
            <w:tcW w:w="2829" w:type="dxa"/>
            <w:noWrap/>
            <w:hideMark/>
          </w:tcPr>
          <w:p w14:paraId="7DAB3E7B" w14:textId="77777777" w:rsidR="004A45ED" w:rsidRPr="00B31AA4" w:rsidRDefault="004A45ED" w:rsidP="004A45ED">
            <w:pPr>
              <w:pStyle w:val="TableText"/>
            </w:pPr>
            <w:r w:rsidRPr="00B31AA4">
              <w:t>Investments</w:t>
            </w:r>
          </w:p>
        </w:tc>
        <w:tc>
          <w:tcPr>
            <w:tcW w:w="950" w:type="dxa"/>
            <w:noWrap/>
            <w:hideMark/>
          </w:tcPr>
          <w:p w14:paraId="2D88F9D5" w14:textId="77777777" w:rsidR="004A45ED" w:rsidRPr="00B31AA4" w:rsidRDefault="004A45ED" w:rsidP="004A45ED">
            <w:pPr>
              <w:pStyle w:val="tableright"/>
            </w:pPr>
          </w:p>
        </w:tc>
        <w:tc>
          <w:tcPr>
            <w:tcW w:w="1229" w:type="dxa"/>
            <w:noWrap/>
            <w:hideMark/>
          </w:tcPr>
          <w:p w14:paraId="7AE531AC" w14:textId="72336C9C" w:rsidR="004A45ED" w:rsidRPr="00B31AA4" w:rsidRDefault="004A45ED" w:rsidP="004A45ED">
            <w:pPr>
              <w:pStyle w:val="tableright"/>
            </w:pPr>
            <w:r w:rsidRPr="00927F03">
              <w:t>–</w:t>
            </w:r>
          </w:p>
        </w:tc>
        <w:tc>
          <w:tcPr>
            <w:tcW w:w="1364" w:type="dxa"/>
            <w:noWrap/>
            <w:hideMark/>
          </w:tcPr>
          <w:p w14:paraId="45AF96C2" w14:textId="210EE418" w:rsidR="004A45ED" w:rsidRPr="00B31AA4" w:rsidRDefault="004A45ED" w:rsidP="004A45ED">
            <w:pPr>
              <w:pStyle w:val="tableright"/>
            </w:pPr>
            <w:r w:rsidRPr="00B31AA4">
              <w:t xml:space="preserve">400 </w:t>
            </w:r>
          </w:p>
        </w:tc>
        <w:tc>
          <w:tcPr>
            <w:tcW w:w="1364" w:type="dxa"/>
            <w:noWrap/>
            <w:hideMark/>
          </w:tcPr>
          <w:p w14:paraId="7C37734E" w14:textId="20D91535" w:rsidR="004A45ED" w:rsidRPr="00B31AA4" w:rsidRDefault="004A45ED" w:rsidP="004A45ED">
            <w:pPr>
              <w:pStyle w:val="tableright"/>
            </w:pPr>
            <w:r w:rsidRPr="00830012">
              <w:t>–</w:t>
            </w:r>
          </w:p>
        </w:tc>
        <w:tc>
          <w:tcPr>
            <w:tcW w:w="1280" w:type="dxa"/>
            <w:noWrap/>
            <w:hideMark/>
          </w:tcPr>
          <w:p w14:paraId="764F6793" w14:textId="6B38D799" w:rsidR="004A45ED" w:rsidRPr="00B31AA4" w:rsidRDefault="004A45ED" w:rsidP="004A45ED">
            <w:pPr>
              <w:pStyle w:val="tableright"/>
            </w:pPr>
            <w:r w:rsidRPr="00B31AA4">
              <w:t xml:space="preserve">400 </w:t>
            </w:r>
          </w:p>
        </w:tc>
      </w:tr>
      <w:tr w:rsidR="004A45ED" w:rsidRPr="000C3655" w14:paraId="73C44946" w14:textId="77777777" w:rsidTr="000C3655">
        <w:trPr>
          <w:trHeight w:val="342"/>
        </w:trPr>
        <w:tc>
          <w:tcPr>
            <w:tcW w:w="2829" w:type="dxa"/>
            <w:noWrap/>
            <w:hideMark/>
          </w:tcPr>
          <w:p w14:paraId="06DFEF56" w14:textId="77777777" w:rsidR="00B758B1" w:rsidRPr="000C3655" w:rsidRDefault="00B758B1" w:rsidP="004A45ED">
            <w:pPr>
              <w:pStyle w:val="TableText"/>
              <w:rPr>
                <w:rStyle w:val="Strong"/>
              </w:rPr>
            </w:pPr>
            <w:r w:rsidRPr="000C3655">
              <w:rPr>
                <w:rStyle w:val="Strong"/>
              </w:rPr>
              <w:lastRenderedPageBreak/>
              <w:t>Total contractual financial assets</w:t>
            </w:r>
          </w:p>
        </w:tc>
        <w:tc>
          <w:tcPr>
            <w:tcW w:w="950" w:type="dxa"/>
            <w:noWrap/>
            <w:hideMark/>
          </w:tcPr>
          <w:p w14:paraId="57ED59C2" w14:textId="77777777" w:rsidR="00B758B1" w:rsidRPr="000C3655" w:rsidRDefault="00B758B1" w:rsidP="004A45ED">
            <w:pPr>
              <w:pStyle w:val="tableright"/>
              <w:rPr>
                <w:rStyle w:val="Strong"/>
              </w:rPr>
            </w:pPr>
            <w:r w:rsidRPr="000C3655">
              <w:rPr>
                <w:rStyle w:val="Strong"/>
              </w:rPr>
              <w:t> </w:t>
            </w:r>
          </w:p>
        </w:tc>
        <w:tc>
          <w:tcPr>
            <w:tcW w:w="1229" w:type="dxa"/>
            <w:noWrap/>
            <w:hideMark/>
          </w:tcPr>
          <w:p w14:paraId="47994510" w14:textId="5B82CD0A" w:rsidR="00B758B1" w:rsidRPr="000C3655" w:rsidRDefault="00B758B1" w:rsidP="004A45ED">
            <w:pPr>
              <w:pStyle w:val="tableright"/>
              <w:rPr>
                <w:rStyle w:val="Strong"/>
              </w:rPr>
            </w:pPr>
            <w:r w:rsidRPr="000C3655">
              <w:rPr>
                <w:rStyle w:val="Strong"/>
              </w:rPr>
              <w:t xml:space="preserve">70,633 </w:t>
            </w:r>
          </w:p>
        </w:tc>
        <w:tc>
          <w:tcPr>
            <w:tcW w:w="1364" w:type="dxa"/>
            <w:noWrap/>
            <w:hideMark/>
          </w:tcPr>
          <w:p w14:paraId="5DFB4BA1" w14:textId="28C1776A" w:rsidR="00B758B1" w:rsidRPr="000C3655" w:rsidRDefault="00B758B1" w:rsidP="004A45ED">
            <w:pPr>
              <w:pStyle w:val="tableright"/>
              <w:rPr>
                <w:rStyle w:val="Strong"/>
              </w:rPr>
            </w:pPr>
            <w:r w:rsidRPr="000C3655">
              <w:rPr>
                <w:rStyle w:val="Strong"/>
              </w:rPr>
              <w:t xml:space="preserve">16,297 </w:t>
            </w:r>
          </w:p>
        </w:tc>
        <w:tc>
          <w:tcPr>
            <w:tcW w:w="1364" w:type="dxa"/>
            <w:noWrap/>
            <w:hideMark/>
          </w:tcPr>
          <w:p w14:paraId="0C915102" w14:textId="4E24353F" w:rsidR="00B758B1" w:rsidRPr="000C3655" w:rsidRDefault="004A45ED" w:rsidP="004A45ED">
            <w:pPr>
              <w:pStyle w:val="tableright"/>
              <w:rPr>
                <w:rStyle w:val="Strong"/>
              </w:rPr>
            </w:pPr>
            <w:r w:rsidRPr="000C3655">
              <w:rPr>
                <w:rStyle w:val="Strong"/>
              </w:rPr>
              <w:t>–</w:t>
            </w:r>
          </w:p>
        </w:tc>
        <w:tc>
          <w:tcPr>
            <w:tcW w:w="1280" w:type="dxa"/>
            <w:noWrap/>
            <w:hideMark/>
          </w:tcPr>
          <w:p w14:paraId="3DDD7452" w14:textId="7EB40350" w:rsidR="00B758B1" w:rsidRPr="000C3655" w:rsidRDefault="00B758B1" w:rsidP="004A45ED">
            <w:pPr>
              <w:pStyle w:val="tableright"/>
              <w:rPr>
                <w:rStyle w:val="Strong"/>
              </w:rPr>
            </w:pPr>
            <w:r w:rsidRPr="000C3655">
              <w:rPr>
                <w:rStyle w:val="Strong"/>
              </w:rPr>
              <w:t xml:space="preserve">86,930 </w:t>
            </w:r>
          </w:p>
        </w:tc>
      </w:tr>
      <w:tr w:rsidR="004A45ED" w:rsidRPr="000C3655" w14:paraId="77FD98FE" w14:textId="77777777" w:rsidTr="000C3655">
        <w:trPr>
          <w:trHeight w:val="342"/>
        </w:trPr>
        <w:tc>
          <w:tcPr>
            <w:tcW w:w="2829" w:type="dxa"/>
            <w:noWrap/>
            <w:hideMark/>
          </w:tcPr>
          <w:p w14:paraId="4C3BFA51" w14:textId="77777777" w:rsidR="00B758B1" w:rsidRPr="000C3655" w:rsidRDefault="00B758B1" w:rsidP="004A45ED">
            <w:pPr>
              <w:pStyle w:val="TableText"/>
              <w:rPr>
                <w:rStyle w:val="Strong"/>
              </w:rPr>
            </w:pPr>
            <w:r w:rsidRPr="000C3655">
              <w:rPr>
                <w:rStyle w:val="Strong"/>
              </w:rPr>
              <w:t>Contractual financial liabilities</w:t>
            </w:r>
          </w:p>
        </w:tc>
        <w:tc>
          <w:tcPr>
            <w:tcW w:w="950" w:type="dxa"/>
            <w:noWrap/>
            <w:hideMark/>
          </w:tcPr>
          <w:p w14:paraId="33FEC0E1" w14:textId="77777777" w:rsidR="00B758B1" w:rsidRPr="000C3655" w:rsidRDefault="00B758B1" w:rsidP="004A45ED">
            <w:pPr>
              <w:pStyle w:val="tableright"/>
              <w:rPr>
                <w:rStyle w:val="Strong"/>
              </w:rPr>
            </w:pPr>
          </w:p>
        </w:tc>
        <w:tc>
          <w:tcPr>
            <w:tcW w:w="1229" w:type="dxa"/>
            <w:noWrap/>
            <w:hideMark/>
          </w:tcPr>
          <w:p w14:paraId="4F3A4E34" w14:textId="77777777" w:rsidR="00B758B1" w:rsidRPr="000C3655" w:rsidRDefault="00B758B1" w:rsidP="004A45ED">
            <w:pPr>
              <w:pStyle w:val="tableright"/>
              <w:rPr>
                <w:rStyle w:val="Strong"/>
              </w:rPr>
            </w:pPr>
            <w:r w:rsidRPr="000C3655">
              <w:rPr>
                <w:rStyle w:val="Strong"/>
              </w:rPr>
              <w:t> </w:t>
            </w:r>
          </w:p>
        </w:tc>
        <w:tc>
          <w:tcPr>
            <w:tcW w:w="1364" w:type="dxa"/>
            <w:noWrap/>
            <w:hideMark/>
          </w:tcPr>
          <w:p w14:paraId="0AD71243" w14:textId="77777777" w:rsidR="00B758B1" w:rsidRPr="000C3655" w:rsidRDefault="00B758B1" w:rsidP="004A45ED">
            <w:pPr>
              <w:pStyle w:val="tableright"/>
              <w:rPr>
                <w:rStyle w:val="Strong"/>
              </w:rPr>
            </w:pPr>
            <w:r w:rsidRPr="000C3655">
              <w:rPr>
                <w:rStyle w:val="Strong"/>
              </w:rPr>
              <w:t> </w:t>
            </w:r>
          </w:p>
        </w:tc>
        <w:tc>
          <w:tcPr>
            <w:tcW w:w="1364" w:type="dxa"/>
            <w:noWrap/>
            <w:hideMark/>
          </w:tcPr>
          <w:p w14:paraId="77E440FE" w14:textId="77777777" w:rsidR="00B758B1" w:rsidRPr="000C3655" w:rsidRDefault="00B758B1" w:rsidP="004A45ED">
            <w:pPr>
              <w:pStyle w:val="tableright"/>
              <w:rPr>
                <w:rStyle w:val="Strong"/>
              </w:rPr>
            </w:pPr>
            <w:r w:rsidRPr="000C3655">
              <w:rPr>
                <w:rStyle w:val="Strong"/>
              </w:rPr>
              <w:t> </w:t>
            </w:r>
          </w:p>
        </w:tc>
        <w:tc>
          <w:tcPr>
            <w:tcW w:w="1280" w:type="dxa"/>
            <w:noWrap/>
            <w:hideMark/>
          </w:tcPr>
          <w:p w14:paraId="0A9E5A5F" w14:textId="77777777" w:rsidR="00B758B1" w:rsidRPr="000C3655" w:rsidRDefault="00B758B1" w:rsidP="004A45ED">
            <w:pPr>
              <w:pStyle w:val="tableright"/>
              <w:rPr>
                <w:rStyle w:val="Strong"/>
              </w:rPr>
            </w:pPr>
            <w:r w:rsidRPr="000C3655">
              <w:rPr>
                <w:rStyle w:val="Strong"/>
              </w:rPr>
              <w:t> </w:t>
            </w:r>
          </w:p>
        </w:tc>
      </w:tr>
      <w:tr w:rsidR="004A45ED" w:rsidRPr="00B31AA4" w14:paraId="5BAF0133" w14:textId="77777777" w:rsidTr="000C3655">
        <w:trPr>
          <w:trHeight w:val="342"/>
        </w:trPr>
        <w:tc>
          <w:tcPr>
            <w:tcW w:w="2829" w:type="dxa"/>
            <w:noWrap/>
            <w:hideMark/>
          </w:tcPr>
          <w:p w14:paraId="56E3481A" w14:textId="77777777" w:rsidR="004A45ED" w:rsidRPr="00B31AA4" w:rsidRDefault="004A45ED" w:rsidP="004A45ED">
            <w:pPr>
              <w:pStyle w:val="TableText"/>
            </w:pPr>
            <w:r w:rsidRPr="00B31AA4">
              <w:t>Payables</w:t>
            </w:r>
          </w:p>
        </w:tc>
        <w:tc>
          <w:tcPr>
            <w:tcW w:w="950" w:type="dxa"/>
            <w:noWrap/>
            <w:hideMark/>
          </w:tcPr>
          <w:p w14:paraId="6851E2C9" w14:textId="77777777" w:rsidR="004A45ED" w:rsidRPr="00B31AA4" w:rsidRDefault="004A45ED" w:rsidP="004A45ED">
            <w:pPr>
              <w:pStyle w:val="tableright"/>
            </w:pPr>
            <w:r w:rsidRPr="00B31AA4">
              <w:t>(a)</w:t>
            </w:r>
          </w:p>
        </w:tc>
        <w:tc>
          <w:tcPr>
            <w:tcW w:w="1229" w:type="dxa"/>
            <w:noWrap/>
            <w:hideMark/>
          </w:tcPr>
          <w:p w14:paraId="287634F4" w14:textId="09DFE004" w:rsidR="004A45ED" w:rsidRPr="00B31AA4" w:rsidRDefault="004A45ED" w:rsidP="004A45ED">
            <w:pPr>
              <w:pStyle w:val="tableright"/>
            </w:pPr>
            <w:r w:rsidRPr="00B86FBA">
              <w:t>–</w:t>
            </w:r>
          </w:p>
        </w:tc>
        <w:tc>
          <w:tcPr>
            <w:tcW w:w="1364" w:type="dxa"/>
            <w:noWrap/>
            <w:hideMark/>
          </w:tcPr>
          <w:p w14:paraId="59DA38C0" w14:textId="142E78B6" w:rsidR="004A45ED" w:rsidRPr="00B31AA4" w:rsidRDefault="004A45ED" w:rsidP="004A45ED">
            <w:pPr>
              <w:pStyle w:val="tableright"/>
            </w:pPr>
            <w:r w:rsidRPr="00B86FBA">
              <w:t>–</w:t>
            </w:r>
          </w:p>
        </w:tc>
        <w:tc>
          <w:tcPr>
            <w:tcW w:w="1364" w:type="dxa"/>
            <w:noWrap/>
            <w:hideMark/>
          </w:tcPr>
          <w:p w14:paraId="23BFFBDD" w14:textId="11F93E6A" w:rsidR="004A45ED" w:rsidRPr="00B31AA4" w:rsidRDefault="004A45ED" w:rsidP="004A45ED">
            <w:pPr>
              <w:pStyle w:val="tableright"/>
            </w:pPr>
            <w:r w:rsidRPr="00B31AA4">
              <w:t xml:space="preserve">3,329 </w:t>
            </w:r>
          </w:p>
        </w:tc>
        <w:tc>
          <w:tcPr>
            <w:tcW w:w="1280" w:type="dxa"/>
            <w:noWrap/>
            <w:hideMark/>
          </w:tcPr>
          <w:p w14:paraId="172E0629" w14:textId="77777777" w:rsidR="004A45ED" w:rsidRPr="00B31AA4" w:rsidRDefault="004A45ED" w:rsidP="004A45ED">
            <w:pPr>
              <w:pStyle w:val="tableright"/>
            </w:pPr>
            <w:r w:rsidRPr="00B31AA4">
              <w:t xml:space="preserve">3,329 </w:t>
            </w:r>
          </w:p>
        </w:tc>
      </w:tr>
      <w:tr w:rsidR="004A45ED" w:rsidRPr="00B31AA4" w14:paraId="10DB7874" w14:textId="77777777" w:rsidTr="000C3655">
        <w:trPr>
          <w:trHeight w:val="342"/>
        </w:trPr>
        <w:tc>
          <w:tcPr>
            <w:tcW w:w="2829" w:type="dxa"/>
            <w:noWrap/>
            <w:hideMark/>
          </w:tcPr>
          <w:p w14:paraId="63CDE51B" w14:textId="77777777" w:rsidR="00B758B1" w:rsidRPr="00B31AA4" w:rsidRDefault="00B758B1" w:rsidP="004A45ED">
            <w:pPr>
              <w:pStyle w:val="TableText"/>
            </w:pPr>
            <w:r w:rsidRPr="00B31AA4">
              <w:t>Lease liabilities</w:t>
            </w:r>
          </w:p>
        </w:tc>
        <w:tc>
          <w:tcPr>
            <w:tcW w:w="950" w:type="dxa"/>
            <w:noWrap/>
            <w:hideMark/>
          </w:tcPr>
          <w:p w14:paraId="6CDB2601" w14:textId="77777777" w:rsidR="00B758B1" w:rsidRPr="00B31AA4" w:rsidRDefault="00B758B1" w:rsidP="004A45ED">
            <w:pPr>
              <w:pStyle w:val="tableright"/>
            </w:pPr>
          </w:p>
        </w:tc>
        <w:tc>
          <w:tcPr>
            <w:tcW w:w="1229" w:type="dxa"/>
            <w:noWrap/>
            <w:hideMark/>
          </w:tcPr>
          <w:p w14:paraId="2E4DF577" w14:textId="1F105431" w:rsidR="00B758B1" w:rsidRPr="00B31AA4" w:rsidRDefault="004A45ED" w:rsidP="004A45ED">
            <w:pPr>
              <w:pStyle w:val="tableright"/>
            </w:pPr>
            <w:r>
              <w:t>–</w:t>
            </w:r>
          </w:p>
        </w:tc>
        <w:tc>
          <w:tcPr>
            <w:tcW w:w="1364" w:type="dxa"/>
            <w:noWrap/>
            <w:hideMark/>
          </w:tcPr>
          <w:p w14:paraId="7FCEAEDE" w14:textId="20AEB55B" w:rsidR="00B758B1" w:rsidRPr="00B31AA4" w:rsidRDefault="004A45ED" w:rsidP="004A45ED">
            <w:pPr>
              <w:pStyle w:val="tableright"/>
            </w:pPr>
            <w:r>
              <w:t>–</w:t>
            </w:r>
          </w:p>
        </w:tc>
        <w:tc>
          <w:tcPr>
            <w:tcW w:w="1364" w:type="dxa"/>
            <w:noWrap/>
            <w:hideMark/>
          </w:tcPr>
          <w:p w14:paraId="37177648" w14:textId="697033EE" w:rsidR="00B758B1" w:rsidRPr="00B31AA4" w:rsidRDefault="00B758B1" w:rsidP="004A45ED">
            <w:pPr>
              <w:pStyle w:val="tableright"/>
            </w:pPr>
            <w:r w:rsidRPr="00B31AA4">
              <w:t xml:space="preserve">249 </w:t>
            </w:r>
          </w:p>
        </w:tc>
        <w:tc>
          <w:tcPr>
            <w:tcW w:w="1280" w:type="dxa"/>
            <w:noWrap/>
            <w:hideMark/>
          </w:tcPr>
          <w:p w14:paraId="1A2176E9" w14:textId="77777777" w:rsidR="00B758B1" w:rsidRPr="00B31AA4" w:rsidRDefault="00B758B1" w:rsidP="004A45ED">
            <w:pPr>
              <w:pStyle w:val="tableright"/>
            </w:pPr>
            <w:r w:rsidRPr="00B31AA4">
              <w:t xml:space="preserve">249 </w:t>
            </w:r>
          </w:p>
        </w:tc>
      </w:tr>
      <w:tr w:rsidR="004A45ED" w:rsidRPr="000C3655" w14:paraId="1FBED3B8" w14:textId="77777777" w:rsidTr="000C3655">
        <w:trPr>
          <w:trHeight w:val="342"/>
        </w:trPr>
        <w:tc>
          <w:tcPr>
            <w:tcW w:w="2829" w:type="dxa"/>
            <w:noWrap/>
            <w:hideMark/>
          </w:tcPr>
          <w:p w14:paraId="4EA8A945" w14:textId="77777777" w:rsidR="004A45ED" w:rsidRPr="000C3655" w:rsidRDefault="004A45ED" w:rsidP="004A45ED">
            <w:pPr>
              <w:pStyle w:val="TableText"/>
              <w:rPr>
                <w:rStyle w:val="Strong"/>
              </w:rPr>
            </w:pPr>
            <w:r w:rsidRPr="000C3655">
              <w:rPr>
                <w:rStyle w:val="Strong"/>
              </w:rPr>
              <w:t>Total contractual financial liabilities</w:t>
            </w:r>
          </w:p>
        </w:tc>
        <w:tc>
          <w:tcPr>
            <w:tcW w:w="950" w:type="dxa"/>
            <w:noWrap/>
            <w:hideMark/>
          </w:tcPr>
          <w:p w14:paraId="37729F92" w14:textId="77777777" w:rsidR="004A45ED" w:rsidRPr="000C3655" w:rsidRDefault="004A45ED" w:rsidP="004A45ED">
            <w:pPr>
              <w:pStyle w:val="tableright"/>
              <w:rPr>
                <w:rStyle w:val="Strong"/>
              </w:rPr>
            </w:pPr>
            <w:r w:rsidRPr="000C3655">
              <w:rPr>
                <w:rStyle w:val="Strong"/>
              </w:rPr>
              <w:t> </w:t>
            </w:r>
          </w:p>
        </w:tc>
        <w:tc>
          <w:tcPr>
            <w:tcW w:w="1229" w:type="dxa"/>
            <w:noWrap/>
            <w:hideMark/>
          </w:tcPr>
          <w:p w14:paraId="43608645" w14:textId="58C9CC54" w:rsidR="004A45ED" w:rsidRPr="000C3655" w:rsidRDefault="004A45ED" w:rsidP="004A45ED">
            <w:pPr>
              <w:pStyle w:val="tableright"/>
              <w:rPr>
                <w:rStyle w:val="Strong"/>
              </w:rPr>
            </w:pPr>
            <w:r w:rsidRPr="000C3655">
              <w:rPr>
                <w:rStyle w:val="Strong"/>
              </w:rPr>
              <w:t>–</w:t>
            </w:r>
          </w:p>
        </w:tc>
        <w:tc>
          <w:tcPr>
            <w:tcW w:w="1364" w:type="dxa"/>
            <w:noWrap/>
            <w:hideMark/>
          </w:tcPr>
          <w:p w14:paraId="690BE3EC" w14:textId="1EE5DDAA" w:rsidR="004A45ED" w:rsidRPr="000C3655" w:rsidRDefault="004A45ED" w:rsidP="004A45ED">
            <w:pPr>
              <w:pStyle w:val="tableright"/>
              <w:rPr>
                <w:rStyle w:val="Strong"/>
              </w:rPr>
            </w:pPr>
            <w:r w:rsidRPr="000C3655">
              <w:rPr>
                <w:rStyle w:val="Strong"/>
              </w:rPr>
              <w:t>–</w:t>
            </w:r>
          </w:p>
        </w:tc>
        <w:tc>
          <w:tcPr>
            <w:tcW w:w="1364" w:type="dxa"/>
            <w:noWrap/>
            <w:hideMark/>
          </w:tcPr>
          <w:p w14:paraId="0833D34B" w14:textId="5CD66A86" w:rsidR="004A45ED" w:rsidRPr="000C3655" w:rsidRDefault="004A45ED" w:rsidP="004A45ED">
            <w:pPr>
              <w:pStyle w:val="tableright"/>
              <w:rPr>
                <w:rStyle w:val="Strong"/>
              </w:rPr>
            </w:pPr>
            <w:r w:rsidRPr="000C3655">
              <w:rPr>
                <w:rStyle w:val="Strong"/>
              </w:rPr>
              <w:t xml:space="preserve">3,578 </w:t>
            </w:r>
          </w:p>
        </w:tc>
        <w:tc>
          <w:tcPr>
            <w:tcW w:w="1280" w:type="dxa"/>
            <w:noWrap/>
            <w:hideMark/>
          </w:tcPr>
          <w:p w14:paraId="473D8FB4" w14:textId="77777777" w:rsidR="004A45ED" w:rsidRPr="000C3655" w:rsidRDefault="004A45ED" w:rsidP="004A45ED">
            <w:pPr>
              <w:pStyle w:val="tableright"/>
              <w:rPr>
                <w:rStyle w:val="Strong"/>
              </w:rPr>
            </w:pPr>
            <w:r w:rsidRPr="000C3655">
              <w:rPr>
                <w:rStyle w:val="Strong"/>
              </w:rPr>
              <w:t xml:space="preserve">3,578 </w:t>
            </w:r>
          </w:p>
        </w:tc>
      </w:tr>
    </w:tbl>
    <w:p w14:paraId="76CCFFD3" w14:textId="03C1FBAC" w:rsidR="00B758B1" w:rsidRPr="00AA4D0C" w:rsidRDefault="00B758B1" w:rsidP="00A43218">
      <w:pPr>
        <w:pStyle w:val="Tablenote"/>
      </w:pPr>
      <w:r w:rsidRPr="00AA4D0C">
        <w:t>Note:</w:t>
      </w:r>
    </w:p>
    <w:p w14:paraId="67D442AC" w14:textId="43E0B83F" w:rsidR="00B758B1" w:rsidRDefault="00B758B1" w:rsidP="00A43218">
      <w:pPr>
        <w:pStyle w:val="Tablenote"/>
        <w:rPr>
          <w:b/>
          <w:bCs/>
        </w:rPr>
      </w:pPr>
      <w:r w:rsidRPr="00AA4D0C">
        <w:t>(a) The total amounts disclosed here excludes statutory amounts (e.g., amounts owing from Victorian government and GST input tax credit recoverable).</w:t>
      </w:r>
    </w:p>
    <w:p w14:paraId="550EC003" w14:textId="61AF3F03" w:rsidR="00B758B1" w:rsidRDefault="00B758B1" w:rsidP="00A43218">
      <w:pPr>
        <w:pStyle w:val="Heading5"/>
        <w:rPr>
          <w:rFonts w:ascii="Arial" w:hAnsi="Arial" w:cs="Arial"/>
          <w:sz w:val="16"/>
          <w:szCs w:val="16"/>
        </w:rPr>
      </w:pPr>
      <w:r w:rsidRPr="00AA4D0C">
        <w:rPr>
          <w:rFonts w:ascii="Arial" w:hAnsi="Arial" w:cs="Arial"/>
        </w:rPr>
        <w:t>Note 7.1.2</w:t>
      </w:r>
      <w:r w:rsidR="00C10E50">
        <w:rPr>
          <w:rFonts w:ascii="Arial" w:hAnsi="Arial" w:cs="Arial"/>
        </w:rPr>
        <w:t xml:space="preserve">: </w:t>
      </w:r>
      <w:r w:rsidRPr="001C6BDA">
        <w:t>Financial risk management objectives and policies</w:t>
      </w:r>
    </w:p>
    <w:p w14:paraId="31E912C6" w14:textId="77777777" w:rsidR="00B758B1" w:rsidRDefault="00B758B1" w:rsidP="00A43218">
      <w:pPr>
        <w:pStyle w:val="Body"/>
      </w:pPr>
      <w:r w:rsidRPr="00AA4D0C">
        <w:t>Details of the significant accounting policies and methods adopted, including the criteria for the recognition, the basis of measurement, and the basis on which income and expenses are recognised, with respect to each class of financial asset, financial liability, and equity instrument above are disclosed in Note 7.3 to the financial statements.</w:t>
      </w:r>
    </w:p>
    <w:p w14:paraId="55820E0B" w14:textId="6153577D" w:rsidR="00B758B1" w:rsidRDefault="00B758B1" w:rsidP="00A43218">
      <w:pPr>
        <w:pStyle w:val="Body"/>
      </w:pPr>
      <w:r w:rsidRPr="00AA4D0C">
        <w:t xml:space="preserve">The main purpose in holding financial instruments is to prudentially manage </w:t>
      </w:r>
      <w:r w:rsidR="00973B92">
        <w:t>SV</w:t>
      </w:r>
      <w:r w:rsidRPr="00AA4D0C">
        <w:t xml:space="preserve">'s financial risks within government policy parameters. </w:t>
      </w:r>
      <w:r w:rsidR="00973B92">
        <w:t>SV</w:t>
      </w:r>
      <w:r w:rsidRPr="00AA4D0C">
        <w:t xml:space="preserve">'s main financial risks include credit risk, liquidity risk and interest rate risk. </w:t>
      </w:r>
      <w:r w:rsidR="00973B92">
        <w:t>SV</w:t>
      </w:r>
      <w:r w:rsidRPr="00AA4D0C">
        <w:t xml:space="preserve"> manages these financial risks in accordance with its financial risk management policy. </w:t>
      </w:r>
    </w:p>
    <w:p w14:paraId="333EDC11" w14:textId="097F3696" w:rsidR="00B758B1" w:rsidRPr="00AA4D0C" w:rsidRDefault="00973B92" w:rsidP="00A43218">
      <w:pPr>
        <w:pStyle w:val="Body"/>
      </w:pPr>
      <w:r>
        <w:t>SV</w:t>
      </w:r>
      <w:r w:rsidR="00B758B1" w:rsidRPr="00AA4D0C">
        <w:t xml:space="preserve"> uses different methods to measure and manage the different risks to which it is exposed. Primary responsibility for the identification and management of financial risks rests with the </w:t>
      </w:r>
      <w:r>
        <w:t>SV</w:t>
      </w:r>
      <w:r w:rsidR="00B758B1" w:rsidRPr="00AA4D0C">
        <w:t xml:space="preserve"> Board.</w:t>
      </w:r>
    </w:p>
    <w:p w14:paraId="0D8D3DF0" w14:textId="5045D86A" w:rsidR="00B758B1" w:rsidRPr="00342D6B" w:rsidRDefault="00B758B1" w:rsidP="00A43218">
      <w:pPr>
        <w:pStyle w:val="Heading6"/>
      </w:pPr>
      <w:bookmarkStart w:id="150" w:name="_Ref127093336"/>
      <w:r w:rsidRPr="00342D6B">
        <w:t>Financial Instruments: Credit risk</w:t>
      </w:r>
      <w:bookmarkEnd w:id="150"/>
    </w:p>
    <w:p w14:paraId="7E8DD7C8" w14:textId="07408E32" w:rsidR="00B758B1" w:rsidRDefault="00B758B1" w:rsidP="00A43218">
      <w:pPr>
        <w:pStyle w:val="Body"/>
      </w:pPr>
      <w:r w:rsidRPr="00AA4D0C">
        <w:t xml:space="preserve">Credit risk refers to the possibility that a borrower will default on its financial obligations as and when they fall due. </w:t>
      </w:r>
      <w:r w:rsidR="00973B92">
        <w:t>SV</w:t>
      </w:r>
      <w:r w:rsidRPr="00AA4D0C">
        <w:t xml:space="preserve">’s exposure to credit risk arises from the potential default of a counter party on their contractual obligations resulting in financial loss to </w:t>
      </w:r>
      <w:r w:rsidR="00973B92">
        <w:t>SV</w:t>
      </w:r>
      <w:r w:rsidRPr="00AA4D0C">
        <w:t>. Credit risk is measured at fair value and is monitored on a regular basis.</w:t>
      </w:r>
    </w:p>
    <w:p w14:paraId="229C0B52" w14:textId="621BD1FC" w:rsidR="00B758B1" w:rsidRPr="00342D6B" w:rsidRDefault="00B758B1" w:rsidP="00A43218">
      <w:pPr>
        <w:pStyle w:val="Body"/>
      </w:pPr>
      <w:r w:rsidRPr="00AA4D0C">
        <w:t xml:space="preserve">Credit risk associated with </w:t>
      </w:r>
      <w:r w:rsidR="00973B92">
        <w:t>SV</w:t>
      </w:r>
      <w:r w:rsidRPr="00AA4D0C">
        <w:t xml:space="preserve">’s contractual financial assets is minimal because the main debtor is the Victorian Government. For debtors other than the Government, it is </w:t>
      </w:r>
      <w:r w:rsidR="00973B92">
        <w:t>SV</w:t>
      </w:r>
      <w:r w:rsidRPr="00AA4D0C">
        <w:t>’s policy to only deal with entities with high credit ratings of a minimum triple B rating.</w:t>
      </w:r>
    </w:p>
    <w:p w14:paraId="576AFF69" w14:textId="6A8C79DB" w:rsidR="00B758B1" w:rsidRPr="0035335B" w:rsidRDefault="00B758B1" w:rsidP="00A43218">
      <w:pPr>
        <w:pStyle w:val="Body"/>
      </w:pPr>
      <w:r w:rsidRPr="0035335B">
        <w:t xml:space="preserve">In addition, </w:t>
      </w:r>
      <w:r w:rsidR="00973B92">
        <w:t>SV</w:t>
      </w:r>
      <w:r w:rsidRPr="0035335B">
        <w:t xml:space="preserve"> does not engage in hedging for its contractual financial assets and mainly obtains contractual financial assets that are on fixed interest, except for cash and deposits, which are mainly cash at bank. As with the policy for debtors, </w:t>
      </w:r>
      <w:r w:rsidR="00973B92">
        <w:t>SV</w:t>
      </w:r>
      <w:r w:rsidRPr="0035335B">
        <w:t>’s policy is to only deal with banks with high credit ratings.</w:t>
      </w:r>
    </w:p>
    <w:p w14:paraId="3ED548F2" w14:textId="68CBE2AB" w:rsidR="00B758B1" w:rsidRDefault="00B758B1" w:rsidP="00A43218">
      <w:pPr>
        <w:pStyle w:val="Body"/>
      </w:pPr>
      <w:r w:rsidRPr="0035335B">
        <w:lastRenderedPageBreak/>
        <w:t xml:space="preserve">Provision of impairment for contractual financial assets is recognised when there is objective evidence that </w:t>
      </w:r>
      <w:r w:rsidR="00973B92">
        <w:t>SV</w:t>
      </w:r>
      <w:r w:rsidRPr="0035335B">
        <w:t xml:space="preserve"> will not be able to collect a receivable. Objective evidence includes financial difficulties of the debtor, default payments, debts that are more than 60 days overdue, and changes in debtor credit ratings. </w:t>
      </w:r>
    </w:p>
    <w:p w14:paraId="175C31AD" w14:textId="3D713565" w:rsidR="00B758B1" w:rsidRDefault="00B758B1" w:rsidP="00A43218">
      <w:pPr>
        <w:pStyle w:val="Body"/>
      </w:pPr>
      <w:r w:rsidRPr="0035335B">
        <w:t xml:space="preserve">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 </w:t>
      </w:r>
    </w:p>
    <w:p w14:paraId="46EA7172" w14:textId="1FDB534F" w:rsidR="00B758B1" w:rsidRDefault="00B758B1" w:rsidP="00A43218">
      <w:pPr>
        <w:pStyle w:val="Body"/>
        <w:rPr>
          <w:b/>
          <w:bCs/>
        </w:rPr>
      </w:pPr>
      <w:r w:rsidRPr="0035335B">
        <w:t xml:space="preserve">Except as otherwise detailed in the following table, the carrying amount of contractual financial assets recorded in the financial statements, net of any allowances for losses, represents </w:t>
      </w:r>
      <w:r w:rsidR="00973B92">
        <w:t>SV</w:t>
      </w:r>
      <w:r w:rsidRPr="0035335B">
        <w:t>’s maximum exposure to credit risk without taking account of the value of any collateral obtained.</w:t>
      </w:r>
    </w:p>
    <w:p w14:paraId="2B0EF3B6" w14:textId="7730B7C5" w:rsidR="00B758B1" w:rsidRPr="009F67BE" w:rsidRDefault="00B758B1" w:rsidP="00A43218">
      <w:pPr>
        <w:pStyle w:val="Body"/>
      </w:pPr>
      <w:r w:rsidRPr="009F67BE">
        <w:t xml:space="preserve">There has been no material change to </w:t>
      </w:r>
      <w:r w:rsidR="00973B92">
        <w:t>SV</w:t>
      </w:r>
      <w:r w:rsidRPr="009F67BE">
        <w:t>’s credit risk profile in 2021</w:t>
      </w:r>
      <w:r w:rsidR="001C6BDA">
        <w:t>–</w:t>
      </w:r>
      <w:r w:rsidRPr="009F67BE">
        <w:t>22.</w:t>
      </w:r>
    </w:p>
    <w:p w14:paraId="12F87160" w14:textId="77777777" w:rsidR="00B758B1" w:rsidRPr="009F67BE" w:rsidRDefault="00B758B1" w:rsidP="00A43218">
      <w:pPr>
        <w:pStyle w:val="Heading6"/>
      </w:pPr>
      <w:r w:rsidRPr="009F67BE">
        <w:t>Credit quality of contractual financial assets that are neither past due or impaired</w:t>
      </w:r>
    </w:p>
    <w:tbl>
      <w:tblPr>
        <w:tblStyle w:val="TableGrid1"/>
        <w:tblW w:w="9238" w:type="dxa"/>
        <w:tblLook w:val="04A0" w:firstRow="1" w:lastRow="0" w:firstColumn="1" w:lastColumn="0" w:noHBand="0" w:noVBand="1"/>
      </w:tblPr>
      <w:tblGrid>
        <w:gridCol w:w="3194"/>
        <w:gridCol w:w="1479"/>
        <w:gridCol w:w="1630"/>
        <w:gridCol w:w="1602"/>
        <w:gridCol w:w="1333"/>
      </w:tblGrid>
      <w:tr w:rsidR="00B758B1" w:rsidRPr="00411F69" w14:paraId="27EF2F42" w14:textId="77777777" w:rsidTr="00BA05F2">
        <w:trPr>
          <w:trHeight w:val="225"/>
        </w:trPr>
        <w:tc>
          <w:tcPr>
            <w:tcW w:w="3194" w:type="dxa"/>
            <w:noWrap/>
            <w:hideMark/>
          </w:tcPr>
          <w:p w14:paraId="602239D4" w14:textId="77777777" w:rsidR="00B758B1" w:rsidRPr="00411F69" w:rsidRDefault="00B758B1" w:rsidP="00BA05F2">
            <w:pPr>
              <w:pStyle w:val="tableheadright"/>
            </w:pPr>
            <w:r w:rsidRPr="00411F69">
              <w:t> </w:t>
            </w:r>
          </w:p>
        </w:tc>
        <w:tc>
          <w:tcPr>
            <w:tcW w:w="1479" w:type="dxa"/>
            <w:hideMark/>
          </w:tcPr>
          <w:p w14:paraId="308DC042" w14:textId="226FE593" w:rsidR="009B0E9D" w:rsidRDefault="00B758B1" w:rsidP="00BA05F2">
            <w:pPr>
              <w:pStyle w:val="tableheadright"/>
            </w:pPr>
            <w:r w:rsidRPr="00411F69">
              <w:t xml:space="preserve">Financial </w:t>
            </w:r>
            <w:r w:rsidR="001C6255">
              <w:t>i</w:t>
            </w:r>
            <w:r w:rsidRPr="00411F69">
              <w:t>nstitution</w:t>
            </w:r>
          </w:p>
          <w:p w14:paraId="27A27A52" w14:textId="77777777" w:rsidR="009B0E9D" w:rsidRDefault="009B0E9D" w:rsidP="00BA05F2">
            <w:pPr>
              <w:pStyle w:val="tableheadright"/>
            </w:pPr>
            <w:r w:rsidRPr="00411F69">
              <w:t>(AA rating)</w:t>
            </w:r>
          </w:p>
          <w:p w14:paraId="1C115E92" w14:textId="5CE92FD4" w:rsidR="00B758B1" w:rsidRPr="00411F69" w:rsidRDefault="009B0E9D" w:rsidP="00BA05F2">
            <w:pPr>
              <w:pStyle w:val="tableheadright"/>
            </w:pPr>
            <w:r w:rsidRPr="00411F69">
              <w:t>$'000</w:t>
            </w:r>
          </w:p>
        </w:tc>
        <w:tc>
          <w:tcPr>
            <w:tcW w:w="1630" w:type="dxa"/>
            <w:hideMark/>
          </w:tcPr>
          <w:p w14:paraId="23D1FD6E" w14:textId="77777777" w:rsidR="00B758B1" w:rsidRDefault="00B758B1" w:rsidP="00BA05F2">
            <w:pPr>
              <w:pStyle w:val="tableheadright"/>
            </w:pPr>
            <w:r w:rsidRPr="00411F69">
              <w:t>Government agencies</w:t>
            </w:r>
            <w:r w:rsidRPr="00411F69">
              <w:br/>
              <w:t>(AA rating)</w:t>
            </w:r>
          </w:p>
          <w:p w14:paraId="6165D7BC" w14:textId="49F42792" w:rsidR="009B0E9D" w:rsidRPr="00411F69" w:rsidRDefault="009B0E9D" w:rsidP="00BA05F2">
            <w:pPr>
              <w:pStyle w:val="tableheadright"/>
            </w:pPr>
            <w:r w:rsidRPr="00411F69">
              <w:t>$'000</w:t>
            </w:r>
          </w:p>
        </w:tc>
        <w:tc>
          <w:tcPr>
            <w:tcW w:w="1602" w:type="dxa"/>
            <w:hideMark/>
          </w:tcPr>
          <w:p w14:paraId="1CF438DC" w14:textId="47711589" w:rsidR="00B758B1" w:rsidRDefault="00B758B1" w:rsidP="00BA05F2">
            <w:pPr>
              <w:pStyle w:val="tableheadright"/>
            </w:pPr>
            <w:r w:rsidRPr="00411F69">
              <w:t>Other</w:t>
            </w:r>
            <w:r w:rsidRPr="00411F69">
              <w:br/>
              <w:t>(min</w:t>
            </w:r>
            <w:r w:rsidR="00AB1968">
              <w:t>.</w:t>
            </w:r>
            <w:r w:rsidRPr="00411F69">
              <w:t xml:space="preserve"> BBB rating)</w:t>
            </w:r>
          </w:p>
          <w:p w14:paraId="1B123931" w14:textId="60360F16" w:rsidR="00BA05F2" w:rsidRPr="00411F69" w:rsidRDefault="00BA05F2" w:rsidP="00BA05F2">
            <w:pPr>
              <w:pStyle w:val="tableheadright"/>
            </w:pPr>
            <w:r w:rsidRPr="00411F69">
              <w:t>$'000</w:t>
            </w:r>
          </w:p>
        </w:tc>
        <w:tc>
          <w:tcPr>
            <w:tcW w:w="1333" w:type="dxa"/>
            <w:hideMark/>
          </w:tcPr>
          <w:p w14:paraId="7AC20CE6" w14:textId="77777777" w:rsidR="00B758B1" w:rsidRDefault="00B758B1" w:rsidP="00BA05F2">
            <w:pPr>
              <w:pStyle w:val="tableheadright"/>
            </w:pPr>
            <w:r w:rsidRPr="00411F69">
              <w:t>Total</w:t>
            </w:r>
          </w:p>
          <w:p w14:paraId="2528C3E0" w14:textId="0175DC3A" w:rsidR="00BA05F2" w:rsidRPr="00411F69" w:rsidRDefault="00BA05F2" w:rsidP="00BA05F2">
            <w:pPr>
              <w:pStyle w:val="tableheadright"/>
            </w:pPr>
            <w:r w:rsidRPr="00411F69">
              <w:t>$'000</w:t>
            </w:r>
          </w:p>
        </w:tc>
      </w:tr>
      <w:tr w:rsidR="00B758B1" w:rsidRPr="00BA05F2" w14:paraId="3F136A12" w14:textId="77777777" w:rsidTr="00BA05F2">
        <w:trPr>
          <w:trHeight w:val="342"/>
        </w:trPr>
        <w:tc>
          <w:tcPr>
            <w:tcW w:w="3194" w:type="dxa"/>
            <w:noWrap/>
            <w:hideMark/>
          </w:tcPr>
          <w:p w14:paraId="0E91631A" w14:textId="77777777" w:rsidR="00B758B1" w:rsidRPr="00BA05F2" w:rsidRDefault="00B758B1" w:rsidP="00BA05F2">
            <w:pPr>
              <w:pStyle w:val="TableText"/>
              <w:rPr>
                <w:rStyle w:val="Strong"/>
              </w:rPr>
            </w:pPr>
            <w:r w:rsidRPr="00BA05F2">
              <w:rPr>
                <w:rStyle w:val="Strong"/>
              </w:rPr>
              <w:t>2022</w:t>
            </w:r>
          </w:p>
        </w:tc>
        <w:tc>
          <w:tcPr>
            <w:tcW w:w="1479" w:type="dxa"/>
            <w:noWrap/>
            <w:hideMark/>
          </w:tcPr>
          <w:p w14:paraId="7A93A054" w14:textId="77777777" w:rsidR="00B758B1" w:rsidRPr="00BA05F2" w:rsidRDefault="00B758B1" w:rsidP="00BA05F2">
            <w:pPr>
              <w:pStyle w:val="TableText"/>
              <w:rPr>
                <w:rStyle w:val="Strong"/>
              </w:rPr>
            </w:pPr>
          </w:p>
        </w:tc>
        <w:tc>
          <w:tcPr>
            <w:tcW w:w="1630" w:type="dxa"/>
            <w:noWrap/>
            <w:hideMark/>
          </w:tcPr>
          <w:p w14:paraId="0C7AA616" w14:textId="77777777" w:rsidR="00B758B1" w:rsidRPr="00BA05F2" w:rsidRDefault="00B758B1" w:rsidP="00BA05F2">
            <w:pPr>
              <w:pStyle w:val="TableText"/>
              <w:rPr>
                <w:rStyle w:val="Strong"/>
              </w:rPr>
            </w:pPr>
          </w:p>
        </w:tc>
        <w:tc>
          <w:tcPr>
            <w:tcW w:w="1602" w:type="dxa"/>
            <w:noWrap/>
            <w:hideMark/>
          </w:tcPr>
          <w:p w14:paraId="58425F4D" w14:textId="77777777" w:rsidR="00B758B1" w:rsidRPr="00BA05F2" w:rsidRDefault="00B758B1" w:rsidP="00BA05F2">
            <w:pPr>
              <w:pStyle w:val="TableText"/>
              <w:rPr>
                <w:rStyle w:val="Strong"/>
              </w:rPr>
            </w:pPr>
          </w:p>
        </w:tc>
        <w:tc>
          <w:tcPr>
            <w:tcW w:w="1333" w:type="dxa"/>
            <w:noWrap/>
            <w:hideMark/>
          </w:tcPr>
          <w:p w14:paraId="054EE77D" w14:textId="77777777" w:rsidR="00B758B1" w:rsidRPr="00BA05F2" w:rsidRDefault="00B758B1" w:rsidP="00BA05F2">
            <w:pPr>
              <w:pStyle w:val="TableText"/>
              <w:rPr>
                <w:rStyle w:val="Strong"/>
              </w:rPr>
            </w:pPr>
          </w:p>
        </w:tc>
      </w:tr>
      <w:tr w:rsidR="00B758B1" w:rsidRPr="00411F69" w14:paraId="7E3060EC" w14:textId="77777777" w:rsidTr="00BA05F2">
        <w:trPr>
          <w:trHeight w:val="342"/>
        </w:trPr>
        <w:tc>
          <w:tcPr>
            <w:tcW w:w="3194" w:type="dxa"/>
            <w:noWrap/>
            <w:hideMark/>
          </w:tcPr>
          <w:p w14:paraId="66D90F33" w14:textId="77777777" w:rsidR="00B758B1" w:rsidRPr="00411F69" w:rsidRDefault="00B758B1" w:rsidP="00BA05F2">
            <w:pPr>
              <w:pStyle w:val="TableText"/>
            </w:pPr>
            <w:r w:rsidRPr="00411F69">
              <w:t>Cash and deposits</w:t>
            </w:r>
          </w:p>
        </w:tc>
        <w:tc>
          <w:tcPr>
            <w:tcW w:w="1479" w:type="dxa"/>
            <w:noWrap/>
            <w:hideMark/>
          </w:tcPr>
          <w:p w14:paraId="30290F7D" w14:textId="521D7AA0" w:rsidR="00B758B1" w:rsidRPr="00411F69" w:rsidRDefault="00B758B1" w:rsidP="007371C7">
            <w:pPr>
              <w:pStyle w:val="tableright"/>
            </w:pPr>
            <w:r w:rsidRPr="00411F69">
              <w:t xml:space="preserve">91,602 </w:t>
            </w:r>
          </w:p>
        </w:tc>
        <w:tc>
          <w:tcPr>
            <w:tcW w:w="1630" w:type="dxa"/>
            <w:noWrap/>
            <w:hideMark/>
          </w:tcPr>
          <w:p w14:paraId="324400D5" w14:textId="72FCA2C3" w:rsidR="00B758B1" w:rsidRPr="00411F69" w:rsidRDefault="007371C7" w:rsidP="007371C7">
            <w:pPr>
              <w:pStyle w:val="tableright"/>
            </w:pPr>
            <w:r>
              <w:t>–</w:t>
            </w:r>
          </w:p>
        </w:tc>
        <w:tc>
          <w:tcPr>
            <w:tcW w:w="1602" w:type="dxa"/>
            <w:noWrap/>
            <w:hideMark/>
          </w:tcPr>
          <w:p w14:paraId="75E0BDB9" w14:textId="4E56DEE6" w:rsidR="00B758B1" w:rsidRPr="00411F69" w:rsidRDefault="007371C7" w:rsidP="007371C7">
            <w:pPr>
              <w:pStyle w:val="tableright"/>
            </w:pPr>
            <w:r>
              <w:t>–</w:t>
            </w:r>
          </w:p>
        </w:tc>
        <w:tc>
          <w:tcPr>
            <w:tcW w:w="1333" w:type="dxa"/>
            <w:noWrap/>
            <w:hideMark/>
          </w:tcPr>
          <w:p w14:paraId="49DB53F3" w14:textId="2F94C9AF" w:rsidR="00B758B1" w:rsidRPr="00411F69" w:rsidRDefault="00B758B1" w:rsidP="007371C7">
            <w:pPr>
              <w:pStyle w:val="tableright"/>
            </w:pPr>
            <w:r w:rsidRPr="00411F69">
              <w:t xml:space="preserve">91,602 </w:t>
            </w:r>
          </w:p>
        </w:tc>
      </w:tr>
      <w:tr w:rsidR="00B758B1" w:rsidRPr="00411F69" w14:paraId="0E6777E9" w14:textId="77777777" w:rsidTr="00BA05F2">
        <w:trPr>
          <w:trHeight w:val="342"/>
        </w:trPr>
        <w:tc>
          <w:tcPr>
            <w:tcW w:w="3194" w:type="dxa"/>
            <w:noWrap/>
            <w:hideMark/>
          </w:tcPr>
          <w:p w14:paraId="21034129" w14:textId="3B1A2661" w:rsidR="00B758B1" w:rsidRPr="00411F69" w:rsidRDefault="00B758B1" w:rsidP="00BA05F2">
            <w:pPr>
              <w:pStyle w:val="TableText"/>
            </w:pPr>
            <w:r w:rsidRPr="00411F69">
              <w:t xml:space="preserve">Receivables </w:t>
            </w:r>
          </w:p>
        </w:tc>
        <w:tc>
          <w:tcPr>
            <w:tcW w:w="1479" w:type="dxa"/>
            <w:noWrap/>
            <w:hideMark/>
          </w:tcPr>
          <w:p w14:paraId="14E78C73" w14:textId="45B7C305" w:rsidR="00B758B1" w:rsidRPr="00411F69" w:rsidRDefault="007371C7" w:rsidP="007371C7">
            <w:pPr>
              <w:pStyle w:val="tableright"/>
            </w:pPr>
            <w:r>
              <w:t>–</w:t>
            </w:r>
          </w:p>
        </w:tc>
        <w:tc>
          <w:tcPr>
            <w:tcW w:w="1630" w:type="dxa"/>
            <w:noWrap/>
            <w:hideMark/>
          </w:tcPr>
          <w:p w14:paraId="1203E75B" w14:textId="17D32EDB" w:rsidR="00B758B1" w:rsidRPr="00411F69" w:rsidRDefault="00B758B1" w:rsidP="007371C7">
            <w:pPr>
              <w:pStyle w:val="tableright"/>
            </w:pPr>
            <w:r w:rsidRPr="00411F69">
              <w:t xml:space="preserve">7,277 </w:t>
            </w:r>
          </w:p>
        </w:tc>
        <w:tc>
          <w:tcPr>
            <w:tcW w:w="1602" w:type="dxa"/>
            <w:noWrap/>
            <w:hideMark/>
          </w:tcPr>
          <w:p w14:paraId="3ACF3DCA" w14:textId="50F5A230" w:rsidR="00B758B1" w:rsidRPr="00411F69" w:rsidRDefault="00B758B1" w:rsidP="007371C7">
            <w:pPr>
              <w:pStyle w:val="tableright"/>
            </w:pPr>
            <w:r w:rsidRPr="00411F69">
              <w:t>37</w:t>
            </w:r>
            <w:r>
              <w:t>8</w:t>
            </w:r>
            <w:r w:rsidRPr="00411F69">
              <w:t xml:space="preserve"> </w:t>
            </w:r>
          </w:p>
        </w:tc>
        <w:tc>
          <w:tcPr>
            <w:tcW w:w="1333" w:type="dxa"/>
            <w:noWrap/>
            <w:hideMark/>
          </w:tcPr>
          <w:p w14:paraId="3B823CE9" w14:textId="7A0A03A8" w:rsidR="00B758B1" w:rsidRPr="00411F69" w:rsidRDefault="00B758B1" w:rsidP="007371C7">
            <w:pPr>
              <w:pStyle w:val="tableright"/>
            </w:pPr>
            <w:r w:rsidRPr="00411F69">
              <w:t>7,65</w:t>
            </w:r>
            <w:r>
              <w:t>5</w:t>
            </w:r>
            <w:r w:rsidRPr="00411F69">
              <w:t xml:space="preserve"> </w:t>
            </w:r>
          </w:p>
        </w:tc>
      </w:tr>
      <w:tr w:rsidR="007371C7" w:rsidRPr="00411F69" w14:paraId="672AB1D7" w14:textId="77777777" w:rsidTr="00BA05F2">
        <w:trPr>
          <w:trHeight w:val="342"/>
        </w:trPr>
        <w:tc>
          <w:tcPr>
            <w:tcW w:w="3194" w:type="dxa"/>
            <w:noWrap/>
            <w:hideMark/>
          </w:tcPr>
          <w:p w14:paraId="326FE124" w14:textId="77777777" w:rsidR="007371C7" w:rsidRPr="00411F69" w:rsidRDefault="007371C7" w:rsidP="007371C7">
            <w:pPr>
              <w:pStyle w:val="TableText"/>
            </w:pPr>
            <w:r w:rsidRPr="00411F69">
              <w:t>Investments</w:t>
            </w:r>
          </w:p>
        </w:tc>
        <w:tc>
          <w:tcPr>
            <w:tcW w:w="1479" w:type="dxa"/>
            <w:noWrap/>
            <w:hideMark/>
          </w:tcPr>
          <w:p w14:paraId="091CDE19" w14:textId="2FFEB335" w:rsidR="007371C7" w:rsidRPr="00411F69" w:rsidRDefault="007371C7" w:rsidP="007371C7">
            <w:pPr>
              <w:pStyle w:val="tableright"/>
            </w:pPr>
            <w:r w:rsidRPr="00411F69">
              <w:t xml:space="preserve">400 </w:t>
            </w:r>
          </w:p>
        </w:tc>
        <w:tc>
          <w:tcPr>
            <w:tcW w:w="1630" w:type="dxa"/>
            <w:noWrap/>
            <w:hideMark/>
          </w:tcPr>
          <w:p w14:paraId="33812B84" w14:textId="7480FD6E" w:rsidR="007371C7" w:rsidRPr="00411F69" w:rsidRDefault="007371C7" w:rsidP="007371C7">
            <w:pPr>
              <w:pStyle w:val="tableright"/>
            </w:pPr>
            <w:r w:rsidRPr="00555A52">
              <w:t>–</w:t>
            </w:r>
          </w:p>
        </w:tc>
        <w:tc>
          <w:tcPr>
            <w:tcW w:w="1602" w:type="dxa"/>
            <w:noWrap/>
            <w:hideMark/>
          </w:tcPr>
          <w:p w14:paraId="7D6F36E6" w14:textId="4A66836B" w:rsidR="007371C7" w:rsidRPr="00411F69" w:rsidRDefault="007371C7" w:rsidP="007371C7">
            <w:pPr>
              <w:pStyle w:val="tableright"/>
            </w:pPr>
            <w:r w:rsidRPr="00555A52">
              <w:t>–</w:t>
            </w:r>
          </w:p>
        </w:tc>
        <w:tc>
          <w:tcPr>
            <w:tcW w:w="1333" w:type="dxa"/>
            <w:noWrap/>
            <w:hideMark/>
          </w:tcPr>
          <w:p w14:paraId="2E9A0E7E" w14:textId="6D3B3000" w:rsidR="007371C7" w:rsidRPr="00411F69" w:rsidRDefault="007371C7" w:rsidP="007371C7">
            <w:pPr>
              <w:pStyle w:val="tableright"/>
            </w:pPr>
            <w:r w:rsidRPr="00411F69">
              <w:t xml:space="preserve">400 </w:t>
            </w:r>
          </w:p>
        </w:tc>
      </w:tr>
      <w:tr w:rsidR="00B758B1" w:rsidRPr="00BA05F2" w14:paraId="34D01F4B" w14:textId="77777777" w:rsidTr="00BA05F2">
        <w:trPr>
          <w:trHeight w:val="342"/>
        </w:trPr>
        <w:tc>
          <w:tcPr>
            <w:tcW w:w="3194" w:type="dxa"/>
            <w:noWrap/>
            <w:hideMark/>
          </w:tcPr>
          <w:p w14:paraId="6BF57C8A" w14:textId="77777777" w:rsidR="00B758B1" w:rsidRPr="00BA05F2" w:rsidRDefault="00B758B1" w:rsidP="00BA05F2">
            <w:pPr>
              <w:pStyle w:val="TableText"/>
              <w:rPr>
                <w:rStyle w:val="Strong"/>
              </w:rPr>
            </w:pPr>
            <w:r w:rsidRPr="00BA05F2">
              <w:rPr>
                <w:rStyle w:val="Strong"/>
              </w:rPr>
              <w:t>Total contractual financial assets</w:t>
            </w:r>
          </w:p>
        </w:tc>
        <w:tc>
          <w:tcPr>
            <w:tcW w:w="1479" w:type="dxa"/>
            <w:noWrap/>
            <w:hideMark/>
          </w:tcPr>
          <w:p w14:paraId="43B7A881" w14:textId="592DC3A1" w:rsidR="00B758B1" w:rsidRPr="00BA05F2" w:rsidRDefault="00B758B1" w:rsidP="007371C7">
            <w:pPr>
              <w:pStyle w:val="tableright"/>
              <w:rPr>
                <w:rStyle w:val="Strong"/>
              </w:rPr>
            </w:pPr>
            <w:r w:rsidRPr="00BA05F2">
              <w:rPr>
                <w:rStyle w:val="Strong"/>
              </w:rPr>
              <w:t xml:space="preserve">92,002 </w:t>
            </w:r>
          </w:p>
        </w:tc>
        <w:tc>
          <w:tcPr>
            <w:tcW w:w="1630" w:type="dxa"/>
            <w:noWrap/>
            <w:hideMark/>
          </w:tcPr>
          <w:p w14:paraId="77C825C4" w14:textId="2FB5506E" w:rsidR="00B758B1" w:rsidRPr="00BA05F2" w:rsidRDefault="00B758B1" w:rsidP="007371C7">
            <w:pPr>
              <w:pStyle w:val="tableright"/>
              <w:rPr>
                <w:rStyle w:val="Strong"/>
              </w:rPr>
            </w:pPr>
            <w:r w:rsidRPr="00BA05F2">
              <w:rPr>
                <w:rStyle w:val="Strong"/>
              </w:rPr>
              <w:t xml:space="preserve">7,277 </w:t>
            </w:r>
          </w:p>
        </w:tc>
        <w:tc>
          <w:tcPr>
            <w:tcW w:w="1602" w:type="dxa"/>
            <w:noWrap/>
            <w:hideMark/>
          </w:tcPr>
          <w:p w14:paraId="545DC64A" w14:textId="3260A780" w:rsidR="00B758B1" w:rsidRPr="00BA05F2" w:rsidRDefault="00B758B1" w:rsidP="007371C7">
            <w:pPr>
              <w:pStyle w:val="tableright"/>
              <w:rPr>
                <w:rStyle w:val="Strong"/>
              </w:rPr>
            </w:pPr>
            <w:r w:rsidRPr="00BA05F2">
              <w:rPr>
                <w:rStyle w:val="Strong"/>
              </w:rPr>
              <w:t xml:space="preserve">378 </w:t>
            </w:r>
          </w:p>
        </w:tc>
        <w:tc>
          <w:tcPr>
            <w:tcW w:w="1333" w:type="dxa"/>
            <w:noWrap/>
            <w:hideMark/>
          </w:tcPr>
          <w:p w14:paraId="2C8CE8EA" w14:textId="12AD6677" w:rsidR="00B758B1" w:rsidRPr="00BA05F2" w:rsidRDefault="00B758B1" w:rsidP="007371C7">
            <w:pPr>
              <w:pStyle w:val="tableright"/>
              <w:rPr>
                <w:rStyle w:val="Strong"/>
              </w:rPr>
            </w:pPr>
            <w:r w:rsidRPr="00BA05F2">
              <w:rPr>
                <w:rStyle w:val="Strong"/>
              </w:rPr>
              <w:t xml:space="preserve">99,657 </w:t>
            </w:r>
          </w:p>
        </w:tc>
      </w:tr>
      <w:tr w:rsidR="00B758B1" w:rsidRPr="00BA05F2" w14:paraId="380F0188" w14:textId="77777777" w:rsidTr="00BA05F2">
        <w:trPr>
          <w:trHeight w:val="342"/>
        </w:trPr>
        <w:tc>
          <w:tcPr>
            <w:tcW w:w="3194" w:type="dxa"/>
            <w:noWrap/>
            <w:hideMark/>
          </w:tcPr>
          <w:p w14:paraId="153A0348" w14:textId="77777777" w:rsidR="00B758B1" w:rsidRPr="00BA05F2" w:rsidRDefault="00B758B1" w:rsidP="00BA05F2">
            <w:pPr>
              <w:pStyle w:val="TableText"/>
              <w:rPr>
                <w:rStyle w:val="Strong"/>
              </w:rPr>
            </w:pPr>
            <w:r w:rsidRPr="00BA05F2">
              <w:rPr>
                <w:rStyle w:val="Strong"/>
              </w:rPr>
              <w:t>2021</w:t>
            </w:r>
          </w:p>
        </w:tc>
        <w:tc>
          <w:tcPr>
            <w:tcW w:w="1479" w:type="dxa"/>
            <w:noWrap/>
            <w:hideMark/>
          </w:tcPr>
          <w:p w14:paraId="6D9C8DA9" w14:textId="77777777" w:rsidR="00B758B1" w:rsidRPr="00BA05F2" w:rsidRDefault="00B758B1" w:rsidP="007371C7">
            <w:pPr>
              <w:pStyle w:val="tableright"/>
              <w:rPr>
                <w:rStyle w:val="Strong"/>
              </w:rPr>
            </w:pPr>
          </w:p>
        </w:tc>
        <w:tc>
          <w:tcPr>
            <w:tcW w:w="1630" w:type="dxa"/>
            <w:noWrap/>
            <w:hideMark/>
          </w:tcPr>
          <w:p w14:paraId="29F3888D" w14:textId="77777777" w:rsidR="00B758B1" w:rsidRPr="00BA05F2" w:rsidRDefault="00B758B1" w:rsidP="007371C7">
            <w:pPr>
              <w:pStyle w:val="tableright"/>
              <w:rPr>
                <w:rStyle w:val="Strong"/>
              </w:rPr>
            </w:pPr>
          </w:p>
        </w:tc>
        <w:tc>
          <w:tcPr>
            <w:tcW w:w="1602" w:type="dxa"/>
            <w:noWrap/>
            <w:hideMark/>
          </w:tcPr>
          <w:p w14:paraId="7ECA624F" w14:textId="77777777" w:rsidR="00B758B1" w:rsidRPr="00BA05F2" w:rsidRDefault="00B758B1" w:rsidP="007371C7">
            <w:pPr>
              <w:pStyle w:val="tableright"/>
              <w:rPr>
                <w:rStyle w:val="Strong"/>
              </w:rPr>
            </w:pPr>
          </w:p>
        </w:tc>
        <w:tc>
          <w:tcPr>
            <w:tcW w:w="1333" w:type="dxa"/>
            <w:noWrap/>
            <w:hideMark/>
          </w:tcPr>
          <w:p w14:paraId="352A6FC7" w14:textId="77777777" w:rsidR="00B758B1" w:rsidRPr="00BA05F2" w:rsidRDefault="00B758B1" w:rsidP="007371C7">
            <w:pPr>
              <w:pStyle w:val="tableright"/>
              <w:rPr>
                <w:rStyle w:val="Strong"/>
              </w:rPr>
            </w:pPr>
          </w:p>
        </w:tc>
      </w:tr>
      <w:tr w:rsidR="007371C7" w:rsidRPr="00411F69" w14:paraId="5BDA7761" w14:textId="77777777" w:rsidTr="00BA05F2">
        <w:trPr>
          <w:trHeight w:val="342"/>
        </w:trPr>
        <w:tc>
          <w:tcPr>
            <w:tcW w:w="3194" w:type="dxa"/>
            <w:noWrap/>
            <w:hideMark/>
          </w:tcPr>
          <w:p w14:paraId="32BA88E3" w14:textId="77777777" w:rsidR="007371C7" w:rsidRPr="00411F69" w:rsidRDefault="007371C7" w:rsidP="007371C7">
            <w:pPr>
              <w:pStyle w:val="TableText"/>
            </w:pPr>
            <w:r w:rsidRPr="00411F69">
              <w:t>Cash and deposits</w:t>
            </w:r>
          </w:p>
        </w:tc>
        <w:tc>
          <w:tcPr>
            <w:tcW w:w="1479" w:type="dxa"/>
            <w:noWrap/>
            <w:hideMark/>
          </w:tcPr>
          <w:p w14:paraId="39223512" w14:textId="4BB6ED5A" w:rsidR="007371C7" w:rsidRPr="00411F69" w:rsidRDefault="007371C7" w:rsidP="007371C7">
            <w:pPr>
              <w:pStyle w:val="tableright"/>
            </w:pPr>
            <w:r w:rsidRPr="00411F69">
              <w:t xml:space="preserve">70,633 </w:t>
            </w:r>
          </w:p>
        </w:tc>
        <w:tc>
          <w:tcPr>
            <w:tcW w:w="1630" w:type="dxa"/>
            <w:noWrap/>
            <w:hideMark/>
          </w:tcPr>
          <w:p w14:paraId="705ACDC0" w14:textId="2C6AEB7B" w:rsidR="007371C7" w:rsidRPr="00411F69" w:rsidRDefault="007371C7" w:rsidP="007371C7">
            <w:pPr>
              <w:pStyle w:val="tableright"/>
            </w:pPr>
            <w:r w:rsidRPr="00186F3B">
              <w:t>–</w:t>
            </w:r>
          </w:p>
        </w:tc>
        <w:tc>
          <w:tcPr>
            <w:tcW w:w="1602" w:type="dxa"/>
            <w:noWrap/>
            <w:hideMark/>
          </w:tcPr>
          <w:p w14:paraId="66943343" w14:textId="3AC59DB6" w:rsidR="007371C7" w:rsidRPr="00411F69" w:rsidRDefault="007371C7" w:rsidP="007371C7">
            <w:pPr>
              <w:pStyle w:val="tableright"/>
            </w:pPr>
            <w:r w:rsidRPr="00186F3B">
              <w:t>–</w:t>
            </w:r>
          </w:p>
        </w:tc>
        <w:tc>
          <w:tcPr>
            <w:tcW w:w="1333" w:type="dxa"/>
            <w:noWrap/>
            <w:hideMark/>
          </w:tcPr>
          <w:p w14:paraId="5E7F7C90" w14:textId="21409D74" w:rsidR="007371C7" w:rsidRPr="00411F69" w:rsidRDefault="007371C7" w:rsidP="007371C7">
            <w:pPr>
              <w:pStyle w:val="tableright"/>
            </w:pPr>
            <w:r w:rsidRPr="00411F69">
              <w:t xml:space="preserve">70,633 </w:t>
            </w:r>
          </w:p>
        </w:tc>
      </w:tr>
      <w:tr w:rsidR="00B758B1" w:rsidRPr="00411F69" w14:paraId="67ABE056" w14:textId="77777777" w:rsidTr="00BA05F2">
        <w:trPr>
          <w:trHeight w:val="342"/>
        </w:trPr>
        <w:tc>
          <w:tcPr>
            <w:tcW w:w="3194" w:type="dxa"/>
            <w:noWrap/>
            <w:hideMark/>
          </w:tcPr>
          <w:p w14:paraId="6722A09F" w14:textId="753F2409" w:rsidR="00B758B1" w:rsidRPr="00411F69" w:rsidRDefault="00B758B1" w:rsidP="00BA05F2">
            <w:pPr>
              <w:pStyle w:val="TableText"/>
            </w:pPr>
            <w:r w:rsidRPr="00411F69">
              <w:t xml:space="preserve">Receivables </w:t>
            </w:r>
          </w:p>
        </w:tc>
        <w:tc>
          <w:tcPr>
            <w:tcW w:w="1479" w:type="dxa"/>
            <w:noWrap/>
            <w:hideMark/>
          </w:tcPr>
          <w:p w14:paraId="3678F28B" w14:textId="31D43E29" w:rsidR="00B758B1" w:rsidRPr="00411F69" w:rsidRDefault="007371C7" w:rsidP="007371C7">
            <w:pPr>
              <w:pStyle w:val="tableright"/>
            </w:pPr>
            <w:r>
              <w:t>–</w:t>
            </w:r>
            <w:r w:rsidR="00B758B1" w:rsidRPr="00411F69">
              <w:t xml:space="preserve"> </w:t>
            </w:r>
          </w:p>
        </w:tc>
        <w:tc>
          <w:tcPr>
            <w:tcW w:w="1630" w:type="dxa"/>
            <w:noWrap/>
            <w:hideMark/>
          </w:tcPr>
          <w:p w14:paraId="58FD7EDC" w14:textId="569C2D7E" w:rsidR="00B758B1" w:rsidRPr="00411F69" w:rsidRDefault="00B758B1" w:rsidP="007371C7">
            <w:pPr>
              <w:pStyle w:val="tableright"/>
            </w:pPr>
            <w:r w:rsidRPr="00411F69">
              <w:t xml:space="preserve">15,680 </w:t>
            </w:r>
          </w:p>
        </w:tc>
        <w:tc>
          <w:tcPr>
            <w:tcW w:w="1602" w:type="dxa"/>
            <w:noWrap/>
            <w:hideMark/>
          </w:tcPr>
          <w:p w14:paraId="0FF898E3" w14:textId="38406C1B" w:rsidR="00B758B1" w:rsidRPr="00411F69" w:rsidRDefault="00B758B1" w:rsidP="007371C7">
            <w:pPr>
              <w:pStyle w:val="tableright"/>
            </w:pPr>
            <w:r w:rsidRPr="00411F69">
              <w:t xml:space="preserve">217 </w:t>
            </w:r>
          </w:p>
        </w:tc>
        <w:tc>
          <w:tcPr>
            <w:tcW w:w="1333" w:type="dxa"/>
            <w:noWrap/>
            <w:hideMark/>
          </w:tcPr>
          <w:p w14:paraId="4F0E0392" w14:textId="46E523C9" w:rsidR="00B758B1" w:rsidRPr="00411F69" w:rsidRDefault="00B758B1" w:rsidP="007371C7">
            <w:pPr>
              <w:pStyle w:val="tableright"/>
            </w:pPr>
            <w:r w:rsidRPr="00411F69">
              <w:t xml:space="preserve">15,897 </w:t>
            </w:r>
          </w:p>
        </w:tc>
      </w:tr>
      <w:tr w:rsidR="007371C7" w:rsidRPr="00411F69" w14:paraId="06AB3508" w14:textId="77777777" w:rsidTr="00BA05F2">
        <w:trPr>
          <w:trHeight w:val="342"/>
        </w:trPr>
        <w:tc>
          <w:tcPr>
            <w:tcW w:w="3194" w:type="dxa"/>
            <w:noWrap/>
            <w:hideMark/>
          </w:tcPr>
          <w:p w14:paraId="47CA3D73" w14:textId="77777777" w:rsidR="007371C7" w:rsidRPr="00411F69" w:rsidRDefault="007371C7" w:rsidP="007371C7">
            <w:pPr>
              <w:pStyle w:val="TableText"/>
            </w:pPr>
            <w:r w:rsidRPr="00411F69">
              <w:t>Investments</w:t>
            </w:r>
          </w:p>
        </w:tc>
        <w:tc>
          <w:tcPr>
            <w:tcW w:w="1479" w:type="dxa"/>
            <w:noWrap/>
            <w:hideMark/>
          </w:tcPr>
          <w:p w14:paraId="34A4486F" w14:textId="2D749EF0" w:rsidR="007371C7" w:rsidRPr="00411F69" w:rsidRDefault="007371C7" w:rsidP="007371C7">
            <w:pPr>
              <w:pStyle w:val="tableright"/>
            </w:pPr>
            <w:r w:rsidRPr="00411F69">
              <w:t xml:space="preserve">400 </w:t>
            </w:r>
          </w:p>
        </w:tc>
        <w:tc>
          <w:tcPr>
            <w:tcW w:w="1630" w:type="dxa"/>
            <w:noWrap/>
            <w:hideMark/>
          </w:tcPr>
          <w:p w14:paraId="1D7B9422" w14:textId="02EC62C0" w:rsidR="007371C7" w:rsidRPr="00411F69" w:rsidRDefault="007371C7" w:rsidP="007371C7">
            <w:pPr>
              <w:pStyle w:val="tableright"/>
            </w:pPr>
            <w:r w:rsidRPr="00A33FD3">
              <w:t>–</w:t>
            </w:r>
          </w:p>
        </w:tc>
        <w:tc>
          <w:tcPr>
            <w:tcW w:w="1602" w:type="dxa"/>
            <w:noWrap/>
            <w:hideMark/>
          </w:tcPr>
          <w:p w14:paraId="28EE8C9B" w14:textId="1031BCB0" w:rsidR="007371C7" w:rsidRPr="00411F69" w:rsidRDefault="007371C7" w:rsidP="007371C7">
            <w:pPr>
              <w:pStyle w:val="tableright"/>
            </w:pPr>
            <w:r w:rsidRPr="00A33FD3">
              <w:t>–</w:t>
            </w:r>
          </w:p>
        </w:tc>
        <w:tc>
          <w:tcPr>
            <w:tcW w:w="1333" w:type="dxa"/>
            <w:noWrap/>
            <w:hideMark/>
          </w:tcPr>
          <w:p w14:paraId="6294EF3F" w14:textId="5F9ABC25" w:rsidR="007371C7" w:rsidRPr="00411F69" w:rsidRDefault="007371C7" w:rsidP="007371C7">
            <w:pPr>
              <w:pStyle w:val="tableright"/>
            </w:pPr>
            <w:r w:rsidRPr="00411F69">
              <w:t xml:space="preserve">400 </w:t>
            </w:r>
          </w:p>
        </w:tc>
      </w:tr>
      <w:tr w:rsidR="00B758B1" w:rsidRPr="00BA05F2" w14:paraId="0A877F86" w14:textId="77777777" w:rsidTr="00BA05F2">
        <w:trPr>
          <w:trHeight w:val="342"/>
        </w:trPr>
        <w:tc>
          <w:tcPr>
            <w:tcW w:w="3194" w:type="dxa"/>
            <w:noWrap/>
            <w:hideMark/>
          </w:tcPr>
          <w:p w14:paraId="711E3205" w14:textId="77777777" w:rsidR="00B758B1" w:rsidRPr="00BA05F2" w:rsidRDefault="00B758B1" w:rsidP="00BA05F2">
            <w:pPr>
              <w:pStyle w:val="TableText"/>
              <w:rPr>
                <w:rStyle w:val="Strong"/>
              </w:rPr>
            </w:pPr>
            <w:r w:rsidRPr="00BA05F2">
              <w:rPr>
                <w:rStyle w:val="Strong"/>
              </w:rPr>
              <w:t>Total contractual financial assets</w:t>
            </w:r>
          </w:p>
        </w:tc>
        <w:tc>
          <w:tcPr>
            <w:tcW w:w="1479" w:type="dxa"/>
            <w:noWrap/>
            <w:hideMark/>
          </w:tcPr>
          <w:p w14:paraId="2E71D9E9" w14:textId="6E021E13" w:rsidR="00B758B1" w:rsidRPr="00BA05F2" w:rsidRDefault="00B758B1" w:rsidP="007371C7">
            <w:pPr>
              <w:pStyle w:val="tableright"/>
              <w:rPr>
                <w:rStyle w:val="Strong"/>
              </w:rPr>
            </w:pPr>
            <w:r w:rsidRPr="00BA05F2">
              <w:rPr>
                <w:rStyle w:val="Strong"/>
              </w:rPr>
              <w:t xml:space="preserve">71,033 </w:t>
            </w:r>
          </w:p>
        </w:tc>
        <w:tc>
          <w:tcPr>
            <w:tcW w:w="1630" w:type="dxa"/>
            <w:noWrap/>
            <w:hideMark/>
          </w:tcPr>
          <w:p w14:paraId="60C18F4B" w14:textId="0D930DB5" w:rsidR="00B758B1" w:rsidRPr="00BA05F2" w:rsidRDefault="00B758B1" w:rsidP="007371C7">
            <w:pPr>
              <w:pStyle w:val="tableright"/>
              <w:rPr>
                <w:rStyle w:val="Strong"/>
              </w:rPr>
            </w:pPr>
            <w:r w:rsidRPr="00BA05F2">
              <w:rPr>
                <w:rStyle w:val="Strong"/>
              </w:rPr>
              <w:t xml:space="preserve">15,680 </w:t>
            </w:r>
          </w:p>
        </w:tc>
        <w:tc>
          <w:tcPr>
            <w:tcW w:w="1602" w:type="dxa"/>
            <w:noWrap/>
            <w:hideMark/>
          </w:tcPr>
          <w:p w14:paraId="7CA30D4E" w14:textId="4177E4E4" w:rsidR="00B758B1" w:rsidRPr="00BA05F2" w:rsidRDefault="00B758B1" w:rsidP="007371C7">
            <w:pPr>
              <w:pStyle w:val="tableright"/>
              <w:rPr>
                <w:rStyle w:val="Strong"/>
              </w:rPr>
            </w:pPr>
            <w:r w:rsidRPr="00BA05F2">
              <w:rPr>
                <w:rStyle w:val="Strong"/>
              </w:rPr>
              <w:t xml:space="preserve">217 </w:t>
            </w:r>
          </w:p>
        </w:tc>
        <w:tc>
          <w:tcPr>
            <w:tcW w:w="1333" w:type="dxa"/>
            <w:noWrap/>
            <w:hideMark/>
          </w:tcPr>
          <w:p w14:paraId="16425A1B" w14:textId="4E30C762" w:rsidR="00B758B1" w:rsidRPr="00BA05F2" w:rsidRDefault="00B758B1" w:rsidP="007371C7">
            <w:pPr>
              <w:pStyle w:val="tableright"/>
              <w:rPr>
                <w:rStyle w:val="Strong"/>
              </w:rPr>
            </w:pPr>
            <w:r w:rsidRPr="00BA05F2">
              <w:rPr>
                <w:rStyle w:val="Strong"/>
              </w:rPr>
              <w:t xml:space="preserve">86,930 </w:t>
            </w:r>
          </w:p>
        </w:tc>
      </w:tr>
    </w:tbl>
    <w:p w14:paraId="6388FB6A" w14:textId="40E8DDBC" w:rsidR="00B758B1" w:rsidRPr="006573A8" w:rsidRDefault="00B758B1" w:rsidP="00A43218">
      <w:r w:rsidRPr="006573A8">
        <w:t>The total receivables disclosed here exclude statutory amounts (e.g., amounts owing from Victorian government and GST input tax credit recoverable).</w:t>
      </w:r>
    </w:p>
    <w:p w14:paraId="1922008E" w14:textId="3E764DF1" w:rsidR="00B758B1" w:rsidRDefault="00B758B1" w:rsidP="00A43218">
      <w:pPr>
        <w:pStyle w:val="Heading6"/>
      </w:pPr>
      <w:r w:rsidRPr="006573A8">
        <w:t>Impairment of financial assets</w:t>
      </w:r>
    </w:p>
    <w:p w14:paraId="587519CF" w14:textId="392A0B11" w:rsidR="00B758B1" w:rsidRPr="006573A8" w:rsidRDefault="00B758B1" w:rsidP="00A43218">
      <w:pPr>
        <w:pStyle w:val="Body"/>
      </w:pPr>
      <w:r w:rsidRPr="006573A8">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492D1BF2" w14:textId="5CD0B84E" w:rsidR="00B758B1" w:rsidRPr="006573A8" w:rsidRDefault="00B758B1" w:rsidP="00A43218">
      <w:pPr>
        <w:pStyle w:val="Heading6"/>
      </w:pPr>
      <w:r w:rsidRPr="006573A8">
        <w:lastRenderedPageBreak/>
        <w:t>Contractual receivables at amortised cost</w:t>
      </w:r>
    </w:p>
    <w:p w14:paraId="2BFC018C" w14:textId="12567471" w:rsidR="00B758B1" w:rsidRPr="006573A8" w:rsidRDefault="00973B92" w:rsidP="00A43218">
      <w:pPr>
        <w:pStyle w:val="Body"/>
      </w:pPr>
      <w:r>
        <w:t>SV</w:t>
      </w:r>
      <w:r w:rsidR="00B758B1" w:rsidRPr="006573A8">
        <w:t xml:space="preserve"> applies AASB 9 simplified approach for all contractual receivables to measure expected credit losses using a lifetime expected loss allowance based on the assumptions about risk of default and expected loss rates. </w:t>
      </w:r>
      <w:r>
        <w:t>SV</w:t>
      </w:r>
      <w:r w:rsidR="00B758B1" w:rsidRPr="006573A8">
        <w:t>’s historical credit losses are 0%.</w:t>
      </w:r>
    </w:p>
    <w:p w14:paraId="7DD41BF7" w14:textId="2DBC402E" w:rsidR="00B758B1" w:rsidRPr="006573A8" w:rsidRDefault="00B758B1" w:rsidP="00A43218">
      <w:pPr>
        <w:pStyle w:val="Heading6"/>
      </w:pPr>
      <w:r w:rsidRPr="006573A8">
        <w:t>Financial instruments: Liquidity risk</w:t>
      </w:r>
    </w:p>
    <w:p w14:paraId="4D41D734" w14:textId="6CEC58B8" w:rsidR="00B758B1" w:rsidRPr="006573A8" w:rsidRDefault="00B758B1" w:rsidP="00A43218">
      <w:pPr>
        <w:pStyle w:val="Body"/>
      </w:pPr>
      <w:r w:rsidRPr="006573A8">
        <w:t xml:space="preserve">Liquidity risk arises when </w:t>
      </w:r>
      <w:r w:rsidR="00973B92">
        <w:t>SV</w:t>
      </w:r>
      <w:r w:rsidRPr="006573A8">
        <w:t xml:space="preserve"> is unable to meet its financial obligations as they fall due. </w:t>
      </w:r>
      <w:r w:rsidR="00973B92">
        <w:t>SV</w:t>
      </w:r>
      <w:r w:rsidRPr="006573A8">
        <w:t xml:space="preserve"> operates under the</w:t>
      </w:r>
      <w:r>
        <w:t xml:space="preserve"> </w:t>
      </w:r>
      <w:r w:rsidRPr="006573A8">
        <w:t>government fair payments policy of settling financial obligations within 30 days and in the event of a dispute, making payments within 30 days from the date of resolution.</w:t>
      </w:r>
    </w:p>
    <w:p w14:paraId="71E9C51F" w14:textId="26E836F9" w:rsidR="00B758B1" w:rsidRPr="006573A8" w:rsidRDefault="00973B92" w:rsidP="00A43218">
      <w:pPr>
        <w:pStyle w:val="Body"/>
      </w:pPr>
      <w:r>
        <w:t>SV</w:t>
      </w:r>
      <w:r w:rsidR="00B758B1" w:rsidRPr="006573A8">
        <w:t xml:space="preserve"> exposure to liquidity risk is estimated to be insignificant, based on prior period's data and current assessment of risk. Cash for unexpected events is generally sourced from liquidation of available cash deposits at call.</w:t>
      </w:r>
    </w:p>
    <w:p w14:paraId="303C314C" w14:textId="77777777" w:rsidR="00B758B1" w:rsidRDefault="00B758B1" w:rsidP="00A43218">
      <w:pPr>
        <w:pStyle w:val="Heading6"/>
      </w:pPr>
      <w:r w:rsidRPr="005D28FF">
        <w:t>Financial instruments: Market risk</w:t>
      </w:r>
      <w:r w:rsidRPr="005D28FF">
        <w:tab/>
      </w:r>
    </w:p>
    <w:p w14:paraId="103BEDFB" w14:textId="32C1142C" w:rsidR="00B758B1" w:rsidRPr="005D28FF" w:rsidRDefault="00973B92" w:rsidP="00A43218">
      <w:pPr>
        <w:pStyle w:val="Body"/>
        <w:rPr>
          <w:b/>
          <w:bCs/>
        </w:rPr>
      </w:pPr>
      <w:r>
        <w:t>SV</w:t>
      </w:r>
      <w:r w:rsidR="00B758B1" w:rsidRPr="005D28FF">
        <w:t>'s exposure to market risk is primarily through interest rate risk. Objectives, policies, and processes used to manage this is disclosed below.</w:t>
      </w:r>
    </w:p>
    <w:p w14:paraId="66256097" w14:textId="4C0F56A7" w:rsidR="00B758B1" w:rsidRDefault="00B758B1" w:rsidP="00A43218">
      <w:pPr>
        <w:pStyle w:val="Heading7"/>
      </w:pPr>
      <w:r w:rsidRPr="005D28FF">
        <w:t>Sensitivity disclosure analysis and assumptions</w:t>
      </w:r>
    </w:p>
    <w:p w14:paraId="42F779B7" w14:textId="655DF0EC" w:rsidR="00B758B1" w:rsidRPr="005D28FF" w:rsidRDefault="00973B92" w:rsidP="00A43218">
      <w:pPr>
        <w:pStyle w:val="Body"/>
      </w:pPr>
      <w:r>
        <w:t>SV</w:t>
      </w:r>
      <w:r w:rsidR="00B758B1" w:rsidRPr="005D28FF">
        <w:t xml:space="preserve">'s sensitivity to market risk is determined based on past performance and economic forecasts of the financial markets. </w:t>
      </w:r>
      <w:r>
        <w:t>SV</w:t>
      </w:r>
      <w:r w:rsidR="00B758B1" w:rsidRPr="005D28FF">
        <w:t xml:space="preserve"> believes that the following movements are "reasonably possible" over the next 12 months</w:t>
      </w:r>
      <w:r w:rsidR="00B758B1">
        <w:t>:</w:t>
      </w:r>
    </w:p>
    <w:p w14:paraId="04C60740" w14:textId="1764D247" w:rsidR="001C6BDA" w:rsidRPr="00A3196F" w:rsidRDefault="00B758B1" w:rsidP="00A3196F">
      <w:pPr>
        <w:pStyle w:val="ListParagraph"/>
      </w:pPr>
      <w:r w:rsidRPr="00A3196F">
        <w:t>a movement of 100 basis points up and down (2021: 50 basis points up and down) in market interest rates (AUD) from year</w:t>
      </w:r>
      <w:r w:rsidR="00173BFB">
        <w:t xml:space="preserve"> </w:t>
      </w:r>
      <w:r w:rsidRPr="00A3196F">
        <w:t>end rates of 1</w:t>
      </w:r>
      <w:r w:rsidR="001C6BDA" w:rsidRPr="00A3196F">
        <w:t>%</w:t>
      </w:r>
      <w:r w:rsidRPr="00A3196F">
        <w:t xml:space="preserve"> (2021: 0.5</w:t>
      </w:r>
      <w:r w:rsidR="001C6BDA" w:rsidRPr="00A3196F">
        <w:t>%</w:t>
      </w:r>
      <w:r w:rsidRPr="00A3196F">
        <w:t>)</w:t>
      </w:r>
    </w:p>
    <w:p w14:paraId="51FCC505" w14:textId="198D7D59" w:rsidR="00B758B1" w:rsidRPr="008E65FD" w:rsidRDefault="00B758B1" w:rsidP="00A43218">
      <w:pPr>
        <w:pStyle w:val="Heading6"/>
      </w:pPr>
      <w:r w:rsidRPr="008E65FD">
        <w:t>Interest rate risk</w:t>
      </w:r>
    </w:p>
    <w:p w14:paraId="691F42C8" w14:textId="27DE8041" w:rsidR="00B758B1" w:rsidRPr="005D28FF" w:rsidRDefault="00B758B1" w:rsidP="00A43218">
      <w:pPr>
        <w:pStyle w:val="Body"/>
      </w:pPr>
      <w:r w:rsidRPr="005D28FF">
        <w:t xml:space="preserve">Fair value interest rate risk is the risk that the fair value of a financial instrument will fluctuate because of change in market interest rates. Exposure to fair value interest rate risk is insignificant and might arise primarily through </w:t>
      </w:r>
      <w:r w:rsidR="00973B92">
        <w:t>SV</w:t>
      </w:r>
      <w:r w:rsidRPr="005D28FF">
        <w:t>'s variable cash deposits.</w:t>
      </w:r>
    </w:p>
    <w:p w14:paraId="6F51EE10" w14:textId="5A85E1A3" w:rsidR="00B758B1" w:rsidRPr="005D28FF" w:rsidRDefault="00B758B1" w:rsidP="00A43218">
      <w:pPr>
        <w:pStyle w:val="Body"/>
      </w:pPr>
      <w:r w:rsidRPr="005D28FF">
        <w:t xml:space="preserve">Cash flow interest rate risk is the risk that the future cash flows of a financial instrument will fluctuate because of changes in market interest rates. </w:t>
      </w:r>
      <w:r w:rsidR="00973B92">
        <w:t>SV</w:t>
      </w:r>
      <w:r w:rsidRPr="005D28FF">
        <w:t xml:space="preserve"> has minimal exposure to cash flow interest rate risks through cash and deposits and investments that are at a floating rate.</w:t>
      </w:r>
    </w:p>
    <w:p w14:paraId="3526BBDF" w14:textId="4A8C312E" w:rsidR="00B758B1" w:rsidRPr="005D28FF" w:rsidRDefault="00B758B1" w:rsidP="00A43218">
      <w:pPr>
        <w:pStyle w:val="Body"/>
      </w:pPr>
      <w:r w:rsidRPr="005D28FF">
        <w:t xml:space="preserve">The carrying amounts of financial assets and financial liabilities that are exposed to interest rates and </w:t>
      </w:r>
      <w:r w:rsidR="00973B92">
        <w:t>SV</w:t>
      </w:r>
      <w:r w:rsidRPr="005D28FF">
        <w:t>’s sensitivity to interest rate risk are set out in the table that follows.</w:t>
      </w:r>
    </w:p>
    <w:tbl>
      <w:tblPr>
        <w:tblStyle w:val="TableGrid1"/>
        <w:tblW w:w="8784" w:type="dxa"/>
        <w:tblLook w:val="04A0" w:firstRow="1" w:lastRow="0" w:firstColumn="1" w:lastColumn="0" w:noHBand="0" w:noVBand="1"/>
      </w:tblPr>
      <w:tblGrid>
        <w:gridCol w:w="2835"/>
        <w:gridCol w:w="1296"/>
        <w:gridCol w:w="1203"/>
        <w:gridCol w:w="1040"/>
        <w:gridCol w:w="1276"/>
        <w:gridCol w:w="1134"/>
      </w:tblGrid>
      <w:tr w:rsidR="00B758B1" w:rsidRPr="004601BA" w14:paraId="06ED0DE8" w14:textId="77777777" w:rsidTr="00AA5F76">
        <w:trPr>
          <w:trHeight w:val="735"/>
        </w:trPr>
        <w:tc>
          <w:tcPr>
            <w:tcW w:w="2835" w:type="dxa"/>
            <w:noWrap/>
            <w:hideMark/>
          </w:tcPr>
          <w:p w14:paraId="2A022EC2" w14:textId="77777777" w:rsidR="00B758B1" w:rsidRPr="004601BA" w:rsidRDefault="00B758B1" w:rsidP="007371C7">
            <w:pPr>
              <w:pStyle w:val="tableheadright"/>
            </w:pPr>
            <w:r w:rsidRPr="004601BA">
              <w:t> </w:t>
            </w:r>
          </w:p>
        </w:tc>
        <w:tc>
          <w:tcPr>
            <w:tcW w:w="1296" w:type="dxa"/>
            <w:noWrap/>
            <w:hideMark/>
          </w:tcPr>
          <w:p w14:paraId="5A9D995C" w14:textId="77777777" w:rsidR="007371C7" w:rsidRDefault="00B758B1" w:rsidP="007371C7">
            <w:pPr>
              <w:pStyle w:val="tableheadright"/>
            </w:pPr>
            <w:r>
              <w:t xml:space="preserve">Weighted </w:t>
            </w:r>
            <w:r w:rsidRPr="004601BA">
              <w:t xml:space="preserve">average interest rate </w:t>
            </w:r>
          </w:p>
          <w:p w14:paraId="30C88CAA" w14:textId="7E63ED90" w:rsidR="00B758B1" w:rsidRPr="004601BA" w:rsidRDefault="00B758B1" w:rsidP="007371C7">
            <w:pPr>
              <w:pStyle w:val="tableheadright"/>
            </w:pPr>
            <w:r w:rsidRPr="004601BA">
              <w:t>%</w:t>
            </w:r>
          </w:p>
        </w:tc>
        <w:tc>
          <w:tcPr>
            <w:tcW w:w="1203" w:type="dxa"/>
            <w:hideMark/>
          </w:tcPr>
          <w:p w14:paraId="68A0DDA5" w14:textId="77777777" w:rsidR="007371C7" w:rsidRDefault="00B758B1" w:rsidP="007371C7">
            <w:pPr>
              <w:pStyle w:val="tableheadright"/>
            </w:pPr>
            <w:r w:rsidRPr="004601BA">
              <w:t>Carrying amount</w:t>
            </w:r>
          </w:p>
          <w:p w14:paraId="18C9147A" w14:textId="658CE101" w:rsidR="00B758B1" w:rsidRPr="004601BA" w:rsidRDefault="007371C7" w:rsidP="007371C7">
            <w:pPr>
              <w:pStyle w:val="tableheadright"/>
            </w:pPr>
            <w:r w:rsidRPr="004601BA">
              <w:t>$'000</w:t>
            </w:r>
          </w:p>
        </w:tc>
        <w:tc>
          <w:tcPr>
            <w:tcW w:w="1040" w:type="dxa"/>
            <w:hideMark/>
          </w:tcPr>
          <w:p w14:paraId="4D40E4C8" w14:textId="2F6C3729" w:rsidR="00B758B1" w:rsidRDefault="00B758B1" w:rsidP="007371C7">
            <w:pPr>
              <w:pStyle w:val="tableheadright"/>
            </w:pPr>
            <w:r w:rsidRPr="004601BA">
              <w:t xml:space="preserve">Fixed </w:t>
            </w:r>
            <w:r w:rsidR="007371C7">
              <w:t>r</w:t>
            </w:r>
            <w:r w:rsidRPr="004601BA">
              <w:t>ate</w:t>
            </w:r>
          </w:p>
          <w:p w14:paraId="75234111" w14:textId="4D95B927" w:rsidR="007371C7" w:rsidRPr="004601BA" w:rsidRDefault="007371C7" w:rsidP="007371C7">
            <w:pPr>
              <w:pStyle w:val="tableheadright"/>
            </w:pPr>
            <w:r w:rsidRPr="004601BA">
              <w:t>$'000</w:t>
            </w:r>
          </w:p>
        </w:tc>
        <w:tc>
          <w:tcPr>
            <w:tcW w:w="1276" w:type="dxa"/>
            <w:hideMark/>
          </w:tcPr>
          <w:p w14:paraId="327E085D" w14:textId="080714AE" w:rsidR="00B758B1" w:rsidRDefault="00B758B1" w:rsidP="007371C7">
            <w:pPr>
              <w:pStyle w:val="tableheadright"/>
            </w:pPr>
            <w:r w:rsidRPr="004601BA">
              <w:t xml:space="preserve">Variable </w:t>
            </w:r>
            <w:r w:rsidR="007371C7">
              <w:t>r</w:t>
            </w:r>
            <w:r w:rsidRPr="004601BA">
              <w:t>ate</w:t>
            </w:r>
          </w:p>
          <w:p w14:paraId="64842495" w14:textId="2813B692" w:rsidR="007371C7" w:rsidRPr="004601BA" w:rsidRDefault="007371C7" w:rsidP="007371C7">
            <w:pPr>
              <w:pStyle w:val="tableheadright"/>
            </w:pPr>
            <w:r w:rsidRPr="004601BA">
              <w:t>$'000</w:t>
            </w:r>
          </w:p>
        </w:tc>
        <w:tc>
          <w:tcPr>
            <w:tcW w:w="1134" w:type="dxa"/>
            <w:hideMark/>
          </w:tcPr>
          <w:p w14:paraId="7E5738D3" w14:textId="77777777" w:rsidR="00B758B1" w:rsidRDefault="00B758B1" w:rsidP="007371C7">
            <w:pPr>
              <w:pStyle w:val="tableheadright"/>
            </w:pPr>
            <w:r>
              <w:t xml:space="preserve">Non-interest </w:t>
            </w:r>
            <w:r w:rsidRPr="004601BA">
              <w:t>bearing</w:t>
            </w:r>
          </w:p>
          <w:p w14:paraId="3C7C4843" w14:textId="732BE5B1" w:rsidR="007371C7" w:rsidRPr="004601BA" w:rsidRDefault="007371C7" w:rsidP="007371C7">
            <w:pPr>
              <w:pStyle w:val="tableheadright"/>
            </w:pPr>
            <w:r w:rsidRPr="004601BA">
              <w:t>$'000</w:t>
            </w:r>
          </w:p>
        </w:tc>
      </w:tr>
      <w:tr w:rsidR="00B758B1" w:rsidRPr="008066FC" w14:paraId="4009CFF1" w14:textId="77777777" w:rsidTr="00363D88">
        <w:trPr>
          <w:trHeight w:val="342"/>
        </w:trPr>
        <w:tc>
          <w:tcPr>
            <w:tcW w:w="2835" w:type="dxa"/>
            <w:noWrap/>
            <w:hideMark/>
          </w:tcPr>
          <w:p w14:paraId="49BCE2C7" w14:textId="77777777" w:rsidR="00B758B1" w:rsidRPr="008066FC" w:rsidRDefault="00B758B1" w:rsidP="007371C7">
            <w:pPr>
              <w:pStyle w:val="TableText"/>
              <w:rPr>
                <w:rStyle w:val="Strong"/>
              </w:rPr>
            </w:pPr>
            <w:r w:rsidRPr="008066FC">
              <w:rPr>
                <w:rStyle w:val="Strong"/>
              </w:rPr>
              <w:t>2022</w:t>
            </w:r>
          </w:p>
        </w:tc>
        <w:tc>
          <w:tcPr>
            <w:tcW w:w="1296" w:type="dxa"/>
            <w:noWrap/>
            <w:hideMark/>
          </w:tcPr>
          <w:p w14:paraId="6E54D5F0" w14:textId="77777777" w:rsidR="00B758B1" w:rsidRPr="008066FC" w:rsidRDefault="00B758B1" w:rsidP="00D649DD">
            <w:pPr>
              <w:pStyle w:val="tableright"/>
              <w:rPr>
                <w:rStyle w:val="Strong"/>
              </w:rPr>
            </w:pPr>
          </w:p>
        </w:tc>
        <w:tc>
          <w:tcPr>
            <w:tcW w:w="1203" w:type="dxa"/>
            <w:noWrap/>
            <w:hideMark/>
          </w:tcPr>
          <w:p w14:paraId="47A05CBC" w14:textId="77777777" w:rsidR="00B758B1" w:rsidRPr="008066FC" w:rsidRDefault="00B758B1" w:rsidP="00D649DD">
            <w:pPr>
              <w:pStyle w:val="tableright"/>
              <w:rPr>
                <w:rStyle w:val="Strong"/>
              </w:rPr>
            </w:pPr>
          </w:p>
        </w:tc>
        <w:tc>
          <w:tcPr>
            <w:tcW w:w="1040" w:type="dxa"/>
            <w:noWrap/>
            <w:hideMark/>
          </w:tcPr>
          <w:p w14:paraId="6E127E92" w14:textId="77777777" w:rsidR="00B758B1" w:rsidRPr="008066FC" w:rsidRDefault="00B758B1" w:rsidP="00D649DD">
            <w:pPr>
              <w:pStyle w:val="tableright"/>
              <w:rPr>
                <w:rStyle w:val="Strong"/>
              </w:rPr>
            </w:pPr>
          </w:p>
        </w:tc>
        <w:tc>
          <w:tcPr>
            <w:tcW w:w="1276" w:type="dxa"/>
            <w:noWrap/>
            <w:hideMark/>
          </w:tcPr>
          <w:p w14:paraId="568EA4EB" w14:textId="77777777" w:rsidR="00B758B1" w:rsidRPr="008066FC" w:rsidRDefault="00B758B1" w:rsidP="00D649DD">
            <w:pPr>
              <w:pStyle w:val="tableright"/>
              <w:rPr>
                <w:rStyle w:val="Strong"/>
              </w:rPr>
            </w:pPr>
          </w:p>
        </w:tc>
        <w:tc>
          <w:tcPr>
            <w:tcW w:w="1134" w:type="dxa"/>
            <w:noWrap/>
            <w:hideMark/>
          </w:tcPr>
          <w:p w14:paraId="3959AB35" w14:textId="77777777" w:rsidR="00B758B1" w:rsidRPr="008066FC" w:rsidRDefault="00B758B1" w:rsidP="00D649DD">
            <w:pPr>
              <w:pStyle w:val="tableright"/>
              <w:rPr>
                <w:rStyle w:val="Strong"/>
              </w:rPr>
            </w:pPr>
          </w:p>
        </w:tc>
      </w:tr>
      <w:tr w:rsidR="00B758B1" w:rsidRPr="004601BA" w14:paraId="39A1EB28" w14:textId="77777777" w:rsidTr="00363D88">
        <w:trPr>
          <w:trHeight w:val="342"/>
        </w:trPr>
        <w:tc>
          <w:tcPr>
            <w:tcW w:w="2835" w:type="dxa"/>
            <w:noWrap/>
            <w:hideMark/>
          </w:tcPr>
          <w:p w14:paraId="537B3986" w14:textId="77777777" w:rsidR="00B758B1" w:rsidRPr="004601BA" w:rsidRDefault="00B758B1" w:rsidP="007371C7">
            <w:pPr>
              <w:pStyle w:val="TableText"/>
            </w:pPr>
            <w:r w:rsidRPr="004601BA">
              <w:t>Cash and deposits</w:t>
            </w:r>
          </w:p>
        </w:tc>
        <w:tc>
          <w:tcPr>
            <w:tcW w:w="1296" w:type="dxa"/>
            <w:noWrap/>
            <w:hideMark/>
          </w:tcPr>
          <w:p w14:paraId="395AB5E0" w14:textId="77777777" w:rsidR="00B758B1" w:rsidRPr="004601BA" w:rsidRDefault="00B758B1" w:rsidP="00D649DD">
            <w:pPr>
              <w:pStyle w:val="tableright"/>
            </w:pPr>
            <w:r w:rsidRPr="004601BA">
              <w:t>0.32%</w:t>
            </w:r>
          </w:p>
        </w:tc>
        <w:tc>
          <w:tcPr>
            <w:tcW w:w="1203" w:type="dxa"/>
            <w:noWrap/>
            <w:hideMark/>
          </w:tcPr>
          <w:p w14:paraId="6800374D" w14:textId="44D90395" w:rsidR="00B758B1" w:rsidRPr="004601BA" w:rsidRDefault="00B758B1" w:rsidP="00D649DD">
            <w:pPr>
              <w:pStyle w:val="tableright"/>
            </w:pPr>
            <w:r w:rsidRPr="004601BA">
              <w:t xml:space="preserve">91,602 </w:t>
            </w:r>
          </w:p>
        </w:tc>
        <w:tc>
          <w:tcPr>
            <w:tcW w:w="1040" w:type="dxa"/>
            <w:noWrap/>
            <w:hideMark/>
          </w:tcPr>
          <w:p w14:paraId="6B567882" w14:textId="0588EF3A" w:rsidR="00B758B1" w:rsidRPr="004601BA" w:rsidRDefault="00A05B8C" w:rsidP="00D649DD">
            <w:pPr>
              <w:pStyle w:val="tableright"/>
            </w:pPr>
            <w:r>
              <w:t>–</w:t>
            </w:r>
          </w:p>
        </w:tc>
        <w:tc>
          <w:tcPr>
            <w:tcW w:w="1276" w:type="dxa"/>
            <w:noWrap/>
            <w:hideMark/>
          </w:tcPr>
          <w:p w14:paraId="6F5A16DF" w14:textId="196FBB77" w:rsidR="00B758B1" w:rsidRPr="004601BA" w:rsidRDefault="00B758B1" w:rsidP="00D649DD">
            <w:pPr>
              <w:pStyle w:val="tableright"/>
            </w:pPr>
            <w:r w:rsidRPr="004601BA">
              <w:t xml:space="preserve">91,602 </w:t>
            </w:r>
          </w:p>
        </w:tc>
        <w:tc>
          <w:tcPr>
            <w:tcW w:w="1134" w:type="dxa"/>
            <w:noWrap/>
            <w:hideMark/>
          </w:tcPr>
          <w:p w14:paraId="6E2C6EC2" w14:textId="624AD5DD" w:rsidR="00B758B1" w:rsidRPr="004601BA" w:rsidRDefault="00A05B8C" w:rsidP="00D649DD">
            <w:pPr>
              <w:pStyle w:val="tableright"/>
            </w:pPr>
            <w:r>
              <w:t>–</w:t>
            </w:r>
          </w:p>
        </w:tc>
      </w:tr>
      <w:tr w:rsidR="00A05B8C" w:rsidRPr="004601BA" w14:paraId="3EE01201" w14:textId="77777777" w:rsidTr="00363D88">
        <w:trPr>
          <w:trHeight w:val="342"/>
        </w:trPr>
        <w:tc>
          <w:tcPr>
            <w:tcW w:w="2835" w:type="dxa"/>
            <w:noWrap/>
            <w:hideMark/>
          </w:tcPr>
          <w:p w14:paraId="13C73FEA" w14:textId="7FA3EC9D" w:rsidR="00A05B8C" w:rsidRPr="004601BA" w:rsidRDefault="00A05B8C" w:rsidP="00A05B8C">
            <w:pPr>
              <w:pStyle w:val="TableText"/>
            </w:pPr>
            <w:r w:rsidRPr="004601BA">
              <w:t>Receivable</w:t>
            </w:r>
            <w:r w:rsidR="0048297C">
              <w:t>s</w:t>
            </w:r>
          </w:p>
        </w:tc>
        <w:tc>
          <w:tcPr>
            <w:tcW w:w="1296" w:type="dxa"/>
            <w:noWrap/>
            <w:hideMark/>
          </w:tcPr>
          <w:p w14:paraId="5DEBBA70" w14:textId="77777777" w:rsidR="00A05B8C" w:rsidRPr="004601BA" w:rsidRDefault="00A05B8C" w:rsidP="00D649DD">
            <w:pPr>
              <w:pStyle w:val="tableright"/>
            </w:pPr>
          </w:p>
        </w:tc>
        <w:tc>
          <w:tcPr>
            <w:tcW w:w="1203" w:type="dxa"/>
            <w:noWrap/>
            <w:hideMark/>
          </w:tcPr>
          <w:p w14:paraId="375C5100" w14:textId="546B506E" w:rsidR="00A05B8C" w:rsidRPr="004601BA" w:rsidRDefault="00A05B8C" w:rsidP="00D649DD">
            <w:pPr>
              <w:pStyle w:val="tableright"/>
            </w:pPr>
            <w:r w:rsidRPr="004601BA">
              <w:t>7,65</w:t>
            </w:r>
            <w:r>
              <w:t>5</w:t>
            </w:r>
            <w:r w:rsidRPr="004601BA">
              <w:t xml:space="preserve"> </w:t>
            </w:r>
          </w:p>
        </w:tc>
        <w:tc>
          <w:tcPr>
            <w:tcW w:w="1040" w:type="dxa"/>
            <w:noWrap/>
            <w:hideMark/>
          </w:tcPr>
          <w:p w14:paraId="6B9C3F92" w14:textId="4B8FA826" w:rsidR="00A05B8C" w:rsidRPr="004601BA" w:rsidRDefault="00A05B8C" w:rsidP="00D649DD">
            <w:pPr>
              <w:pStyle w:val="tableright"/>
            </w:pPr>
            <w:r w:rsidRPr="003C22C5">
              <w:t>–</w:t>
            </w:r>
          </w:p>
        </w:tc>
        <w:tc>
          <w:tcPr>
            <w:tcW w:w="1276" w:type="dxa"/>
            <w:noWrap/>
            <w:hideMark/>
          </w:tcPr>
          <w:p w14:paraId="643FA452" w14:textId="4577B6B5" w:rsidR="00A05B8C" w:rsidRPr="004601BA" w:rsidRDefault="00A05B8C" w:rsidP="00D649DD">
            <w:pPr>
              <w:pStyle w:val="tableright"/>
            </w:pPr>
            <w:r>
              <w:t>–</w:t>
            </w:r>
          </w:p>
        </w:tc>
        <w:tc>
          <w:tcPr>
            <w:tcW w:w="1134" w:type="dxa"/>
            <w:noWrap/>
            <w:hideMark/>
          </w:tcPr>
          <w:p w14:paraId="788FC75C" w14:textId="7F1CAFD4" w:rsidR="00A05B8C" w:rsidRPr="004601BA" w:rsidRDefault="00A05B8C" w:rsidP="00D649DD">
            <w:pPr>
              <w:pStyle w:val="tableright"/>
            </w:pPr>
            <w:r w:rsidRPr="004601BA">
              <w:t>7,65</w:t>
            </w:r>
            <w:r>
              <w:t>5</w:t>
            </w:r>
            <w:r w:rsidRPr="004601BA">
              <w:t xml:space="preserve"> </w:t>
            </w:r>
          </w:p>
        </w:tc>
      </w:tr>
      <w:tr w:rsidR="00A05B8C" w:rsidRPr="004601BA" w14:paraId="558A9A39" w14:textId="77777777" w:rsidTr="00363D88">
        <w:trPr>
          <w:trHeight w:val="342"/>
        </w:trPr>
        <w:tc>
          <w:tcPr>
            <w:tcW w:w="2835" w:type="dxa"/>
            <w:noWrap/>
            <w:hideMark/>
          </w:tcPr>
          <w:p w14:paraId="351F7453" w14:textId="77777777" w:rsidR="00A05B8C" w:rsidRPr="004601BA" w:rsidRDefault="00A05B8C" w:rsidP="00A05B8C">
            <w:pPr>
              <w:pStyle w:val="TableText"/>
            </w:pPr>
            <w:r w:rsidRPr="004601BA">
              <w:t>Investments</w:t>
            </w:r>
          </w:p>
        </w:tc>
        <w:tc>
          <w:tcPr>
            <w:tcW w:w="1296" w:type="dxa"/>
            <w:noWrap/>
            <w:hideMark/>
          </w:tcPr>
          <w:p w14:paraId="12BE6454" w14:textId="77777777" w:rsidR="00A05B8C" w:rsidRPr="004601BA" w:rsidRDefault="00A05B8C" w:rsidP="00D649DD">
            <w:pPr>
              <w:pStyle w:val="tableright"/>
            </w:pPr>
            <w:r w:rsidRPr="004601BA">
              <w:t> </w:t>
            </w:r>
          </w:p>
        </w:tc>
        <w:tc>
          <w:tcPr>
            <w:tcW w:w="1203" w:type="dxa"/>
            <w:noWrap/>
            <w:hideMark/>
          </w:tcPr>
          <w:p w14:paraId="2D1BABA1" w14:textId="33F97BFB" w:rsidR="00A05B8C" w:rsidRPr="004601BA" w:rsidRDefault="00A05B8C" w:rsidP="00D649DD">
            <w:pPr>
              <w:pStyle w:val="tableright"/>
            </w:pPr>
            <w:r w:rsidRPr="004601BA">
              <w:t xml:space="preserve">400 </w:t>
            </w:r>
          </w:p>
        </w:tc>
        <w:tc>
          <w:tcPr>
            <w:tcW w:w="1040" w:type="dxa"/>
            <w:noWrap/>
            <w:hideMark/>
          </w:tcPr>
          <w:p w14:paraId="19941369" w14:textId="6E9BAF7D" w:rsidR="00A05B8C" w:rsidRPr="004601BA" w:rsidRDefault="00A05B8C" w:rsidP="00D649DD">
            <w:pPr>
              <w:pStyle w:val="tableright"/>
            </w:pPr>
            <w:r w:rsidRPr="003C22C5">
              <w:t>–</w:t>
            </w:r>
          </w:p>
        </w:tc>
        <w:tc>
          <w:tcPr>
            <w:tcW w:w="1276" w:type="dxa"/>
            <w:noWrap/>
            <w:hideMark/>
          </w:tcPr>
          <w:p w14:paraId="60B96767" w14:textId="530BC564" w:rsidR="00A05B8C" w:rsidRPr="004601BA" w:rsidRDefault="00A05B8C" w:rsidP="00D649DD">
            <w:pPr>
              <w:pStyle w:val="tableright"/>
            </w:pPr>
            <w:r>
              <w:t>–</w:t>
            </w:r>
          </w:p>
        </w:tc>
        <w:tc>
          <w:tcPr>
            <w:tcW w:w="1134" w:type="dxa"/>
            <w:noWrap/>
            <w:hideMark/>
          </w:tcPr>
          <w:p w14:paraId="43C0C677" w14:textId="0A925EBE" w:rsidR="00A05B8C" w:rsidRPr="004601BA" w:rsidRDefault="00A05B8C" w:rsidP="00D649DD">
            <w:pPr>
              <w:pStyle w:val="tableright"/>
            </w:pPr>
            <w:r w:rsidRPr="004601BA">
              <w:t xml:space="preserve">400 </w:t>
            </w:r>
          </w:p>
        </w:tc>
      </w:tr>
      <w:tr w:rsidR="00A05B8C" w:rsidRPr="008066FC" w14:paraId="0AAC7123" w14:textId="77777777" w:rsidTr="00363D88">
        <w:trPr>
          <w:trHeight w:val="342"/>
        </w:trPr>
        <w:tc>
          <w:tcPr>
            <w:tcW w:w="2835" w:type="dxa"/>
            <w:noWrap/>
            <w:hideMark/>
          </w:tcPr>
          <w:p w14:paraId="414B5220" w14:textId="77777777" w:rsidR="00A05B8C" w:rsidRPr="008066FC" w:rsidRDefault="00A05B8C" w:rsidP="00A05B8C">
            <w:pPr>
              <w:pStyle w:val="TableText"/>
              <w:rPr>
                <w:rStyle w:val="Strong"/>
              </w:rPr>
            </w:pPr>
            <w:r w:rsidRPr="008066FC">
              <w:rPr>
                <w:rStyle w:val="Strong"/>
              </w:rPr>
              <w:t>Total financial assets</w:t>
            </w:r>
          </w:p>
        </w:tc>
        <w:tc>
          <w:tcPr>
            <w:tcW w:w="1296" w:type="dxa"/>
            <w:noWrap/>
            <w:hideMark/>
          </w:tcPr>
          <w:p w14:paraId="019A722A" w14:textId="77777777" w:rsidR="00A05B8C" w:rsidRPr="008066FC" w:rsidRDefault="00A05B8C" w:rsidP="00D649DD">
            <w:pPr>
              <w:pStyle w:val="tableright"/>
              <w:rPr>
                <w:rStyle w:val="Strong"/>
              </w:rPr>
            </w:pPr>
            <w:r w:rsidRPr="008066FC">
              <w:rPr>
                <w:rStyle w:val="Strong"/>
              </w:rPr>
              <w:t> </w:t>
            </w:r>
          </w:p>
        </w:tc>
        <w:tc>
          <w:tcPr>
            <w:tcW w:w="1203" w:type="dxa"/>
            <w:noWrap/>
            <w:hideMark/>
          </w:tcPr>
          <w:p w14:paraId="1D1A7540" w14:textId="051614DE" w:rsidR="00A05B8C" w:rsidRPr="008066FC" w:rsidRDefault="00A05B8C" w:rsidP="00D649DD">
            <w:pPr>
              <w:pStyle w:val="tableright"/>
              <w:rPr>
                <w:rStyle w:val="Strong"/>
              </w:rPr>
            </w:pPr>
            <w:r w:rsidRPr="008066FC">
              <w:rPr>
                <w:rStyle w:val="Strong"/>
              </w:rPr>
              <w:t xml:space="preserve">99,657 </w:t>
            </w:r>
          </w:p>
        </w:tc>
        <w:tc>
          <w:tcPr>
            <w:tcW w:w="1040" w:type="dxa"/>
            <w:noWrap/>
            <w:hideMark/>
          </w:tcPr>
          <w:p w14:paraId="1B10D060" w14:textId="052A4B5E" w:rsidR="00A05B8C" w:rsidRPr="008066FC" w:rsidRDefault="00A05B8C" w:rsidP="00D649DD">
            <w:pPr>
              <w:pStyle w:val="tableright"/>
              <w:rPr>
                <w:rStyle w:val="Strong"/>
              </w:rPr>
            </w:pPr>
            <w:r w:rsidRPr="008066FC">
              <w:rPr>
                <w:rStyle w:val="Strong"/>
              </w:rPr>
              <w:t>–</w:t>
            </w:r>
          </w:p>
        </w:tc>
        <w:tc>
          <w:tcPr>
            <w:tcW w:w="1276" w:type="dxa"/>
            <w:noWrap/>
            <w:hideMark/>
          </w:tcPr>
          <w:p w14:paraId="6F16B3B9" w14:textId="05A068AB" w:rsidR="00A05B8C" w:rsidRPr="008066FC" w:rsidRDefault="00A05B8C" w:rsidP="00D649DD">
            <w:pPr>
              <w:pStyle w:val="tableright"/>
              <w:rPr>
                <w:rStyle w:val="Strong"/>
              </w:rPr>
            </w:pPr>
            <w:r w:rsidRPr="008066FC">
              <w:rPr>
                <w:rStyle w:val="Strong"/>
              </w:rPr>
              <w:t xml:space="preserve">91,602 </w:t>
            </w:r>
          </w:p>
        </w:tc>
        <w:tc>
          <w:tcPr>
            <w:tcW w:w="1134" w:type="dxa"/>
            <w:noWrap/>
            <w:hideMark/>
          </w:tcPr>
          <w:p w14:paraId="54F9B548" w14:textId="2C4942EA" w:rsidR="00A05B8C" w:rsidRPr="008066FC" w:rsidRDefault="00A05B8C" w:rsidP="00D649DD">
            <w:pPr>
              <w:pStyle w:val="tableright"/>
              <w:rPr>
                <w:rStyle w:val="Strong"/>
              </w:rPr>
            </w:pPr>
            <w:r w:rsidRPr="008066FC">
              <w:rPr>
                <w:rStyle w:val="Strong"/>
              </w:rPr>
              <w:t xml:space="preserve">8,055 </w:t>
            </w:r>
          </w:p>
        </w:tc>
      </w:tr>
      <w:tr w:rsidR="00A05B8C" w:rsidRPr="00A05B8C" w14:paraId="471FED09" w14:textId="77777777" w:rsidTr="00363D88">
        <w:trPr>
          <w:trHeight w:val="342"/>
        </w:trPr>
        <w:tc>
          <w:tcPr>
            <w:tcW w:w="2835" w:type="dxa"/>
            <w:noWrap/>
            <w:hideMark/>
          </w:tcPr>
          <w:p w14:paraId="147D075C" w14:textId="77777777" w:rsidR="00A05B8C" w:rsidRPr="00A05B8C" w:rsidRDefault="00A05B8C" w:rsidP="00A05B8C">
            <w:pPr>
              <w:pStyle w:val="TableText"/>
            </w:pPr>
            <w:r w:rsidRPr="00A05B8C">
              <w:lastRenderedPageBreak/>
              <w:t>Payables</w:t>
            </w:r>
          </w:p>
        </w:tc>
        <w:tc>
          <w:tcPr>
            <w:tcW w:w="1296" w:type="dxa"/>
            <w:noWrap/>
            <w:hideMark/>
          </w:tcPr>
          <w:p w14:paraId="1B901E61" w14:textId="77777777" w:rsidR="00A05B8C" w:rsidRPr="00A05B8C" w:rsidRDefault="00A05B8C" w:rsidP="00D649DD">
            <w:pPr>
              <w:pStyle w:val="tableright"/>
            </w:pPr>
            <w:r w:rsidRPr="00A05B8C">
              <w:t> </w:t>
            </w:r>
          </w:p>
        </w:tc>
        <w:tc>
          <w:tcPr>
            <w:tcW w:w="1203" w:type="dxa"/>
            <w:noWrap/>
            <w:hideMark/>
          </w:tcPr>
          <w:p w14:paraId="02EA2D6F" w14:textId="3B2B4378" w:rsidR="00A05B8C" w:rsidRPr="00A05B8C" w:rsidRDefault="00A05B8C" w:rsidP="00D649DD">
            <w:pPr>
              <w:pStyle w:val="tableright"/>
            </w:pPr>
            <w:r w:rsidRPr="00A05B8C">
              <w:t xml:space="preserve">10,107 </w:t>
            </w:r>
          </w:p>
        </w:tc>
        <w:tc>
          <w:tcPr>
            <w:tcW w:w="1040" w:type="dxa"/>
            <w:noWrap/>
            <w:hideMark/>
          </w:tcPr>
          <w:p w14:paraId="6CDDA5A8" w14:textId="2CE1B5ED" w:rsidR="00A05B8C" w:rsidRPr="00A05B8C" w:rsidRDefault="00A05B8C" w:rsidP="00D649DD">
            <w:pPr>
              <w:pStyle w:val="tableright"/>
            </w:pPr>
            <w:r w:rsidRPr="003C22C5">
              <w:t>–</w:t>
            </w:r>
          </w:p>
        </w:tc>
        <w:tc>
          <w:tcPr>
            <w:tcW w:w="1276" w:type="dxa"/>
            <w:noWrap/>
            <w:hideMark/>
          </w:tcPr>
          <w:p w14:paraId="0E290FEE" w14:textId="11501B93" w:rsidR="00A05B8C" w:rsidRPr="00A05B8C" w:rsidRDefault="00A05B8C" w:rsidP="00D649DD">
            <w:pPr>
              <w:pStyle w:val="tableright"/>
            </w:pPr>
            <w:r>
              <w:t>–</w:t>
            </w:r>
            <w:r w:rsidRPr="00A05B8C">
              <w:t xml:space="preserve"> </w:t>
            </w:r>
          </w:p>
        </w:tc>
        <w:tc>
          <w:tcPr>
            <w:tcW w:w="1134" w:type="dxa"/>
            <w:noWrap/>
            <w:hideMark/>
          </w:tcPr>
          <w:p w14:paraId="5854C53F" w14:textId="1198E513" w:rsidR="00A05B8C" w:rsidRPr="00A05B8C" w:rsidRDefault="00A05B8C" w:rsidP="00D649DD">
            <w:pPr>
              <w:pStyle w:val="tableright"/>
            </w:pPr>
            <w:r w:rsidRPr="00A05B8C">
              <w:t>10,107</w:t>
            </w:r>
          </w:p>
        </w:tc>
      </w:tr>
      <w:tr w:rsidR="00A05B8C" w:rsidRPr="004601BA" w14:paraId="6680A2E7" w14:textId="77777777" w:rsidTr="00363D88">
        <w:trPr>
          <w:trHeight w:val="342"/>
        </w:trPr>
        <w:tc>
          <w:tcPr>
            <w:tcW w:w="2835" w:type="dxa"/>
            <w:noWrap/>
            <w:hideMark/>
          </w:tcPr>
          <w:p w14:paraId="2ED5425F" w14:textId="77777777" w:rsidR="00A05B8C" w:rsidRPr="00A05B8C" w:rsidRDefault="00A05B8C" w:rsidP="00A05B8C">
            <w:pPr>
              <w:pStyle w:val="TableText"/>
            </w:pPr>
            <w:r w:rsidRPr="00A05B8C">
              <w:t>Lease liabilities</w:t>
            </w:r>
          </w:p>
        </w:tc>
        <w:tc>
          <w:tcPr>
            <w:tcW w:w="1296" w:type="dxa"/>
            <w:noWrap/>
            <w:hideMark/>
          </w:tcPr>
          <w:p w14:paraId="465FF0A8" w14:textId="77777777" w:rsidR="00A05B8C" w:rsidRPr="00A05B8C" w:rsidRDefault="00A05B8C" w:rsidP="00D649DD">
            <w:pPr>
              <w:pStyle w:val="tableright"/>
            </w:pPr>
            <w:r w:rsidRPr="00A05B8C">
              <w:t>1.84%</w:t>
            </w:r>
          </w:p>
        </w:tc>
        <w:tc>
          <w:tcPr>
            <w:tcW w:w="1203" w:type="dxa"/>
            <w:noWrap/>
            <w:hideMark/>
          </w:tcPr>
          <w:p w14:paraId="69A03512" w14:textId="05C81CA0" w:rsidR="00A05B8C" w:rsidRPr="00A05B8C" w:rsidRDefault="00A05B8C" w:rsidP="00D649DD">
            <w:pPr>
              <w:pStyle w:val="tableright"/>
            </w:pPr>
            <w:r w:rsidRPr="00A05B8C">
              <w:t xml:space="preserve">20,159 </w:t>
            </w:r>
          </w:p>
        </w:tc>
        <w:tc>
          <w:tcPr>
            <w:tcW w:w="1040" w:type="dxa"/>
            <w:noWrap/>
            <w:hideMark/>
          </w:tcPr>
          <w:p w14:paraId="4220DDCA" w14:textId="295DF8ED" w:rsidR="00A05B8C" w:rsidRPr="00A05B8C" w:rsidRDefault="00A05B8C" w:rsidP="00D649DD">
            <w:pPr>
              <w:pStyle w:val="tableright"/>
            </w:pPr>
            <w:r w:rsidRPr="00A05B8C">
              <w:t xml:space="preserve">20,159 </w:t>
            </w:r>
          </w:p>
        </w:tc>
        <w:tc>
          <w:tcPr>
            <w:tcW w:w="1276" w:type="dxa"/>
            <w:noWrap/>
            <w:hideMark/>
          </w:tcPr>
          <w:p w14:paraId="01E95798" w14:textId="21693B00" w:rsidR="00A05B8C" w:rsidRPr="00A05B8C" w:rsidRDefault="00A05B8C" w:rsidP="00D649DD">
            <w:pPr>
              <w:pStyle w:val="tableright"/>
            </w:pPr>
            <w:r w:rsidRPr="00140B9C">
              <w:t>–</w:t>
            </w:r>
          </w:p>
        </w:tc>
        <w:tc>
          <w:tcPr>
            <w:tcW w:w="1134" w:type="dxa"/>
            <w:noWrap/>
            <w:hideMark/>
          </w:tcPr>
          <w:p w14:paraId="6FD20116" w14:textId="4608CB20" w:rsidR="00A05B8C" w:rsidRPr="004601BA" w:rsidRDefault="00A05B8C" w:rsidP="00D649DD">
            <w:pPr>
              <w:pStyle w:val="tableright"/>
            </w:pPr>
            <w:r w:rsidRPr="00140B9C">
              <w:t>–</w:t>
            </w:r>
          </w:p>
        </w:tc>
      </w:tr>
      <w:tr w:rsidR="00B758B1" w:rsidRPr="008066FC" w14:paraId="0A722E63" w14:textId="77777777" w:rsidTr="00363D88">
        <w:trPr>
          <w:trHeight w:val="342"/>
        </w:trPr>
        <w:tc>
          <w:tcPr>
            <w:tcW w:w="2835" w:type="dxa"/>
            <w:noWrap/>
            <w:hideMark/>
          </w:tcPr>
          <w:p w14:paraId="6FF656B3" w14:textId="77777777" w:rsidR="00B758B1" w:rsidRPr="008066FC" w:rsidRDefault="00B758B1" w:rsidP="007371C7">
            <w:pPr>
              <w:pStyle w:val="TableText"/>
              <w:rPr>
                <w:rStyle w:val="Strong"/>
              </w:rPr>
            </w:pPr>
            <w:r w:rsidRPr="008066FC">
              <w:rPr>
                <w:rStyle w:val="Strong"/>
              </w:rPr>
              <w:t>Total financial liabilities</w:t>
            </w:r>
          </w:p>
        </w:tc>
        <w:tc>
          <w:tcPr>
            <w:tcW w:w="1296" w:type="dxa"/>
            <w:noWrap/>
            <w:hideMark/>
          </w:tcPr>
          <w:p w14:paraId="5869089D" w14:textId="77777777" w:rsidR="00B758B1" w:rsidRPr="008066FC" w:rsidRDefault="00B758B1" w:rsidP="00D649DD">
            <w:pPr>
              <w:pStyle w:val="tableright"/>
              <w:rPr>
                <w:rStyle w:val="Strong"/>
              </w:rPr>
            </w:pPr>
            <w:r w:rsidRPr="008066FC">
              <w:rPr>
                <w:rStyle w:val="Strong"/>
              </w:rPr>
              <w:t> </w:t>
            </w:r>
          </w:p>
        </w:tc>
        <w:tc>
          <w:tcPr>
            <w:tcW w:w="1203" w:type="dxa"/>
            <w:noWrap/>
            <w:hideMark/>
          </w:tcPr>
          <w:p w14:paraId="507C44FA" w14:textId="68FEEB48" w:rsidR="00B758B1" w:rsidRPr="008066FC" w:rsidRDefault="00B758B1" w:rsidP="00D649DD">
            <w:pPr>
              <w:pStyle w:val="tableright"/>
              <w:rPr>
                <w:rStyle w:val="Strong"/>
              </w:rPr>
            </w:pPr>
            <w:r w:rsidRPr="008066FC">
              <w:rPr>
                <w:rStyle w:val="Strong"/>
              </w:rPr>
              <w:t xml:space="preserve">30,265 </w:t>
            </w:r>
          </w:p>
        </w:tc>
        <w:tc>
          <w:tcPr>
            <w:tcW w:w="1040" w:type="dxa"/>
            <w:noWrap/>
            <w:hideMark/>
          </w:tcPr>
          <w:p w14:paraId="4A6F11C5" w14:textId="02986BC8" w:rsidR="00B758B1" w:rsidRPr="008066FC" w:rsidRDefault="00B758B1" w:rsidP="00D649DD">
            <w:pPr>
              <w:pStyle w:val="tableright"/>
              <w:rPr>
                <w:rStyle w:val="Strong"/>
              </w:rPr>
            </w:pPr>
            <w:r w:rsidRPr="008066FC">
              <w:rPr>
                <w:rStyle w:val="Strong"/>
              </w:rPr>
              <w:t xml:space="preserve">20,159 </w:t>
            </w:r>
          </w:p>
        </w:tc>
        <w:tc>
          <w:tcPr>
            <w:tcW w:w="1276" w:type="dxa"/>
            <w:noWrap/>
            <w:hideMark/>
          </w:tcPr>
          <w:p w14:paraId="2209A270" w14:textId="57F498BC" w:rsidR="00B758B1" w:rsidRPr="008066FC" w:rsidRDefault="00A05B8C" w:rsidP="00D649DD">
            <w:pPr>
              <w:pStyle w:val="tableright"/>
              <w:rPr>
                <w:rStyle w:val="Strong"/>
              </w:rPr>
            </w:pPr>
            <w:r w:rsidRPr="008066FC">
              <w:rPr>
                <w:rStyle w:val="Strong"/>
              </w:rPr>
              <w:t>–</w:t>
            </w:r>
          </w:p>
        </w:tc>
        <w:tc>
          <w:tcPr>
            <w:tcW w:w="1134" w:type="dxa"/>
            <w:noWrap/>
            <w:hideMark/>
          </w:tcPr>
          <w:p w14:paraId="66A95D6E" w14:textId="3198CA1E" w:rsidR="00B758B1" w:rsidRPr="008066FC" w:rsidRDefault="00B758B1" w:rsidP="00D649DD">
            <w:pPr>
              <w:pStyle w:val="tableright"/>
              <w:rPr>
                <w:rStyle w:val="Strong"/>
              </w:rPr>
            </w:pPr>
            <w:r w:rsidRPr="008066FC">
              <w:rPr>
                <w:rStyle w:val="Strong"/>
              </w:rPr>
              <w:t xml:space="preserve">10,107 </w:t>
            </w:r>
          </w:p>
        </w:tc>
      </w:tr>
      <w:tr w:rsidR="00B758B1" w:rsidRPr="008066FC" w14:paraId="327B6EF2" w14:textId="77777777" w:rsidTr="00363D88">
        <w:trPr>
          <w:trHeight w:val="342"/>
        </w:trPr>
        <w:tc>
          <w:tcPr>
            <w:tcW w:w="2835" w:type="dxa"/>
            <w:noWrap/>
            <w:hideMark/>
          </w:tcPr>
          <w:p w14:paraId="7A19A514" w14:textId="77777777" w:rsidR="00B758B1" w:rsidRPr="008066FC" w:rsidRDefault="00B758B1" w:rsidP="007371C7">
            <w:pPr>
              <w:pStyle w:val="TableText"/>
              <w:rPr>
                <w:rStyle w:val="Strong"/>
              </w:rPr>
            </w:pPr>
            <w:r w:rsidRPr="008066FC">
              <w:rPr>
                <w:rStyle w:val="Strong"/>
              </w:rPr>
              <w:t>2021</w:t>
            </w:r>
          </w:p>
        </w:tc>
        <w:tc>
          <w:tcPr>
            <w:tcW w:w="1296" w:type="dxa"/>
            <w:noWrap/>
            <w:hideMark/>
          </w:tcPr>
          <w:p w14:paraId="44DEDA10" w14:textId="77777777" w:rsidR="00B758B1" w:rsidRPr="008066FC" w:rsidRDefault="00B758B1" w:rsidP="00D649DD">
            <w:pPr>
              <w:pStyle w:val="tableright"/>
              <w:rPr>
                <w:rStyle w:val="Strong"/>
              </w:rPr>
            </w:pPr>
          </w:p>
        </w:tc>
        <w:tc>
          <w:tcPr>
            <w:tcW w:w="1203" w:type="dxa"/>
            <w:noWrap/>
            <w:hideMark/>
          </w:tcPr>
          <w:p w14:paraId="346083EF" w14:textId="77777777" w:rsidR="00B758B1" w:rsidRPr="008066FC" w:rsidRDefault="00B758B1" w:rsidP="00D649DD">
            <w:pPr>
              <w:pStyle w:val="tableright"/>
              <w:rPr>
                <w:rStyle w:val="Strong"/>
              </w:rPr>
            </w:pPr>
          </w:p>
        </w:tc>
        <w:tc>
          <w:tcPr>
            <w:tcW w:w="1040" w:type="dxa"/>
            <w:noWrap/>
            <w:hideMark/>
          </w:tcPr>
          <w:p w14:paraId="75B245C8" w14:textId="77777777" w:rsidR="00B758B1" w:rsidRPr="008066FC" w:rsidRDefault="00B758B1" w:rsidP="00D649DD">
            <w:pPr>
              <w:pStyle w:val="tableright"/>
              <w:rPr>
                <w:rStyle w:val="Strong"/>
              </w:rPr>
            </w:pPr>
          </w:p>
        </w:tc>
        <w:tc>
          <w:tcPr>
            <w:tcW w:w="1276" w:type="dxa"/>
            <w:noWrap/>
            <w:hideMark/>
          </w:tcPr>
          <w:p w14:paraId="532C0151" w14:textId="77777777" w:rsidR="00B758B1" w:rsidRPr="008066FC" w:rsidRDefault="00B758B1" w:rsidP="00D649DD">
            <w:pPr>
              <w:pStyle w:val="tableright"/>
              <w:rPr>
                <w:rStyle w:val="Strong"/>
              </w:rPr>
            </w:pPr>
          </w:p>
        </w:tc>
        <w:tc>
          <w:tcPr>
            <w:tcW w:w="1134" w:type="dxa"/>
            <w:noWrap/>
            <w:hideMark/>
          </w:tcPr>
          <w:p w14:paraId="5A3B5D69" w14:textId="77777777" w:rsidR="00B758B1" w:rsidRPr="008066FC" w:rsidRDefault="00B758B1" w:rsidP="00D649DD">
            <w:pPr>
              <w:pStyle w:val="tableright"/>
              <w:rPr>
                <w:rStyle w:val="Strong"/>
              </w:rPr>
            </w:pPr>
          </w:p>
        </w:tc>
      </w:tr>
      <w:tr w:rsidR="00A05B8C" w:rsidRPr="004601BA" w14:paraId="5E6C7CA5" w14:textId="77777777" w:rsidTr="00363D88">
        <w:trPr>
          <w:trHeight w:val="342"/>
        </w:trPr>
        <w:tc>
          <w:tcPr>
            <w:tcW w:w="2835" w:type="dxa"/>
            <w:noWrap/>
            <w:hideMark/>
          </w:tcPr>
          <w:p w14:paraId="445BFFAC" w14:textId="77777777" w:rsidR="00A05B8C" w:rsidRPr="004601BA" w:rsidRDefault="00A05B8C" w:rsidP="00A05B8C">
            <w:pPr>
              <w:pStyle w:val="TableText"/>
            </w:pPr>
            <w:r w:rsidRPr="004601BA">
              <w:t>Cash and deposits</w:t>
            </w:r>
          </w:p>
        </w:tc>
        <w:tc>
          <w:tcPr>
            <w:tcW w:w="1296" w:type="dxa"/>
            <w:noWrap/>
            <w:hideMark/>
          </w:tcPr>
          <w:p w14:paraId="186C4772" w14:textId="77777777" w:rsidR="00A05B8C" w:rsidRPr="004601BA" w:rsidRDefault="00A05B8C" w:rsidP="00D649DD">
            <w:pPr>
              <w:pStyle w:val="tableright"/>
            </w:pPr>
            <w:r w:rsidRPr="004601BA">
              <w:t>0.30%</w:t>
            </w:r>
          </w:p>
        </w:tc>
        <w:tc>
          <w:tcPr>
            <w:tcW w:w="1203" w:type="dxa"/>
            <w:noWrap/>
            <w:hideMark/>
          </w:tcPr>
          <w:p w14:paraId="0CFDB1B7" w14:textId="16951C19" w:rsidR="00A05B8C" w:rsidRPr="004601BA" w:rsidRDefault="00A05B8C" w:rsidP="00D649DD">
            <w:pPr>
              <w:pStyle w:val="tableright"/>
            </w:pPr>
            <w:r w:rsidRPr="004601BA">
              <w:t xml:space="preserve">70,633 </w:t>
            </w:r>
          </w:p>
        </w:tc>
        <w:tc>
          <w:tcPr>
            <w:tcW w:w="1040" w:type="dxa"/>
            <w:noWrap/>
            <w:hideMark/>
          </w:tcPr>
          <w:p w14:paraId="7B977006" w14:textId="49C72EB8" w:rsidR="00A05B8C" w:rsidRPr="004601BA" w:rsidRDefault="00A05B8C" w:rsidP="00D649DD">
            <w:pPr>
              <w:pStyle w:val="tableright"/>
            </w:pPr>
            <w:r w:rsidRPr="0034547F">
              <w:t>–</w:t>
            </w:r>
          </w:p>
        </w:tc>
        <w:tc>
          <w:tcPr>
            <w:tcW w:w="1276" w:type="dxa"/>
            <w:noWrap/>
            <w:hideMark/>
          </w:tcPr>
          <w:p w14:paraId="7BB19F5F" w14:textId="493E890E" w:rsidR="00A05B8C" w:rsidRPr="004601BA" w:rsidRDefault="00A05B8C" w:rsidP="00D649DD">
            <w:pPr>
              <w:pStyle w:val="tableright"/>
            </w:pPr>
            <w:r w:rsidRPr="004601BA">
              <w:t xml:space="preserve">70,633 </w:t>
            </w:r>
          </w:p>
        </w:tc>
        <w:tc>
          <w:tcPr>
            <w:tcW w:w="1134" w:type="dxa"/>
            <w:noWrap/>
            <w:hideMark/>
          </w:tcPr>
          <w:p w14:paraId="683BEFD4" w14:textId="07578D6B" w:rsidR="00A05B8C" w:rsidRPr="004601BA" w:rsidRDefault="00A05B8C" w:rsidP="00D649DD">
            <w:pPr>
              <w:pStyle w:val="tableright"/>
            </w:pPr>
            <w:r>
              <w:t>–</w:t>
            </w:r>
          </w:p>
        </w:tc>
      </w:tr>
      <w:tr w:rsidR="00A05B8C" w:rsidRPr="004601BA" w14:paraId="3DCD8C8C" w14:textId="77777777" w:rsidTr="00363D88">
        <w:trPr>
          <w:trHeight w:val="342"/>
        </w:trPr>
        <w:tc>
          <w:tcPr>
            <w:tcW w:w="2835" w:type="dxa"/>
            <w:noWrap/>
            <w:hideMark/>
          </w:tcPr>
          <w:p w14:paraId="02F69D9D" w14:textId="05058EC5" w:rsidR="00A05B8C" w:rsidRPr="004601BA" w:rsidRDefault="00A05B8C" w:rsidP="00A05B8C">
            <w:pPr>
              <w:pStyle w:val="TableText"/>
            </w:pPr>
            <w:r w:rsidRPr="004601BA">
              <w:t>Receivables</w:t>
            </w:r>
          </w:p>
        </w:tc>
        <w:tc>
          <w:tcPr>
            <w:tcW w:w="1296" w:type="dxa"/>
            <w:noWrap/>
            <w:hideMark/>
          </w:tcPr>
          <w:p w14:paraId="4A093114" w14:textId="77777777" w:rsidR="00A05B8C" w:rsidRPr="004601BA" w:rsidRDefault="00A05B8C" w:rsidP="00D649DD">
            <w:pPr>
              <w:pStyle w:val="tableright"/>
            </w:pPr>
          </w:p>
        </w:tc>
        <w:tc>
          <w:tcPr>
            <w:tcW w:w="1203" w:type="dxa"/>
            <w:noWrap/>
            <w:hideMark/>
          </w:tcPr>
          <w:p w14:paraId="5DACAA14" w14:textId="7163B6FB" w:rsidR="00A05B8C" w:rsidRPr="004601BA" w:rsidRDefault="00A05B8C" w:rsidP="00D649DD">
            <w:pPr>
              <w:pStyle w:val="tableright"/>
            </w:pPr>
            <w:r w:rsidRPr="004601BA">
              <w:t xml:space="preserve">15,897 </w:t>
            </w:r>
          </w:p>
        </w:tc>
        <w:tc>
          <w:tcPr>
            <w:tcW w:w="1040" w:type="dxa"/>
            <w:noWrap/>
            <w:hideMark/>
          </w:tcPr>
          <w:p w14:paraId="44059BA1" w14:textId="480BC4A8" w:rsidR="00A05B8C" w:rsidRPr="004601BA" w:rsidRDefault="00A05B8C" w:rsidP="00D649DD">
            <w:pPr>
              <w:pStyle w:val="tableright"/>
            </w:pPr>
            <w:r w:rsidRPr="0034547F">
              <w:t>–</w:t>
            </w:r>
          </w:p>
        </w:tc>
        <w:tc>
          <w:tcPr>
            <w:tcW w:w="1276" w:type="dxa"/>
            <w:noWrap/>
            <w:hideMark/>
          </w:tcPr>
          <w:p w14:paraId="26304B94" w14:textId="3CF351DB" w:rsidR="00A05B8C" w:rsidRPr="004601BA" w:rsidRDefault="00A05B8C" w:rsidP="00D649DD">
            <w:pPr>
              <w:pStyle w:val="tableright"/>
            </w:pPr>
            <w:r>
              <w:t>–</w:t>
            </w:r>
          </w:p>
        </w:tc>
        <w:tc>
          <w:tcPr>
            <w:tcW w:w="1134" w:type="dxa"/>
            <w:noWrap/>
            <w:hideMark/>
          </w:tcPr>
          <w:p w14:paraId="25D0294F" w14:textId="4D8EADED" w:rsidR="00A05B8C" w:rsidRPr="004601BA" w:rsidRDefault="00A05B8C" w:rsidP="00D649DD">
            <w:pPr>
              <w:pStyle w:val="tableright"/>
            </w:pPr>
            <w:r w:rsidRPr="004601BA">
              <w:t xml:space="preserve">15,897 </w:t>
            </w:r>
          </w:p>
        </w:tc>
      </w:tr>
      <w:tr w:rsidR="00D649DD" w:rsidRPr="004601BA" w14:paraId="0C99F8F5" w14:textId="77777777" w:rsidTr="00363D88">
        <w:trPr>
          <w:trHeight w:val="342"/>
        </w:trPr>
        <w:tc>
          <w:tcPr>
            <w:tcW w:w="2835" w:type="dxa"/>
            <w:noWrap/>
            <w:hideMark/>
          </w:tcPr>
          <w:p w14:paraId="1195B054" w14:textId="77777777" w:rsidR="00D649DD" w:rsidRPr="004601BA" w:rsidRDefault="00D649DD" w:rsidP="00D649DD">
            <w:pPr>
              <w:pStyle w:val="TableText"/>
            </w:pPr>
            <w:r w:rsidRPr="004601BA">
              <w:t>Investments</w:t>
            </w:r>
          </w:p>
        </w:tc>
        <w:tc>
          <w:tcPr>
            <w:tcW w:w="1296" w:type="dxa"/>
            <w:noWrap/>
            <w:hideMark/>
          </w:tcPr>
          <w:p w14:paraId="369A3559" w14:textId="77777777" w:rsidR="00D649DD" w:rsidRPr="004601BA" w:rsidRDefault="00D649DD" w:rsidP="00D649DD">
            <w:pPr>
              <w:pStyle w:val="tableright"/>
            </w:pPr>
            <w:r w:rsidRPr="004601BA">
              <w:t> </w:t>
            </w:r>
          </w:p>
        </w:tc>
        <w:tc>
          <w:tcPr>
            <w:tcW w:w="1203" w:type="dxa"/>
            <w:noWrap/>
            <w:hideMark/>
          </w:tcPr>
          <w:p w14:paraId="54FD5EF6" w14:textId="09D63D42" w:rsidR="00D649DD" w:rsidRPr="004601BA" w:rsidRDefault="00D649DD" w:rsidP="00D649DD">
            <w:pPr>
              <w:pStyle w:val="tableright"/>
            </w:pPr>
            <w:r w:rsidRPr="004601BA">
              <w:t xml:space="preserve">400 </w:t>
            </w:r>
          </w:p>
        </w:tc>
        <w:tc>
          <w:tcPr>
            <w:tcW w:w="1040" w:type="dxa"/>
            <w:noWrap/>
            <w:hideMark/>
          </w:tcPr>
          <w:p w14:paraId="1730F616" w14:textId="532DD0DF" w:rsidR="00D649DD" w:rsidRPr="004601BA" w:rsidRDefault="00D649DD" w:rsidP="00D649DD">
            <w:pPr>
              <w:pStyle w:val="tableright"/>
            </w:pPr>
            <w:r w:rsidRPr="00384C1E">
              <w:t>–</w:t>
            </w:r>
          </w:p>
        </w:tc>
        <w:tc>
          <w:tcPr>
            <w:tcW w:w="1276" w:type="dxa"/>
            <w:noWrap/>
            <w:hideMark/>
          </w:tcPr>
          <w:p w14:paraId="4C5D60FD" w14:textId="0A5192E7" w:rsidR="00D649DD" w:rsidRPr="004601BA" w:rsidRDefault="00D649DD" w:rsidP="00D649DD">
            <w:pPr>
              <w:pStyle w:val="tableright"/>
            </w:pPr>
            <w:r>
              <w:t>–</w:t>
            </w:r>
          </w:p>
        </w:tc>
        <w:tc>
          <w:tcPr>
            <w:tcW w:w="1134" w:type="dxa"/>
            <w:noWrap/>
            <w:hideMark/>
          </w:tcPr>
          <w:p w14:paraId="355EB030" w14:textId="75B32C72" w:rsidR="00D649DD" w:rsidRPr="004601BA" w:rsidRDefault="00D649DD" w:rsidP="00D649DD">
            <w:pPr>
              <w:pStyle w:val="tableright"/>
            </w:pPr>
            <w:r w:rsidRPr="004601BA">
              <w:t xml:space="preserve">400 </w:t>
            </w:r>
          </w:p>
        </w:tc>
      </w:tr>
      <w:tr w:rsidR="00D649DD" w:rsidRPr="0048297C" w14:paraId="44497CB5" w14:textId="77777777" w:rsidTr="00363D88">
        <w:trPr>
          <w:trHeight w:val="342"/>
        </w:trPr>
        <w:tc>
          <w:tcPr>
            <w:tcW w:w="2835" w:type="dxa"/>
            <w:noWrap/>
            <w:hideMark/>
          </w:tcPr>
          <w:p w14:paraId="09F0887A" w14:textId="77777777" w:rsidR="00D649DD" w:rsidRPr="0048297C" w:rsidRDefault="00D649DD" w:rsidP="00D649DD">
            <w:pPr>
              <w:pStyle w:val="TableText"/>
              <w:rPr>
                <w:rStyle w:val="Strong"/>
              </w:rPr>
            </w:pPr>
            <w:r w:rsidRPr="0048297C">
              <w:rPr>
                <w:rStyle w:val="Strong"/>
              </w:rPr>
              <w:t>Total financial assets</w:t>
            </w:r>
          </w:p>
        </w:tc>
        <w:tc>
          <w:tcPr>
            <w:tcW w:w="1296" w:type="dxa"/>
            <w:noWrap/>
            <w:hideMark/>
          </w:tcPr>
          <w:p w14:paraId="6BB07002" w14:textId="77777777" w:rsidR="00D649DD" w:rsidRPr="0048297C" w:rsidRDefault="00D649DD" w:rsidP="00D649DD">
            <w:pPr>
              <w:pStyle w:val="tableright"/>
              <w:rPr>
                <w:rStyle w:val="Strong"/>
              </w:rPr>
            </w:pPr>
            <w:r w:rsidRPr="0048297C">
              <w:rPr>
                <w:rStyle w:val="Strong"/>
              </w:rPr>
              <w:t> </w:t>
            </w:r>
          </w:p>
        </w:tc>
        <w:tc>
          <w:tcPr>
            <w:tcW w:w="1203" w:type="dxa"/>
            <w:noWrap/>
            <w:hideMark/>
          </w:tcPr>
          <w:p w14:paraId="6AC5E5B3" w14:textId="7AF8B788" w:rsidR="00D649DD" w:rsidRPr="0048297C" w:rsidRDefault="00D649DD" w:rsidP="00D649DD">
            <w:pPr>
              <w:pStyle w:val="tableright"/>
              <w:rPr>
                <w:rStyle w:val="Strong"/>
              </w:rPr>
            </w:pPr>
            <w:r w:rsidRPr="0048297C">
              <w:rPr>
                <w:rStyle w:val="Strong"/>
              </w:rPr>
              <w:t xml:space="preserve">86,930 </w:t>
            </w:r>
          </w:p>
        </w:tc>
        <w:tc>
          <w:tcPr>
            <w:tcW w:w="1040" w:type="dxa"/>
            <w:noWrap/>
            <w:hideMark/>
          </w:tcPr>
          <w:p w14:paraId="4509F04C" w14:textId="2E203864" w:rsidR="00D649DD" w:rsidRPr="0048297C" w:rsidRDefault="00D649DD" w:rsidP="00D649DD">
            <w:pPr>
              <w:pStyle w:val="tableright"/>
              <w:rPr>
                <w:rStyle w:val="Strong"/>
              </w:rPr>
            </w:pPr>
            <w:r w:rsidRPr="0048297C">
              <w:rPr>
                <w:rStyle w:val="Strong"/>
              </w:rPr>
              <w:t>–</w:t>
            </w:r>
          </w:p>
        </w:tc>
        <w:tc>
          <w:tcPr>
            <w:tcW w:w="1276" w:type="dxa"/>
            <w:noWrap/>
            <w:hideMark/>
          </w:tcPr>
          <w:p w14:paraId="29547F95" w14:textId="40153D1C" w:rsidR="00D649DD" w:rsidRPr="0048297C" w:rsidRDefault="00D649DD" w:rsidP="00D649DD">
            <w:pPr>
              <w:pStyle w:val="tableright"/>
              <w:rPr>
                <w:rStyle w:val="Strong"/>
              </w:rPr>
            </w:pPr>
            <w:r w:rsidRPr="0048297C">
              <w:rPr>
                <w:rStyle w:val="Strong"/>
              </w:rPr>
              <w:t xml:space="preserve">70,633 </w:t>
            </w:r>
          </w:p>
        </w:tc>
        <w:tc>
          <w:tcPr>
            <w:tcW w:w="1134" w:type="dxa"/>
            <w:noWrap/>
            <w:hideMark/>
          </w:tcPr>
          <w:p w14:paraId="29AF4727" w14:textId="75BCF8F6" w:rsidR="00D649DD" w:rsidRPr="0048297C" w:rsidRDefault="00D649DD" w:rsidP="00D649DD">
            <w:pPr>
              <w:pStyle w:val="tableright"/>
              <w:rPr>
                <w:rStyle w:val="Strong"/>
              </w:rPr>
            </w:pPr>
            <w:r w:rsidRPr="0048297C">
              <w:rPr>
                <w:rStyle w:val="Strong"/>
              </w:rPr>
              <w:t xml:space="preserve">16,297 </w:t>
            </w:r>
          </w:p>
        </w:tc>
      </w:tr>
      <w:tr w:rsidR="00D649DD" w:rsidRPr="004601BA" w14:paraId="484C58E1" w14:textId="77777777" w:rsidTr="00363D88">
        <w:trPr>
          <w:trHeight w:val="342"/>
        </w:trPr>
        <w:tc>
          <w:tcPr>
            <w:tcW w:w="2835" w:type="dxa"/>
            <w:noWrap/>
            <w:hideMark/>
          </w:tcPr>
          <w:p w14:paraId="524207EA" w14:textId="77777777" w:rsidR="00D649DD" w:rsidRPr="004601BA" w:rsidRDefault="00D649DD" w:rsidP="00D649DD">
            <w:pPr>
              <w:pStyle w:val="TableText"/>
            </w:pPr>
            <w:r w:rsidRPr="004601BA">
              <w:t>Payables</w:t>
            </w:r>
          </w:p>
        </w:tc>
        <w:tc>
          <w:tcPr>
            <w:tcW w:w="1296" w:type="dxa"/>
            <w:noWrap/>
            <w:hideMark/>
          </w:tcPr>
          <w:p w14:paraId="4A3685E2" w14:textId="77777777" w:rsidR="00D649DD" w:rsidRPr="004601BA" w:rsidRDefault="00D649DD" w:rsidP="00D649DD">
            <w:pPr>
              <w:pStyle w:val="tableright"/>
            </w:pPr>
            <w:r w:rsidRPr="004601BA">
              <w:t> </w:t>
            </w:r>
          </w:p>
        </w:tc>
        <w:tc>
          <w:tcPr>
            <w:tcW w:w="1203" w:type="dxa"/>
            <w:noWrap/>
            <w:hideMark/>
          </w:tcPr>
          <w:p w14:paraId="28BAFBD4" w14:textId="32A5E334" w:rsidR="00D649DD" w:rsidRPr="004601BA" w:rsidRDefault="00D649DD" w:rsidP="00D649DD">
            <w:pPr>
              <w:pStyle w:val="tableright"/>
            </w:pPr>
            <w:r w:rsidRPr="004601BA">
              <w:t xml:space="preserve">3,329 </w:t>
            </w:r>
          </w:p>
        </w:tc>
        <w:tc>
          <w:tcPr>
            <w:tcW w:w="1040" w:type="dxa"/>
            <w:noWrap/>
            <w:hideMark/>
          </w:tcPr>
          <w:p w14:paraId="285BCDDB" w14:textId="4FF8CCA1" w:rsidR="00D649DD" w:rsidRPr="004601BA" w:rsidRDefault="00D649DD" w:rsidP="00D649DD">
            <w:pPr>
              <w:pStyle w:val="tableright"/>
            </w:pPr>
            <w:r w:rsidRPr="00C672F1">
              <w:t>–</w:t>
            </w:r>
          </w:p>
        </w:tc>
        <w:tc>
          <w:tcPr>
            <w:tcW w:w="1276" w:type="dxa"/>
            <w:noWrap/>
            <w:hideMark/>
          </w:tcPr>
          <w:p w14:paraId="64F51C3A" w14:textId="21DA8337" w:rsidR="00D649DD" w:rsidRPr="004601BA" w:rsidRDefault="00D649DD" w:rsidP="00D649DD">
            <w:pPr>
              <w:pStyle w:val="tableright"/>
            </w:pPr>
            <w:r w:rsidRPr="00C672F1">
              <w:t>–</w:t>
            </w:r>
          </w:p>
        </w:tc>
        <w:tc>
          <w:tcPr>
            <w:tcW w:w="1134" w:type="dxa"/>
            <w:noWrap/>
            <w:hideMark/>
          </w:tcPr>
          <w:p w14:paraId="2A48DCD3" w14:textId="6DA7F6C4" w:rsidR="00D649DD" w:rsidRPr="004601BA" w:rsidRDefault="00D649DD" w:rsidP="00D649DD">
            <w:pPr>
              <w:pStyle w:val="tableright"/>
            </w:pPr>
            <w:r w:rsidRPr="004601BA">
              <w:t xml:space="preserve">3,329 </w:t>
            </w:r>
          </w:p>
        </w:tc>
      </w:tr>
      <w:tr w:rsidR="00D649DD" w:rsidRPr="004601BA" w14:paraId="55BC7A88" w14:textId="77777777" w:rsidTr="00363D88">
        <w:trPr>
          <w:trHeight w:val="342"/>
        </w:trPr>
        <w:tc>
          <w:tcPr>
            <w:tcW w:w="2835" w:type="dxa"/>
            <w:noWrap/>
            <w:hideMark/>
          </w:tcPr>
          <w:p w14:paraId="33FA7B7E" w14:textId="77777777" w:rsidR="00D649DD" w:rsidRPr="004601BA" w:rsidRDefault="00D649DD" w:rsidP="00D649DD">
            <w:pPr>
              <w:pStyle w:val="TableText"/>
            </w:pPr>
            <w:r w:rsidRPr="004601BA">
              <w:t>Lease liabilities</w:t>
            </w:r>
          </w:p>
        </w:tc>
        <w:tc>
          <w:tcPr>
            <w:tcW w:w="1296" w:type="dxa"/>
            <w:noWrap/>
            <w:hideMark/>
          </w:tcPr>
          <w:p w14:paraId="2B605CC1" w14:textId="77777777" w:rsidR="00D649DD" w:rsidRPr="004601BA" w:rsidRDefault="00D649DD" w:rsidP="00D649DD">
            <w:pPr>
              <w:pStyle w:val="tableright"/>
            </w:pPr>
            <w:r w:rsidRPr="004601BA">
              <w:t>2.32%</w:t>
            </w:r>
          </w:p>
        </w:tc>
        <w:tc>
          <w:tcPr>
            <w:tcW w:w="1203" w:type="dxa"/>
            <w:noWrap/>
            <w:hideMark/>
          </w:tcPr>
          <w:p w14:paraId="2AD312A2" w14:textId="210A130A" w:rsidR="00D649DD" w:rsidRPr="004601BA" w:rsidRDefault="00D649DD" w:rsidP="00D649DD">
            <w:pPr>
              <w:pStyle w:val="tableright"/>
            </w:pPr>
            <w:r w:rsidRPr="004601BA">
              <w:t xml:space="preserve">250 </w:t>
            </w:r>
          </w:p>
        </w:tc>
        <w:tc>
          <w:tcPr>
            <w:tcW w:w="1040" w:type="dxa"/>
            <w:noWrap/>
            <w:hideMark/>
          </w:tcPr>
          <w:p w14:paraId="7E7EA55E" w14:textId="06BB9891" w:rsidR="00D649DD" w:rsidRPr="004601BA" w:rsidRDefault="00D649DD" w:rsidP="00D649DD">
            <w:pPr>
              <w:pStyle w:val="tableright"/>
            </w:pPr>
            <w:r w:rsidRPr="004601BA">
              <w:t xml:space="preserve">250 </w:t>
            </w:r>
          </w:p>
        </w:tc>
        <w:tc>
          <w:tcPr>
            <w:tcW w:w="1276" w:type="dxa"/>
            <w:noWrap/>
            <w:hideMark/>
          </w:tcPr>
          <w:p w14:paraId="5B9B0327" w14:textId="754DCEDB" w:rsidR="00D649DD" w:rsidRPr="004601BA" w:rsidRDefault="00D649DD" w:rsidP="00D649DD">
            <w:pPr>
              <w:pStyle w:val="tableright"/>
            </w:pPr>
            <w:r w:rsidRPr="00CB5625">
              <w:t>–</w:t>
            </w:r>
          </w:p>
        </w:tc>
        <w:tc>
          <w:tcPr>
            <w:tcW w:w="1134" w:type="dxa"/>
            <w:noWrap/>
            <w:hideMark/>
          </w:tcPr>
          <w:p w14:paraId="64D4E0AF" w14:textId="23D37D52" w:rsidR="00D649DD" w:rsidRPr="004601BA" w:rsidRDefault="00D649DD" w:rsidP="00D649DD">
            <w:pPr>
              <w:pStyle w:val="tableright"/>
            </w:pPr>
            <w:r w:rsidRPr="00C672F1">
              <w:t>–</w:t>
            </w:r>
          </w:p>
        </w:tc>
      </w:tr>
      <w:tr w:rsidR="00D649DD" w:rsidRPr="0048297C" w14:paraId="13D766AB" w14:textId="77777777" w:rsidTr="00363D88">
        <w:trPr>
          <w:trHeight w:val="342"/>
        </w:trPr>
        <w:tc>
          <w:tcPr>
            <w:tcW w:w="2835" w:type="dxa"/>
            <w:noWrap/>
            <w:hideMark/>
          </w:tcPr>
          <w:p w14:paraId="3AB58EE5" w14:textId="77777777" w:rsidR="00D649DD" w:rsidRPr="0048297C" w:rsidRDefault="00D649DD" w:rsidP="00D649DD">
            <w:pPr>
              <w:pStyle w:val="TableText"/>
              <w:rPr>
                <w:rStyle w:val="Strong"/>
              </w:rPr>
            </w:pPr>
            <w:r w:rsidRPr="0048297C">
              <w:rPr>
                <w:rStyle w:val="Strong"/>
              </w:rPr>
              <w:t>Total financial liabilities</w:t>
            </w:r>
          </w:p>
        </w:tc>
        <w:tc>
          <w:tcPr>
            <w:tcW w:w="1296" w:type="dxa"/>
            <w:noWrap/>
            <w:hideMark/>
          </w:tcPr>
          <w:p w14:paraId="6237B8B6" w14:textId="77777777" w:rsidR="00D649DD" w:rsidRPr="0048297C" w:rsidRDefault="00D649DD" w:rsidP="00D649DD">
            <w:pPr>
              <w:pStyle w:val="tableright"/>
              <w:rPr>
                <w:rStyle w:val="Strong"/>
              </w:rPr>
            </w:pPr>
            <w:r w:rsidRPr="0048297C">
              <w:rPr>
                <w:rStyle w:val="Strong"/>
              </w:rPr>
              <w:t> </w:t>
            </w:r>
          </w:p>
        </w:tc>
        <w:tc>
          <w:tcPr>
            <w:tcW w:w="1203" w:type="dxa"/>
            <w:noWrap/>
            <w:hideMark/>
          </w:tcPr>
          <w:p w14:paraId="0EB60FF0" w14:textId="1A89359C" w:rsidR="00D649DD" w:rsidRPr="0048297C" w:rsidRDefault="00D649DD" w:rsidP="00D649DD">
            <w:pPr>
              <w:pStyle w:val="tableright"/>
              <w:rPr>
                <w:rStyle w:val="Strong"/>
              </w:rPr>
            </w:pPr>
            <w:r w:rsidRPr="0048297C">
              <w:rPr>
                <w:rStyle w:val="Strong"/>
              </w:rPr>
              <w:t xml:space="preserve">3,579 </w:t>
            </w:r>
          </w:p>
        </w:tc>
        <w:tc>
          <w:tcPr>
            <w:tcW w:w="1040" w:type="dxa"/>
            <w:noWrap/>
            <w:hideMark/>
          </w:tcPr>
          <w:p w14:paraId="798E1A4A" w14:textId="65D8A3FA" w:rsidR="00D649DD" w:rsidRPr="0048297C" w:rsidRDefault="00D649DD" w:rsidP="00D649DD">
            <w:pPr>
              <w:pStyle w:val="tableright"/>
              <w:rPr>
                <w:rStyle w:val="Strong"/>
              </w:rPr>
            </w:pPr>
            <w:r w:rsidRPr="0048297C">
              <w:rPr>
                <w:rStyle w:val="Strong"/>
              </w:rPr>
              <w:t xml:space="preserve">250 </w:t>
            </w:r>
          </w:p>
        </w:tc>
        <w:tc>
          <w:tcPr>
            <w:tcW w:w="1276" w:type="dxa"/>
            <w:noWrap/>
            <w:hideMark/>
          </w:tcPr>
          <w:p w14:paraId="5B937A3F" w14:textId="01B1BBAB" w:rsidR="00D649DD" w:rsidRPr="0048297C" w:rsidRDefault="00D649DD" w:rsidP="00D649DD">
            <w:pPr>
              <w:pStyle w:val="tableright"/>
              <w:rPr>
                <w:rStyle w:val="Strong"/>
              </w:rPr>
            </w:pPr>
            <w:r w:rsidRPr="0048297C">
              <w:rPr>
                <w:rStyle w:val="Strong"/>
              </w:rPr>
              <w:t>–</w:t>
            </w:r>
          </w:p>
        </w:tc>
        <w:tc>
          <w:tcPr>
            <w:tcW w:w="1134" w:type="dxa"/>
            <w:noWrap/>
            <w:hideMark/>
          </w:tcPr>
          <w:p w14:paraId="43C5BC58" w14:textId="4317A718" w:rsidR="00D649DD" w:rsidRPr="0048297C" w:rsidRDefault="00D649DD" w:rsidP="00D649DD">
            <w:pPr>
              <w:pStyle w:val="tableright"/>
              <w:rPr>
                <w:rStyle w:val="Strong"/>
              </w:rPr>
            </w:pPr>
            <w:r w:rsidRPr="0048297C">
              <w:rPr>
                <w:rStyle w:val="Strong"/>
              </w:rPr>
              <w:t xml:space="preserve">3,329 </w:t>
            </w:r>
          </w:p>
        </w:tc>
      </w:tr>
    </w:tbl>
    <w:p w14:paraId="475A7C37" w14:textId="7A37E7E0" w:rsidR="00B758B1" w:rsidRPr="00CB4248" w:rsidRDefault="00B758B1" w:rsidP="00A43218">
      <w:pPr>
        <w:rPr>
          <w:rFonts w:eastAsia="Times New Roman"/>
          <w:b/>
          <w:bCs/>
        </w:rPr>
      </w:pPr>
      <w:r w:rsidRPr="00A34F57">
        <w:t>The total payables disclosed here exclude statutory amounts (e.g., amounts owing to Victorian government and GST sales tax payable).</w:t>
      </w:r>
      <w:r w:rsidRPr="00CB4248">
        <w:rPr>
          <w:rFonts w:eastAsia="Times New Roman"/>
          <w:sz w:val="20"/>
          <w:szCs w:val="20"/>
        </w:rPr>
        <w:t xml:space="preserve"> </w:t>
      </w:r>
    </w:p>
    <w:p w14:paraId="755C1415" w14:textId="19BDE09B" w:rsidR="00B758B1" w:rsidRDefault="00B758B1" w:rsidP="00A43218">
      <w:pPr>
        <w:pStyle w:val="Heading7"/>
      </w:pPr>
      <w:r w:rsidRPr="004F1895">
        <w:t xml:space="preserve">Interest rate risk sensitivity </w:t>
      </w:r>
    </w:p>
    <w:tbl>
      <w:tblPr>
        <w:tblStyle w:val="TableGrid1"/>
        <w:tblW w:w="9800" w:type="dxa"/>
        <w:tblLook w:val="04A0" w:firstRow="1" w:lastRow="0" w:firstColumn="1" w:lastColumn="0" w:noHBand="0" w:noVBand="1"/>
      </w:tblPr>
      <w:tblGrid>
        <w:gridCol w:w="2977"/>
        <w:gridCol w:w="1403"/>
        <w:gridCol w:w="1417"/>
        <w:gridCol w:w="1449"/>
        <w:gridCol w:w="1384"/>
        <w:gridCol w:w="1170"/>
      </w:tblGrid>
      <w:tr w:rsidR="00B758B1" w:rsidRPr="00E14B08" w14:paraId="39B7A980" w14:textId="77777777" w:rsidTr="00995A2F">
        <w:trPr>
          <w:trHeight w:val="225"/>
        </w:trPr>
        <w:tc>
          <w:tcPr>
            <w:tcW w:w="2977" w:type="dxa"/>
            <w:noWrap/>
            <w:hideMark/>
          </w:tcPr>
          <w:p w14:paraId="5AEE6DA3" w14:textId="77777777" w:rsidR="00B758B1" w:rsidRPr="00E14B08" w:rsidRDefault="00B758B1" w:rsidP="00E55717">
            <w:pPr>
              <w:pStyle w:val="tableheadright"/>
            </w:pPr>
            <w:r w:rsidRPr="00E14B08">
              <w:t> </w:t>
            </w:r>
          </w:p>
        </w:tc>
        <w:tc>
          <w:tcPr>
            <w:tcW w:w="1403" w:type="dxa"/>
            <w:noWrap/>
            <w:hideMark/>
          </w:tcPr>
          <w:p w14:paraId="799A2361" w14:textId="77777777" w:rsidR="00B758B1" w:rsidRDefault="00B758B1" w:rsidP="00E55717">
            <w:pPr>
              <w:pStyle w:val="tableheadright"/>
            </w:pPr>
            <w:r w:rsidRPr="00E14B08">
              <w:t>Carrying amount</w:t>
            </w:r>
          </w:p>
          <w:p w14:paraId="07F0ED3F" w14:textId="294C3CEC" w:rsidR="00E55717" w:rsidRPr="00E14B08" w:rsidRDefault="00E55717" w:rsidP="00E55717">
            <w:pPr>
              <w:pStyle w:val="tableheadright"/>
            </w:pPr>
            <w:r w:rsidRPr="00E14B08">
              <w:t>$'000</w:t>
            </w:r>
          </w:p>
        </w:tc>
        <w:tc>
          <w:tcPr>
            <w:tcW w:w="1417" w:type="dxa"/>
            <w:hideMark/>
          </w:tcPr>
          <w:p w14:paraId="559F9203" w14:textId="5CF71DDC" w:rsidR="009E784F" w:rsidRPr="00E14B08" w:rsidRDefault="009E784F" w:rsidP="00E55717">
            <w:pPr>
              <w:pStyle w:val="tableheadright"/>
            </w:pPr>
            <w:r w:rsidRPr="00E14B08">
              <w:t>Interest rate risk</w:t>
            </w:r>
            <w:r w:rsidR="00E55717">
              <w:t xml:space="preserve"> (</w:t>
            </w:r>
            <w:r w:rsidRPr="00E14B08">
              <w:t>+100 basis points</w:t>
            </w:r>
            <w:r w:rsidR="00E55717">
              <w:t>)</w:t>
            </w:r>
          </w:p>
          <w:p w14:paraId="05230C6E" w14:textId="05EADED8" w:rsidR="00B758B1" w:rsidRDefault="00B758B1" w:rsidP="00E55717">
            <w:pPr>
              <w:pStyle w:val="tableheadright"/>
            </w:pPr>
            <w:r>
              <w:t xml:space="preserve">Net </w:t>
            </w:r>
            <w:r w:rsidR="001C6255">
              <w:t>r</w:t>
            </w:r>
            <w:r>
              <w:t>esult</w:t>
            </w:r>
          </w:p>
          <w:p w14:paraId="40CA33FF" w14:textId="2CA0975A" w:rsidR="00E55717" w:rsidRPr="00E14B08" w:rsidRDefault="00E55717" w:rsidP="00E55717">
            <w:pPr>
              <w:pStyle w:val="tableheadright"/>
            </w:pPr>
            <w:r w:rsidRPr="00E14B08">
              <w:t>$'000</w:t>
            </w:r>
          </w:p>
        </w:tc>
        <w:tc>
          <w:tcPr>
            <w:tcW w:w="1449" w:type="dxa"/>
            <w:hideMark/>
          </w:tcPr>
          <w:p w14:paraId="29B338BF" w14:textId="77777777" w:rsidR="00E55717" w:rsidRDefault="009E784F" w:rsidP="00E55717">
            <w:pPr>
              <w:pStyle w:val="tableheadright"/>
            </w:pPr>
            <w:r w:rsidRPr="00E14B08">
              <w:t xml:space="preserve">Interest rate risk </w:t>
            </w:r>
            <w:r w:rsidR="00E55717">
              <w:t>(</w:t>
            </w:r>
            <w:r w:rsidR="00E55717" w:rsidRPr="00E14B08">
              <w:t>+100 basis points</w:t>
            </w:r>
            <w:r w:rsidR="00E55717">
              <w:t>)</w:t>
            </w:r>
          </w:p>
          <w:p w14:paraId="1D1F7C6E" w14:textId="77777777" w:rsidR="00B758B1" w:rsidRDefault="00B758B1" w:rsidP="00E55717">
            <w:pPr>
              <w:pStyle w:val="tableheadright"/>
            </w:pPr>
            <w:r w:rsidRPr="00E14B08">
              <w:t>Equity</w:t>
            </w:r>
          </w:p>
          <w:p w14:paraId="28399AA0" w14:textId="5BF54507" w:rsidR="00E55717" w:rsidRPr="00E14B08" w:rsidRDefault="00E55717" w:rsidP="00E55717">
            <w:pPr>
              <w:pStyle w:val="tableheadright"/>
            </w:pPr>
            <w:r w:rsidRPr="00E14B08">
              <w:t>$'000</w:t>
            </w:r>
          </w:p>
        </w:tc>
        <w:tc>
          <w:tcPr>
            <w:tcW w:w="1384" w:type="dxa"/>
            <w:hideMark/>
          </w:tcPr>
          <w:p w14:paraId="4734DD95" w14:textId="03A26DA6" w:rsidR="009E784F" w:rsidRPr="00E14B08" w:rsidRDefault="009E784F" w:rsidP="00E55717">
            <w:pPr>
              <w:pStyle w:val="tableheadright"/>
            </w:pPr>
            <w:r w:rsidRPr="00E14B08">
              <w:t>Interest rate risk</w:t>
            </w:r>
            <w:r w:rsidR="00E55717">
              <w:t xml:space="preserve"> (–</w:t>
            </w:r>
            <w:r w:rsidRPr="00E14B08">
              <w:t>100 basis points</w:t>
            </w:r>
            <w:r w:rsidR="00E55717">
              <w:t>)</w:t>
            </w:r>
          </w:p>
          <w:p w14:paraId="4206D9D1" w14:textId="25A53601" w:rsidR="00E55717" w:rsidRDefault="00B758B1" w:rsidP="00E55717">
            <w:pPr>
              <w:pStyle w:val="tableheadright"/>
            </w:pPr>
            <w:r>
              <w:t xml:space="preserve">Net </w:t>
            </w:r>
            <w:r w:rsidR="001C6255">
              <w:t>r</w:t>
            </w:r>
            <w:r>
              <w:t>esult</w:t>
            </w:r>
          </w:p>
          <w:p w14:paraId="44EDAF8F" w14:textId="1BDEFED2" w:rsidR="00B758B1" w:rsidRPr="00E14B08" w:rsidRDefault="00E55717" w:rsidP="00E55717">
            <w:pPr>
              <w:pStyle w:val="tableheadright"/>
            </w:pPr>
            <w:r w:rsidRPr="00E14B08">
              <w:t>$'000</w:t>
            </w:r>
            <w:r w:rsidR="00B758B1" w:rsidRPr="00E14B08">
              <w:t> </w:t>
            </w:r>
          </w:p>
        </w:tc>
        <w:tc>
          <w:tcPr>
            <w:tcW w:w="1170" w:type="dxa"/>
            <w:hideMark/>
          </w:tcPr>
          <w:p w14:paraId="3E7F2EB0" w14:textId="77777777" w:rsidR="00E55717" w:rsidRDefault="009E784F" w:rsidP="00E55717">
            <w:pPr>
              <w:pStyle w:val="tableheadright"/>
            </w:pPr>
            <w:r w:rsidRPr="00E14B08">
              <w:t>Interest rate risk</w:t>
            </w:r>
            <w:r>
              <w:t xml:space="preserve"> </w:t>
            </w:r>
            <w:r w:rsidR="00E55717">
              <w:t>(–</w:t>
            </w:r>
            <w:r w:rsidR="00E55717" w:rsidRPr="00E14B08">
              <w:t>100 basis points</w:t>
            </w:r>
            <w:r w:rsidR="00E55717">
              <w:t>)</w:t>
            </w:r>
          </w:p>
          <w:p w14:paraId="0E92199C" w14:textId="77777777" w:rsidR="00B758B1" w:rsidRDefault="00E55717" w:rsidP="00E55717">
            <w:pPr>
              <w:pStyle w:val="tableheadright"/>
            </w:pPr>
            <w:r>
              <w:t>E</w:t>
            </w:r>
            <w:r w:rsidR="00B758B1" w:rsidRPr="00E14B08">
              <w:t>quity</w:t>
            </w:r>
          </w:p>
          <w:p w14:paraId="6D74ED11" w14:textId="15ED3A29" w:rsidR="00E55717" w:rsidRPr="00E14B08" w:rsidRDefault="00E55717" w:rsidP="00E55717">
            <w:pPr>
              <w:pStyle w:val="tableheadright"/>
            </w:pPr>
            <w:r w:rsidRPr="00E14B08">
              <w:t>$'000</w:t>
            </w:r>
          </w:p>
        </w:tc>
      </w:tr>
      <w:tr w:rsidR="00B758B1" w:rsidRPr="0038713F" w14:paraId="45DB9FAC" w14:textId="77777777" w:rsidTr="00995A2F">
        <w:trPr>
          <w:trHeight w:val="342"/>
        </w:trPr>
        <w:tc>
          <w:tcPr>
            <w:tcW w:w="2977" w:type="dxa"/>
            <w:noWrap/>
            <w:hideMark/>
          </w:tcPr>
          <w:p w14:paraId="3DE15728" w14:textId="77777777" w:rsidR="00B758B1" w:rsidRPr="0038713F" w:rsidRDefault="00B758B1" w:rsidP="00E55717">
            <w:pPr>
              <w:pStyle w:val="TableText"/>
              <w:rPr>
                <w:rStyle w:val="Strong"/>
              </w:rPr>
            </w:pPr>
            <w:r w:rsidRPr="0038713F">
              <w:rPr>
                <w:rStyle w:val="Strong"/>
              </w:rPr>
              <w:t>2022</w:t>
            </w:r>
          </w:p>
        </w:tc>
        <w:tc>
          <w:tcPr>
            <w:tcW w:w="1403" w:type="dxa"/>
            <w:noWrap/>
            <w:hideMark/>
          </w:tcPr>
          <w:p w14:paraId="08D966C9" w14:textId="77777777" w:rsidR="00B758B1" w:rsidRPr="0038713F" w:rsidRDefault="00B758B1" w:rsidP="009F3299">
            <w:pPr>
              <w:pStyle w:val="tableright"/>
              <w:rPr>
                <w:rStyle w:val="Strong"/>
              </w:rPr>
            </w:pPr>
          </w:p>
        </w:tc>
        <w:tc>
          <w:tcPr>
            <w:tcW w:w="1417" w:type="dxa"/>
            <w:noWrap/>
            <w:hideMark/>
          </w:tcPr>
          <w:p w14:paraId="1748EAEA" w14:textId="77777777" w:rsidR="00B758B1" w:rsidRPr="0038713F" w:rsidRDefault="00B758B1" w:rsidP="009F3299">
            <w:pPr>
              <w:pStyle w:val="tableright"/>
              <w:rPr>
                <w:rStyle w:val="Strong"/>
              </w:rPr>
            </w:pPr>
          </w:p>
        </w:tc>
        <w:tc>
          <w:tcPr>
            <w:tcW w:w="1449" w:type="dxa"/>
            <w:noWrap/>
            <w:hideMark/>
          </w:tcPr>
          <w:p w14:paraId="6368C7D5" w14:textId="77777777" w:rsidR="00B758B1" w:rsidRPr="0038713F" w:rsidRDefault="00B758B1" w:rsidP="009F3299">
            <w:pPr>
              <w:pStyle w:val="tableright"/>
              <w:rPr>
                <w:rStyle w:val="Strong"/>
              </w:rPr>
            </w:pPr>
          </w:p>
        </w:tc>
        <w:tc>
          <w:tcPr>
            <w:tcW w:w="1384" w:type="dxa"/>
            <w:noWrap/>
            <w:hideMark/>
          </w:tcPr>
          <w:p w14:paraId="45C71264" w14:textId="77777777" w:rsidR="00B758B1" w:rsidRPr="0038713F" w:rsidRDefault="00B758B1" w:rsidP="009F3299">
            <w:pPr>
              <w:pStyle w:val="tableright"/>
              <w:rPr>
                <w:rStyle w:val="Strong"/>
              </w:rPr>
            </w:pPr>
          </w:p>
        </w:tc>
        <w:tc>
          <w:tcPr>
            <w:tcW w:w="1170" w:type="dxa"/>
            <w:noWrap/>
            <w:hideMark/>
          </w:tcPr>
          <w:p w14:paraId="01196245" w14:textId="77777777" w:rsidR="00B758B1" w:rsidRPr="0038713F" w:rsidRDefault="00B758B1" w:rsidP="009F3299">
            <w:pPr>
              <w:pStyle w:val="tableright"/>
              <w:rPr>
                <w:rStyle w:val="Strong"/>
              </w:rPr>
            </w:pPr>
          </w:p>
        </w:tc>
      </w:tr>
      <w:tr w:rsidR="00B758B1" w:rsidRPr="00E14B08" w14:paraId="1B5EA67F" w14:textId="77777777" w:rsidTr="00995A2F">
        <w:trPr>
          <w:trHeight w:val="342"/>
        </w:trPr>
        <w:tc>
          <w:tcPr>
            <w:tcW w:w="2977" w:type="dxa"/>
            <w:noWrap/>
            <w:hideMark/>
          </w:tcPr>
          <w:p w14:paraId="15896294" w14:textId="77777777" w:rsidR="00B758B1" w:rsidRPr="00E14B08" w:rsidRDefault="00B758B1" w:rsidP="00E55717">
            <w:pPr>
              <w:pStyle w:val="TableText"/>
            </w:pPr>
            <w:r w:rsidRPr="00E14B08">
              <w:t>Contractual financial assets</w:t>
            </w:r>
          </w:p>
        </w:tc>
        <w:tc>
          <w:tcPr>
            <w:tcW w:w="1403" w:type="dxa"/>
            <w:noWrap/>
            <w:hideMark/>
          </w:tcPr>
          <w:p w14:paraId="52978595" w14:textId="77777777" w:rsidR="00B758B1" w:rsidRPr="00E14B08" w:rsidRDefault="00B758B1" w:rsidP="009F3299">
            <w:pPr>
              <w:pStyle w:val="tableright"/>
            </w:pPr>
          </w:p>
        </w:tc>
        <w:tc>
          <w:tcPr>
            <w:tcW w:w="1417" w:type="dxa"/>
            <w:noWrap/>
            <w:hideMark/>
          </w:tcPr>
          <w:p w14:paraId="19EC795A" w14:textId="77777777" w:rsidR="00B758B1" w:rsidRPr="00E14B08" w:rsidRDefault="00B758B1" w:rsidP="009F3299">
            <w:pPr>
              <w:pStyle w:val="tableright"/>
            </w:pPr>
          </w:p>
        </w:tc>
        <w:tc>
          <w:tcPr>
            <w:tcW w:w="1449" w:type="dxa"/>
            <w:noWrap/>
            <w:hideMark/>
          </w:tcPr>
          <w:p w14:paraId="1FF82B78" w14:textId="77777777" w:rsidR="00B758B1" w:rsidRPr="00E14B08" w:rsidRDefault="00B758B1" w:rsidP="009F3299">
            <w:pPr>
              <w:pStyle w:val="tableright"/>
            </w:pPr>
          </w:p>
        </w:tc>
        <w:tc>
          <w:tcPr>
            <w:tcW w:w="1384" w:type="dxa"/>
            <w:noWrap/>
            <w:hideMark/>
          </w:tcPr>
          <w:p w14:paraId="0EA84FCC" w14:textId="77777777" w:rsidR="00B758B1" w:rsidRPr="00E14B08" w:rsidRDefault="00B758B1" w:rsidP="009F3299">
            <w:pPr>
              <w:pStyle w:val="tableright"/>
            </w:pPr>
          </w:p>
        </w:tc>
        <w:tc>
          <w:tcPr>
            <w:tcW w:w="1170" w:type="dxa"/>
            <w:noWrap/>
            <w:hideMark/>
          </w:tcPr>
          <w:p w14:paraId="6A09F73C" w14:textId="77777777" w:rsidR="00B758B1" w:rsidRPr="00E14B08" w:rsidRDefault="00B758B1" w:rsidP="009F3299">
            <w:pPr>
              <w:pStyle w:val="tableright"/>
            </w:pPr>
          </w:p>
        </w:tc>
      </w:tr>
      <w:tr w:rsidR="00B758B1" w:rsidRPr="00E14B08" w14:paraId="67AC8266" w14:textId="77777777" w:rsidTr="00995A2F">
        <w:trPr>
          <w:trHeight w:val="342"/>
        </w:trPr>
        <w:tc>
          <w:tcPr>
            <w:tcW w:w="2977" w:type="dxa"/>
            <w:noWrap/>
            <w:hideMark/>
          </w:tcPr>
          <w:p w14:paraId="1926069E" w14:textId="77777777" w:rsidR="00B758B1" w:rsidRPr="00E14B08" w:rsidRDefault="00B758B1" w:rsidP="00E55717">
            <w:pPr>
              <w:pStyle w:val="TableText"/>
            </w:pPr>
            <w:r w:rsidRPr="00E14B08">
              <w:t>Cash and deposits</w:t>
            </w:r>
          </w:p>
        </w:tc>
        <w:tc>
          <w:tcPr>
            <w:tcW w:w="1403" w:type="dxa"/>
            <w:noWrap/>
            <w:hideMark/>
          </w:tcPr>
          <w:p w14:paraId="62D8A2E1" w14:textId="2336892B" w:rsidR="00B758B1" w:rsidRPr="00E14B08" w:rsidRDefault="00B758B1" w:rsidP="009F3299">
            <w:pPr>
              <w:pStyle w:val="tableright"/>
            </w:pPr>
            <w:r w:rsidRPr="00E14B08">
              <w:t xml:space="preserve">91,602 </w:t>
            </w:r>
          </w:p>
        </w:tc>
        <w:tc>
          <w:tcPr>
            <w:tcW w:w="1417" w:type="dxa"/>
            <w:noWrap/>
            <w:hideMark/>
          </w:tcPr>
          <w:p w14:paraId="2BED7685" w14:textId="64B82E7C" w:rsidR="00B758B1" w:rsidRPr="00E14B08" w:rsidRDefault="00B758B1" w:rsidP="009F3299">
            <w:pPr>
              <w:pStyle w:val="tableright"/>
            </w:pPr>
            <w:r w:rsidRPr="00E14B08">
              <w:t>(916)</w:t>
            </w:r>
          </w:p>
        </w:tc>
        <w:tc>
          <w:tcPr>
            <w:tcW w:w="1449" w:type="dxa"/>
            <w:noWrap/>
            <w:hideMark/>
          </w:tcPr>
          <w:p w14:paraId="4FE88B8E" w14:textId="18CB00F9" w:rsidR="00B758B1" w:rsidRPr="00E14B08" w:rsidRDefault="00B758B1" w:rsidP="009F3299">
            <w:pPr>
              <w:pStyle w:val="tableright"/>
            </w:pPr>
            <w:r w:rsidRPr="00E14B08">
              <w:t>(916)</w:t>
            </w:r>
          </w:p>
        </w:tc>
        <w:tc>
          <w:tcPr>
            <w:tcW w:w="1384" w:type="dxa"/>
            <w:noWrap/>
            <w:hideMark/>
          </w:tcPr>
          <w:p w14:paraId="273EAC1E" w14:textId="596688CA" w:rsidR="00B758B1" w:rsidRPr="00E14B08" w:rsidRDefault="00B758B1" w:rsidP="009F3299">
            <w:pPr>
              <w:pStyle w:val="tableright"/>
            </w:pPr>
            <w:r w:rsidRPr="00E14B08">
              <w:t xml:space="preserve">916 </w:t>
            </w:r>
          </w:p>
        </w:tc>
        <w:tc>
          <w:tcPr>
            <w:tcW w:w="1170" w:type="dxa"/>
            <w:noWrap/>
            <w:hideMark/>
          </w:tcPr>
          <w:p w14:paraId="2A5DB319" w14:textId="38D5F7AE" w:rsidR="00B758B1" w:rsidRPr="00E14B08" w:rsidRDefault="00B758B1" w:rsidP="009F3299">
            <w:pPr>
              <w:pStyle w:val="tableright"/>
            </w:pPr>
            <w:r w:rsidRPr="00E14B08">
              <w:t xml:space="preserve">916 </w:t>
            </w:r>
          </w:p>
        </w:tc>
      </w:tr>
      <w:tr w:rsidR="00B758B1" w:rsidRPr="00E14B08" w14:paraId="5C52FC10" w14:textId="77777777" w:rsidTr="00995A2F">
        <w:trPr>
          <w:trHeight w:val="342"/>
        </w:trPr>
        <w:tc>
          <w:tcPr>
            <w:tcW w:w="2977" w:type="dxa"/>
            <w:noWrap/>
            <w:hideMark/>
          </w:tcPr>
          <w:p w14:paraId="6013655C" w14:textId="77777777" w:rsidR="00B758B1" w:rsidRPr="00E14B08" w:rsidRDefault="00B758B1" w:rsidP="00E55717">
            <w:pPr>
              <w:pStyle w:val="TableText"/>
            </w:pPr>
            <w:r w:rsidRPr="00E14B08">
              <w:t>Investments</w:t>
            </w:r>
          </w:p>
        </w:tc>
        <w:tc>
          <w:tcPr>
            <w:tcW w:w="1403" w:type="dxa"/>
            <w:noWrap/>
            <w:hideMark/>
          </w:tcPr>
          <w:p w14:paraId="6324603F" w14:textId="7E38F482" w:rsidR="00B758B1" w:rsidRPr="00E14B08" w:rsidRDefault="00B758B1" w:rsidP="009F3299">
            <w:pPr>
              <w:pStyle w:val="tableright"/>
            </w:pPr>
            <w:r w:rsidRPr="00E14B08">
              <w:t xml:space="preserve">400 </w:t>
            </w:r>
          </w:p>
        </w:tc>
        <w:tc>
          <w:tcPr>
            <w:tcW w:w="1417" w:type="dxa"/>
            <w:noWrap/>
            <w:hideMark/>
          </w:tcPr>
          <w:p w14:paraId="058D4B53" w14:textId="0C86D122" w:rsidR="00B758B1" w:rsidRPr="00E14B08" w:rsidRDefault="00B758B1" w:rsidP="009F3299">
            <w:pPr>
              <w:pStyle w:val="tableright"/>
            </w:pPr>
            <w:r w:rsidRPr="00E14B08">
              <w:t>(4)</w:t>
            </w:r>
          </w:p>
        </w:tc>
        <w:tc>
          <w:tcPr>
            <w:tcW w:w="1449" w:type="dxa"/>
            <w:noWrap/>
            <w:hideMark/>
          </w:tcPr>
          <w:p w14:paraId="188F5AFD" w14:textId="3F16DAA9" w:rsidR="00B758B1" w:rsidRPr="00E14B08" w:rsidRDefault="00B758B1" w:rsidP="009F3299">
            <w:pPr>
              <w:pStyle w:val="tableright"/>
            </w:pPr>
            <w:r w:rsidRPr="00E14B08">
              <w:t>(4)</w:t>
            </w:r>
          </w:p>
        </w:tc>
        <w:tc>
          <w:tcPr>
            <w:tcW w:w="1384" w:type="dxa"/>
            <w:noWrap/>
            <w:hideMark/>
          </w:tcPr>
          <w:p w14:paraId="4EA2595A" w14:textId="4D9AA4E5" w:rsidR="00B758B1" w:rsidRPr="00E14B08" w:rsidRDefault="00B758B1" w:rsidP="009F3299">
            <w:pPr>
              <w:pStyle w:val="tableright"/>
            </w:pPr>
            <w:r w:rsidRPr="00E14B08">
              <w:t xml:space="preserve">4 </w:t>
            </w:r>
          </w:p>
        </w:tc>
        <w:tc>
          <w:tcPr>
            <w:tcW w:w="1170" w:type="dxa"/>
            <w:noWrap/>
            <w:hideMark/>
          </w:tcPr>
          <w:p w14:paraId="454AA970" w14:textId="1F677026" w:rsidR="00B758B1" w:rsidRPr="00E14B08" w:rsidRDefault="00B758B1" w:rsidP="009F3299">
            <w:pPr>
              <w:pStyle w:val="tableright"/>
            </w:pPr>
            <w:r w:rsidRPr="00E14B08">
              <w:t xml:space="preserve">4 </w:t>
            </w:r>
          </w:p>
        </w:tc>
      </w:tr>
      <w:tr w:rsidR="00B758B1" w:rsidRPr="009F3299" w14:paraId="15806B87" w14:textId="77777777" w:rsidTr="00995A2F">
        <w:trPr>
          <w:trHeight w:val="342"/>
        </w:trPr>
        <w:tc>
          <w:tcPr>
            <w:tcW w:w="2977" w:type="dxa"/>
            <w:noWrap/>
            <w:hideMark/>
          </w:tcPr>
          <w:p w14:paraId="769CCB80" w14:textId="55C54BC5" w:rsidR="00B758B1" w:rsidRPr="009F3299" w:rsidRDefault="00B758B1" w:rsidP="00E55717">
            <w:pPr>
              <w:pStyle w:val="TableText"/>
              <w:rPr>
                <w:rStyle w:val="Strong"/>
              </w:rPr>
            </w:pPr>
            <w:r w:rsidRPr="009F3299">
              <w:rPr>
                <w:rStyle w:val="Strong"/>
              </w:rPr>
              <w:t xml:space="preserve">Total </w:t>
            </w:r>
            <w:r w:rsidR="009F3299">
              <w:rPr>
                <w:rStyle w:val="Strong"/>
              </w:rPr>
              <w:t>i</w:t>
            </w:r>
            <w:r w:rsidRPr="009F3299">
              <w:rPr>
                <w:rStyle w:val="Strong"/>
              </w:rPr>
              <w:t>mpact</w:t>
            </w:r>
          </w:p>
        </w:tc>
        <w:tc>
          <w:tcPr>
            <w:tcW w:w="1403" w:type="dxa"/>
            <w:noWrap/>
            <w:hideMark/>
          </w:tcPr>
          <w:p w14:paraId="7837D798" w14:textId="6A0920C6" w:rsidR="00B758B1" w:rsidRPr="009F3299" w:rsidRDefault="00B758B1" w:rsidP="009F3299">
            <w:pPr>
              <w:pStyle w:val="tableright"/>
              <w:rPr>
                <w:rStyle w:val="Strong"/>
              </w:rPr>
            </w:pPr>
            <w:r w:rsidRPr="009F3299">
              <w:rPr>
                <w:rStyle w:val="Strong"/>
              </w:rPr>
              <w:t xml:space="preserve">92,002 </w:t>
            </w:r>
          </w:p>
        </w:tc>
        <w:tc>
          <w:tcPr>
            <w:tcW w:w="1417" w:type="dxa"/>
            <w:noWrap/>
            <w:hideMark/>
          </w:tcPr>
          <w:p w14:paraId="1156EA37" w14:textId="23E36D51" w:rsidR="00B758B1" w:rsidRPr="009F3299" w:rsidRDefault="00B758B1" w:rsidP="009F3299">
            <w:pPr>
              <w:pStyle w:val="tableright"/>
              <w:rPr>
                <w:rStyle w:val="Strong"/>
              </w:rPr>
            </w:pPr>
            <w:r w:rsidRPr="009F3299">
              <w:rPr>
                <w:rStyle w:val="Strong"/>
              </w:rPr>
              <w:t>(920)</w:t>
            </w:r>
          </w:p>
        </w:tc>
        <w:tc>
          <w:tcPr>
            <w:tcW w:w="1449" w:type="dxa"/>
            <w:noWrap/>
            <w:hideMark/>
          </w:tcPr>
          <w:p w14:paraId="4E640D88" w14:textId="30433572" w:rsidR="00B758B1" w:rsidRPr="009F3299" w:rsidRDefault="00B758B1" w:rsidP="009F3299">
            <w:pPr>
              <w:pStyle w:val="tableright"/>
              <w:rPr>
                <w:rStyle w:val="Strong"/>
              </w:rPr>
            </w:pPr>
            <w:r w:rsidRPr="009F3299">
              <w:rPr>
                <w:rStyle w:val="Strong"/>
              </w:rPr>
              <w:t>(920)</w:t>
            </w:r>
          </w:p>
        </w:tc>
        <w:tc>
          <w:tcPr>
            <w:tcW w:w="1384" w:type="dxa"/>
            <w:noWrap/>
            <w:hideMark/>
          </w:tcPr>
          <w:p w14:paraId="6F67F42B" w14:textId="40B4CB2B" w:rsidR="00B758B1" w:rsidRPr="009F3299" w:rsidRDefault="00B758B1" w:rsidP="009F3299">
            <w:pPr>
              <w:pStyle w:val="tableright"/>
              <w:rPr>
                <w:rStyle w:val="Strong"/>
              </w:rPr>
            </w:pPr>
            <w:r w:rsidRPr="009F3299">
              <w:rPr>
                <w:rStyle w:val="Strong"/>
              </w:rPr>
              <w:t xml:space="preserve">920 </w:t>
            </w:r>
          </w:p>
        </w:tc>
        <w:tc>
          <w:tcPr>
            <w:tcW w:w="1170" w:type="dxa"/>
            <w:noWrap/>
            <w:hideMark/>
          </w:tcPr>
          <w:p w14:paraId="020F06B1" w14:textId="5E461940" w:rsidR="00B758B1" w:rsidRPr="009F3299" w:rsidRDefault="00B758B1" w:rsidP="009F3299">
            <w:pPr>
              <w:pStyle w:val="tableright"/>
              <w:rPr>
                <w:rStyle w:val="Strong"/>
              </w:rPr>
            </w:pPr>
            <w:r w:rsidRPr="009F3299">
              <w:rPr>
                <w:rStyle w:val="Strong"/>
              </w:rPr>
              <w:t xml:space="preserve">920 </w:t>
            </w:r>
          </w:p>
        </w:tc>
      </w:tr>
      <w:tr w:rsidR="00B758B1" w:rsidRPr="009F3299" w14:paraId="08F2CAE7" w14:textId="77777777" w:rsidTr="00995A2F">
        <w:trPr>
          <w:trHeight w:val="342"/>
        </w:trPr>
        <w:tc>
          <w:tcPr>
            <w:tcW w:w="2977" w:type="dxa"/>
            <w:noWrap/>
            <w:hideMark/>
          </w:tcPr>
          <w:p w14:paraId="7AA9C87F" w14:textId="77777777" w:rsidR="00B758B1" w:rsidRPr="009F3299" w:rsidRDefault="00B758B1" w:rsidP="00E55717">
            <w:pPr>
              <w:pStyle w:val="TableText"/>
              <w:rPr>
                <w:rStyle w:val="Strong"/>
              </w:rPr>
            </w:pPr>
            <w:r w:rsidRPr="009F3299">
              <w:rPr>
                <w:rStyle w:val="Strong"/>
              </w:rPr>
              <w:t>Contractual financial liabilities</w:t>
            </w:r>
          </w:p>
        </w:tc>
        <w:tc>
          <w:tcPr>
            <w:tcW w:w="1403" w:type="dxa"/>
            <w:noWrap/>
            <w:hideMark/>
          </w:tcPr>
          <w:p w14:paraId="5E7DB8A8" w14:textId="77777777" w:rsidR="00B758B1" w:rsidRPr="009F3299" w:rsidRDefault="00B758B1" w:rsidP="009F3299">
            <w:pPr>
              <w:pStyle w:val="tableright"/>
              <w:rPr>
                <w:rStyle w:val="Strong"/>
              </w:rPr>
            </w:pPr>
          </w:p>
        </w:tc>
        <w:tc>
          <w:tcPr>
            <w:tcW w:w="1417" w:type="dxa"/>
            <w:noWrap/>
            <w:hideMark/>
          </w:tcPr>
          <w:p w14:paraId="1821DD13" w14:textId="77777777" w:rsidR="00B758B1" w:rsidRPr="009F3299" w:rsidRDefault="00B758B1" w:rsidP="009F3299">
            <w:pPr>
              <w:pStyle w:val="tableright"/>
              <w:rPr>
                <w:rStyle w:val="Strong"/>
              </w:rPr>
            </w:pPr>
          </w:p>
        </w:tc>
        <w:tc>
          <w:tcPr>
            <w:tcW w:w="1449" w:type="dxa"/>
            <w:noWrap/>
            <w:hideMark/>
          </w:tcPr>
          <w:p w14:paraId="662AE5C9" w14:textId="77777777" w:rsidR="00B758B1" w:rsidRPr="009F3299" w:rsidRDefault="00B758B1" w:rsidP="009F3299">
            <w:pPr>
              <w:pStyle w:val="tableright"/>
              <w:rPr>
                <w:rStyle w:val="Strong"/>
              </w:rPr>
            </w:pPr>
          </w:p>
        </w:tc>
        <w:tc>
          <w:tcPr>
            <w:tcW w:w="1384" w:type="dxa"/>
            <w:noWrap/>
            <w:hideMark/>
          </w:tcPr>
          <w:p w14:paraId="16BE3F97" w14:textId="77777777" w:rsidR="00B758B1" w:rsidRPr="009F3299" w:rsidRDefault="00B758B1" w:rsidP="009F3299">
            <w:pPr>
              <w:pStyle w:val="tableright"/>
              <w:rPr>
                <w:rStyle w:val="Strong"/>
              </w:rPr>
            </w:pPr>
          </w:p>
        </w:tc>
        <w:tc>
          <w:tcPr>
            <w:tcW w:w="1170" w:type="dxa"/>
            <w:noWrap/>
            <w:hideMark/>
          </w:tcPr>
          <w:p w14:paraId="1B9A4917" w14:textId="77777777" w:rsidR="00B758B1" w:rsidRPr="009F3299" w:rsidRDefault="00B758B1" w:rsidP="009F3299">
            <w:pPr>
              <w:pStyle w:val="tableright"/>
              <w:rPr>
                <w:rStyle w:val="Strong"/>
              </w:rPr>
            </w:pPr>
          </w:p>
        </w:tc>
      </w:tr>
      <w:tr w:rsidR="00B758B1" w:rsidRPr="00E14B08" w14:paraId="331471FA" w14:textId="77777777" w:rsidTr="00995A2F">
        <w:trPr>
          <w:trHeight w:val="342"/>
        </w:trPr>
        <w:tc>
          <w:tcPr>
            <w:tcW w:w="2977" w:type="dxa"/>
            <w:noWrap/>
            <w:hideMark/>
          </w:tcPr>
          <w:p w14:paraId="655EC7B3" w14:textId="77777777" w:rsidR="00B758B1" w:rsidRPr="00E14B08" w:rsidRDefault="00B758B1" w:rsidP="00E55717">
            <w:pPr>
              <w:pStyle w:val="TableText"/>
            </w:pPr>
            <w:r w:rsidRPr="00E14B08">
              <w:t>Lease liabilities</w:t>
            </w:r>
          </w:p>
        </w:tc>
        <w:tc>
          <w:tcPr>
            <w:tcW w:w="1403" w:type="dxa"/>
            <w:noWrap/>
            <w:hideMark/>
          </w:tcPr>
          <w:p w14:paraId="001FF852" w14:textId="7B3B4E60" w:rsidR="00B758B1" w:rsidRPr="00E14B08" w:rsidRDefault="00B758B1" w:rsidP="009F3299">
            <w:pPr>
              <w:pStyle w:val="tableright"/>
            </w:pPr>
            <w:r w:rsidRPr="00E14B08">
              <w:t xml:space="preserve">20,159 </w:t>
            </w:r>
          </w:p>
        </w:tc>
        <w:tc>
          <w:tcPr>
            <w:tcW w:w="1417" w:type="dxa"/>
            <w:noWrap/>
            <w:hideMark/>
          </w:tcPr>
          <w:p w14:paraId="6586108B" w14:textId="74EBA3F1" w:rsidR="00B758B1" w:rsidRPr="00E14B08" w:rsidRDefault="00B758B1" w:rsidP="009F3299">
            <w:pPr>
              <w:pStyle w:val="tableright"/>
            </w:pPr>
            <w:r w:rsidRPr="00E14B08">
              <w:t>(202)</w:t>
            </w:r>
          </w:p>
        </w:tc>
        <w:tc>
          <w:tcPr>
            <w:tcW w:w="1449" w:type="dxa"/>
            <w:noWrap/>
            <w:hideMark/>
          </w:tcPr>
          <w:p w14:paraId="63358B86" w14:textId="713CA2FA" w:rsidR="00B758B1" w:rsidRPr="00E14B08" w:rsidRDefault="00B758B1" w:rsidP="009F3299">
            <w:pPr>
              <w:pStyle w:val="tableright"/>
            </w:pPr>
            <w:r w:rsidRPr="00E14B08">
              <w:t>(202)</w:t>
            </w:r>
          </w:p>
        </w:tc>
        <w:tc>
          <w:tcPr>
            <w:tcW w:w="1384" w:type="dxa"/>
            <w:noWrap/>
            <w:hideMark/>
          </w:tcPr>
          <w:p w14:paraId="1836728B" w14:textId="72E312A0" w:rsidR="00B758B1" w:rsidRPr="00E14B08" w:rsidRDefault="00B758B1" w:rsidP="009F3299">
            <w:pPr>
              <w:pStyle w:val="tableright"/>
            </w:pPr>
            <w:r w:rsidRPr="00E14B08">
              <w:t xml:space="preserve">202 </w:t>
            </w:r>
          </w:p>
        </w:tc>
        <w:tc>
          <w:tcPr>
            <w:tcW w:w="1170" w:type="dxa"/>
            <w:noWrap/>
            <w:hideMark/>
          </w:tcPr>
          <w:p w14:paraId="7BD4F052" w14:textId="424395F9" w:rsidR="00B758B1" w:rsidRPr="00E14B08" w:rsidRDefault="00B758B1" w:rsidP="009F3299">
            <w:pPr>
              <w:pStyle w:val="tableright"/>
            </w:pPr>
            <w:r w:rsidRPr="00E14B08">
              <w:t xml:space="preserve">202 </w:t>
            </w:r>
          </w:p>
        </w:tc>
      </w:tr>
      <w:tr w:rsidR="00B758B1" w:rsidRPr="009F3299" w14:paraId="2D029AAD" w14:textId="77777777" w:rsidTr="00995A2F">
        <w:trPr>
          <w:trHeight w:val="342"/>
        </w:trPr>
        <w:tc>
          <w:tcPr>
            <w:tcW w:w="2977" w:type="dxa"/>
            <w:noWrap/>
            <w:hideMark/>
          </w:tcPr>
          <w:p w14:paraId="326544C9" w14:textId="2A2FF2EF" w:rsidR="00B758B1" w:rsidRPr="009F3299" w:rsidRDefault="00B758B1" w:rsidP="00E55717">
            <w:pPr>
              <w:pStyle w:val="TableText"/>
              <w:rPr>
                <w:rStyle w:val="Strong"/>
              </w:rPr>
            </w:pPr>
            <w:r w:rsidRPr="009F3299">
              <w:rPr>
                <w:rStyle w:val="Strong"/>
              </w:rPr>
              <w:t xml:space="preserve">Total </w:t>
            </w:r>
            <w:r w:rsidR="001C6255">
              <w:rPr>
                <w:rStyle w:val="Strong"/>
              </w:rPr>
              <w:t>i</w:t>
            </w:r>
            <w:r w:rsidRPr="009F3299">
              <w:rPr>
                <w:rStyle w:val="Strong"/>
              </w:rPr>
              <w:t>mpact</w:t>
            </w:r>
          </w:p>
        </w:tc>
        <w:tc>
          <w:tcPr>
            <w:tcW w:w="1403" w:type="dxa"/>
            <w:noWrap/>
            <w:hideMark/>
          </w:tcPr>
          <w:p w14:paraId="720C9900" w14:textId="2D3AC225" w:rsidR="00B758B1" w:rsidRPr="009F3299" w:rsidRDefault="00B758B1" w:rsidP="009F3299">
            <w:pPr>
              <w:pStyle w:val="tableright"/>
              <w:rPr>
                <w:rStyle w:val="Strong"/>
              </w:rPr>
            </w:pPr>
            <w:r w:rsidRPr="009F3299">
              <w:rPr>
                <w:rStyle w:val="Strong"/>
              </w:rPr>
              <w:t xml:space="preserve">20,159 </w:t>
            </w:r>
          </w:p>
        </w:tc>
        <w:tc>
          <w:tcPr>
            <w:tcW w:w="1417" w:type="dxa"/>
            <w:noWrap/>
            <w:hideMark/>
          </w:tcPr>
          <w:p w14:paraId="685687DD" w14:textId="129F7AEA" w:rsidR="00B758B1" w:rsidRPr="009F3299" w:rsidRDefault="00B758B1" w:rsidP="009F3299">
            <w:pPr>
              <w:pStyle w:val="tableright"/>
              <w:rPr>
                <w:rStyle w:val="Strong"/>
              </w:rPr>
            </w:pPr>
            <w:r w:rsidRPr="009F3299">
              <w:rPr>
                <w:rStyle w:val="Strong"/>
              </w:rPr>
              <w:t>(202)</w:t>
            </w:r>
          </w:p>
        </w:tc>
        <w:tc>
          <w:tcPr>
            <w:tcW w:w="1449" w:type="dxa"/>
            <w:noWrap/>
            <w:hideMark/>
          </w:tcPr>
          <w:p w14:paraId="5AA714A8" w14:textId="022B7CFC" w:rsidR="00B758B1" w:rsidRPr="009F3299" w:rsidRDefault="00B758B1" w:rsidP="009F3299">
            <w:pPr>
              <w:pStyle w:val="tableright"/>
              <w:rPr>
                <w:rStyle w:val="Strong"/>
              </w:rPr>
            </w:pPr>
            <w:r w:rsidRPr="009F3299">
              <w:rPr>
                <w:rStyle w:val="Strong"/>
              </w:rPr>
              <w:t>(202)</w:t>
            </w:r>
          </w:p>
        </w:tc>
        <w:tc>
          <w:tcPr>
            <w:tcW w:w="1384" w:type="dxa"/>
            <w:noWrap/>
            <w:hideMark/>
          </w:tcPr>
          <w:p w14:paraId="56D05609" w14:textId="0C4E7472" w:rsidR="00B758B1" w:rsidRPr="009F3299" w:rsidRDefault="00B758B1" w:rsidP="009F3299">
            <w:pPr>
              <w:pStyle w:val="tableright"/>
              <w:rPr>
                <w:rStyle w:val="Strong"/>
              </w:rPr>
            </w:pPr>
            <w:r w:rsidRPr="009F3299">
              <w:rPr>
                <w:rStyle w:val="Strong"/>
              </w:rPr>
              <w:t xml:space="preserve">202 </w:t>
            </w:r>
          </w:p>
        </w:tc>
        <w:tc>
          <w:tcPr>
            <w:tcW w:w="1170" w:type="dxa"/>
            <w:noWrap/>
            <w:hideMark/>
          </w:tcPr>
          <w:p w14:paraId="11816B6B" w14:textId="35DD569C" w:rsidR="00B758B1" w:rsidRPr="009F3299" w:rsidRDefault="00B758B1" w:rsidP="009F3299">
            <w:pPr>
              <w:pStyle w:val="tableright"/>
              <w:rPr>
                <w:rStyle w:val="Strong"/>
              </w:rPr>
            </w:pPr>
            <w:r w:rsidRPr="009F3299">
              <w:rPr>
                <w:rStyle w:val="Strong"/>
              </w:rPr>
              <w:t xml:space="preserve">202 </w:t>
            </w:r>
          </w:p>
        </w:tc>
      </w:tr>
      <w:tr w:rsidR="00B758B1" w:rsidRPr="009F3299" w14:paraId="230A4E67" w14:textId="77777777" w:rsidTr="00995A2F">
        <w:trPr>
          <w:trHeight w:val="342"/>
        </w:trPr>
        <w:tc>
          <w:tcPr>
            <w:tcW w:w="2977" w:type="dxa"/>
            <w:noWrap/>
            <w:hideMark/>
          </w:tcPr>
          <w:p w14:paraId="57F4982B" w14:textId="77777777" w:rsidR="00B758B1" w:rsidRPr="009F3299" w:rsidRDefault="00B758B1" w:rsidP="00E55717">
            <w:pPr>
              <w:pStyle w:val="TableText"/>
              <w:rPr>
                <w:rStyle w:val="Strong"/>
              </w:rPr>
            </w:pPr>
            <w:r w:rsidRPr="009F3299">
              <w:rPr>
                <w:rStyle w:val="Strong"/>
              </w:rPr>
              <w:t>2021</w:t>
            </w:r>
          </w:p>
        </w:tc>
        <w:tc>
          <w:tcPr>
            <w:tcW w:w="1403" w:type="dxa"/>
            <w:noWrap/>
            <w:hideMark/>
          </w:tcPr>
          <w:p w14:paraId="5D7E81BC" w14:textId="77777777" w:rsidR="00B758B1" w:rsidRPr="009F3299" w:rsidRDefault="00B758B1" w:rsidP="009F3299">
            <w:pPr>
              <w:pStyle w:val="tableright"/>
              <w:rPr>
                <w:rStyle w:val="Strong"/>
              </w:rPr>
            </w:pPr>
          </w:p>
        </w:tc>
        <w:tc>
          <w:tcPr>
            <w:tcW w:w="1417" w:type="dxa"/>
            <w:noWrap/>
            <w:hideMark/>
          </w:tcPr>
          <w:p w14:paraId="5943FA83" w14:textId="77777777" w:rsidR="00B758B1" w:rsidRPr="009F3299" w:rsidRDefault="00B758B1" w:rsidP="009F3299">
            <w:pPr>
              <w:pStyle w:val="tableright"/>
              <w:rPr>
                <w:rStyle w:val="Strong"/>
              </w:rPr>
            </w:pPr>
          </w:p>
        </w:tc>
        <w:tc>
          <w:tcPr>
            <w:tcW w:w="1449" w:type="dxa"/>
            <w:noWrap/>
            <w:hideMark/>
          </w:tcPr>
          <w:p w14:paraId="1FEE5F0A" w14:textId="77777777" w:rsidR="00B758B1" w:rsidRPr="009F3299" w:rsidRDefault="00B758B1" w:rsidP="009F3299">
            <w:pPr>
              <w:pStyle w:val="tableright"/>
              <w:rPr>
                <w:rStyle w:val="Strong"/>
              </w:rPr>
            </w:pPr>
          </w:p>
        </w:tc>
        <w:tc>
          <w:tcPr>
            <w:tcW w:w="1384" w:type="dxa"/>
            <w:noWrap/>
            <w:hideMark/>
          </w:tcPr>
          <w:p w14:paraId="16C0C83E" w14:textId="77777777" w:rsidR="00B758B1" w:rsidRPr="009F3299" w:rsidRDefault="00B758B1" w:rsidP="009F3299">
            <w:pPr>
              <w:pStyle w:val="tableright"/>
              <w:rPr>
                <w:rStyle w:val="Strong"/>
              </w:rPr>
            </w:pPr>
          </w:p>
        </w:tc>
        <w:tc>
          <w:tcPr>
            <w:tcW w:w="1170" w:type="dxa"/>
            <w:noWrap/>
            <w:hideMark/>
          </w:tcPr>
          <w:p w14:paraId="7CCEC28B" w14:textId="77777777" w:rsidR="00B758B1" w:rsidRPr="009F3299" w:rsidRDefault="00B758B1" w:rsidP="009F3299">
            <w:pPr>
              <w:pStyle w:val="tableright"/>
              <w:rPr>
                <w:rStyle w:val="Strong"/>
              </w:rPr>
            </w:pPr>
          </w:p>
        </w:tc>
      </w:tr>
      <w:tr w:rsidR="00B758B1" w:rsidRPr="00E14B08" w14:paraId="3EB43BC1" w14:textId="77777777" w:rsidTr="00995A2F">
        <w:trPr>
          <w:trHeight w:val="342"/>
        </w:trPr>
        <w:tc>
          <w:tcPr>
            <w:tcW w:w="2977" w:type="dxa"/>
            <w:noWrap/>
            <w:hideMark/>
          </w:tcPr>
          <w:p w14:paraId="5D6E7B4A" w14:textId="77777777" w:rsidR="00B758B1" w:rsidRPr="00E14B08" w:rsidRDefault="00B758B1" w:rsidP="00E55717">
            <w:pPr>
              <w:pStyle w:val="TableText"/>
            </w:pPr>
            <w:r w:rsidRPr="00E14B08">
              <w:t>Contractual financial assets</w:t>
            </w:r>
          </w:p>
        </w:tc>
        <w:tc>
          <w:tcPr>
            <w:tcW w:w="1403" w:type="dxa"/>
            <w:noWrap/>
            <w:hideMark/>
          </w:tcPr>
          <w:p w14:paraId="727CB6B9" w14:textId="77777777" w:rsidR="00B758B1" w:rsidRPr="00E14B08" w:rsidRDefault="00B758B1" w:rsidP="009F3299">
            <w:pPr>
              <w:pStyle w:val="tableright"/>
            </w:pPr>
            <w:r w:rsidRPr="00E14B08">
              <w:t> </w:t>
            </w:r>
          </w:p>
        </w:tc>
        <w:tc>
          <w:tcPr>
            <w:tcW w:w="1417" w:type="dxa"/>
            <w:noWrap/>
            <w:hideMark/>
          </w:tcPr>
          <w:p w14:paraId="357AC62D" w14:textId="77777777" w:rsidR="00B758B1" w:rsidRPr="00E14B08" w:rsidRDefault="00B758B1" w:rsidP="009F3299">
            <w:pPr>
              <w:pStyle w:val="tableright"/>
            </w:pPr>
            <w:r w:rsidRPr="00E14B08">
              <w:t> </w:t>
            </w:r>
          </w:p>
        </w:tc>
        <w:tc>
          <w:tcPr>
            <w:tcW w:w="1449" w:type="dxa"/>
            <w:noWrap/>
            <w:hideMark/>
          </w:tcPr>
          <w:p w14:paraId="421186A3" w14:textId="77777777" w:rsidR="00B758B1" w:rsidRPr="00E14B08" w:rsidRDefault="00B758B1" w:rsidP="009F3299">
            <w:pPr>
              <w:pStyle w:val="tableright"/>
            </w:pPr>
            <w:r w:rsidRPr="00E14B08">
              <w:t> </w:t>
            </w:r>
          </w:p>
        </w:tc>
        <w:tc>
          <w:tcPr>
            <w:tcW w:w="1384" w:type="dxa"/>
            <w:noWrap/>
            <w:hideMark/>
          </w:tcPr>
          <w:p w14:paraId="3566F056" w14:textId="77777777" w:rsidR="00B758B1" w:rsidRPr="00E14B08" w:rsidRDefault="00B758B1" w:rsidP="009F3299">
            <w:pPr>
              <w:pStyle w:val="tableright"/>
            </w:pPr>
            <w:r w:rsidRPr="00E14B08">
              <w:t> </w:t>
            </w:r>
          </w:p>
        </w:tc>
        <w:tc>
          <w:tcPr>
            <w:tcW w:w="1170" w:type="dxa"/>
            <w:noWrap/>
            <w:hideMark/>
          </w:tcPr>
          <w:p w14:paraId="491ED3E8" w14:textId="77777777" w:rsidR="00B758B1" w:rsidRPr="00E14B08" w:rsidRDefault="00B758B1" w:rsidP="009F3299">
            <w:pPr>
              <w:pStyle w:val="tableright"/>
            </w:pPr>
            <w:r w:rsidRPr="00E14B08">
              <w:t> </w:t>
            </w:r>
          </w:p>
        </w:tc>
      </w:tr>
      <w:tr w:rsidR="00B758B1" w:rsidRPr="00E14B08" w14:paraId="03334AC5" w14:textId="77777777" w:rsidTr="00995A2F">
        <w:trPr>
          <w:trHeight w:val="342"/>
        </w:trPr>
        <w:tc>
          <w:tcPr>
            <w:tcW w:w="2977" w:type="dxa"/>
            <w:noWrap/>
            <w:hideMark/>
          </w:tcPr>
          <w:p w14:paraId="2365381A" w14:textId="77777777" w:rsidR="00B758B1" w:rsidRPr="00E14B08" w:rsidRDefault="00B758B1" w:rsidP="00E55717">
            <w:pPr>
              <w:pStyle w:val="TableText"/>
            </w:pPr>
            <w:r w:rsidRPr="00E14B08">
              <w:t>Cash and deposits</w:t>
            </w:r>
          </w:p>
        </w:tc>
        <w:tc>
          <w:tcPr>
            <w:tcW w:w="1403" w:type="dxa"/>
            <w:noWrap/>
            <w:hideMark/>
          </w:tcPr>
          <w:p w14:paraId="7D2600E1" w14:textId="4236D64A" w:rsidR="00B758B1" w:rsidRPr="00E14B08" w:rsidRDefault="00B758B1" w:rsidP="009F3299">
            <w:pPr>
              <w:pStyle w:val="tableright"/>
            </w:pPr>
            <w:r w:rsidRPr="00E14B08">
              <w:t xml:space="preserve">70,633 </w:t>
            </w:r>
          </w:p>
        </w:tc>
        <w:tc>
          <w:tcPr>
            <w:tcW w:w="1417" w:type="dxa"/>
            <w:noWrap/>
            <w:hideMark/>
          </w:tcPr>
          <w:p w14:paraId="35FCA3DC" w14:textId="51E0C59D" w:rsidR="00B758B1" w:rsidRPr="00E14B08" w:rsidRDefault="00B758B1" w:rsidP="009F3299">
            <w:pPr>
              <w:pStyle w:val="tableright"/>
            </w:pPr>
            <w:r w:rsidRPr="00E14B08">
              <w:t>(706)</w:t>
            </w:r>
          </w:p>
        </w:tc>
        <w:tc>
          <w:tcPr>
            <w:tcW w:w="1449" w:type="dxa"/>
            <w:noWrap/>
            <w:hideMark/>
          </w:tcPr>
          <w:p w14:paraId="38270CF5" w14:textId="01E17A3C" w:rsidR="00B758B1" w:rsidRPr="00E14B08" w:rsidRDefault="00B758B1" w:rsidP="009F3299">
            <w:pPr>
              <w:pStyle w:val="tableright"/>
            </w:pPr>
            <w:r w:rsidRPr="00E14B08">
              <w:t>(706)</w:t>
            </w:r>
          </w:p>
        </w:tc>
        <w:tc>
          <w:tcPr>
            <w:tcW w:w="1384" w:type="dxa"/>
            <w:noWrap/>
            <w:hideMark/>
          </w:tcPr>
          <w:p w14:paraId="4D28EB45" w14:textId="56A361D8" w:rsidR="00B758B1" w:rsidRPr="00E14B08" w:rsidRDefault="00B758B1" w:rsidP="009F3299">
            <w:pPr>
              <w:pStyle w:val="tableright"/>
            </w:pPr>
            <w:r w:rsidRPr="00E14B08">
              <w:t xml:space="preserve">706 </w:t>
            </w:r>
          </w:p>
        </w:tc>
        <w:tc>
          <w:tcPr>
            <w:tcW w:w="1170" w:type="dxa"/>
            <w:noWrap/>
            <w:hideMark/>
          </w:tcPr>
          <w:p w14:paraId="35D68EDB" w14:textId="1148181E" w:rsidR="00B758B1" w:rsidRPr="00E14B08" w:rsidRDefault="00B758B1" w:rsidP="009F3299">
            <w:pPr>
              <w:pStyle w:val="tableright"/>
            </w:pPr>
            <w:r w:rsidRPr="00E14B08">
              <w:t xml:space="preserve">706 </w:t>
            </w:r>
          </w:p>
        </w:tc>
      </w:tr>
      <w:tr w:rsidR="00B758B1" w:rsidRPr="00E14B08" w14:paraId="10DCBA72" w14:textId="77777777" w:rsidTr="00995A2F">
        <w:trPr>
          <w:trHeight w:val="342"/>
        </w:trPr>
        <w:tc>
          <w:tcPr>
            <w:tcW w:w="2977" w:type="dxa"/>
            <w:noWrap/>
            <w:hideMark/>
          </w:tcPr>
          <w:p w14:paraId="61C8078F" w14:textId="77777777" w:rsidR="00B758B1" w:rsidRPr="00E14B08" w:rsidRDefault="00B758B1" w:rsidP="00E55717">
            <w:pPr>
              <w:pStyle w:val="TableText"/>
            </w:pPr>
            <w:r w:rsidRPr="00E14B08">
              <w:t>Investments</w:t>
            </w:r>
          </w:p>
        </w:tc>
        <w:tc>
          <w:tcPr>
            <w:tcW w:w="1403" w:type="dxa"/>
            <w:noWrap/>
            <w:hideMark/>
          </w:tcPr>
          <w:p w14:paraId="51D6E84B" w14:textId="4CC7AE59" w:rsidR="00B758B1" w:rsidRPr="00E14B08" w:rsidRDefault="00B758B1" w:rsidP="009F3299">
            <w:pPr>
              <w:pStyle w:val="tableright"/>
            </w:pPr>
            <w:r w:rsidRPr="00E14B08">
              <w:t xml:space="preserve">400 </w:t>
            </w:r>
          </w:p>
        </w:tc>
        <w:tc>
          <w:tcPr>
            <w:tcW w:w="1417" w:type="dxa"/>
            <w:noWrap/>
            <w:hideMark/>
          </w:tcPr>
          <w:p w14:paraId="3C9A72F1" w14:textId="57E3491F" w:rsidR="00B758B1" w:rsidRPr="00E14B08" w:rsidRDefault="00B758B1" w:rsidP="009F3299">
            <w:pPr>
              <w:pStyle w:val="tableright"/>
            </w:pPr>
            <w:r w:rsidRPr="00E14B08">
              <w:t>(4)</w:t>
            </w:r>
          </w:p>
        </w:tc>
        <w:tc>
          <w:tcPr>
            <w:tcW w:w="1449" w:type="dxa"/>
            <w:noWrap/>
            <w:hideMark/>
          </w:tcPr>
          <w:p w14:paraId="0C385E65" w14:textId="200ED4FB" w:rsidR="00B758B1" w:rsidRPr="00E14B08" w:rsidRDefault="00B758B1" w:rsidP="009F3299">
            <w:pPr>
              <w:pStyle w:val="tableright"/>
            </w:pPr>
            <w:r w:rsidRPr="00E14B08">
              <w:t>(4)</w:t>
            </w:r>
          </w:p>
        </w:tc>
        <w:tc>
          <w:tcPr>
            <w:tcW w:w="1384" w:type="dxa"/>
            <w:noWrap/>
            <w:hideMark/>
          </w:tcPr>
          <w:p w14:paraId="698A102C" w14:textId="54ED84D1" w:rsidR="00B758B1" w:rsidRPr="00E14B08" w:rsidRDefault="00B758B1" w:rsidP="009F3299">
            <w:pPr>
              <w:pStyle w:val="tableright"/>
            </w:pPr>
            <w:r w:rsidRPr="00E14B08">
              <w:t xml:space="preserve">4 </w:t>
            </w:r>
          </w:p>
        </w:tc>
        <w:tc>
          <w:tcPr>
            <w:tcW w:w="1170" w:type="dxa"/>
            <w:noWrap/>
            <w:hideMark/>
          </w:tcPr>
          <w:p w14:paraId="709B4CC3" w14:textId="15D20294" w:rsidR="00B758B1" w:rsidRPr="00E14B08" w:rsidRDefault="00B758B1" w:rsidP="009F3299">
            <w:pPr>
              <w:pStyle w:val="tableright"/>
            </w:pPr>
            <w:r w:rsidRPr="00E14B08">
              <w:t xml:space="preserve">4 </w:t>
            </w:r>
          </w:p>
        </w:tc>
      </w:tr>
      <w:tr w:rsidR="00B758B1" w:rsidRPr="009F3299" w14:paraId="20D0EF59" w14:textId="77777777" w:rsidTr="00995A2F">
        <w:trPr>
          <w:trHeight w:val="342"/>
        </w:trPr>
        <w:tc>
          <w:tcPr>
            <w:tcW w:w="2977" w:type="dxa"/>
            <w:noWrap/>
            <w:hideMark/>
          </w:tcPr>
          <w:p w14:paraId="7EE96693" w14:textId="3AD5F6F3" w:rsidR="00B758B1" w:rsidRPr="009F3299" w:rsidRDefault="00B758B1" w:rsidP="00E55717">
            <w:pPr>
              <w:pStyle w:val="TableText"/>
              <w:rPr>
                <w:rStyle w:val="Strong"/>
              </w:rPr>
            </w:pPr>
            <w:r w:rsidRPr="009F3299">
              <w:rPr>
                <w:rStyle w:val="Strong"/>
              </w:rPr>
              <w:t xml:space="preserve">Total </w:t>
            </w:r>
            <w:r w:rsidR="009F3299">
              <w:rPr>
                <w:rStyle w:val="Strong"/>
              </w:rPr>
              <w:t>i</w:t>
            </w:r>
            <w:r w:rsidRPr="009F3299">
              <w:rPr>
                <w:rStyle w:val="Strong"/>
              </w:rPr>
              <w:t>mpact</w:t>
            </w:r>
          </w:p>
        </w:tc>
        <w:tc>
          <w:tcPr>
            <w:tcW w:w="1403" w:type="dxa"/>
            <w:noWrap/>
            <w:hideMark/>
          </w:tcPr>
          <w:p w14:paraId="5B111A53" w14:textId="23786187" w:rsidR="00B758B1" w:rsidRPr="009F3299" w:rsidRDefault="00B758B1" w:rsidP="009F3299">
            <w:pPr>
              <w:pStyle w:val="tableright"/>
              <w:rPr>
                <w:rStyle w:val="Strong"/>
              </w:rPr>
            </w:pPr>
            <w:r w:rsidRPr="009F3299">
              <w:rPr>
                <w:rStyle w:val="Strong"/>
              </w:rPr>
              <w:t xml:space="preserve">71,033 </w:t>
            </w:r>
          </w:p>
        </w:tc>
        <w:tc>
          <w:tcPr>
            <w:tcW w:w="1417" w:type="dxa"/>
            <w:noWrap/>
            <w:hideMark/>
          </w:tcPr>
          <w:p w14:paraId="3A2BC4FC" w14:textId="0AF3F44F" w:rsidR="00B758B1" w:rsidRPr="009F3299" w:rsidRDefault="00B758B1" w:rsidP="009F3299">
            <w:pPr>
              <w:pStyle w:val="tableright"/>
              <w:rPr>
                <w:rStyle w:val="Strong"/>
              </w:rPr>
            </w:pPr>
            <w:r w:rsidRPr="009F3299">
              <w:rPr>
                <w:rStyle w:val="Strong"/>
              </w:rPr>
              <w:t>(710)</w:t>
            </w:r>
          </w:p>
        </w:tc>
        <w:tc>
          <w:tcPr>
            <w:tcW w:w="1449" w:type="dxa"/>
            <w:noWrap/>
            <w:hideMark/>
          </w:tcPr>
          <w:p w14:paraId="3C30C16D" w14:textId="3E1F6CF2" w:rsidR="00B758B1" w:rsidRPr="009F3299" w:rsidRDefault="00B758B1" w:rsidP="009F3299">
            <w:pPr>
              <w:pStyle w:val="tableright"/>
              <w:rPr>
                <w:rStyle w:val="Strong"/>
              </w:rPr>
            </w:pPr>
            <w:r w:rsidRPr="009F3299">
              <w:rPr>
                <w:rStyle w:val="Strong"/>
              </w:rPr>
              <w:t>(710)</w:t>
            </w:r>
          </w:p>
        </w:tc>
        <w:tc>
          <w:tcPr>
            <w:tcW w:w="1384" w:type="dxa"/>
            <w:noWrap/>
            <w:hideMark/>
          </w:tcPr>
          <w:p w14:paraId="3579502F" w14:textId="0FC19A46" w:rsidR="00B758B1" w:rsidRPr="009F3299" w:rsidRDefault="00B758B1" w:rsidP="009F3299">
            <w:pPr>
              <w:pStyle w:val="tableright"/>
              <w:rPr>
                <w:rStyle w:val="Strong"/>
              </w:rPr>
            </w:pPr>
            <w:r w:rsidRPr="009F3299">
              <w:rPr>
                <w:rStyle w:val="Strong"/>
              </w:rPr>
              <w:t xml:space="preserve">710 </w:t>
            </w:r>
          </w:p>
        </w:tc>
        <w:tc>
          <w:tcPr>
            <w:tcW w:w="1170" w:type="dxa"/>
            <w:noWrap/>
            <w:hideMark/>
          </w:tcPr>
          <w:p w14:paraId="0A05EFE6" w14:textId="34B9ACC7" w:rsidR="00B758B1" w:rsidRPr="009F3299" w:rsidRDefault="00B758B1" w:rsidP="009F3299">
            <w:pPr>
              <w:pStyle w:val="tableright"/>
              <w:rPr>
                <w:rStyle w:val="Strong"/>
              </w:rPr>
            </w:pPr>
            <w:r w:rsidRPr="009F3299">
              <w:rPr>
                <w:rStyle w:val="Strong"/>
              </w:rPr>
              <w:t xml:space="preserve">710 </w:t>
            </w:r>
          </w:p>
        </w:tc>
      </w:tr>
      <w:tr w:rsidR="00B758B1" w:rsidRPr="009F3299" w14:paraId="4BC260F8" w14:textId="77777777" w:rsidTr="00995A2F">
        <w:trPr>
          <w:trHeight w:val="342"/>
        </w:trPr>
        <w:tc>
          <w:tcPr>
            <w:tcW w:w="2977" w:type="dxa"/>
            <w:noWrap/>
            <w:hideMark/>
          </w:tcPr>
          <w:p w14:paraId="0A7AE3EE" w14:textId="77777777" w:rsidR="00B758B1" w:rsidRPr="009F3299" w:rsidRDefault="00B758B1" w:rsidP="00E55717">
            <w:pPr>
              <w:pStyle w:val="TableText"/>
              <w:rPr>
                <w:rStyle w:val="Strong"/>
              </w:rPr>
            </w:pPr>
            <w:r w:rsidRPr="009F3299">
              <w:rPr>
                <w:rStyle w:val="Strong"/>
              </w:rPr>
              <w:t>Contractual financial liabilities</w:t>
            </w:r>
          </w:p>
        </w:tc>
        <w:tc>
          <w:tcPr>
            <w:tcW w:w="1403" w:type="dxa"/>
            <w:noWrap/>
            <w:hideMark/>
          </w:tcPr>
          <w:p w14:paraId="2786D696" w14:textId="77777777" w:rsidR="00B758B1" w:rsidRPr="009F3299" w:rsidRDefault="00B758B1" w:rsidP="009F3299">
            <w:pPr>
              <w:pStyle w:val="tableright"/>
              <w:rPr>
                <w:rStyle w:val="Strong"/>
              </w:rPr>
            </w:pPr>
            <w:r w:rsidRPr="009F3299">
              <w:rPr>
                <w:rStyle w:val="Strong"/>
              </w:rPr>
              <w:t> </w:t>
            </w:r>
          </w:p>
        </w:tc>
        <w:tc>
          <w:tcPr>
            <w:tcW w:w="1417" w:type="dxa"/>
            <w:noWrap/>
            <w:hideMark/>
          </w:tcPr>
          <w:p w14:paraId="7AE30A03" w14:textId="77777777" w:rsidR="00B758B1" w:rsidRPr="009F3299" w:rsidRDefault="00B758B1" w:rsidP="009F3299">
            <w:pPr>
              <w:pStyle w:val="tableright"/>
              <w:rPr>
                <w:rStyle w:val="Strong"/>
              </w:rPr>
            </w:pPr>
            <w:r w:rsidRPr="009F3299">
              <w:rPr>
                <w:rStyle w:val="Strong"/>
              </w:rPr>
              <w:t> </w:t>
            </w:r>
          </w:p>
        </w:tc>
        <w:tc>
          <w:tcPr>
            <w:tcW w:w="1449" w:type="dxa"/>
            <w:noWrap/>
            <w:hideMark/>
          </w:tcPr>
          <w:p w14:paraId="730406E7" w14:textId="77777777" w:rsidR="00B758B1" w:rsidRPr="009F3299" w:rsidRDefault="00B758B1" w:rsidP="009F3299">
            <w:pPr>
              <w:pStyle w:val="tableright"/>
              <w:rPr>
                <w:rStyle w:val="Strong"/>
              </w:rPr>
            </w:pPr>
            <w:r w:rsidRPr="009F3299">
              <w:rPr>
                <w:rStyle w:val="Strong"/>
              </w:rPr>
              <w:t> </w:t>
            </w:r>
          </w:p>
        </w:tc>
        <w:tc>
          <w:tcPr>
            <w:tcW w:w="1384" w:type="dxa"/>
            <w:noWrap/>
            <w:hideMark/>
          </w:tcPr>
          <w:p w14:paraId="7C89C8D2" w14:textId="77777777" w:rsidR="00B758B1" w:rsidRPr="009F3299" w:rsidRDefault="00B758B1" w:rsidP="009F3299">
            <w:pPr>
              <w:pStyle w:val="tableright"/>
              <w:rPr>
                <w:rStyle w:val="Strong"/>
              </w:rPr>
            </w:pPr>
            <w:r w:rsidRPr="009F3299">
              <w:rPr>
                <w:rStyle w:val="Strong"/>
              </w:rPr>
              <w:t> </w:t>
            </w:r>
          </w:p>
        </w:tc>
        <w:tc>
          <w:tcPr>
            <w:tcW w:w="1170" w:type="dxa"/>
            <w:noWrap/>
            <w:hideMark/>
          </w:tcPr>
          <w:p w14:paraId="4CEA18B3" w14:textId="77777777" w:rsidR="00B758B1" w:rsidRPr="009F3299" w:rsidRDefault="00B758B1" w:rsidP="009F3299">
            <w:pPr>
              <w:pStyle w:val="tableright"/>
              <w:rPr>
                <w:rStyle w:val="Strong"/>
              </w:rPr>
            </w:pPr>
            <w:r w:rsidRPr="009F3299">
              <w:rPr>
                <w:rStyle w:val="Strong"/>
              </w:rPr>
              <w:t> </w:t>
            </w:r>
          </w:p>
        </w:tc>
      </w:tr>
      <w:tr w:rsidR="00B758B1" w:rsidRPr="00E14B08" w14:paraId="5274ACFC" w14:textId="77777777" w:rsidTr="00995A2F">
        <w:trPr>
          <w:trHeight w:val="342"/>
        </w:trPr>
        <w:tc>
          <w:tcPr>
            <w:tcW w:w="2977" w:type="dxa"/>
            <w:noWrap/>
            <w:hideMark/>
          </w:tcPr>
          <w:p w14:paraId="7B0EF10B" w14:textId="77777777" w:rsidR="00B758B1" w:rsidRPr="00E14B08" w:rsidRDefault="00B758B1" w:rsidP="00E55717">
            <w:pPr>
              <w:pStyle w:val="TableText"/>
            </w:pPr>
            <w:r w:rsidRPr="00E14B08">
              <w:t>Lease liabilities</w:t>
            </w:r>
          </w:p>
        </w:tc>
        <w:tc>
          <w:tcPr>
            <w:tcW w:w="1403" w:type="dxa"/>
            <w:noWrap/>
            <w:hideMark/>
          </w:tcPr>
          <w:p w14:paraId="074222DE" w14:textId="5C423FAC" w:rsidR="00B758B1" w:rsidRPr="00E14B08" w:rsidRDefault="00B758B1" w:rsidP="009F3299">
            <w:pPr>
              <w:pStyle w:val="tableright"/>
            </w:pPr>
            <w:r w:rsidRPr="00E14B08">
              <w:t xml:space="preserve">250 </w:t>
            </w:r>
          </w:p>
        </w:tc>
        <w:tc>
          <w:tcPr>
            <w:tcW w:w="1417" w:type="dxa"/>
            <w:noWrap/>
            <w:hideMark/>
          </w:tcPr>
          <w:p w14:paraId="0F405978" w14:textId="0D4EAE80" w:rsidR="00B758B1" w:rsidRPr="00E14B08" w:rsidRDefault="00B758B1" w:rsidP="009F3299">
            <w:pPr>
              <w:pStyle w:val="tableright"/>
            </w:pPr>
            <w:r w:rsidRPr="00E14B08">
              <w:t>(2)</w:t>
            </w:r>
          </w:p>
        </w:tc>
        <w:tc>
          <w:tcPr>
            <w:tcW w:w="1449" w:type="dxa"/>
            <w:noWrap/>
            <w:hideMark/>
          </w:tcPr>
          <w:p w14:paraId="32B51AA0" w14:textId="349748B3" w:rsidR="00B758B1" w:rsidRPr="00E14B08" w:rsidRDefault="00B758B1" w:rsidP="009F3299">
            <w:pPr>
              <w:pStyle w:val="tableright"/>
            </w:pPr>
            <w:r w:rsidRPr="00E14B08">
              <w:t>(2)</w:t>
            </w:r>
          </w:p>
        </w:tc>
        <w:tc>
          <w:tcPr>
            <w:tcW w:w="1384" w:type="dxa"/>
            <w:noWrap/>
            <w:hideMark/>
          </w:tcPr>
          <w:p w14:paraId="68CB3148" w14:textId="4F3BBD44" w:rsidR="00B758B1" w:rsidRPr="00E14B08" w:rsidRDefault="00B758B1" w:rsidP="009F3299">
            <w:pPr>
              <w:pStyle w:val="tableright"/>
            </w:pPr>
            <w:r w:rsidRPr="00E14B08">
              <w:t xml:space="preserve">2 </w:t>
            </w:r>
          </w:p>
        </w:tc>
        <w:tc>
          <w:tcPr>
            <w:tcW w:w="1170" w:type="dxa"/>
            <w:noWrap/>
            <w:hideMark/>
          </w:tcPr>
          <w:p w14:paraId="562E8A18" w14:textId="5A10BD51" w:rsidR="00B758B1" w:rsidRPr="00E14B08" w:rsidRDefault="00B758B1" w:rsidP="009F3299">
            <w:pPr>
              <w:pStyle w:val="tableright"/>
            </w:pPr>
            <w:r w:rsidRPr="00E14B08">
              <w:t xml:space="preserve">2 </w:t>
            </w:r>
          </w:p>
        </w:tc>
      </w:tr>
      <w:tr w:rsidR="00B758B1" w:rsidRPr="009F3299" w14:paraId="5BCEB311" w14:textId="77777777" w:rsidTr="00995A2F">
        <w:trPr>
          <w:trHeight w:val="342"/>
        </w:trPr>
        <w:tc>
          <w:tcPr>
            <w:tcW w:w="2977" w:type="dxa"/>
            <w:noWrap/>
            <w:hideMark/>
          </w:tcPr>
          <w:p w14:paraId="611D1976" w14:textId="006016EB" w:rsidR="00B758B1" w:rsidRPr="009F3299" w:rsidRDefault="00B758B1" w:rsidP="00E55717">
            <w:pPr>
              <w:pStyle w:val="TableText"/>
              <w:rPr>
                <w:rStyle w:val="Strong"/>
              </w:rPr>
            </w:pPr>
            <w:r w:rsidRPr="009F3299">
              <w:rPr>
                <w:rStyle w:val="Strong"/>
              </w:rPr>
              <w:t xml:space="preserve">Total </w:t>
            </w:r>
            <w:r w:rsidR="009F3299">
              <w:rPr>
                <w:rStyle w:val="Strong"/>
              </w:rPr>
              <w:t>i</w:t>
            </w:r>
            <w:r w:rsidRPr="009F3299">
              <w:rPr>
                <w:rStyle w:val="Strong"/>
              </w:rPr>
              <w:t>mpact</w:t>
            </w:r>
          </w:p>
        </w:tc>
        <w:tc>
          <w:tcPr>
            <w:tcW w:w="1403" w:type="dxa"/>
            <w:noWrap/>
            <w:hideMark/>
          </w:tcPr>
          <w:p w14:paraId="34669C82" w14:textId="74919C32" w:rsidR="00B758B1" w:rsidRPr="009F3299" w:rsidRDefault="00B758B1" w:rsidP="009F3299">
            <w:pPr>
              <w:pStyle w:val="tableright"/>
              <w:rPr>
                <w:rStyle w:val="Strong"/>
              </w:rPr>
            </w:pPr>
            <w:r w:rsidRPr="009F3299">
              <w:rPr>
                <w:rStyle w:val="Strong"/>
              </w:rPr>
              <w:t xml:space="preserve">250 </w:t>
            </w:r>
          </w:p>
        </w:tc>
        <w:tc>
          <w:tcPr>
            <w:tcW w:w="1417" w:type="dxa"/>
            <w:noWrap/>
            <w:hideMark/>
          </w:tcPr>
          <w:p w14:paraId="5F8EFC7E" w14:textId="1EB94838" w:rsidR="00B758B1" w:rsidRPr="009F3299" w:rsidRDefault="00B758B1" w:rsidP="009F3299">
            <w:pPr>
              <w:pStyle w:val="tableright"/>
              <w:rPr>
                <w:rStyle w:val="Strong"/>
              </w:rPr>
            </w:pPr>
            <w:r w:rsidRPr="009F3299">
              <w:rPr>
                <w:rStyle w:val="Strong"/>
              </w:rPr>
              <w:t>(2)</w:t>
            </w:r>
          </w:p>
        </w:tc>
        <w:tc>
          <w:tcPr>
            <w:tcW w:w="1449" w:type="dxa"/>
            <w:noWrap/>
            <w:hideMark/>
          </w:tcPr>
          <w:p w14:paraId="0B7962BD" w14:textId="5AC8BE5B" w:rsidR="00B758B1" w:rsidRPr="009F3299" w:rsidRDefault="00B758B1" w:rsidP="009F3299">
            <w:pPr>
              <w:pStyle w:val="tableright"/>
              <w:rPr>
                <w:rStyle w:val="Strong"/>
              </w:rPr>
            </w:pPr>
            <w:r w:rsidRPr="009F3299">
              <w:rPr>
                <w:rStyle w:val="Strong"/>
              </w:rPr>
              <w:t>(2)</w:t>
            </w:r>
          </w:p>
        </w:tc>
        <w:tc>
          <w:tcPr>
            <w:tcW w:w="1384" w:type="dxa"/>
            <w:noWrap/>
            <w:hideMark/>
          </w:tcPr>
          <w:p w14:paraId="4ACDB4E4" w14:textId="623B891D" w:rsidR="00B758B1" w:rsidRPr="009F3299" w:rsidRDefault="00B758B1" w:rsidP="009F3299">
            <w:pPr>
              <w:pStyle w:val="tableright"/>
              <w:rPr>
                <w:rStyle w:val="Strong"/>
              </w:rPr>
            </w:pPr>
            <w:r w:rsidRPr="009F3299">
              <w:rPr>
                <w:rStyle w:val="Strong"/>
              </w:rPr>
              <w:t xml:space="preserve">2 </w:t>
            </w:r>
          </w:p>
        </w:tc>
        <w:tc>
          <w:tcPr>
            <w:tcW w:w="1170" w:type="dxa"/>
            <w:noWrap/>
            <w:hideMark/>
          </w:tcPr>
          <w:p w14:paraId="50A16C90" w14:textId="4A7A8A19" w:rsidR="00B758B1" w:rsidRPr="009F3299" w:rsidRDefault="00B758B1" w:rsidP="009F3299">
            <w:pPr>
              <w:pStyle w:val="tableright"/>
              <w:rPr>
                <w:rStyle w:val="Strong"/>
              </w:rPr>
            </w:pPr>
            <w:r w:rsidRPr="009F3299">
              <w:rPr>
                <w:rStyle w:val="Strong"/>
              </w:rPr>
              <w:t xml:space="preserve">2 </w:t>
            </w:r>
          </w:p>
        </w:tc>
      </w:tr>
    </w:tbl>
    <w:p w14:paraId="778B297B" w14:textId="2D3D5512" w:rsidR="00B758B1" w:rsidRPr="002979CA" w:rsidRDefault="00B758B1" w:rsidP="00A43218">
      <w:pPr>
        <w:pStyle w:val="Body"/>
        <w:rPr>
          <w:rFonts w:eastAsia="Times New Roman"/>
          <w:b/>
          <w:bCs/>
        </w:rPr>
      </w:pPr>
      <w:r w:rsidRPr="002979CA">
        <w:lastRenderedPageBreak/>
        <w:t>Cash and deposits include a deposit of $91,601,941 (2021: $70,632,808) that is exposed to floating rates movements. Sensitivities to these movements are calculated as follows: 2022 $91,601,941 x 0.01 = $916,019 and 2021: $70,632,808 × 0.01 = $706,328</w:t>
      </w:r>
    </w:p>
    <w:p w14:paraId="30C34E7E" w14:textId="2565F973" w:rsidR="00B758B1" w:rsidRPr="002979CA" w:rsidRDefault="00B758B1" w:rsidP="00A43218">
      <w:pPr>
        <w:pStyle w:val="Heading6"/>
      </w:pPr>
      <w:r w:rsidRPr="002979CA">
        <w:t>Foreign currency risk</w:t>
      </w:r>
    </w:p>
    <w:p w14:paraId="4FA70686" w14:textId="31F77B93" w:rsidR="00B758B1" w:rsidRPr="002979CA" w:rsidRDefault="00973B92" w:rsidP="00A43218">
      <w:pPr>
        <w:pStyle w:val="Body"/>
      </w:pPr>
      <w:r>
        <w:t>SV</w:t>
      </w:r>
      <w:r w:rsidR="00B758B1" w:rsidRPr="002979CA">
        <w:t xml:space="preserve"> is exposed to foreign currency risk mainly through its payables relating to purchases of supplies and consumables from overseas. </w:t>
      </w:r>
      <w:r>
        <w:t>SV</w:t>
      </w:r>
      <w:r w:rsidR="00B758B1" w:rsidRPr="002979CA">
        <w:t xml:space="preserve"> is not exposed to any material foreign currency risk. Based on past and current assessment of economic outlook, management does not consider that it is necessary for </w:t>
      </w:r>
      <w:r>
        <w:t>SV</w:t>
      </w:r>
      <w:r w:rsidR="00B758B1" w:rsidRPr="002979CA">
        <w:t xml:space="preserve"> to enter into any hedging arrangements to manage the risk.</w:t>
      </w:r>
    </w:p>
    <w:p w14:paraId="55B218D9" w14:textId="61E8C306" w:rsidR="00B758B1" w:rsidRDefault="00F31D72" w:rsidP="00A43218">
      <w:pPr>
        <w:pStyle w:val="Heading4"/>
        <w:rPr>
          <w:sz w:val="16"/>
          <w:szCs w:val="16"/>
        </w:rPr>
      </w:pPr>
      <w:r>
        <w:t xml:space="preserve">Note </w:t>
      </w:r>
      <w:r w:rsidR="00B758B1" w:rsidRPr="002979CA">
        <w:t>7.2</w:t>
      </w:r>
      <w:r w:rsidR="00324FCA">
        <w:t xml:space="preserve">: </w:t>
      </w:r>
      <w:r w:rsidR="00B758B1" w:rsidRPr="002979CA">
        <w:t>Contingent assets and contingent liabilities</w:t>
      </w:r>
    </w:p>
    <w:p w14:paraId="627BDDA8" w14:textId="245E4DB6" w:rsidR="00B758B1" w:rsidRPr="002979CA" w:rsidRDefault="00B758B1" w:rsidP="00A43218">
      <w:pPr>
        <w:pStyle w:val="Body"/>
      </w:pPr>
      <w:r w:rsidRPr="002979CA">
        <w:t xml:space="preserve">Contingent assets and contingent liabilities are not recognised in the balance sheet, but are disclosed and if quantifiable, are measured at nominal values. Contingent assets and liabilities are presented inclusive of GST receivable or payable respectively. </w:t>
      </w:r>
      <w:r w:rsidR="00973B92">
        <w:t>SV</w:t>
      </w:r>
      <w:r w:rsidRPr="002979CA">
        <w:t xml:space="preserve"> has no contingent assets or liabilities as at the reporting date (2022: $Nil).</w:t>
      </w:r>
    </w:p>
    <w:p w14:paraId="44F35843" w14:textId="13B231CC" w:rsidR="00B758B1" w:rsidRDefault="00536B69" w:rsidP="00A43218">
      <w:pPr>
        <w:pStyle w:val="Heading4"/>
        <w:rPr>
          <w:sz w:val="16"/>
          <w:szCs w:val="16"/>
        </w:rPr>
      </w:pPr>
      <w:r>
        <w:t xml:space="preserve">Note </w:t>
      </w:r>
      <w:r w:rsidR="00B758B1" w:rsidRPr="002979CA">
        <w:t>7.3</w:t>
      </w:r>
      <w:r w:rsidR="00324FCA">
        <w:t xml:space="preserve">: </w:t>
      </w:r>
      <w:r w:rsidR="00B758B1" w:rsidRPr="002979CA">
        <w:t>Fair value determination</w:t>
      </w:r>
    </w:p>
    <w:p w14:paraId="468DE133" w14:textId="2CCF5351" w:rsidR="00B758B1" w:rsidRDefault="00B758B1" w:rsidP="00A43218">
      <w:pPr>
        <w:pStyle w:val="Heading5"/>
      </w:pPr>
      <w:r w:rsidRPr="002979CA">
        <w:t>Significant judgement: Fair value measurements of assets and liabilities</w:t>
      </w:r>
    </w:p>
    <w:p w14:paraId="4C0539B8" w14:textId="43F17AA3" w:rsidR="00B758B1" w:rsidRPr="002979CA" w:rsidRDefault="00B758B1" w:rsidP="00A43218">
      <w:r w:rsidRPr="002979CA">
        <w:t xml:space="preserve">Fair value determination requires judgement and the use of assumptions. This section discloses the most significant assumptions used in determining fair values. Changes to assumptions could have a material impact on the results and financial position of </w:t>
      </w:r>
      <w:r w:rsidR="00973B92">
        <w:t>SV</w:t>
      </w:r>
      <w:r w:rsidRPr="002979CA">
        <w:t>.</w:t>
      </w:r>
    </w:p>
    <w:p w14:paraId="4D9F020F" w14:textId="77777777" w:rsidR="00324FCA" w:rsidRDefault="00B758B1" w:rsidP="00A43218">
      <w:r w:rsidRPr="002979CA">
        <w:t>The following assets and liabilities are carried at fair value:</w:t>
      </w:r>
    </w:p>
    <w:p w14:paraId="09D97616" w14:textId="099E3A77" w:rsidR="00B758B1" w:rsidRDefault="00324FCA" w:rsidP="00A43218">
      <w:pPr>
        <w:pStyle w:val="ListBullet"/>
      </w:pPr>
      <w:r w:rsidRPr="002979CA">
        <w:t xml:space="preserve"> </w:t>
      </w:r>
      <w:r w:rsidR="00B758B1" w:rsidRPr="002979CA">
        <w:t>financial assets and liabilities at fair value through operating result</w:t>
      </w:r>
      <w:r w:rsidR="00B758B1" w:rsidRPr="002979CA">
        <w:tab/>
      </w:r>
    </w:p>
    <w:p w14:paraId="6084DCF6" w14:textId="61694293" w:rsidR="00B758B1" w:rsidRPr="00324FCA" w:rsidRDefault="00B758B1" w:rsidP="00A43218">
      <w:pPr>
        <w:pStyle w:val="ListBullet"/>
      </w:pPr>
      <w:r w:rsidRPr="00324FCA">
        <w:t>plant and equipment.</w:t>
      </w:r>
      <w:r w:rsidRPr="00324FCA">
        <w:tab/>
      </w:r>
    </w:p>
    <w:p w14:paraId="641DA54B" w14:textId="2DF60603" w:rsidR="00B758B1" w:rsidRPr="002979CA" w:rsidRDefault="00B758B1" w:rsidP="00A43218">
      <w:r w:rsidRPr="002979CA">
        <w:t xml:space="preserve">In addition, the fair values of other assets and liabilities that are carried at amortised cost, also need to be determined for disclosure purposes. </w:t>
      </w:r>
    </w:p>
    <w:p w14:paraId="220C863D" w14:textId="240E13EF" w:rsidR="00B758B1" w:rsidRDefault="00973B92" w:rsidP="00A43218">
      <w:pPr>
        <w:rPr>
          <w:b/>
          <w:bCs/>
        </w:rPr>
      </w:pPr>
      <w:r>
        <w:t>SV</w:t>
      </w:r>
      <w:r w:rsidR="00B758B1" w:rsidRPr="002979CA">
        <w:t xml:space="preserve"> determines the policies and procedures for determining fair values for both financial and non-financial assets and liabilities as required.</w:t>
      </w:r>
    </w:p>
    <w:p w14:paraId="5586A794" w14:textId="705E3B10" w:rsidR="00B758B1" w:rsidRDefault="00B758B1" w:rsidP="00A43218">
      <w:pPr>
        <w:pStyle w:val="Heading5"/>
      </w:pPr>
      <w:r w:rsidRPr="00D61AA7">
        <w:t>Fair Value hierarchy</w:t>
      </w:r>
    </w:p>
    <w:p w14:paraId="29D7B54E" w14:textId="7C10004E" w:rsidR="00B758B1" w:rsidRPr="00D61AA7" w:rsidRDefault="00B758B1" w:rsidP="00A43218">
      <w:r w:rsidRPr="00D61AA7">
        <w:t>In determining fair values, several inputs are used. To increase consistency and comparability in the financial statements, these inputs are categorised into three levels, also known as the fair value hierarchy. The levels are as follows:</w:t>
      </w:r>
      <w:r w:rsidRPr="00D61AA7">
        <w:tab/>
      </w:r>
    </w:p>
    <w:p w14:paraId="53533153" w14:textId="77777777" w:rsidR="00B758B1" w:rsidRDefault="00B758B1" w:rsidP="00A43218">
      <w:pPr>
        <w:pStyle w:val="ListBullet"/>
      </w:pPr>
      <w:r w:rsidRPr="000B37DD">
        <w:rPr>
          <w:rStyle w:val="Strong"/>
        </w:rPr>
        <w:t>Level 1:</w:t>
      </w:r>
      <w:r w:rsidRPr="00D61AA7">
        <w:t xml:space="preserve"> Quoted (unadjusted) market prices in active markets for identical assets or liabilities;</w:t>
      </w:r>
    </w:p>
    <w:p w14:paraId="39981BA3" w14:textId="77777777" w:rsidR="00B758B1" w:rsidRDefault="00B758B1" w:rsidP="00A43218">
      <w:pPr>
        <w:pStyle w:val="ListBullet"/>
      </w:pPr>
      <w:r w:rsidRPr="000B37DD">
        <w:rPr>
          <w:rStyle w:val="Strong"/>
        </w:rPr>
        <w:t>Level 2:</w:t>
      </w:r>
      <w:r w:rsidRPr="00D61AA7">
        <w:t xml:space="preserve"> Valuation techniques for which the lowest level input that is significant to the fair value measurement is directly or indirectly observable; and</w:t>
      </w:r>
    </w:p>
    <w:p w14:paraId="1B6917EE" w14:textId="1FF5EF21" w:rsidR="00B758B1" w:rsidRPr="00D61AA7" w:rsidRDefault="00B758B1" w:rsidP="00A43218">
      <w:pPr>
        <w:pStyle w:val="ListBullet"/>
      </w:pPr>
      <w:r w:rsidRPr="000B37DD">
        <w:rPr>
          <w:rStyle w:val="Strong"/>
        </w:rPr>
        <w:t>Level 3:</w:t>
      </w:r>
      <w:r w:rsidRPr="00D61AA7">
        <w:t xml:space="preserve"> Valuation techniques for which the lowest level input that is significant to the fair value measurement is unobservable</w:t>
      </w:r>
      <w:r w:rsidR="00324FCA">
        <w:t>.</w:t>
      </w:r>
    </w:p>
    <w:p w14:paraId="20736EF2" w14:textId="13AE493F" w:rsidR="00B758B1" w:rsidRPr="00D61AA7" w:rsidRDefault="00973B92" w:rsidP="00A43218">
      <w:r>
        <w:lastRenderedPageBreak/>
        <w:t>SV</w:t>
      </w:r>
      <w:r w:rsidR="00B758B1" w:rsidRPr="00D61AA7">
        <w:t xml:space="preserve"> determines whether transfers have occurred between levels in the hierarchy by reassessing categorisation (based on the lowest level input that is significant to the fair value measurement as a whole) at the end of each reporting period.</w:t>
      </w:r>
    </w:p>
    <w:p w14:paraId="0773FA6E" w14:textId="77777777" w:rsidR="00B758B1" w:rsidRPr="002D4647" w:rsidRDefault="00B758B1" w:rsidP="00A43218">
      <w:pPr>
        <w:pStyle w:val="Heading5"/>
      </w:pPr>
      <w:r w:rsidRPr="002D4647">
        <w:t>How this section is structured</w:t>
      </w:r>
    </w:p>
    <w:p w14:paraId="075B1080" w14:textId="4E85C38A" w:rsidR="00B758B1" w:rsidRPr="00D61AA7" w:rsidRDefault="00B758B1" w:rsidP="00A43218">
      <w:r w:rsidRPr="00D61AA7">
        <w:t>For those assets and liabilities for which fair values are determined, the following disclosures are provided:</w:t>
      </w:r>
    </w:p>
    <w:p w14:paraId="4B94BD5D" w14:textId="3A51EEA0" w:rsidR="00B758B1" w:rsidRDefault="00B758B1" w:rsidP="00CA69C6">
      <w:pPr>
        <w:pStyle w:val="ListParagraph"/>
        <w:numPr>
          <w:ilvl w:val="0"/>
          <w:numId w:val="29"/>
        </w:numPr>
      </w:pPr>
      <w:r w:rsidRPr="002D4647">
        <w:t>carrying amount and the fair value (which would be the same for those assets measured at fair value)</w:t>
      </w:r>
    </w:p>
    <w:p w14:paraId="243181D6" w14:textId="540DD9F6" w:rsidR="00B758B1" w:rsidRDefault="00B758B1" w:rsidP="00CA69C6">
      <w:pPr>
        <w:pStyle w:val="ListParagraph"/>
        <w:numPr>
          <w:ilvl w:val="0"/>
          <w:numId w:val="29"/>
        </w:numPr>
      </w:pPr>
      <w:r w:rsidRPr="002D4647">
        <w:t>which level of the fair value hierarchy was used to determine the fair value</w:t>
      </w:r>
    </w:p>
    <w:p w14:paraId="1A4EBB8C" w14:textId="3B8E4462" w:rsidR="00E76D0C" w:rsidRPr="00D61AA7" w:rsidRDefault="00B758B1" w:rsidP="00CA69C6">
      <w:pPr>
        <w:pStyle w:val="ListParagraph"/>
        <w:numPr>
          <w:ilvl w:val="0"/>
          <w:numId w:val="29"/>
        </w:numPr>
      </w:pPr>
      <w:r w:rsidRPr="002D4647">
        <w:t>in respect of those assets and liabilities subject to fair value determination using Level 3 inputs:</w:t>
      </w:r>
      <w:r w:rsidR="00E76D0C" w:rsidRPr="00D61AA7">
        <w:t xml:space="preserve"> </w:t>
      </w:r>
    </w:p>
    <w:p w14:paraId="6934E048" w14:textId="77777777" w:rsidR="000B37DD" w:rsidRDefault="00B758B1" w:rsidP="00CA69C6">
      <w:pPr>
        <w:pStyle w:val="ListParagraph"/>
        <w:numPr>
          <w:ilvl w:val="1"/>
          <w:numId w:val="29"/>
        </w:numPr>
      </w:pPr>
      <w:r w:rsidRPr="00D61AA7">
        <w:t>a reconciliation of the movements in fair values from the beginning of the year to the end</w:t>
      </w:r>
    </w:p>
    <w:p w14:paraId="441511E3" w14:textId="326FA59C" w:rsidR="00B758B1" w:rsidRDefault="00B758B1" w:rsidP="00CA69C6">
      <w:pPr>
        <w:pStyle w:val="ListParagraph"/>
        <w:numPr>
          <w:ilvl w:val="1"/>
          <w:numId w:val="29"/>
        </w:numPr>
      </w:pPr>
      <w:r w:rsidRPr="00D61AA7">
        <w:t>details of significant unobservable inputs used in the fair value determination.</w:t>
      </w:r>
    </w:p>
    <w:p w14:paraId="2127A124" w14:textId="3E33F9FD" w:rsidR="00B758B1" w:rsidRPr="00D61AA7" w:rsidRDefault="00B758B1" w:rsidP="00A43218">
      <w:r w:rsidRPr="00D61AA7">
        <w:t>This section is divided between disclosures in connection with fair value determination for financial instruments (refer to Note 7.3.1) and non-financial physical assets (refer to 7.3.2).</w:t>
      </w:r>
    </w:p>
    <w:p w14:paraId="085D994E" w14:textId="213CD2FB" w:rsidR="00B758B1" w:rsidRPr="00D61AA7" w:rsidRDefault="0069121A" w:rsidP="00A43218">
      <w:pPr>
        <w:pStyle w:val="Heading4"/>
        <w:rPr>
          <w:sz w:val="16"/>
          <w:szCs w:val="16"/>
        </w:rPr>
      </w:pPr>
      <w:r>
        <w:t xml:space="preserve">Note </w:t>
      </w:r>
      <w:r w:rsidR="00B758B1" w:rsidRPr="002D4647">
        <w:t>7.3.1</w:t>
      </w:r>
      <w:r w:rsidR="00E76D0C">
        <w:t xml:space="preserve">: </w:t>
      </w:r>
      <w:r w:rsidR="00B758B1" w:rsidRPr="002D4647">
        <w:t>Fair value determination of financial assets and liabilities</w:t>
      </w:r>
    </w:p>
    <w:p w14:paraId="09CEF3CC" w14:textId="303E60DA" w:rsidR="00B758B1" w:rsidRPr="00D61AA7" w:rsidRDefault="00B758B1" w:rsidP="00A43218">
      <w:r w:rsidRPr="00D61AA7">
        <w:t>The fair values and net fair values of financial assets and liabilities are determined as follows:</w:t>
      </w:r>
    </w:p>
    <w:p w14:paraId="636B7DE6" w14:textId="5ED05778" w:rsidR="00B758B1" w:rsidRPr="00E76D0C" w:rsidRDefault="00B758B1" w:rsidP="00A43218">
      <w:pPr>
        <w:pStyle w:val="ListBullet"/>
      </w:pPr>
      <w:r w:rsidRPr="00E76D0C">
        <w:rPr>
          <w:rStyle w:val="Strong"/>
        </w:rPr>
        <w:t>Level 1</w:t>
      </w:r>
      <w:r w:rsidRPr="00E76D0C">
        <w:t xml:space="preserve"> – the fair value of financial instrument with standard terms and conditions and traded in active liquid markets are determined with reference to quoted market prices</w:t>
      </w:r>
      <w:r w:rsidR="00352414">
        <w:t>.</w:t>
      </w:r>
      <w:r w:rsidRPr="00E76D0C">
        <w:t xml:space="preserve"> </w:t>
      </w:r>
    </w:p>
    <w:p w14:paraId="2DC9C183" w14:textId="79B88A94" w:rsidR="00B758B1" w:rsidRPr="00E76D0C" w:rsidRDefault="00B758B1" w:rsidP="00A43218">
      <w:pPr>
        <w:pStyle w:val="ListBullet"/>
      </w:pPr>
      <w:r w:rsidRPr="00E76D0C">
        <w:rPr>
          <w:rStyle w:val="Strong"/>
        </w:rPr>
        <w:t>Level 2</w:t>
      </w:r>
      <w:r w:rsidRPr="00E76D0C">
        <w:t xml:space="preserve"> – the fair value is determined using inputs other than quoted prices that are observable for the financial asset or liability, either directly or indirectly</w:t>
      </w:r>
      <w:r w:rsidR="00352414">
        <w:t>.</w:t>
      </w:r>
    </w:p>
    <w:p w14:paraId="18D40A36" w14:textId="51F5298F" w:rsidR="00B758B1" w:rsidRPr="00E76D0C" w:rsidRDefault="00B758B1" w:rsidP="00A43218">
      <w:pPr>
        <w:pStyle w:val="ListBullet"/>
      </w:pPr>
      <w:r w:rsidRPr="00E76D0C">
        <w:rPr>
          <w:rStyle w:val="Strong"/>
        </w:rPr>
        <w:t>Level 3</w:t>
      </w:r>
      <w:r w:rsidRPr="00E76D0C">
        <w:t xml:space="preserve"> – the fair value is determined in accordance with generally accepted pricing models based on discounted cash flow analysis using unobservable market inputs.</w:t>
      </w:r>
      <w:r w:rsidR="00973B92">
        <w:t>SV</w:t>
      </w:r>
      <w:r w:rsidRPr="00E76D0C">
        <w:t xml:space="preserve">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2022-23 reporting period.</w:t>
      </w:r>
    </w:p>
    <w:p w14:paraId="0B2A5A87" w14:textId="6E60E568" w:rsidR="00B758B1" w:rsidRPr="00D61AA7" w:rsidRDefault="00B758B1" w:rsidP="00A43218">
      <w:r w:rsidRPr="00D61AA7">
        <w:t>These financial instruments include:</w:t>
      </w:r>
    </w:p>
    <w:tbl>
      <w:tblPr>
        <w:tblStyle w:val="TableGrid1"/>
        <w:tblW w:w="6799" w:type="dxa"/>
        <w:tblLook w:val="04A0" w:firstRow="1" w:lastRow="0" w:firstColumn="1" w:lastColumn="0" w:noHBand="0" w:noVBand="1"/>
      </w:tblPr>
      <w:tblGrid>
        <w:gridCol w:w="3114"/>
        <w:gridCol w:w="3685"/>
      </w:tblGrid>
      <w:tr w:rsidR="00675555" w:rsidRPr="00E22DE5" w14:paraId="67841C69" w14:textId="77777777" w:rsidTr="00675555">
        <w:trPr>
          <w:trHeight w:val="225"/>
        </w:trPr>
        <w:tc>
          <w:tcPr>
            <w:tcW w:w="3114" w:type="dxa"/>
            <w:noWrap/>
            <w:hideMark/>
          </w:tcPr>
          <w:p w14:paraId="72DFA22A" w14:textId="516564D7" w:rsidR="00675555" w:rsidRPr="00E22DE5" w:rsidRDefault="00675555" w:rsidP="00675555">
            <w:pPr>
              <w:pStyle w:val="tableheadright"/>
              <w:jc w:val="left"/>
            </w:pPr>
            <w:r w:rsidRPr="00E22DE5">
              <w:t xml:space="preserve">Financial </w:t>
            </w:r>
            <w:r w:rsidR="002F0F46">
              <w:t>a</w:t>
            </w:r>
            <w:r w:rsidRPr="00E22DE5">
              <w:t>ssets</w:t>
            </w:r>
          </w:p>
        </w:tc>
        <w:tc>
          <w:tcPr>
            <w:tcW w:w="3685" w:type="dxa"/>
            <w:noWrap/>
            <w:hideMark/>
          </w:tcPr>
          <w:p w14:paraId="3F6E608C" w14:textId="77777777" w:rsidR="00675555" w:rsidRPr="00E22DE5" w:rsidRDefault="00675555" w:rsidP="00675555">
            <w:pPr>
              <w:pStyle w:val="tableheadright"/>
              <w:jc w:val="left"/>
            </w:pPr>
            <w:r w:rsidRPr="00E22DE5">
              <w:t>Financial liabilities</w:t>
            </w:r>
          </w:p>
        </w:tc>
      </w:tr>
      <w:tr w:rsidR="00675555" w:rsidRPr="00E22DE5" w14:paraId="491568C9" w14:textId="77777777" w:rsidTr="00675555">
        <w:trPr>
          <w:trHeight w:val="225"/>
        </w:trPr>
        <w:tc>
          <w:tcPr>
            <w:tcW w:w="3114" w:type="dxa"/>
            <w:noWrap/>
            <w:hideMark/>
          </w:tcPr>
          <w:p w14:paraId="57283474" w14:textId="77777777" w:rsidR="00675555" w:rsidRPr="00E22DE5" w:rsidRDefault="00675555" w:rsidP="00675555">
            <w:pPr>
              <w:pStyle w:val="TableText"/>
            </w:pPr>
            <w:r w:rsidRPr="00E22DE5">
              <w:t>Cash and deposits</w:t>
            </w:r>
          </w:p>
        </w:tc>
        <w:tc>
          <w:tcPr>
            <w:tcW w:w="3685" w:type="dxa"/>
            <w:noWrap/>
            <w:hideMark/>
          </w:tcPr>
          <w:p w14:paraId="0BDA8963" w14:textId="77777777" w:rsidR="00675555" w:rsidRDefault="00675555" w:rsidP="00675555">
            <w:pPr>
              <w:pStyle w:val="TableText"/>
            </w:pPr>
            <w:r w:rsidRPr="00E22DE5">
              <w:t>Payables</w:t>
            </w:r>
            <w:r>
              <w:t>:</w:t>
            </w:r>
          </w:p>
          <w:p w14:paraId="6C7C018C" w14:textId="77777777" w:rsidR="00675555" w:rsidRDefault="00675555" w:rsidP="00CA69C6">
            <w:pPr>
              <w:pStyle w:val="TableText"/>
              <w:numPr>
                <w:ilvl w:val="0"/>
                <w:numId w:val="33"/>
              </w:numPr>
            </w:pPr>
            <w:r>
              <w:t>Trade creditors</w:t>
            </w:r>
          </w:p>
          <w:p w14:paraId="764586D4" w14:textId="6C543AB0" w:rsidR="00675555" w:rsidRPr="00E22DE5" w:rsidRDefault="00675555" w:rsidP="00CA69C6">
            <w:pPr>
              <w:pStyle w:val="TableText"/>
              <w:numPr>
                <w:ilvl w:val="0"/>
                <w:numId w:val="33"/>
              </w:numPr>
            </w:pPr>
            <w:r w:rsidRPr="00E22DE5">
              <w:t xml:space="preserve">Other </w:t>
            </w:r>
            <w:r>
              <w:t>p</w:t>
            </w:r>
            <w:r w:rsidRPr="00E22DE5">
              <w:t>ayables</w:t>
            </w:r>
          </w:p>
        </w:tc>
      </w:tr>
      <w:tr w:rsidR="00675555" w:rsidRPr="00E22DE5" w14:paraId="448ECB0A" w14:textId="77777777" w:rsidTr="00675555">
        <w:trPr>
          <w:trHeight w:val="225"/>
        </w:trPr>
        <w:tc>
          <w:tcPr>
            <w:tcW w:w="3114" w:type="dxa"/>
            <w:noWrap/>
            <w:hideMark/>
          </w:tcPr>
          <w:p w14:paraId="2FA09FC2" w14:textId="77777777" w:rsidR="00675555" w:rsidRDefault="00675555" w:rsidP="00675555">
            <w:pPr>
              <w:pStyle w:val="TableText"/>
            </w:pPr>
            <w:r w:rsidRPr="00E22DE5">
              <w:t>Receivables:</w:t>
            </w:r>
          </w:p>
          <w:p w14:paraId="454D0AE9" w14:textId="77777777" w:rsidR="00675555" w:rsidRDefault="00675555" w:rsidP="00CA69C6">
            <w:pPr>
              <w:pStyle w:val="TableText"/>
              <w:numPr>
                <w:ilvl w:val="0"/>
                <w:numId w:val="34"/>
              </w:numPr>
            </w:pPr>
            <w:r>
              <w:t>Trade debtors</w:t>
            </w:r>
          </w:p>
          <w:p w14:paraId="5561B7CB" w14:textId="37A866C9" w:rsidR="00675555" w:rsidRPr="00E22DE5" w:rsidRDefault="00675555" w:rsidP="00CA69C6">
            <w:pPr>
              <w:pStyle w:val="TableText"/>
              <w:numPr>
                <w:ilvl w:val="0"/>
                <w:numId w:val="34"/>
              </w:numPr>
            </w:pPr>
            <w:r w:rsidRPr="00E22DE5">
              <w:t>Other receivables</w:t>
            </w:r>
          </w:p>
        </w:tc>
        <w:tc>
          <w:tcPr>
            <w:tcW w:w="3685" w:type="dxa"/>
            <w:noWrap/>
            <w:hideMark/>
          </w:tcPr>
          <w:p w14:paraId="1820C21F" w14:textId="77777777" w:rsidR="00675555" w:rsidRDefault="00675555" w:rsidP="00675555">
            <w:pPr>
              <w:pStyle w:val="TableText"/>
            </w:pPr>
            <w:r w:rsidRPr="00E22DE5">
              <w:t>Borrowings:</w:t>
            </w:r>
          </w:p>
          <w:p w14:paraId="31357AA9" w14:textId="3BC3DDFA" w:rsidR="00675555" w:rsidRPr="00E22DE5" w:rsidRDefault="00675555" w:rsidP="00CA69C6">
            <w:pPr>
              <w:pStyle w:val="TableText"/>
              <w:numPr>
                <w:ilvl w:val="0"/>
                <w:numId w:val="35"/>
              </w:numPr>
            </w:pPr>
            <w:r w:rsidRPr="00E22DE5">
              <w:t>Lease liabilities</w:t>
            </w:r>
          </w:p>
        </w:tc>
      </w:tr>
    </w:tbl>
    <w:p w14:paraId="77A3F64E" w14:textId="002CAD8E" w:rsidR="00B758B1" w:rsidRDefault="00B758B1" w:rsidP="00A43218">
      <w:r w:rsidRPr="00615194">
        <w:lastRenderedPageBreak/>
        <w:t xml:space="preserve">There is no difference in the fair value of </w:t>
      </w:r>
      <w:r w:rsidR="00973B92">
        <w:t>SV</w:t>
      </w:r>
      <w:r w:rsidRPr="00615194">
        <w:t>’s financial instruments to the carrying amounts for 2022 or 2021.</w:t>
      </w:r>
    </w:p>
    <w:p w14:paraId="682D070B" w14:textId="0B6279CA" w:rsidR="00B758B1" w:rsidRPr="00B21193" w:rsidRDefault="0069121A" w:rsidP="00A43218">
      <w:pPr>
        <w:pStyle w:val="Heading4"/>
      </w:pPr>
      <w:bookmarkStart w:id="151" w:name="_Ref127093247"/>
      <w:r w:rsidRPr="00973B92">
        <w:t>Note</w:t>
      </w:r>
      <w:r w:rsidR="002F0F46">
        <w:t xml:space="preserve"> </w:t>
      </w:r>
      <w:r w:rsidR="00B758B1" w:rsidRPr="00973B92">
        <w:t>7.3.2</w:t>
      </w:r>
      <w:r w:rsidR="00973B92" w:rsidRPr="00973B92">
        <w:t>:</w:t>
      </w:r>
      <w:r w:rsidR="00647CCB" w:rsidRPr="00973B92">
        <w:t xml:space="preserve"> </w:t>
      </w:r>
      <w:r w:rsidR="00B758B1" w:rsidRPr="00973B92">
        <w:t>Fair value determination of non-financial physical assets</w:t>
      </w:r>
      <w:bookmarkEnd w:id="151"/>
    </w:p>
    <w:p w14:paraId="5C685C07" w14:textId="0097708D" w:rsidR="00B758B1" w:rsidRDefault="00B758B1" w:rsidP="00A43218">
      <w:pPr>
        <w:rPr>
          <w:rFonts w:ascii="Arial" w:hAnsi="Arial" w:cs="Arial"/>
          <w:sz w:val="16"/>
          <w:szCs w:val="16"/>
        </w:rPr>
      </w:pPr>
      <w:r w:rsidRPr="0002302F">
        <w:t>Fair value measurement hierarchy</w:t>
      </w:r>
    </w:p>
    <w:tbl>
      <w:tblPr>
        <w:tblStyle w:val="TableGrid1"/>
        <w:tblW w:w="9525" w:type="dxa"/>
        <w:tblLook w:val="04A0" w:firstRow="1" w:lastRow="0" w:firstColumn="1" w:lastColumn="0" w:noHBand="0" w:noVBand="1"/>
      </w:tblPr>
      <w:tblGrid>
        <w:gridCol w:w="2689"/>
        <w:gridCol w:w="1505"/>
        <w:gridCol w:w="1777"/>
        <w:gridCol w:w="1777"/>
        <w:gridCol w:w="1777"/>
      </w:tblGrid>
      <w:tr w:rsidR="00B758B1" w:rsidRPr="00B21193" w14:paraId="39DBC811" w14:textId="77777777" w:rsidTr="00CA69C6">
        <w:trPr>
          <w:trHeight w:val="147"/>
        </w:trPr>
        <w:tc>
          <w:tcPr>
            <w:tcW w:w="2689" w:type="dxa"/>
            <w:noWrap/>
            <w:hideMark/>
          </w:tcPr>
          <w:p w14:paraId="55142892" w14:textId="77777777" w:rsidR="00B758B1" w:rsidRPr="00B21193" w:rsidRDefault="00B758B1" w:rsidP="00CA69C6">
            <w:pPr>
              <w:pStyle w:val="tableheadright"/>
            </w:pPr>
            <w:r w:rsidRPr="00B21193">
              <w:t> </w:t>
            </w:r>
          </w:p>
        </w:tc>
        <w:tc>
          <w:tcPr>
            <w:tcW w:w="1505" w:type="dxa"/>
            <w:noWrap/>
            <w:hideMark/>
          </w:tcPr>
          <w:p w14:paraId="2EBB570E" w14:textId="77777777" w:rsidR="00B758B1" w:rsidRDefault="00B758B1" w:rsidP="00CA69C6">
            <w:pPr>
              <w:pStyle w:val="tableheadright"/>
            </w:pPr>
            <w:r w:rsidRPr="00B21193">
              <w:t>Carrying amount at 30 June</w:t>
            </w:r>
          </w:p>
          <w:p w14:paraId="0165425C" w14:textId="6407744C" w:rsidR="00E45B1F" w:rsidRPr="00B21193" w:rsidRDefault="00E45B1F" w:rsidP="00CA69C6">
            <w:pPr>
              <w:pStyle w:val="tableheadright"/>
            </w:pPr>
            <w:r w:rsidRPr="00B21193">
              <w:t>$'000</w:t>
            </w:r>
          </w:p>
        </w:tc>
        <w:tc>
          <w:tcPr>
            <w:tcW w:w="1777" w:type="dxa"/>
            <w:noWrap/>
            <w:hideMark/>
          </w:tcPr>
          <w:p w14:paraId="264C7E5A" w14:textId="708809B4" w:rsidR="00B758B1" w:rsidRDefault="00E45B1F" w:rsidP="00CA69C6">
            <w:pPr>
              <w:pStyle w:val="tableheadright"/>
            </w:pPr>
            <w:r w:rsidRPr="00B21193">
              <w:t>Fair value measurement at 30 June using</w:t>
            </w:r>
            <w:r>
              <w:t xml:space="preserve"> </w:t>
            </w:r>
            <w:r w:rsidR="00B758B1" w:rsidRPr="00B21193">
              <w:t>Level 1</w:t>
            </w:r>
          </w:p>
          <w:p w14:paraId="24AF6451" w14:textId="5F9803E2" w:rsidR="00E45B1F" w:rsidRPr="00B21193" w:rsidRDefault="00E45B1F" w:rsidP="00CA69C6">
            <w:pPr>
              <w:pStyle w:val="tableheadright"/>
            </w:pPr>
            <w:r w:rsidRPr="00B21193">
              <w:t>$'000</w:t>
            </w:r>
          </w:p>
        </w:tc>
        <w:tc>
          <w:tcPr>
            <w:tcW w:w="1777" w:type="dxa"/>
            <w:noWrap/>
            <w:hideMark/>
          </w:tcPr>
          <w:p w14:paraId="700D0369" w14:textId="29A31C59" w:rsidR="00B758B1" w:rsidRDefault="00E45B1F" w:rsidP="00CA69C6">
            <w:pPr>
              <w:pStyle w:val="tableheadright"/>
            </w:pPr>
            <w:r w:rsidRPr="00B21193">
              <w:t>Fair value measurement at 30 June using</w:t>
            </w:r>
            <w:r>
              <w:t xml:space="preserve"> </w:t>
            </w:r>
            <w:r w:rsidR="00B758B1" w:rsidRPr="00B21193">
              <w:t>Level 2</w:t>
            </w:r>
          </w:p>
          <w:p w14:paraId="77A8474C" w14:textId="3E48BF91" w:rsidR="00E45B1F" w:rsidRPr="00B21193" w:rsidRDefault="00E45B1F" w:rsidP="00CA69C6">
            <w:pPr>
              <w:pStyle w:val="tableheadright"/>
            </w:pPr>
            <w:r w:rsidRPr="00B21193">
              <w:t>$'000</w:t>
            </w:r>
          </w:p>
        </w:tc>
        <w:tc>
          <w:tcPr>
            <w:tcW w:w="1777" w:type="dxa"/>
            <w:noWrap/>
            <w:hideMark/>
          </w:tcPr>
          <w:p w14:paraId="34D7DF7D" w14:textId="71833A27" w:rsidR="00B758B1" w:rsidRDefault="00E45B1F" w:rsidP="00CA69C6">
            <w:pPr>
              <w:pStyle w:val="tableheadright"/>
            </w:pPr>
            <w:r w:rsidRPr="00B21193">
              <w:t>Fair value measurement at 30 June using</w:t>
            </w:r>
            <w:r>
              <w:t xml:space="preserve"> </w:t>
            </w:r>
            <w:r w:rsidR="00B758B1" w:rsidRPr="00B21193">
              <w:t>Level 3</w:t>
            </w:r>
          </w:p>
          <w:p w14:paraId="0DC42C15" w14:textId="58A598B3" w:rsidR="00E45B1F" w:rsidRPr="00B21193" w:rsidRDefault="00E45B1F" w:rsidP="00CA69C6">
            <w:pPr>
              <w:pStyle w:val="tableheadright"/>
            </w:pPr>
            <w:r w:rsidRPr="00B21193">
              <w:t>$'000</w:t>
            </w:r>
          </w:p>
        </w:tc>
      </w:tr>
      <w:tr w:rsidR="00CA69C6" w:rsidRPr="00B21193" w14:paraId="46EAFD1B" w14:textId="77777777" w:rsidTr="00CA69C6">
        <w:trPr>
          <w:trHeight w:val="222"/>
        </w:trPr>
        <w:tc>
          <w:tcPr>
            <w:tcW w:w="2689" w:type="dxa"/>
            <w:noWrap/>
            <w:hideMark/>
          </w:tcPr>
          <w:p w14:paraId="2FC59DDB" w14:textId="77777777" w:rsidR="00CA69C6" w:rsidRPr="00B21193" w:rsidRDefault="00CA69C6" w:rsidP="00CA69C6">
            <w:pPr>
              <w:pStyle w:val="TableText"/>
            </w:pPr>
            <w:r w:rsidRPr="00B21193">
              <w:t>Office furniture and equipment</w:t>
            </w:r>
          </w:p>
        </w:tc>
        <w:tc>
          <w:tcPr>
            <w:tcW w:w="1505" w:type="dxa"/>
            <w:noWrap/>
            <w:hideMark/>
          </w:tcPr>
          <w:p w14:paraId="4B45AB42" w14:textId="54C04B6D" w:rsidR="00CA69C6" w:rsidRPr="00B21193" w:rsidRDefault="00CA69C6" w:rsidP="00CA69C6">
            <w:pPr>
              <w:pStyle w:val="tableright"/>
            </w:pPr>
            <w:r w:rsidRPr="00B21193">
              <w:t xml:space="preserve">58 </w:t>
            </w:r>
          </w:p>
        </w:tc>
        <w:tc>
          <w:tcPr>
            <w:tcW w:w="1777" w:type="dxa"/>
            <w:noWrap/>
            <w:hideMark/>
          </w:tcPr>
          <w:p w14:paraId="4AC7CE81" w14:textId="7B3E0486" w:rsidR="00CA69C6" w:rsidRPr="00B21193" w:rsidRDefault="00CA69C6" w:rsidP="00CA69C6">
            <w:pPr>
              <w:pStyle w:val="tableright"/>
            </w:pPr>
            <w:r>
              <w:t>–</w:t>
            </w:r>
          </w:p>
        </w:tc>
        <w:tc>
          <w:tcPr>
            <w:tcW w:w="1777" w:type="dxa"/>
            <w:noWrap/>
            <w:hideMark/>
          </w:tcPr>
          <w:p w14:paraId="6E4A084C" w14:textId="760EB50E" w:rsidR="00CA69C6" w:rsidRPr="00B21193" w:rsidRDefault="00CA69C6" w:rsidP="00CA69C6">
            <w:pPr>
              <w:pStyle w:val="tableright"/>
            </w:pPr>
            <w:r w:rsidRPr="00423D5A">
              <w:t>–</w:t>
            </w:r>
          </w:p>
        </w:tc>
        <w:tc>
          <w:tcPr>
            <w:tcW w:w="1777" w:type="dxa"/>
            <w:noWrap/>
            <w:hideMark/>
          </w:tcPr>
          <w:p w14:paraId="292D38DB" w14:textId="0031DC4D" w:rsidR="00CA69C6" w:rsidRPr="00B21193" w:rsidRDefault="00CA69C6" w:rsidP="00CA69C6">
            <w:pPr>
              <w:pStyle w:val="tableright"/>
            </w:pPr>
            <w:r w:rsidRPr="00B21193">
              <w:t xml:space="preserve">58 </w:t>
            </w:r>
          </w:p>
        </w:tc>
      </w:tr>
      <w:tr w:rsidR="00CA69C6" w:rsidRPr="00B21193" w14:paraId="34B8303C" w14:textId="77777777" w:rsidTr="00CA69C6">
        <w:trPr>
          <w:trHeight w:val="222"/>
        </w:trPr>
        <w:tc>
          <w:tcPr>
            <w:tcW w:w="2689" w:type="dxa"/>
            <w:noWrap/>
            <w:hideMark/>
          </w:tcPr>
          <w:p w14:paraId="3FFCBC97" w14:textId="77777777" w:rsidR="00CA69C6" w:rsidRPr="00B21193" w:rsidRDefault="00CA69C6" w:rsidP="00CA69C6">
            <w:pPr>
              <w:pStyle w:val="TableText"/>
            </w:pPr>
            <w:r w:rsidRPr="00B21193">
              <w:t>Computer equipment</w:t>
            </w:r>
          </w:p>
        </w:tc>
        <w:tc>
          <w:tcPr>
            <w:tcW w:w="1505" w:type="dxa"/>
            <w:noWrap/>
            <w:hideMark/>
          </w:tcPr>
          <w:p w14:paraId="5DDBC724" w14:textId="701A848A" w:rsidR="00CA69C6" w:rsidRPr="00B21193" w:rsidRDefault="00CA69C6" w:rsidP="00CA69C6">
            <w:pPr>
              <w:pStyle w:val="tableright"/>
            </w:pPr>
            <w:r w:rsidRPr="00B21193">
              <w:t>17</w:t>
            </w:r>
            <w:r>
              <w:t>5</w:t>
            </w:r>
            <w:r w:rsidRPr="00B21193">
              <w:t xml:space="preserve"> </w:t>
            </w:r>
          </w:p>
        </w:tc>
        <w:tc>
          <w:tcPr>
            <w:tcW w:w="1777" w:type="dxa"/>
            <w:noWrap/>
            <w:hideMark/>
          </w:tcPr>
          <w:p w14:paraId="5373AB8F" w14:textId="52F036F7" w:rsidR="00CA69C6" w:rsidRPr="00B21193" w:rsidRDefault="00CA69C6" w:rsidP="00CA69C6">
            <w:pPr>
              <w:pStyle w:val="tableright"/>
            </w:pPr>
            <w:r w:rsidRPr="003D102E">
              <w:t>–</w:t>
            </w:r>
          </w:p>
        </w:tc>
        <w:tc>
          <w:tcPr>
            <w:tcW w:w="1777" w:type="dxa"/>
            <w:noWrap/>
            <w:hideMark/>
          </w:tcPr>
          <w:p w14:paraId="178973FA" w14:textId="4454C7C4" w:rsidR="00CA69C6" w:rsidRPr="00B21193" w:rsidRDefault="00CA69C6" w:rsidP="00CA69C6">
            <w:pPr>
              <w:pStyle w:val="tableright"/>
            </w:pPr>
            <w:r w:rsidRPr="00423D5A">
              <w:t>–</w:t>
            </w:r>
          </w:p>
        </w:tc>
        <w:tc>
          <w:tcPr>
            <w:tcW w:w="1777" w:type="dxa"/>
            <w:noWrap/>
            <w:hideMark/>
          </w:tcPr>
          <w:p w14:paraId="0F330E4C" w14:textId="13DD161F" w:rsidR="00CA69C6" w:rsidRPr="00B21193" w:rsidRDefault="00CA69C6" w:rsidP="00CA69C6">
            <w:pPr>
              <w:pStyle w:val="tableright"/>
            </w:pPr>
            <w:r w:rsidRPr="00B21193">
              <w:t>17</w:t>
            </w:r>
            <w:r>
              <w:t>5</w:t>
            </w:r>
            <w:r w:rsidRPr="00B21193">
              <w:t xml:space="preserve"> </w:t>
            </w:r>
          </w:p>
        </w:tc>
      </w:tr>
      <w:tr w:rsidR="00CA69C6" w:rsidRPr="00B21193" w14:paraId="1C49B5C1" w14:textId="77777777" w:rsidTr="00CA69C6">
        <w:trPr>
          <w:trHeight w:val="222"/>
        </w:trPr>
        <w:tc>
          <w:tcPr>
            <w:tcW w:w="2689" w:type="dxa"/>
            <w:noWrap/>
            <w:hideMark/>
          </w:tcPr>
          <w:p w14:paraId="191F313C" w14:textId="110E136E" w:rsidR="00CA69C6" w:rsidRPr="00B21193" w:rsidRDefault="00CA69C6" w:rsidP="00CA69C6">
            <w:pPr>
              <w:pStyle w:val="TableText"/>
            </w:pPr>
            <w:r w:rsidRPr="00B21193">
              <w:t xml:space="preserve">Motor </w:t>
            </w:r>
            <w:r>
              <w:t>v</w:t>
            </w:r>
            <w:r w:rsidRPr="00B21193">
              <w:t>ehicles</w:t>
            </w:r>
          </w:p>
        </w:tc>
        <w:tc>
          <w:tcPr>
            <w:tcW w:w="1505" w:type="dxa"/>
            <w:noWrap/>
            <w:hideMark/>
          </w:tcPr>
          <w:p w14:paraId="5CB0908E" w14:textId="445B8A35" w:rsidR="00CA69C6" w:rsidRPr="00B21193" w:rsidRDefault="00CA69C6" w:rsidP="00CA69C6">
            <w:pPr>
              <w:pStyle w:val="tableright"/>
            </w:pPr>
            <w:r w:rsidRPr="00B21193">
              <w:t xml:space="preserve">- </w:t>
            </w:r>
          </w:p>
        </w:tc>
        <w:tc>
          <w:tcPr>
            <w:tcW w:w="1777" w:type="dxa"/>
            <w:noWrap/>
            <w:hideMark/>
          </w:tcPr>
          <w:p w14:paraId="7CA6758B" w14:textId="23AE9FE7" w:rsidR="00CA69C6" w:rsidRPr="00B21193" w:rsidRDefault="00CA69C6" w:rsidP="00CA69C6">
            <w:pPr>
              <w:pStyle w:val="tableright"/>
            </w:pPr>
            <w:r w:rsidRPr="003D102E">
              <w:t>–</w:t>
            </w:r>
          </w:p>
        </w:tc>
        <w:tc>
          <w:tcPr>
            <w:tcW w:w="1777" w:type="dxa"/>
            <w:noWrap/>
            <w:hideMark/>
          </w:tcPr>
          <w:p w14:paraId="18F84D29" w14:textId="757E7E58" w:rsidR="00CA69C6" w:rsidRPr="00B21193" w:rsidRDefault="00CA69C6" w:rsidP="00CA69C6">
            <w:pPr>
              <w:pStyle w:val="tableright"/>
            </w:pPr>
            <w:r w:rsidRPr="00423D5A">
              <w:t>–</w:t>
            </w:r>
          </w:p>
        </w:tc>
        <w:tc>
          <w:tcPr>
            <w:tcW w:w="1777" w:type="dxa"/>
            <w:noWrap/>
            <w:hideMark/>
          </w:tcPr>
          <w:p w14:paraId="08B4D485" w14:textId="4D5EA056" w:rsidR="00CA69C6" w:rsidRPr="00B21193" w:rsidRDefault="00CA69C6" w:rsidP="00CA69C6">
            <w:pPr>
              <w:pStyle w:val="tableright"/>
            </w:pPr>
            <w:r>
              <w:t>–</w:t>
            </w:r>
          </w:p>
        </w:tc>
      </w:tr>
      <w:tr w:rsidR="00CA69C6" w:rsidRPr="00BC7F10" w14:paraId="147409F9" w14:textId="77777777" w:rsidTr="00CA69C6">
        <w:trPr>
          <w:trHeight w:val="222"/>
        </w:trPr>
        <w:tc>
          <w:tcPr>
            <w:tcW w:w="2689" w:type="dxa"/>
            <w:noWrap/>
            <w:hideMark/>
          </w:tcPr>
          <w:p w14:paraId="52CE72DF" w14:textId="77777777" w:rsidR="00CA69C6" w:rsidRPr="00BC7F10" w:rsidRDefault="00CA69C6" w:rsidP="00CA69C6">
            <w:pPr>
              <w:pStyle w:val="TableText"/>
              <w:rPr>
                <w:rStyle w:val="Strong"/>
              </w:rPr>
            </w:pPr>
            <w:r w:rsidRPr="00BC7F10">
              <w:rPr>
                <w:rStyle w:val="Strong"/>
              </w:rPr>
              <w:t>Total of non-financial assets at fair value</w:t>
            </w:r>
          </w:p>
        </w:tc>
        <w:tc>
          <w:tcPr>
            <w:tcW w:w="1505" w:type="dxa"/>
            <w:noWrap/>
            <w:hideMark/>
          </w:tcPr>
          <w:p w14:paraId="5519B2F9" w14:textId="06D1F8A3" w:rsidR="00CA69C6" w:rsidRPr="00BC7F10" w:rsidRDefault="00CA69C6" w:rsidP="00CA69C6">
            <w:pPr>
              <w:pStyle w:val="tableright"/>
              <w:rPr>
                <w:rStyle w:val="Strong"/>
              </w:rPr>
            </w:pPr>
            <w:r w:rsidRPr="00BC7F10">
              <w:rPr>
                <w:rStyle w:val="Strong"/>
              </w:rPr>
              <w:t xml:space="preserve">233 </w:t>
            </w:r>
          </w:p>
        </w:tc>
        <w:tc>
          <w:tcPr>
            <w:tcW w:w="1777" w:type="dxa"/>
            <w:noWrap/>
            <w:hideMark/>
          </w:tcPr>
          <w:p w14:paraId="55F3CBC1" w14:textId="1499184B" w:rsidR="00CA69C6" w:rsidRPr="00BC7F10" w:rsidRDefault="00CA69C6" w:rsidP="00CA69C6">
            <w:pPr>
              <w:pStyle w:val="tableright"/>
              <w:rPr>
                <w:rStyle w:val="Strong"/>
              </w:rPr>
            </w:pPr>
            <w:r w:rsidRPr="00BC7F10">
              <w:rPr>
                <w:rStyle w:val="Strong"/>
              </w:rPr>
              <w:t>–</w:t>
            </w:r>
          </w:p>
        </w:tc>
        <w:tc>
          <w:tcPr>
            <w:tcW w:w="1777" w:type="dxa"/>
            <w:noWrap/>
            <w:hideMark/>
          </w:tcPr>
          <w:p w14:paraId="04DC8807" w14:textId="7B9DACB2" w:rsidR="00CA69C6" w:rsidRPr="00BC7F10" w:rsidRDefault="00CA69C6" w:rsidP="00CA69C6">
            <w:pPr>
              <w:pStyle w:val="tableright"/>
              <w:rPr>
                <w:rStyle w:val="Strong"/>
              </w:rPr>
            </w:pPr>
            <w:r w:rsidRPr="00BC7F10">
              <w:rPr>
                <w:rStyle w:val="Strong"/>
              </w:rPr>
              <w:t>–</w:t>
            </w:r>
          </w:p>
        </w:tc>
        <w:tc>
          <w:tcPr>
            <w:tcW w:w="1777" w:type="dxa"/>
            <w:noWrap/>
            <w:hideMark/>
          </w:tcPr>
          <w:p w14:paraId="1B5B3103" w14:textId="23A653D2" w:rsidR="00CA69C6" w:rsidRPr="00BC7F10" w:rsidRDefault="00CA69C6" w:rsidP="00CA69C6">
            <w:pPr>
              <w:pStyle w:val="tableright"/>
              <w:rPr>
                <w:rStyle w:val="Strong"/>
              </w:rPr>
            </w:pPr>
            <w:r w:rsidRPr="00BC7F10">
              <w:rPr>
                <w:rStyle w:val="Strong"/>
              </w:rPr>
              <w:t xml:space="preserve">233 </w:t>
            </w:r>
          </w:p>
        </w:tc>
      </w:tr>
      <w:tr w:rsidR="00B758B1" w:rsidRPr="00BC7F10" w14:paraId="4AB82D2A" w14:textId="77777777" w:rsidTr="00CA69C6">
        <w:trPr>
          <w:trHeight w:val="222"/>
        </w:trPr>
        <w:tc>
          <w:tcPr>
            <w:tcW w:w="2689" w:type="dxa"/>
            <w:noWrap/>
            <w:hideMark/>
          </w:tcPr>
          <w:p w14:paraId="7C6BDF4E" w14:textId="77777777" w:rsidR="00B758B1" w:rsidRPr="00BC7F10" w:rsidRDefault="00B758B1" w:rsidP="00CA69C6">
            <w:pPr>
              <w:pStyle w:val="TableText"/>
              <w:rPr>
                <w:rStyle w:val="Strong"/>
              </w:rPr>
            </w:pPr>
            <w:r w:rsidRPr="00BC7F10">
              <w:rPr>
                <w:rStyle w:val="Strong"/>
              </w:rPr>
              <w:t>2021</w:t>
            </w:r>
          </w:p>
        </w:tc>
        <w:tc>
          <w:tcPr>
            <w:tcW w:w="1505" w:type="dxa"/>
            <w:noWrap/>
            <w:hideMark/>
          </w:tcPr>
          <w:p w14:paraId="5162B02A" w14:textId="77777777" w:rsidR="00B758B1" w:rsidRPr="00BC7F10" w:rsidRDefault="00B758B1" w:rsidP="00CA69C6">
            <w:pPr>
              <w:pStyle w:val="tableright"/>
              <w:rPr>
                <w:rStyle w:val="Strong"/>
              </w:rPr>
            </w:pPr>
          </w:p>
        </w:tc>
        <w:tc>
          <w:tcPr>
            <w:tcW w:w="1777" w:type="dxa"/>
            <w:noWrap/>
            <w:hideMark/>
          </w:tcPr>
          <w:p w14:paraId="520D2CC6" w14:textId="77777777" w:rsidR="00B758B1" w:rsidRPr="00BC7F10" w:rsidRDefault="00B758B1" w:rsidP="00CA69C6">
            <w:pPr>
              <w:pStyle w:val="tableright"/>
              <w:rPr>
                <w:rStyle w:val="Strong"/>
              </w:rPr>
            </w:pPr>
          </w:p>
        </w:tc>
        <w:tc>
          <w:tcPr>
            <w:tcW w:w="1777" w:type="dxa"/>
            <w:noWrap/>
            <w:hideMark/>
          </w:tcPr>
          <w:p w14:paraId="5E7B88E3" w14:textId="77777777" w:rsidR="00B758B1" w:rsidRPr="00BC7F10" w:rsidRDefault="00B758B1" w:rsidP="00CA69C6">
            <w:pPr>
              <w:pStyle w:val="tableright"/>
              <w:rPr>
                <w:rStyle w:val="Strong"/>
              </w:rPr>
            </w:pPr>
          </w:p>
        </w:tc>
        <w:tc>
          <w:tcPr>
            <w:tcW w:w="1777" w:type="dxa"/>
            <w:noWrap/>
            <w:hideMark/>
          </w:tcPr>
          <w:p w14:paraId="443F47F4" w14:textId="77777777" w:rsidR="00B758B1" w:rsidRPr="00BC7F10" w:rsidRDefault="00B758B1" w:rsidP="00CA69C6">
            <w:pPr>
              <w:pStyle w:val="tableright"/>
              <w:rPr>
                <w:rStyle w:val="Strong"/>
              </w:rPr>
            </w:pPr>
          </w:p>
        </w:tc>
      </w:tr>
      <w:tr w:rsidR="00CA69C6" w:rsidRPr="00B21193" w14:paraId="00724A02" w14:textId="77777777" w:rsidTr="00CA69C6">
        <w:trPr>
          <w:trHeight w:val="222"/>
        </w:trPr>
        <w:tc>
          <w:tcPr>
            <w:tcW w:w="2689" w:type="dxa"/>
            <w:noWrap/>
            <w:hideMark/>
          </w:tcPr>
          <w:p w14:paraId="16A96FB7" w14:textId="77777777" w:rsidR="00CA69C6" w:rsidRPr="00B21193" w:rsidRDefault="00CA69C6" w:rsidP="00CA69C6">
            <w:pPr>
              <w:pStyle w:val="TableText"/>
            </w:pPr>
            <w:r w:rsidRPr="00B21193">
              <w:t>Office furniture and equipment</w:t>
            </w:r>
          </w:p>
        </w:tc>
        <w:tc>
          <w:tcPr>
            <w:tcW w:w="1505" w:type="dxa"/>
            <w:noWrap/>
            <w:hideMark/>
          </w:tcPr>
          <w:p w14:paraId="7D2F6F95" w14:textId="47BB41C2" w:rsidR="00CA69C6" w:rsidRPr="00B21193" w:rsidRDefault="00CA69C6" w:rsidP="00CA69C6">
            <w:pPr>
              <w:pStyle w:val="tableright"/>
            </w:pPr>
            <w:r w:rsidRPr="00B21193">
              <w:t xml:space="preserve">82 </w:t>
            </w:r>
          </w:p>
        </w:tc>
        <w:tc>
          <w:tcPr>
            <w:tcW w:w="1777" w:type="dxa"/>
            <w:noWrap/>
            <w:hideMark/>
          </w:tcPr>
          <w:p w14:paraId="1FD8987F" w14:textId="5D40D06C" w:rsidR="00CA69C6" w:rsidRPr="00B21193" w:rsidRDefault="00CA69C6" w:rsidP="00CA69C6">
            <w:pPr>
              <w:pStyle w:val="tableright"/>
            </w:pPr>
            <w:r w:rsidRPr="00DA6A9A">
              <w:t>–</w:t>
            </w:r>
          </w:p>
        </w:tc>
        <w:tc>
          <w:tcPr>
            <w:tcW w:w="1777" w:type="dxa"/>
            <w:noWrap/>
            <w:hideMark/>
          </w:tcPr>
          <w:p w14:paraId="535F133B" w14:textId="09DB0FDF" w:rsidR="00CA69C6" w:rsidRPr="00B21193" w:rsidRDefault="00CA69C6" w:rsidP="00CA69C6">
            <w:pPr>
              <w:pStyle w:val="tableright"/>
            </w:pPr>
            <w:r w:rsidRPr="00DA6A9A">
              <w:t>–</w:t>
            </w:r>
          </w:p>
        </w:tc>
        <w:tc>
          <w:tcPr>
            <w:tcW w:w="1777" w:type="dxa"/>
            <w:noWrap/>
            <w:hideMark/>
          </w:tcPr>
          <w:p w14:paraId="0171A923" w14:textId="3EEA55BE" w:rsidR="00CA69C6" w:rsidRPr="00B21193" w:rsidRDefault="00CA69C6" w:rsidP="00CA69C6">
            <w:pPr>
              <w:pStyle w:val="tableright"/>
            </w:pPr>
            <w:r w:rsidRPr="00B21193">
              <w:t xml:space="preserve">82 </w:t>
            </w:r>
          </w:p>
        </w:tc>
      </w:tr>
      <w:tr w:rsidR="00CA69C6" w:rsidRPr="00B21193" w14:paraId="1E995DD7" w14:textId="77777777" w:rsidTr="00CA69C6">
        <w:trPr>
          <w:trHeight w:val="222"/>
        </w:trPr>
        <w:tc>
          <w:tcPr>
            <w:tcW w:w="2689" w:type="dxa"/>
            <w:noWrap/>
            <w:hideMark/>
          </w:tcPr>
          <w:p w14:paraId="3B8DDB3C" w14:textId="77777777" w:rsidR="00CA69C6" w:rsidRPr="00B21193" w:rsidRDefault="00CA69C6" w:rsidP="00CA69C6">
            <w:pPr>
              <w:pStyle w:val="TableText"/>
            </w:pPr>
            <w:r w:rsidRPr="00B21193">
              <w:t>Computer equipment</w:t>
            </w:r>
          </w:p>
        </w:tc>
        <w:tc>
          <w:tcPr>
            <w:tcW w:w="1505" w:type="dxa"/>
            <w:noWrap/>
            <w:hideMark/>
          </w:tcPr>
          <w:p w14:paraId="4C206E17" w14:textId="75D67DB3" w:rsidR="00CA69C6" w:rsidRPr="00B21193" w:rsidRDefault="00CA69C6" w:rsidP="00CA69C6">
            <w:pPr>
              <w:pStyle w:val="tableright"/>
            </w:pPr>
            <w:r w:rsidRPr="00B21193">
              <w:t xml:space="preserve">97 </w:t>
            </w:r>
          </w:p>
        </w:tc>
        <w:tc>
          <w:tcPr>
            <w:tcW w:w="1777" w:type="dxa"/>
            <w:noWrap/>
            <w:hideMark/>
          </w:tcPr>
          <w:p w14:paraId="132C390E" w14:textId="08FA3653" w:rsidR="00CA69C6" w:rsidRPr="00B21193" w:rsidRDefault="00CA69C6" w:rsidP="00CA69C6">
            <w:pPr>
              <w:pStyle w:val="tableright"/>
            </w:pPr>
            <w:r w:rsidRPr="00DA6A9A">
              <w:t>–</w:t>
            </w:r>
          </w:p>
        </w:tc>
        <w:tc>
          <w:tcPr>
            <w:tcW w:w="1777" w:type="dxa"/>
            <w:noWrap/>
            <w:hideMark/>
          </w:tcPr>
          <w:p w14:paraId="2295999E" w14:textId="7C8B6CE3" w:rsidR="00CA69C6" w:rsidRPr="00B21193" w:rsidRDefault="00CA69C6" w:rsidP="00CA69C6">
            <w:pPr>
              <w:pStyle w:val="tableright"/>
            </w:pPr>
            <w:r w:rsidRPr="00DA6A9A">
              <w:t>–</w:t>
            </w:r>
          </w:p>
        </w:tc>
        <w:tc>
          <w:tcPr>
            <w:tcW w:w="1777" w:type="dxa"/>
            <w:noWrap/>
            <w:hideMark/>
          </w:tcPr>
          <w:p w14:paraId="6032F978" w14:textId="3EE83DC1" w:rsidR="00CA69C6" w:rsidRPr="00B21193" w:rsidRDefault="00CA69C6" w:rsidP="00CA69C6">
            <w:pPr>
              <w:pStyle w:val="tableright"/>
            </w:pPr>
            <w:r w:rsidRPr="00B21193">
              <w:t xml:space="preserve">97 </w:t>
            </w:r>
          </w:p>
        </w:tc>
      </w:tr>
      <w:tr w:rsidR="00CA69C6" w:rsidRPr="00B21193" w14:paraId="5AEEE517" w14:textId="77777777" w:rsidTr="00CA69C6">
        <w:trPr>
          <w:trHeight w:val="222"/>
        </w:trPr>
        <w:tc>
          <w:tcPr>
            <w:tcW w:w="2689" w:type="dxa"/>
            <w:noWrap/>
            <w:hideMark/>
          </w:tcPr>
          <w:p w14:paraId="7CB1D47F" w14:textId="29610397" w:rsidR="00CA69C6" w:rsidRPr="00B21193" w:rsidRDefault="00CA69C6" w:rsidP="00CA69C6">
            <w:pPr>
              <w:pStyle w:val="TableText"/>
            </w:pPr>
            <w:r w:rsidRPr="00B21193">
              <w:t xml:space="preserve">Motor </w:t>
            </w:r>
            <w:r>
              <w:t>v</w:t>
            </w:r>
            <w:r w:rsidRPr="00B21193">
              <w:t>ehicles</w:t>
            </w:r>
          </w:p>
        </w:tc>
        <w:tc>
          <w:tcPr>
            <w:tcW w:w="1505" w:type="dxa"/>
            <w:noWrap/>
            <w:hideMark/>
          </w:tcPr>
          <w:p w14:paraId="4D3212B5" w14:textId="40A12E25" w:rsidR="00CA69C6" w:rsidRPr="00B21193" w:rsidRDefault="00CA69C6" w:rsidP="00CA69C6">
            <w:pPr>
              <w:pStyle w:val="tableright"/>
            </w:pPr>
            <w:r w:rsidRPr="00B21193">
              <w:t xml:space="preserve">46 </w:t>
            </w:r>
          </w:p>
        </w:tc>
        <w:tc>
          <w:tcPr>
            <w:tcW w:w="1777" w:type="dxa"/>
            <w:noWrap/>
            <w:hideMark/>
          </w:tcPr>
          <w:p w14:paraId="15048C4A" w14:textId="3D3001A7" w:rsidR="00CA69C6" w:rsidRPr="00B21193" w:rsidRDefault="00CA69C6" w:rsidP="00CA69C6">
            <w:pPr>
              <w:pStyle w:val="tableright"/>
            </w:pPr>
            <w:r w:rsidRPr="00DA6A9A">
              <w:t>–</w:t>
            </w:r>
          </w:p>
        </w:tc>
        <w:tc>
          <w:tcPr>
            <w:tcW w:w="1777" w:type="dxa"/>
            <w:noWrap/>
            <w:hideMark/>
          </w:tcPr>
          <w:p w14:paraId="6A86A0E3" w14:textId="4234AFCD" w:rsidR="00CA69C6" w:rsidRPr="00B21193" w:rsidRDefault="00CA69C6" w:rsidP="00CA69C6">
            <w:pPr>
              <w:pStyle w:val="tableright"/>
            </w:pPr>
            <w:r w:rsidRPr="00DA6A9A">
              <w:t>–</w:t>
            </w:r>
          </w:p>
        </w:tc>
        <w:tc>
          <w:tcPr>
            <w:tcW w:w="1777" w:type="dxa"/>
            <w:noWrap/>
            <w:hideMark/>
          </w:tcPr>
          <w:p w14:paraId="49D71289" w14:textId="6E95E5E2" w:rsidR="00CA69C6" w:rsidRPr="00B21193" w:rsidRDefault="00CA69C6" w:rsidP="00CA69C6">
            <w:pPr>
              <w:pStyle w:val="tableright"/>
            </w:pPr>
            <w:r w:rsidRPr="00B21193">
              <w:t xml:space="preserve">46 </w:t>
            </w:r>
          </w:p>
        </w:tc>
      </w:tr>
      <w:tr w:rsidR="00CA69C6" w:rsidRPr="00BC7F10" w14:paraId="7EDBE6EE" w14:textId="77777777" w:rsidTr="00CA69C6">
        <w:trPr>
          <w:trHeight w:val="222"/>
        </w:trPr>
        <w:tc>
          <w:tcPr>
            <w:tcW w:w="2689" w:type="dxa"/>
            <w:noWrap/>
            <w:hideMark/>
          </w:tcPr>
          <w:p w14:paraId="19D77C99" w14:textId="77777777" w:rsidR="00CA69C6" w:rsidRPr="00BC7F10" w:rsidRDefault="00CA69C6" w:rsidP="00CA69C6">
            <w:pPr>
              <w:pStyle w:val="TableText"/>
              <w:rPr>
                <w:rStyle w:val="Strong"/>
              </w:rPr>
            </w:pPr>
            <w:r w:rsidRPr="00BC7F10">
              <w:rPr>
                <w:rStyle w:val="Strong"/>
              </w:rPr>
              <w:t>Total of non-financial assets at fair value</w:t>
            </w:r>
          </w:p>
        </w:tc>
        <w:tc>
          <w:tcPr>
            <w:tcW w:w="1505" w:type="dxa"/>
            <w:noWrap/>
            <w:hideMark/>
          </w:tcPr>
          <w:p w14:paraId="7AD3B9DE" w14:textId="02740D7F" w:rsidR="00CA69C6" w:rsidRPr="00BC7F10" w:rsidRDefault="00CA69C6" w:rsidP="00CA69C6">
            <w:pPr>
              <w:pStyle w:val="tableright"/>
              <w:rPr>
                <w:rStyle w:val="Strong"/>
              </w:rPr>
            </w:pPr>
            <w:r w:rsidRPr="00BC7F10">
              <w:rPr>
                <w:rStyle w:val="Strong"/>
              </w:rPr>
              <w:t xml:space="preserve">225 </w:t>
            </w:r>
          </w:p>
        </w:tc>
        <w:tc>
          <w:tcPr>
            <w:tcW w:w="1777" w:type="dxa"/>
            <w:noWrap/>
            <w:hideMark/>
          </w:tcPr>
          <w:p w14:paraId="278E7402" w14:textId="539315C0" w:rsidR="00CA69C6" w:rsidRPr="00BC7F10" w:rsidRDefault="00CA69C6" w:rsidP="00CA69C6">
            <w:pPr>
              <w:pStyle w:val="tableright"/>
              <w:rPr>
                <w:rStyle w:val="Strong"/>
              </w:rPr>
            </w:pPr>
            <w:r w:rsidRPr="00BC7F10">
              <w:rPr>
                <w:rStyle w:val="Strong"/>
              </w:rPr>
              <w:t>–</w:t>
            </w:r>
          </w:p>
        </w:tc>
        <w:tc>
          <w:tcPr>
            <w:tcW w:w="1777" w:type="dxa"/>
            <w:noWrap/>
            <w:hideMark/>
          </w:tcPr>
          <w:p w14:paraId="1F053C08" w14:textId="60018413" w:rsidR="00CA69C6" w:rsidRPr="00BC7F10" w:rsidRDefault="00CA69C6" w:rsidP="00CA69C6">
            <w:pPr>
              <w:pStyle w:val="tableright"/>
              <w:rPr>
                <w:rStyle w:val="Strong"/>
              </w:rPr>
            </w:pPr>
            <w:r w:rsidRPr="00BC7F10">
              <w:rPr>
                <w:rStyle w:val="Strong"/>
              </w:rPr>
              <w:t>–</w:t>
            </w:r>
          </w:p>
        </w:tc>
        <w:tc>
          <w:tcPr>
            <w:tcW w:w="1777" w:type="dxa"/>
            <w:noWrap/>
            <w:hideMark/>
          </w:tcPr>
          <w:p w14:paraId="26DCC770" w14:textId="07A107F7" w:rsidR="00CA69C6" w:rsidRPr="00BC7F10" w:rsidRDefault="00CA69C6" w:rsidP="00CA69C6">
            <w:pPr>
              <w:pStyle w:val="tableright"/>
              <w:rPr>
                <w:rStyle w:val="Strong"/>
              </w:rPr>
            </w:pPr>
            <w:r w:rsidRPr="00BC7F10">
              <w:rPr>
                <w:rStyle w:val="Strong"/>
              </w:rPr>
              <w:t xml:space="preserve">225 </w:t>
            </w:r>
          </w:p>
        </w:tc>
      </w:tr>
    </w:tbl>
    <w:p w14:paraId="416350A4" w14:textId="7A21BDC0" w:rsidR="00B758B1" w:rsidRDefault="00B758B1" w:rsidP="00A43218">
      <w:r w:rsidRPr="0016669F">
        <w:rPr>
          <w:b/>
          <w:bCs/>
        </w:rPr>
        <w:t>Office furniture and equipment and computer equipment</w:t>
      </w:r>
      <w:r w:rsidRPr="0016669F">
        <w:t xml:space="preserve"> is held at fair value. Fair value is determined using the current replacement cost method. There were no changes in valuation techniques used throughout the period to 30 June 202</w:t>
      </w:r>
      <w:r>
        <w:t>2</w:t>
      </w:r>
      <w:r w:rsidRPr="0016669F">
        <w:t>. For all assets measured at fair value, the current use is considered the highest and best use.</w:t>
      </w:r>
    </w:p>
    <w:p w14:paraId="60155639" w14:textId="3284C65A" w:rsidR="00B758B1" w:rsidRPr="0016669F" w:rsidRDefault="00B758B1" w:rsidP="00A43218">
      <w:r w:rsidRPr="0016669F">
        <w:t xml:space="preserve">Motor vehicles are valued using the current replacement cost method. </w:t>
      </w:r>
      <w:r w:rsidR="00973B92">
        <w:t>SV</w:t>
      </w:r>
      <w:r w:rsidRPr="0016669F">
        <w:t xml:space="preserve"> acquires new vehicles and at times disposes of them before the end of their economic life. The process of acquisition use and disposal in the market is managed by our facilities manager who sets relevant depreciation rates during use to reflect the lease term of the vehicle.</w:t>
      </w:r>
    </w:p>
    <w:p w14:paraId="2D999FA0" w14:textId="7BB82036" w:rsidR="00B758B1" w:rsidRPr="00647CCB" w:rsidRDefault="00B758B1" w:rsidP="00A43218">
      <w:pPr>
        <w:pStyle w:val="Heading5"/>
        <w:rPr>
          <w:rStyle w:val="Strong"/>
        </w:rPr>
      </w:pPr>
      <w:r w:rsidRPr="00647CCB">
        <w:rPr>
          <w:rStyle w:val="Strong"/>
        </w:rPr>
        <w:lastRenderedPageBreak/>
        <w:t>Reconciliation of Level 3 fair value movements</w:t>
      </w:r>
    </w:p>
    <w:tbl>
      <w:tblPr>
        <w:tblStyle w:val="TableGrid1"/>
        <w:tblpPr w:leftFromText="180" w:rightFromText="180" w:vertAnchor="text" w:horzAnchor="margin" w:tblpY="-51"/>
        <w:tblW w:w="8974" w:type="dxa"/>
        <w:tblLook w:val="04A0" w:firstRow="1" w:lastRow="0" w:firstColumn="1" w:lastColumn="0" w:noHBand="0" w:noVBand="1"/>
      </w:tblPr>
      <w:tblGrid>
        <w:gridCol w:w="2410"/>
        <w:gridCol w:w="1558"/>
        <w:gridCol w:w="2131"/>
        <w:gridCol w:w="1569"/>
        <w:gridCol w:w="1306"/>
      </w:tblGrid>
      <w:tr w:rsidR="00B758B1" w:rsidRPr="009A5ACE" w14:paraId="3D11024D" w14:textId="77777777" w:rsidTr="00507ADD">
        <w:trPr>
          <w:trHeight w:val="189"/>
        </w:trPr>
        <w:tc>
          <w:tcPr>
            <w:tcW w:w="2410" w:type="dxa"/>
            <w:noWrap/>
            <w:hideMark/>
          </w:tcPr>
          <w:p w14:paraId="798D8B92" w14:textId="77777777" w:rsidR="00B758B1" w:rsidRPr="009A5ACE" w:rsidRDefault="00B758B1" w:rsidP="00092E9A">
            <w:pPr>
              <w:pStyle w:val="TableText"/>
            </w:pPr>
            <w:r w:rsidRPr="009A5ACE">
              <w:t> </w:t>
            </w:r>
          </w:p>
        </w:tc>
        <w:tc>
          <w:tcPr>
            <w:tcW w:w="1558" w:type="dxa"/>
            <w:noWrap/>
            <w:hideMark/>
          </w:tcPr>
          <w:p w14:paraId="4EFC7380" w14:textId="77777777" w:rsidR="00B758B1" w:rsidRDefault="00B758B1" w:rsidP="00092E9A">
            <w:pPr>
              <w:pStyle w:val="tableheadright"/>
            </w:pPr>
            <w:r w:rsidRPr="009A5ACE">
              <w:t xml:space="preserve">Office, </w:t>
            </w:r>
            <w:r w:rsidR="00507ADD" w:rsidRPr="009A5ACE">
              <w:t>furniture and equipment</w:t>
            </w:r>
          </w:p>
          <w:p w14:paraId="4630670F" w14:textId="3DC690D7" w:rsidR="00507ADD" w:rsidRPr="009A5ACE" w:rsidRDefault="00507ADD" w:rsidP="00092E9A">
            <w:pPr>
              <w:pStyle w:val="tableheadright"/>
            </w:pPr>
            <w:r w:rsidRPr="009A5ACE">
              <w:t>$'000</w:t>
            </w:r>
          </w:p>
        </w:tc>
        <w:tc>
          <w:tcPr>
            <w:tcW w:w="2131" w:type="dxa"/>
            <w:noWrap/>
            <w:hideMark/>
          </w:tcPr>
          <w:p w14:paraId="35D16121" w14:textId="77777777" w:rsidR="00B758B1" w:rsidRDefault="00B758B1" w:rsidP="00092E9A">
            <w:pPr>
              <w:pStyle w:val="tableheadright"/>
            </w:pPr>
            <w:r w:rsidRPr="009A5ACE">
              <w:t xml:space="preserve">Computer </w:t>
            </w:r>
            <w:r w:rsidR="00507ADD">
              <w:t>e</w:t>
            </w:r>
            <w:r w:rsidRPr="009A5ACE">
              <w:t>quipment</w:t>
            </w:r>
          </w:p>
          <w:p w14:paraId="49EE9094" w14:textId="3C87F51F" w:rsidR="00507ADD" w:rsidRPr="009A5ACE" w:rsidRDefault="00507ADD" w:rsidP="00092E9A">
            <w:pPr>
              <w:pStyle w:val="tableheadright"/>
            </w:pPr>
            <w:r w:rsidRPr="009A5ACE">
              <w:t>$'000</w:t>
            </w:r>
          </w:p>
        </w:tc>
        <w:tc>
          <w:tcPr>
            <w:tcW w:w="1569" w:type="dxa"/>
            <w:noWrap/>
            <w:hideMark/>
          </w:tcPr>
          <w:p w14:paraId="3AFD3615" w14:textId="77777777" w:rsidR="00B758B1" w:rsidRDefault="00B758B1" w:rsidP="00092E9A">
            <w:pPr>
              <w:pStyle w:val="tableheadright"/>
            </w:pPr>
            <w:r w:rsidRPr="009A5ACE">
              <w:t xml:space="preserve">Motor </w:t>
            </w:r>
            <w:r w:rsidR="00507ADD">
              <w:t>v</w:t>
            </w:r>
            <w:r w:rsidRPr="009A5ACE">
              <w:t>ehicles</w:t>
            </w:r>
          </w:p>
          <w:p w14:paraId="602D4758" w14:textId="1F10A26A" w:rsidR="00507ADD" w:rsidRPr="009A5ACE" w:rsidRDefault="00507ADD" w:rsidP="00092E9A">
            <w:pPr>
              <w:pStyle w:val="tableheadright"/>
            </w:pPr>
            <w:r w:rsidRPr="009A5ACE">
              <w:t>$'000</w:t>
            </w:r>
          </w:p>
        </w:tc>
        <w:tc>
          <w:tcPr>
            <w:tcW w:w="1306" w:type="dxa"/>
            <w:noWrap/>
            <w:hideMark/>
          </w:tcPr>
          <w:p w14:paraId="40D114E0" w14:textId="77777777" w:rsidR="00B758B1" w:rsidRDefault="00B758B1" w:rsidP="00092E9A">
            <w:pPr>
              <w:pStyle w:val="tableheadright"/>
            </w:pPr>
            <w:r w:rsidRPr="009A5ACE">
              <w:t>Total</w:t>
            </w:r>
          </w:p>
          <w:p w14:paraId="4416E30B" w14:textId="301ABC54" w:rsidR="00507ADD" w:rsidRPr="009A5ACE" w:rsidRDefault="00507ADD" w:rsidP="00092E9A">
            <w:pPr>
              <w:pStyle w:val="tableheadright"/>
            </w:pPr>
            <w:r w:rsidRPr="009A5ACE">
              <w:t>$'000</w:t>
            </w:r>
          </w:p>
        </w:tc>
      </w:tr>
      <w:tr w:rsidR="00B758B1" w:rsidRPr="009A5ACE" w14:paraId="08E65FED" w14:textId="77777777" w:rsidTr="00507ADD">
        <w:trPr>
          <w:trHeight w:val="288"/>
        </w:trPr>
        <w:tc>
          <w:tcPr>
            <w:tcW w:w="2410" w:type="dxa"/>
            <w:noWrap/>
            <w:hideMark/>
          </w:tcPr>
          <w:p w14:paraId="25DED032" w14:textId="77777777" w:rsidR="00B758B1" w:rsidRPr="00092E9A" w:rsidRDefault="00B758B1" w:rsidP="00092E9A">
            <w:pPr>
              <w:pStyle w:val="TableText"/>
              <w:rPr>
                <w:rStyle w:val="Strong"/>
              </w:rPr>
            </w:pPr>
            <w:r w:rsidRPr="00092E9A">
              <w:rPr>
                <w:rStyle w:val="Strong"/>
              </w:rPr>
              <w:t>2022</w:t>
            </w:r>
          </w:p>
        </w:tc>
        <w:tc>
          <w:tcPr>
            <w:tcW w:w="1558" w:type="dxa"/>
            <w:noWrap/>
            <w:hideMark/>
          </w:tcPr>
          <w:p w14:paraId="6FE5E813" w14:textId="77777777" w:rsidR="00B758B1" w:rsidRPr="00092E9A" w:rsidRDefault="00B758B1" w:rsidP="00092E9A">
            <w:pPr>
              <w:pStyle w:val="tableright"/>
              <w:rPr>
                <w:rStyle w:val="Strong"/>
              </w:rPr>
            </w:pPr>
          </w:p>
        </w:tc>
        <w:tc>
          <w:tcPr>
            <w:tcW w:w="2131" w:type="dxa"/>
            <w:noWrap/>
            <w:hideMark/>
          </w:tcPr>
          <w:p w14:paraId="62051FE7" w14:textId="77777777" w:rsidR="00B758B1" w:rsidRPr="00092E9A" w:rsidRDefault="00B758B1" w:rsidP="00092E9A">
            <w:pPr>
              <w:pStyle w:val="tableright"/>
              <w:rPr>
                <w:rStyle w:val="Strong"/>
              </w:rPr>
            </w:pPr>
          </w:p>
        </w:tc>
        <w:tc>
          <w:tcPr>
            <w:tcW w:w="1569" w:type="dxa"/>
            <w:noWrap/>
            <w:hideMark/>
          </w:tcPr>
          <w:p w14:paraId="79A5DC9F" w14:textId="77777777" w:rsidR="00B758B1" w:rsidRPr="00092E9A" w:rsidRDefault="00B758B1" w:rsidP="00092E9A">
            <w:pPr>
              <w:pStyle w:val="tableright"/>
              <w:rPr>
                <w:rStyle w:val="Strong"/>
              </w:rPr>
            </w:pPr>
          </w:p>
        </w:tc>
        <w:tc>
          <w:tcPr>
            <w:tcW w:w="1306" w:type="dxa"/>
            <w:noWrap/>
            <w:hideMark/>
          </w:tcPr>
          <w:p w14:paraId="6B0DBBB1" w14:textId="77777777" w:rsidR="00B758B1" w:rsidRPr="00092E9A" w:rsidRDefault="00B758B1" w:rsidP="00092E9A">
            <w:pPr>
              <w:pStyle w:val="tableright"/>
              <w:rPr>
                <w:rStyle w:val="Strong"/>
              </w:rPr>
            </w:pPr>
          </w:p>
        </w:tc>
      </w:tr>
      <w:tr w:rsidR="00B758B1" w:rsidRPr="009A5ACE" w14:paraId="72E06843" w14:textId="77777777" w:rsidTr="00507ADD">
        <w:trPr>
          <w:trHeight w:val="288"/>
        </w:trPr>
        <w:tc>
          <w:tcPr>
            <w:tcW w:w="2410" w:type="dxa"/>
            <w:noWrap/>
            <w:hideMark/>
          </w:tcPr>
          <w:p w14:paraId="08FACCDC" w14:textId="77777777" w:rsidR="00B758B1" w:rsidRPr="009A5ACE" w:rsidRDefault="00B758B1" w:rsidP="00092E9A">
            <w:pPr>
              <w:pStyle w:val="TableText"/>
            </w:pPr>
            <w:r w:rsidRPr="009A5ACE">
              <w:t>Opening balance</w:t>
            </w:r>
          </w:p>
        </w:tc>
        <w:tc>
          <w:tcPr>
            <w:tcW w:w="1558" w:type="dxa"/>
            <w:noWrap/>
            <w:hideMark/>
          </w:tcPr>
          <w:p w14:paraId="1891CB85" w14:textId="6BF7AF29" w:rsidR="00B758B1" w:rsidRPr="009A5ACE" w:rsidRDefault="00B758B1" w:rsidP="00092E9A">
            <w:pPr>
              <w:pStyle w:val="tableright"/>
            </w:pPr>
            <w:r w:rsidRPr="009A5ACE">
              <w:t>82</w:t>
            </w:r>
          </w:p>
        </w:tc>
        <w:tc>
          <w:tcPr>
            <w:tcW w:w="2131" w:type="dxa"/>
            <w:noWrap/>
            <w:hideMark/>
          </w:tcPr>
          <w:p w14:paraId="2C397E9D" w14:textId="18C6AF77" w:rsidR="00B758B1" w:rsidRPr="009A5ACE" w:rsidRDefault="00B758B1" w:rsidP="00092E9A">
            <w:pPr>
              <w:pStyle w:val="tableright"/>
            </w:pPr>
            <w:r w:rsidRPr="009A5ACE">
              <w:t xml:space="preserve">97 </w:t>
            </w:r>
          </w:p>
        </w:tc>
        <w:tc>
          <w:tcPr>
            <w:tcW w:w="1569" w:type="dxa"/>
            <w:noWrap/>
            <w:hideMark/>
          </w:tcPr>
          <w:p w14:paraId="34BB29F2" w14:textId="774F7A98" w:rsidR="00B758B1" w:rsidRPr="009A5ACE" w:rsidRDefault="00B758B1" w:rsidP="00092E9A">
            <w:pPr>
              <w:pStyle w:val="tableright"/>
            </w:pPr>
            <w:r w:rsidRPr="009A5ACE">
              <w:t xml:space="preserve">46 </w:t>
            </w:r>
          </w:p>
        </w:tc>
        <w:tc>
          <w:tcPr>
            <w:tcW w:w="1306" w:type="dxa"/>
            <w:noWrap/>
            <w:hideMark/>
          </w:tcPr>
          <w:p w14:paraId="0B450BBF" w14:textId="2A5D45D9" w:rsidR="00B758B1" w:rsidRPr="009A5ACE" w:rsidRDefault="00B758B1" w:rsidP="00092E9A">
            <w:pPr>
              <w:pStyle w:val="tableright"/>
            </w:pPr>
            <w:r w:rsidRPr="009A5ACE">
              <w:t xml:space="preserve">225 </w:t>
            </w:r>
          </w:p>
        </w:tc>
      </w:tr>
      <w:tr w:rsidR="00B758B1" w:rsidRPr="009A5ACE" w14:paraId="11ECDC62" w14:textId="77777777" w:rsidTr="00507ADD">
        <w:trPr>
          <w:trHeight w:val="288"/>
        </w:trPr>
        <w:tc>
          <w:tcPr>
            <w:tcW w:w="2410" w:type="dxa"/>
            <w:noWrap/>
            <w:hideMark/>
          </w:tcPr>
          <w:p w14:paraId="260CD64A" w14:textId="77777777" w:rsidR="00B758B1" w:rsidRPr="009A5ACE" w:rsidRDefault="00B758B1" w:rsidP="00092E9A">
            <w:pPr>
              <w:pStyle w:val="TableText"/>
            </w:pPr>
            <w:r w:rsidRPr="009A5ACE">
              <w:t xml:space="preserve">Purchases </w:t>
            </w:r>
          </w:p>
        </w:tc>
        <w:tc>
          <w:tcPr>
            <w:tcW w:w="1558" w:type="dxa"/>
            <w:noWrap/>
            <w:hideMark/>
          </w:tcPr>
          <w:p w14:paraId="5585A9C7" w14:textId="1807AD03" w:rsidR="00B758B1" w:rsidRPr="009A5ACE" w:rsidRDefault="00B758B1" w:rsidP="00092E9A">
            <w:pPr>
              <w:pStyle w:val="tableright"/>
            </w:pPr>
            <w:r w:rsidRPr="009A5ACE">
              <w:t>9</w:t>
            </w:r>
          </w:p>
        </w:tc>
        <w:tc>
          <w:tcPr>
            <w:tcW w:w="2131" w:type="dxa"/>
            <w:noWrap/>
            <w:hideMark/>
          </w:tcPr>
          <w:p w14:paraId="03CF096B" w14:textId="194616B0" w:rsidR="00B758B1" w:rsidRPr="009A5ACE" w:rsidRDefault="00B758B1" w:rsidP="00092E9A">
            <w:pPr>
              <w:pStyle w:val="tableright"/>
            </w:pPr>
            <w:r w:rsidRPr="009A5ACE">
              <w:t xml:space="preserve">181 </w:t>
            </w:r>
          </w:p>
        </w:tc>
        <w:tc>
          <w:tcPr>
            <w:tcW w:w="1569" w:type="dxa"/>
            <w:noWrap/>
            <w:hideMark/>
          </w:tcPr>
          <w:p w14:paraId="38A90458" w14:textId="5C0FF8FA" w:rsidR="00B758B1" w:rsidRPr="009A5ACE" w:rsidRDefault="0009787E" w:rsidP="00092E9A">
            <w:pPr>
              <w:pStyle w:val="tableright"/>
            </w:pPr>
            <w:r>
              <w:t>–</w:t>
            </w:r>
          </w:p>
        </w:tc>
        <w:tc>
          <w:tcPr>
            <w:tcW w:w="1306" w:type="dxa"/>
            <w:noWrap/>
            <w:hideMark/>
          </w:tcPr>
          <w:p w14:paraId="47187FD5" w14:textId="574D50A6" w:rsidR="00B758B1" w:rsidRPr="009A5ACE" w:rsidRDefault="00B758B1" w:rsidP="00092E9A">
            <w:pPr>
              <w:pStyle w:val="tableright"/>
            </w:pPr>
            <w:r w:rsidRPr="009A5ACE">
              <w:t xml:space="preserve">190 </w:t>
            </w:r>
          </w:p>
        </w:tc>
      </w:tr>
      <w:tr w:rsidR="00B758B1" w:rsidRPr="009A5ACE" w14:paraId="36EC9D50" w14:textId="77777777" w:rsidTr="00507ADD">
        <w:trPr>
          <w:trHeight w:val="288"/>
        </w:trPr>
        <w:tc>
          <w:tcPr>
            <w:tcW w:w="2410" w:type="dxa"/>
            <w:noWrap/>
            <w:hideMark/>
          </w:tcPr>
          <w:p w14:paraId="46CF5273" w14:textId="77777777" w:rsidR="00B758B1" w:rsidRPr="009A5ACE" w:rsidRDefault="00B758B1" w:rsidP="00092E9A">
            <w:pPr>
              <w:pStyle w:val="TableText"/>
            </w:pPr>
            <w:r w:rsidRPr="009A5ACE">
              <w:t>Disposals</w:t>
            </w:r>
          </w:p>
        </w:tc>
        <w:tc>
          <w:tcPr>
            <w:tcW w:w="1558" w:type="dxa"/>
            <w:noWrap/>
            <w:hideMark/>
          </w:tcPr>
          <w:p w14:paraId="1A9ADE1F" w14:textId="10316C04" w:rsidR="00B758B1" w:rsidRPr="009A5ACE" w:rsidRDefault="00507ADD" w:rsidP="00092E9A">
            <w:pPr>
              <w:pStyle w:val="tableright"/>
            </w:pPr>
            <w:r>
              <w:t>–</w:t>
            </w:r>
          </w:p>
        </w:tc>
        <w:tc>
          <w:tcPr>
            <w:tcW w:w="2131" w:type="dxa"/>
            <w:noWrap/>
            <w:hideMark/>
          </w:tcPr>
          <w:p w14:paraId="424804A8" w14:textId="04C98294" w:rsidR="00B758B1" w:rsidRPr="009A5ACE" w:rsidRDefault="00B758B1" w:rsidP="00092E9A">
            <w:pPr>
              <w:pStyle w:val="tableright"/>
            </w:pPr>
            <w:r w:rsidRPr="009A5ACE">
              <w:t>(3)</w:t>
            </w:r>
          </w:p>
        </w:tc>
        <w:tc>
          <w:tcPr>
            <w:tcW w:w="1569" w:type="dxa"/>
            <w:noWrap/>
            <w:hideMark/>
          </w:tcPr>
          <w:p w14:paraId="5FE7801D" w14:textId="7E6DED1A" w:rsidR="00B758B1" w:rsidRPr="009A5ACE" w:rsidRDefault="0009787E" w:rsidP="00092E9A">
            <w:pPr>
              <w:pStyle w:val="tableright"/>
            </w:pPr>
            <w:r>
              <w:t>–</w:t>
            </w:r>
          </w:p>
        </w:tc>
        <w:tc>
          <w:tcPr>
            <w:tcW w:w="1306" w:type="dxa"/>
            <w:noWrap/>
            <w:hideMark/>
          </w:tcPr>
          <w:p w14:paraId="4F2AC5A1" w14:textId="6487F82F" w:rsidR="00B758B1" w:rsidRPr="009A5ACE" w:rsidRDefault="00B758B1" w:rsidP="00092E9A">
            <w:pPr>
              <w:pStyle w:val="tableright"/>
            </w:pPr>
            <w:r w:rsidRPr="009A5ACE">
              <w:t>(3)</w:t>
            </w:r>
          </w:p>
        </w:tc>
      </w:tr>
      <w:tr w:rsidR="00B758B1" w:rsidRPr="009A5ACE" w14:paraId="70390884" w14:textId="77777777" w:rsidTr="00507ADD">
        <w:trPr>
          <w:trHeight w:val="288"/>
        </w:trPr>
        <w:tc>
          <w:tcPr>
            <w:tcW w:w="2410" w:type="dxa"/>
            <w:noWrap/>
            <w:hideMark/>
          </w:tcPr>
          <w:p w14:paraId="2E5BC827" w14:textId="77777777" w:rsidR="00B758B1" w:rsidRPr="009A5ACE" w:rsidRDefault="00B758B1" w:rsidP="00092E9A">
            <w:pPr>
              <w:pStyle w:val="TableText"/>
            </w:pPr>
            <w:r w:rsidRPr="009A5ACE">
              <w:t>Depreciation</w:t>
            </w:r>
          </w:p>
        </w:tc>
        <w:tc>
          <w:tcPr>
            <w:tcW w:w="1558" w:type="dxa"/>
            <w:noWrap/>
            <w:hideMark/>
          </w:tcPr>
          <w:p w14:paraId="121A3B97" w14:textId="2FF3A2D7" w:rsidR="00B758B1" w:rsidRPr="009A5ACE" w:rsidRDefault="00B758B1" w:rsidP="00092E9A">
            <w:pPr>
              <w:pStyle w:val="tableright"/>
            </w:pPr>
            <w:r w:rsidRPr="009A5ACE">
              <w:t>(33)</w:t>
            </w:r>
          </w:p>
        </w:tc>
        <w:tc>
          <w:tcPr>
            <w:tcW w:w="2131" w:type="dxa"/>
            <w:noWrap/>
            <w:hideMark/>
          </w:tcPr>
          <w:p w14:paraId="136CC4E8" w14:textId="271FC4CE" w:rsidR="00B758B1" w:rsidRPr="009A5ACE" w:rsidRDefault="00B758B1" w:rsidP="00092E9A">
            <w:pPr>
              <w:pStyle w:val="tableright"/>
            </w:pPr>
            <w:r w:rsidRPr="009A5ACE">
              <w:t>(99)</w:t>
            </w:r>
          </w:p>
        </w:tc>
        <w:tc>
          <w:tcPr>
            <w:tcW w:w="1569" w:type="dxa"/>
            <w:noWrap/>
            <w:hideMark/>
          </w:tcPr>
          <w:p w14:paraId="4ECAC2D6" w14:textId="31DC94A3" w:rsidR="00B758B1" w:rsidRPr="009A5ACE" w:rsidRDefault="00B758B1" w:rsidP="00092E9A">
            <w:pPr>
              <w:pStyle w:val="tableright"/>
            </w:pPr>
            <w:r w:rsidRPr="009A5ACE">
              <w:t>(3</w:t>
            </w:r>
            <w:r>
              <w:t>0)</w:t>
            </w:r>
          </w:p>
        </w:tc>
        <w:tc>
          <w:tcPr>
            <w:tcW w:w="1306" w:type="dxa"/>
            <w:noWrap/>
            <w:hideMark/>
          </w:tcPr>
          <w:p w14:paraId="53A15B51" w14:textId="41DE635B" w:rsidR="00B758B1" w:rsidRPr="009A5ACE" w:rsidRDefault="00B758B1" w:rsidP="00092E9A">
            <w:pPr>
              <w:pStyle w:val="tableright"/>
            </w:pPr>
            <w:r w:rsidRPr="009A5ACE">
              <w:t>(162)</w:t>
            </w:r>
          </w:p>
        </w:tc>
      </w:tr>
      <w:tr w:rsidR="00B758B1" w:rsidRPr="009A5ACE" w14:paraId="025ABF75" w14:textId="77777777" w:rsidTr="00507ADD">
        <w:trPr>
          <w:trHeight w:val="288"/>
        </w:trPr>
        <w:tc>
          <w:tcPr>
            <w:tcW w:w="2410" w:type="dxa"/>
            <w:noWrap/>
            <w:hideMark/>
          </w:tcPr>
          <w:p w14:paraId="5708A4D7" w14:textId="77777777" w:rsidR="00B758B1" w:rsidRPr="009A5ACE" w:rsidRDefault="00B758B1" w:rsidP="00092E9A">
            <w:pPr>
              <w:pStyle w:val="TableText"/>
            </w:pPr>
            <w:r w:rsidRPr="009A5ACE">
              <w:t>Closing balance</w:t>
            </w:r>
          </w:p>
        </w:tc>
        <w:tc>
          <w:tcPr>
            <w:tcW w:w="1558" w:type="dxa"/>
            <w:noWrap/>
            <w:hideMark/>
          </w:tcPr>
          <w:p w14:paraId="01A8B3BC" w14:textId="7984FBF7" w:rsidR="00B758B1" w:rsidRPr="009A5ACE" w:rsidRDefault="00B758B1" w:rsidP="00092E9A">
            <w:pPr>
              <w:pStyle w:val="tableright"/>
            </w:pPr>
            <w:r w:rsidRPr="009A5ACE">
              <w:t>58</w:t>
            </w:r>
          </w:p>
        </w:tc>
        <w:tc>
          <w:tcPr>
            <w:tcW w:w="2131" w:type="dxa"/>
            <w:noWrap/>
            <w:hideMark/>
          </w:tcPr>
          <w:p w14:paraId="4003EECA" w14:textId="08CDD035" w:rsidR="00B758B1" w:rsidRPr="009A5ACE" w:rsidRDefault="00B758B1" w:rsidP="00092E9A">
            <w:pPr>
              <w:pStyle w:val="tableright"/>
            </w:pPr>
            <w:r w:rsidRPr="009A5ACE">
              <w:t xml:space="preserve">176 </w:t>
            </w:r>
          </w:p>
        </w:tc>
        <w:tc>
          <w:tcPr>
            <w:tcW w:w="1569" w:type="dxa"/>
            <w:noWrap/>
            <w:hideMark/>
          </w:tcPr>
          <w:p w14:paraId="71EC9DC3" w14:textId="763EF5FF" w:rsidR="00B758B1" w:rsidRPr="009A5ACE" w:rsidRDefault="00B758B1" w:rsidP="00092E9A">
            <w:pPr>
              <w:pStyle w:val="tableright"/>
            </w:pPr>
            <w:r>
              <w:t>16</w:t>
            </w:r>
          </w:p>
        </w:tc>
        <w:tc>
          <w:tcPr>
            <w:tcW w:w="1306" w:type="dxa"/>
            <w:noWrap/>
            <w:hideMark/>
          </w:tcPr>
          <w:p w14:paraId="1D6D3A1A" w14:textId="0B9673FA" w:rsidR="00B758B1" w:rsidRPr="009A5ACE" w:rsidRDefault="00B758B1" w:rsidP="00092E9A">
            <w:pPr>
              <w:pStyle w:val="tableright"/>
            </w:pPr>
            <w:r w:rsidRPr="009A5ACE">
              <w:t>2</w:t>
            </w:r>
            <w:r>
              <w:t>50</w:t>
            </w:r>
          </w:p>
        </w:tc>
      </w:tr>
      <w:tr w:rsidR="00B758B1" w:rsidRPr="009A5ACE" w14:paraId="09EA9F60" w14:textId="77777777" w:rsidTr="00507ADD">
        <w:trPr>
          <w:trHeight w:val="288"/>
        </w:trPr>
        <w:tc>
          <w:tcPr>
            <w:tcW w:w="2410" w:type="dxa"/>
            <w:noWrap/>
            <w:hideMark/>
          </w:tcPr>
          <w:p w14:paraId="11C86221" w14:textId="77777777" w:rsidR="00B758B1" w:rsidRPr="00092E9A" w:rsidRDefault="00B758B1" w:rsidP="00092E9A">
            <w:pPr>
              <w:pStyle w:val="TableText"/>
              <w:rPr>
                <w:rStyle w:val="Strong"/>
              </w:rPr>
            </w:pPr>
            <w:r w:rsidRPr="00092E9A">
              <w:rPr>
                <w:rStyle w:val="Strong"/>
              </w:rPr>
              <w:t>2021</w:t>
            </w:r>
          </w:p>
        </w:tc>
        <w:tc>
          <w:tcPr>
            <w:tcW w:w="1558" w:type="dxa"/>
            <w:noWrap/>
            <w:hideMark/>
          </w:tcPr>
          <w:p w14:paraId="4F695378" w14:textId="77777777" w:rsidR="00B758B1" w:rsidRPr="00092E9A" w:rsidRDefault="00B758B1" w:rsidP="00092E9A">
            <w:pPr>
              <w:pStyle w:val="tableright"/>
              <w:rPr>
                <w:rStyle w:val="Strong"/>
              </w:rPr>
            </w:pPr>
          </w:p>
        </w:tc>
        <w:tc>
          <w:tcPr>
            <w:tcW w:w="2131" w:type="dxa"/>
            <w:noWrap/>
            <w:hideMark/>
          </w:tcPr>
          <w:p w14:paraId="16B40760" w14:textId="77777777" w:rsidR="00B758B1" w:rsidRPr="00092E9A" w:rsidRDefault="00B758B1" w:rsidP="00092E9A">
            <w:pPr>
              <w:pStyle w:val="tableright"/>
              <w:rPr>
                <w:rStyle w:val="Strong"/>
              </w:rPr>
            </w:pPr>
          </w:p>
        </w:tc>
        <w:tc>
          <w:tcPr>
            <w:tcW w:w="1569" w:type="dxa"/>
            <w:noWrap/>
            <w:hideMark/>
          </w:tcPr>
          <w:p w14:paraId="138BAD1E" w14:textId="77777777" w:rsidR="00B758B1" w:rsidRPr="00092E9A" w:rsidRDefault="00B758B1" w:rsidP="00092E9A">
            <w:pPr>
              <w:pStyle w:val="tableright"/>
              <w:rPr>
                <w:rStyle w:val="Strong"/>
              </w:rPr>
            </w:pPr>
          </w:p>
        </w:tc>
        <w:tc>
          <w:tcPr>
            <w:tcW w:w="1306" w:type="dxa"/>
            <w:noWrap/>
            <w:hideMark/>
          </w:tcPr>
          <w:p w14:paraId="707D170F" w14:textId="77777777" w:rsidR="00B758B1" w:rsidRPr="00092E9A" w:rsidRDefault="00B758B1" w:rsidP="00092E9A">
            <w:pPr>
              <w:pStyle w:val="tableright"/>
              <w:rPr>
                <w:rStyle w:val="Strong"/>
              </w:rPr>
            </w:pPr>
          </w:p>
        </w:tc>
      </w:tr>
      <w:tr w:rsidR="00B758B1" w:rsidRPr="009A5ACE" w14:paraId="090EA21A" w14:textId="77777777" w:rsidTr="00507ADD">
        <w:trPr>
          <w:trHeight w:val="288"/>
        </w:trPr>
        <w:tc>
          <w:tcPr>
            <w:tcW w:w="2410" w:type="dxa"/>
            <w:noWrap/>
            <w:hideMark/>
          </w:tcPr>
          <w:p w14:paraId="08F0E259" w14:textId="77777777" w:rsidR="00B758B1" w:rsidRPr="009A5ACE" w:rsidRDefault="00B758B1" w:rsidP="00092E9A">
            <w:pPr>
              <w:pStyle w:val="TableText"/>
            </w:pPr>
            <w:r w:rsidRPr="009A5ACE">
              <w:t>Opening balance</w:t>
            </w:r>
          </w:p>
        </w:tc>
        <w:tc>
          <w:tcPr>
            <w:tcW w:w="1558" w:type="dxa"/>
            <w:noWrap/>
            <w:hideMark/>
          </w:tcPr>
          <w:p w14:paraId="1C2813DA" w14:textId="7DC3358D" w:rsidR="00B758B1" w:rsidRPr="009A5ACE" w:rsidRDefault="00B758B1" w:rsidP="00092E9A">
            <w:pPr>
              <w:pStyle w:val="tableright"/>
            </w:pPr>
            <w:r w:rsidRPr="009A5ACE">
              <w:t>114</w:t>
            </w:r>
          </w:p>
        </w:tc>
        <w:tc>
          <w:tcPr>
            <w:tcW w:w="2131" w:type="dxa"/>
            <w:noWrap/>
            <w:hideMark/>
          </w:tcPr>
          <w:p w14:paraId="488E496B" w14:textId="5AB92BA9" w:rsidR="00B758B1" w:rsidRPr="009A5ACE" w:rsidRDefault="00B758B1" w:rsidP="00092E9A">
            <w:pPr>
              <w:pStyle w:val="tableright"/>
            </w:pPr>
            <w:r w:rsidRPr="009A5ACE">
              <w:t xml:space="preserve">190 </w:t>
            </w:r>
          </w:p>
        </w:tc>
        <w:tc>
          <w:tcPr>
            <w:tcW w:w="1569" w:type="dxa"/>
            <w:noWrap/>
            <w:hideMark/>
          </w:tcPr>
          <w:p w14:paraId="15A362B1" w14:textId="68702E19" w:rsidR="00B758B1" w:rsidRPr="009A5ACE" w:rsidRDefault="00B758B1" w:rsidP="00092E9A">
            <w:pPr>
              <w:pStyle w:val="tableright"/>
            </w:pPr>
            <w:r w:rsidRPr="009A5ACE">
              <w:t xml:space="preserve">80 </w:t>
            </w:r>
          </w:p>
        </w:tc>
        <w:tc>
          <w:tcPr>
            <w:tcW w:w="1306" w:type="dxa"/>
            <w:noWrap/>
            <w:hideMark/>
          </w:tcPr>
          <w:p w14:paraId="380DEB74" w14:textId="25EBF019" w:rsidR="00B758B1" w:rsidRPr="009A5ACE" w:rsidRDefault="00B758B1" w:rsidP="00092E9A">
            <w:pPr>
              <w:pStyle w:val="tableright"/>
            </w:pPr>
            <w:r w:rsidRPr="009A5ACE">
              <w:t xml:space="preserve">384 </w:t>
            </w:r>
          </w:p>
        </w:tc>
      </w:tr>
      <w:tr w:rsidR="00B758B1" w:rsidRPr="009A5ACE" w14:paraId="2146696F" w14:textId="77777777" w:rsidTr="00507ADD">
        <w:trPr>
          <w:trHeight w:val="288"/>
        </w:trPr>
        <w:tc>
          <w:tcPr>
            <w:tcW w:w="2410" w:type="dxa"/>
            <w:noWrap/>
            <w:hideMark/>
          </w:tcPr>
          <w:p w14:paraId="116D7493" w14:textId="77777777" w:rsidR="00B758B1" w:rsidRPr="009A5ACE" w:rsidRDefault="00B758B1" w:rsidP="00092E9A">
            <w:pPr>
              <w:pStyle w:val="TableText"/>
            </w:pPr>
            <w:r w:rsidRPr="009A5ACE">
              <w:t xml:space="preserve">Purchases </w:t>
            </w:r>
          </w:p>
        </w:tc>
        <w:tc>
          <w:tcPr>
            <w:tcW w:w="1558" w:type="dxa"/>
            <w:noWrap/>
            <w:hideMark/>
          </w:tcPr>
          <w:p w14:paraId="2F1DD690" w14:textId="446D0FE1" w:rsidR="00B758B1" w:rsidRPr="009A5ACE" w:rsidRDefault="0009787E" w:rsidP="00092E9A">
            <w:pPr>
              <w:pStyle w:val="tableright"/>
            </w:pPr>
            <w:r>
              <w:t>–</w:t>
            </w:r>
          </w:p>
        </w:tc>
        <w:tc>
          <w:tcPr>
            <w:tcW w:w="2131" w:type="dxa"/>
            <w:noWrap/>
            <w:hideMark/>
          </w:tcPr>
          <w:p w14:paraId="26BD1DC4" w14:textId="0CCCEB42" w:rsidR="00B758B1" w:rsidRPr="009A5ACE" w:rsidRDefault="00B758B1" w:rsidP="00092E9A">
            <w:pPr>
              <w:pStyle w:val="tableright"/>
            </w:pPr>
            <w:r w:rsidRPr="009A5ACE">
              <w:t xml:space="preserve">18 </w:t>
            </w:r>
          </w:p>
        </w:tc>
        <w:tc>
          <w:tcPr>
            <w:tcW w:w="1569" w:type="dxa"/>
            <w:noWrap/>
            <w:hideMark/>
          </w:tcPr>
          <w:p w14:paraId="402BBEAC" w14:textId="3E685875" w:rsidR="00B758B1" w:rsidRPr="009A5ACE" w:rsidRDefault="0009787E" w:rsidP="00092E9A">
            <w:pPr>
              <w:pStyle w:val="tableright"/>
            </w:pPr>
            <w:r>
              <w:t>–</w:t>
            </w:r>
          </w:p>
        </w:tc>
        <w:tc>
          <w:tcPr>
            <w:tcW w:w="1306" w:type="dxa"/>
            <w:noWrap/>
            <w:hideMark/>
          </w:tcPr>
          <w:p w14:paraId="693E977C" w14:textId="6766C459" w:rsidR="00B758B1" w:rsidRPr="009A5ACE" w:rsidRDefault="00B758B1" w:rsidP="00092E9A">
            <w:pPr>
              <w:pStyle w:val="tableright"/>
            </w:pPr>
            <w:r w:rsidRPr="009A5ACE">
              <w:t xml:space="preserve">18 </w:t>
            </w:r>
          </w:p>
        </w:tc>
      </w:tr>
      <w:tr w:rsidR="00B758B1" w:rsidRPr="009A5ACE" w14:paraId="37C7B084" w14:textId="77777777" w:rsidTr="00507ADD">
        <w:trPr>
          <w:trHeight w:val="288"/>
        </w:trPr>
        <w:tc>
          <w:tcPr>
            <w:tcW w:w="2410" w:type="dxa"/>
            <w:noWrap/>
            <w:hideMark/>
          </w:tcPr>
          <w:p w14:paraId="254784B1" w14:textId="77777777" w:rsidR="00B758B1" w:rsidRPr="009A5ACE" w:rsidRDefault="00B758B1" w:rsidP="00092E9A">
            <w:pPr>
              <w:pStyle w:val="TableText"/>
            </w:pPr>
            <w:r w:rsidRPr="009A5ACE">
              <w:t>Depreciation</w:t>
            </w:r>
          </w:p>
        </w:tc>
        <w:tc>
          <w:tcPr>
            <w:tcW w:w="1558" w:type="dxa"/>
            <w:noWrap/>
            <w:hideMark/>
          </w:tcPr>
          <w:p w14:paraId="43BA4B13" w14:textId="5BC9418A" w:rsidR="00B758B1" w:rsidRPr="009A5ACE" w:rsidRDefault="00B758B1" w:rsidP="00092E9A">
            <w:pPr>
              <w:pStyle w:val="tableright"/>
            </w:pPr>
            <w:r w:rsidRPr="009A5ACE">
              <w:t>(32)</w:t>
            </w:r>
          </w:p>
        </w:tc>
        <w:tc>
          <w:tcPr>
            <w:tcW w:w="2131" w:type="dxa"/>
            <w:noWrap/>
            <w:hideMark/>
          </w:tcPr>
          <w:p w14:paraId="5CDEEA66" w14:textId="780C72B7" w:rsidR="00B758B1" w:rsidRPr="009A5ACE" w:rsidRDefault="00B758B1" w:rsidP="00092E9A">
            <w:pPr>
              <w:pStyle w:val="tableright"/>
            </w:pPr>
            <w:r w:rsidRPr="009A5ACE">
              <w:t>(111)</w:t>
            </w:r>
          </w:p>
        </w:tc>
        <w:tc>
          <w:tcPr>
            <w:tcW w:w="1569" w:type="dxa"/>
            <w:noWrap/>
            <w:hideMark/>
          </w:tcPr>
          <w:p w14:paraId="6ED3245E" w14:textId="2AB6DB12" w:rsidR="00B758B1" w:rsidRPr="009A5ACE" w:rsidRDefault="00B758B1" w:rsidP="00092E9A">
            <w:pPr>
              <w:pStyle w:val="tableright"/>
            </w:pPr>
            <w:r w:rsidRPr="009A5ACE">
              <w:t>(34)</w:t>
            </w:r>
          </w:p>
        </w:tc>
        <w:tc>
          <w:tcPr>
            <w:tcW w:w="1306" w:type="dxa"/>
            <w:noWrap/>
            <w:hideMark/>
          </w:tcPr>
          <w:p w14:paraId="352717C5" w14:textId="252B4ED8" w:rsidR="00B758B1" w:rsidRPr="009A5ACE" w:rsidRDefault="00B758B1" w:rsidP="00092E9A">
            <w:pPr>
              <w:pStyle w:val="tableright"/>
            </w:pPr>
            <w:r w:rsidRPr="009A5ACE">
              <w:t>(177)</w:t>
            </w:r>
          </w:p>
        </w:tc>
      </w:tr>
      <w:tr w:rsidR="00B758B1" w:rsidRPr="009A5ACE" w14:paraId="658EA472" w14:textId="77777777" w:rsidTr="00507ADD">
        <w:trPr>
          <w:trHeight w:val="288"/>
        </w:trPr>
        <w:tc>
          <w:tcPr>
            <w:tcW w:w="2410" w:type="dxa"/>
            <w:noWrap/>
            <w:hideMark/>
          </w:tcPr>
          <w:p w14:paraId="02CB8A87" w14:textId="77777777" w:rsidR="00B758B1" w:rsidRPr="009A5ACE" w:rsidRDefault="00B758B1" w:rsidP="00092E9A">
            <w:pPr>
              <w:pStyle w:val="TableText"/>
            </w:pPr>
            <w:r w:rsidRPr="009A5ACE">
              <w:t>Closing balance</w:t>
            </w:r>
          </w:p>
        </w:tc>
        <w:tc>
          <w:tcPr>
            <w:tcW w:w="1558" w:type="dxa"/>
            <w:noWrap/>
            <w:hideMark/>
          </w:tcPr>
          <w:p w14:paraId="558E16F6" w14:textId="52E43B60" w:rsidR="00B758B1" w:rsidRPr="009A5ACE" w:rsidRDefault="00B758B1" w:rsidP="00092E9A">
            <w:pPr>
              <w:pStyle w:val="tableright"/>
            </w:pPr>
            <w:r w:rsidRPr="009A5ACE">
              <w:t xml:space="preserve">82 </w:t>
            </w:r>
          </w:p>
        </w:tc>
        <w:tc>
          <w:tcPr>
            <w:tcW w:w="2131" w:type="dxa"/>
            <w:noWrap/>
            <w:hideMark/>
          </w:tcPr>
          <w:p w14:paraId="4713C4DE" w14:textId="1099CCB8" w:rsidR="00B758B1" w:rsidRPr="009A5ACE" w:rsidRDefault="00B758B1" w:rsidP="00092E9A">
            <w:pPr>
              <w:pStyle w:val="tableright"/>
            </w:pPr>
            <w:r w:rsidRPr="009A5ACE">
              <w:t xml:space="preserve">97 </w:t>
            </w:r>
          </w:p>
        </w:tc>
        <w:tc>
          <w:tcPr>
            <w:tcW w:w="1569" w:type="dxa"/>
            <w:noWrap/>
            <w:hideMark/>
          </w:tcPr>
          <w:p w14:paraId="5C745FE6" w14:textId="43FF0B32" w:rsidR="00B758B1" w:rsidRPr="009A5ACE" w:rsidRDefault="00B758B1" w:rsidP="00092E9A">
            <w:pPr>
              <w:pStyle w:val="tableright"/>
            </w:pPr>
            <w:r w:rsidRPr="009A5ACE">
              <w:t xml:space="preserve">46 </w:t>
            </w:r>
          </w:p>
        </w:tc>
        <w:tc>
          <w:tcPr>
            <w:tcW w:w="1306" w:type="dxa"/>
            <w:noWrap/>
            <w:hideMark/>
          </w:tcPr>
          <w:p w14:paraId="778FDFEE" w14:textId="097C6BD8" w:rsidR="00B758B1" w:rsidRPr="009A5ACE" w:rsidRDefault="00B758B1" w:rsidP="00092E9A">
            <w:pPr>
              <w:pStyle w:val="tableright"/>
            </w:pPr>
            <w:r w:rsidRPr="009A5ACE">
              <w:t xml:space="preserve">225 </w:t>
            </w:r>
          </w:p>
        </w:tc>
      </w:tr>
    </w:tbl>
    <w:p w14:paraId="4F16E6FB" w14:textId="77777777" w:rsidR="00B758B1" w:rsidRPr="008A6837" w:rsidRDefault="00B758B1" w:rsidP="00A43218">
      <w:pPr>
        <w:pStyle w:val="Heading5"/>
      </w:pPr>
      <w:r w:rsidRPr="008A6837">
        <w:t>Description of significant unobservable inputs to Level 3 valuations</w:t>
      </w:r>
    </w:p>
    <w:tbl>
      <w:tblPr>
        <w:tblStyle w:val="TableGrid1"/>
        <w:tblW w:w="9203" w:type="dxa"/>
        <w:tblLook w:val="04A0" w:firstRow="1" w:lastRow="0" w:firstColumn="1" w:lastColumn="0" w:noHBand="0" w:noVBand="1"/>
      </w:tblPr>
      <w:tblGrid>
        <w:gridCol w:w="3397"/>
        <w:gridCol w:w="2971"/>
        <w:gridCol w:w="2835"/>
      </w:tblGrid>
      <w:tr w:rsidR="00324FCA" w:rsidRPr="004B6986" w14:paraId="5118D235" w14:textId="77777777" w:rsidTr="00B261D1">
        <w:trPr>
          <w:trHeight w:val="225"/>
        </w:trPr>
        <w:tc>
          <w:tcPr>
            <w:tcW w:w="3397" w:type="dxa"/>
            <w:noWrap/>
            <w:hideMark/>
          </w:tcPr>
          <w:p w14:paraId="3CA8021A" w14:textId="77777777" w:rsidR="00324FCA" w:rsidRPr="004B6986" w:rsidRDefault="00324FCA" w:rsidP="00B261D1">
            <w:pPr>
              <w:pStyle w:val="tableheadright"/>
              <w:jc w:val="left"/>
            </w:pPr>
            <w:r w:rsidRPr="004B6986">
              <w:t>2022 and 2021</w:t>
            </w:r>
          </w:p>
        </w:tc>
        <w:tc>
          <w:tcPr>
            <w:tcW w:w="2971" w:type="dxa"/>
            <w:noWrap/>
            <w:hideMark/>
          </w:tcPr>
          <w:p w14:paraId="1235CADA" w14:textId="70B4B41D" w:rsidR="00324FCA" w:rsidRPr="004B6986" w:rsidRDefault="00324FCA" w:rsidP="00B261D1">
            <w:pPr>
              <w:pStyle w:val="tableheadright"/>
            </w:pPr>
            <w:r w:rsidRPr="004B6986">
              <w:t xml:space="preserve">Valuation </w:t>
            </w:r>
            <w:r w:rsidR="007B5CD8">
              <w:t>t</w:t>
            </w:r>
            <w:r w:rsidRPr="004B6986">
              <w:t>echnique</w:t>
            </w:r>
          </w:p>
        </w:tc>
        <w:tc>
          <w:tcPr>
            <w:tcW w:w="2835" w:type="dxa"/>
            <w:noWrap/>
            <w:hideMark/>
          </w:tcPr>
          <w:p w14:paraId="70C50334" w14:textId="77777777" w:rsidR="00324FCA" w:rsidRPr="004B6986" w:rsidRDefault="00324FCA" w:rsidP="00B261D1">
            <w:pPr>
              <w:pStyle w:val="tableheadright"/>
            </w:pPr>
            <w:r w:rsidRPr="004B6986">
              <w:t>Significant unobservable inputs</w:t>
            </w:r>
          </w:p>
        </w:tc>
      </w:tr>
      <w:tr w:rsidR="00324FCA" w:rsidRPr="004B6986" w14:paraId="40A3BED3" w14:textId="77777777" w:rsidTr="00B261D1">
        <w:trPr>
          <w:trHeight w:val="225"/>
        </w:trPr>
        <w:tc>
          <w:tcPr>
            <w:tcW w:w="3397" w:type="dxa"/>
            <w:noWrap/>
            <w:hideMark/>
          </w:tcPr>
          <w:p w14:paraId="40451FE2" w14:textId="1387CDE2" w:rsidR="00324FCA" w:rsidRPr="004B6986" w:rsidRDefault="00324FCA" w:rsidP="00B261D1">
            <w:pPr>
              <w:pStyle w:val="TableText"/>
            </w:pPr>
            <w:r w:rsidRPr="004B6986">
              <w:t xml:space="preserve">Office </w:t>
            </w:r>
            <w:r w:rsidR="007B5CD8">
              <w:t>f</w:t>
            </w:r>
            <w:r w:rsidRPr="004B6986">
              <w:t xml:space="preserve">urniture </w:t>
            </w:r>
            <w:r w:rsidR="00973B92">
              <w:t>and</w:t>
            </w:r>
            <w:r w:rsidRPr="004B6986">
              <w:t xml:space="preserve"> </w:t>
            </w:r>
            <w:r w:rsidR="007B5CD8">
              <w:t>e</w:t>
            </w:r>
            <w:r w:rsidRPr="004B6986">
              <w:t>quipment</w:t>
            </w:r>
          </w:p>
        </w:tc>
        <w:tc>
          <w:tcPr>
            <w:tcW w:w="2971" w:type="dxa"/>
            <w:noWrap/>
            <w:hideMark/>
          </w:tcPr>
          <w:p w14:paraId="092864FA" w14:textId="7AC96AAF" w:rsidR="00324FCA" w:rsidRPr="004B6986" w:rsidRDefault="00324FCA" w:rsidP="00B261D1">
            <w:pPr>
              <w:pStyle w:val="tableright"/>
            </w:pPr>
            <w:r>
              <w:t>Current</w:t>
            </w:r>
            <w:r w:rsidRPr="004B6986">
              <w:t xml:space="preserve"> </w:t>
            </w:r>
            <w:r w:rsidR="007B5CD8">
              <w:t>r</w:t>
            </w:r>
            <w:r w:rsidRPr="004B6986">
              <w:t xml:space="preserve">eplacement </w:t>
            </w:r>
            <w:r w:rsidR="007B5CD8">
              <w:t>c</w:t>
            </w:r>
            <w:r w:rsidRPr="004B6986">
              <w:t>ost</w:t>
            </w:r>
          </w:p>
        </w:tc>
        <w:tc>
          <w:tcPr>
            <w:tcW w:w="2835" w:type="dxa"/>
            <w:noWrap/>
            <w:hideMark/>
          </w:tcPr>
          <w:p w14:paraId="0DB0546E" w14:textId="77777777" w:rsidR="00324FCA" w:rsidRPr="004B6986" w:rsidRDefault="00324FCA" w:rsidP="00B261D1">
            <w:pPr>
              <w:pStyle w:val="tableright"/>
            </w:pPr>
            <w:r w:rsidRPr="004B6986">
              <w:t>Cost per unit</w:t>
            </w:r>
          </w:p>
        </w:tc>
      </w:tr>
      <w:tr w:rsidR="00324FCA" w:rsidRPr="004B6986" w14:paraId="0B1CA5AA" w14:textId="77777777" w:rsidTr="00B261D1">
        <w:trPr>
          <w:trHeight w:val="225"/>
        </w:trPr>
        <w:tc>
          <w:tcPr>
            <w:tcW w:w="3397" w:type="dxa"/>
            <w:noWrap/>
            <w:hideMark/>
          </w:tcPr>
          <w:p w14:paraId="64DC8DB3" w14:textId="6AF2C1FF" w:rsidR="00324FCA" w:rsidRPr="004B6986" w:rsidRDefault="007B5CD8" w:rsidP="00B261D1">
            <w:pPr>
              <w:pStyle w:val="TableText"/>
            </w:pPr>
            <w:r w:rsidRPr="004B6986">
              <w:t>Computer equipment</w:t>
            </w:r>
          </w:p>
        </w:tc>
        <w:tc>
          <w:tcPr>
            <w:tcW w:w="2971" w:type="dxa"/>
            <w:noWrap/>
            <w:hideMark/>
          </w:tcPr>
          <w:p w14:paraId="182EDB9C" w14:textId="43F6D27A" w:rsidR="00324FCA" w:rsidRPr="004B6986" w:rsidRDefault="00324FCA" w:rsidP="00B261D1">
            <w:pPr>
              <w:pStyle w:val="tableright"/>
            </w:pPr>
            <w:r>
              <w:t>Current</w:t>
            </w:r>
            <w:r w:rsidR="007B5CD8" w:rsidRPr="004B6986">
              <w:t xml:space="preserve"> replacement cost</w:t>
            </w:r>
          </w:p>
        </w:tc>
        <w:tc>
          <w:tcPr>
            <w:tcW w:w="2835" w:type="dxa"/>
            <w:noWrap/>
            <w:hideMark/>
          </w:tcPr>
          <w:p w14:paraId="4F870D78" w14:textId="77777777" w:rsidR="00324FCA" w:rsidRPr="004B6986" w:rsidRDefault="00324FCA" w:rsidP="00B261D1">
            <w:pPr>
              <w:pStyle w:val="tableright"/>
            </w:pPr>
            <w:r w:rsidRPr="004B6986">
              <w:t>Cost per unit</w:t>
            </w:r>
          </w:p>
        </w:tc>
      </w:tr>
      <w:tr w:rsidR="00324FCA" w:rsidRPr="004B6986" w14:paraId="7425B0D6" w14:textId="77777777" w:rsidTr="00B261D1">
        <w:trPr>
          <w:trHeight w:val="225"/>
        </w:trPr>
        <w:tc>
          <w:tcPr>
            <w:tcW w:w="3397" w:type="dxa"/>
            <w:noWrap/>
            <w:hideMark/>
          </w:tcPr>
          <w:p w14:paraId="650C21E7" w14:textId="77777777" w:rsidR="00324FCA" w:rsidRPr="004B6986" w:rsidRDefault="00324FCA" w:rsidP="00B261D1">
            <w:pPr>
              <w:pStyle w:val="TableText"/>
            </w:pPr>
            <w:r w:rsidRPr="004B6986">
              <w:t>Motor vehicles</w:t>
            </w:r>
          </w:p>
        </w:tc>
        <w:tc>
          <w:tcPr>
            <w:tcW w:w="2971" w:type="dxa"/>
            <w:noWrap/>
            <w:hideMark/>
          </w:tcPr>
          <w:p w14:paraId="74E8DA9F" w14:textId="1434C37A" w:rsidR="00324FCA" w:rsidRPr="004B6986" w:rsidRDefault="00324FCA" w:rsidP="00B261D1">
            <w:pPr>
              <w:pStyle w:val="tableright"/>
            </w:pPr>
            <w:r>
              <w:t>Current</w:t>
            </w:r>
            <w:r w:rsidRPr="004B6986">
              <w:t xml:space="preserve"> </w:t>
            </w:r>
            <w:r w:rsidR="007B5CD8">
              <w:t>r</w:t>
            </w:r>
            <w:r w:rsidRPr="004B6986">
              <w:t xml:space="preserve">eplacement </w:t>
            </w:r>
            <w:r w:rsidR="007B5CD8">
              <w:t>c</w:t>
            </w:r>
            <w:r w:rsidRPr="004B6986">
              <w:t>ost</w:t>
            </w:r>
          </w:p>
        </w:tc>
        <w:tc>
          <w:tcPr>
            <w:tcW w:w="2835" w:type="dxa"/>
            <w:noWrap/>
            <w:hideMark/>
          </w:tcPr>
          <w:p w14:paraId="49AC5AD6" w14:textId="77777777" w:rsidR="00324FCA" w:rsidRPr="004B6986" w:rsidRDefault="00324FCA" w:rsidP="00B261D1">
            <w:pPr>
              <w:pStyle w:val="tableright"/>
            </w:pPr>
            <w:r w:rsidRPr="004B6986">
              <w:t>Cost per unit</w:t>
            </w:r>
          </w:p>
        </w:tc>
      </w:tr>
    </w:tbl>
    <w:p w14:paraId="4DE2922D" w14:textId="3D1A8689" w:rsidR="00B758B1" w:rsidRDefault="00B758B1" w:rsidP="00A43218">
      <w:pPr>
        <w:pStyle w:val="Heading5"/>
        <w:rPr>
          <w:rFonts w:ascii="Arial" w:hAnsi="Arial" w:cs="Arial"/>
          <w:sz w:val="16"/>
          <w:szCs w:val="16"/>
        </w:rPr>
      </w:pPr>
      <w:r w:rsidRPr="000D2880">
        <w:t xml:space="preserve">Non-financial physical assets classified as held for sale </w:t>
      </w:r>
    </w:p>
    <w:tbl>
      <w:tblPr>
        <w:tblStyle w:val="TableGrid1"/>
        <w:tblW w:w="9171" w:type="dxa"/>
        <w:tblLook w:val="04A0" w:firstRow="1" w:lastRow="0" w:firstColumn="1" w:lastColumn="0" w:noHBand="0" w:noVBand="1"/>
      </w:tblPr>
      <w:tblGrid>
        <w:gridCol w:w="2547"/>
        <w:gridCol w:w="1657"/>
        <w:gridCol w:w="1655"/>
        <w:gridCol w:w="1655"/>
        <w:gridCol w:w="1657"/>
      </w:tblGrid>
      <w:tr w:rsidR="00B758B1" w:rsidRPr="00C312F3" w14:paraId="61ABC630" w14:textId="77777777" w:rsidTr="00810C02">
        <w:trPr>
          <w:trHeight w:val="225"/>
        </w:trPr>
        <w:tc>
          <w:tcPr>
            <w:tcW w:w="2547" w:type="dxa"/>
            <w:noWrap/>
            <w:hideMark/>
          </w:tcPr>
          <w:p w14:paraId="1347AC20" w14:textId="77777777" w:rsidR="00B758B1" w:rsidRPr="00C312F3" w:rsidRDefault="00B758B1" w:rsidP="00A43218">
            <w:r w:rsidRPr="00C312F3">
              <w:t> </w:t>
            </w:r>
          </w:p>
        </w:tc>
        <w:tc>
          <w:tcPr>
            <w:tcW w:w="1657" w:type="dxa"/>
            <w:noWrap/>
            <w:hideMark/>
          </w:tcPr>
          <w:p w14:paraId="24C97E12" w14:textId="77777777" w:rsidR="00B758B1" w:rsidRDefault="00947D17" w:rsidP="00A43218">
            <w:r w:rsidRPr="00C312F3">
              <w:t>Carrying amount at 30 June</w:t>
            </w:r>
          </w:p>
          <w:p w14:paraId="3FA30C09" w14:textId="60F648B6" w:rsidR="00947D17" w:rsidRPr="00C312F3" w:rsidRDefault="00947D17" w:rsidP="00A43218">
            <w:r w:rsidRPr="00C312F3">
              <w:t>$'000</w:t>
            </w:r>
          </w:p>
        </w:tc>
        <w:tc>
          <w:tcPr>
            <w:tcW w:w="1655" w:type="dxa"/>
            <w:noWrap/>
            <w:hideMark/>
          </w:tcPr>
          <w:p w14:paraId="63E5FE9F" w14:textId="77777777" w:rsidR="00B758B1" w:rsidRDefault="00947D17" w:rsidP="00947D17">
            <w:r w:rsidRPr="00C312F3">
              <w:t>Fair value measurement at 30 June using</w:t>
            </w:r>
            <w:r>
              <w:t xml:space="preserve"> </w:t>
            </w:r>
            <w:r w:rsidR="00B758B1" w:rsidRPr="00C312F3">
              <w:t>Level 1</w:t>
            </w:r>
          </w:p>
          <w:p w14:paraId="6D1188E3" w14:textId="096600B8" w:rsidR="00947D17" w:rsidRPr="00C312F3" w:rsidRDefault="00947D17" w:rsidP="00947D17">
            <w:r w:rsidRPr="00C312F3">
              <w:t>$'000</w:t>
            </w:r>
          </w:p>
        </w:tc>
        <w:tc>
          <w:tcPr>
            <w:tcW w:w="1655" w:type="dxa"/>
            <w:noWrap/>
            <w:hideMark/>
          </w:tcPr>
          <w:p w14:paraId="1FC1E5A8" w14:textId="77777777" w:rsidR="00B758B1" w:rsidRDefault="00947D17" w:rsidP="00A43218">
            <w:r w:rsidRPr="00C312F3">
              <w:t>Fair value measurement at 30 June using</w:t>
            </w:r>
            <w:r>
              <w:t xml:space="preserve"> </w:t>
            </w:r>
            <w:r w:rsidR="00B758B1" w:rsidRPr="00C312F3">
              <w:t>Level 2</w:t>
            </w:r>
          </w:p>
          <w:p w14:paraId="54BD6194" w14:textId="6C942117" w:rsidR="00947D17" w:rsidRPr="00C312F3" w:rsidRDefault="00947D17" w:rsidP="00A43218">
            <w:r w:rsidRPr="00C312F3">
              <w:t>$'000</w:t>
            </w:r>
          </w:p>
        </w:tc>
        <w:tc>
          <w:tcPr>
            <w:tcW w:w="1657" w:type="dxa"/>
            <w:noWrap/>
            <w:hideMark/>
          </w:tcPr>
          <w:p w14:paraId="1A374F5B" w14:textId="77777777" w:rsidR="00B758B1" w:rsidRDefault="00947D17" w:rsidP="00A43218">
            <w:r w:rsidRPr="00C312F3">
              <w:t>Fair value measurement at 30 June using</w:t>
            </w:r>
            <w:r>
              <w:t xml:space="preserve"> </w:t>
            </w:r>
            <w:r w:rsidR="00B758B1" w:rsidRPr="00C312F3">
              <w:t>Level 3</w:t>
            </w:r>
          </w:p>
          <w:p w14:paraId="00554103" w14:textId="56EC0D0E" w:rsidR="00947D17" w:rsidRPr="00C312F3" w:rsidRDefault="00947D17" w:rsidP="00A43218">
            <w:r w:rsidRPr="00C312F3">
              <w:t>$'000</w:t>
            </w:r>
          </w:p>
        </w:tc>
      </w:tr>
      <w:tr w:rsidR="00B758B1" w:rsidRPr="00C312F3" w14:paraId="166F5C70" w14:textId="77777777" w:rsidTr="00810C02">
        <w:trPr>
          <w:trHeight w:val="342"/>
        </w:trPr>
        <w:tc>
          <w:tcPr>
            <w:tcW w:w="2547" w:type="dxa"/>
            <w:noWrap/>
            <w:hideMark/>
          </w:tcPr>
          <w:p w14:paraId="6FB7C9A5" w14:textId="77777777" w:rsidR="00B758B1" w:rsidRPr="00C312F3" w:rsidRDefault="00B758B1" w:rsidP="00A43218">
            <w:r w:rsidRPr="00C312F3">
              <w:t>2022</w:t>
            </w:r>
          </w:p>
        </w:tc>
        <w:tc>
          <w:tcPr>
            <w:tcW w:w="1657" w:type="dxa"/>
            <w:noWrap/>
            <w:hideMark/>
          </w:tcPr>
          <w:p w14:paraId="78BFA331" w14:textId="77777777" w:rsidR="00B758B1" w:rsidRPr="00C312F3" w:rsidRDefault="00B758B1" w:rsidP="00A43218"/>
        </w:tc>
        <w:tc>
          <w:tcPr>
            <w:tcW w:w="1655" w:type="dxa"/>
            <w:noWrap/>
            <w:hideMark/>
          </w:tcPr>
          <w:p w14:paraId="6AE49080" w14:textId="77777777" w:rsidR="00B758B1" w:rsidRPr="00C312F3" w:rsidRDefault="00B758B1" w:rsidP="00A43218"/>
        </w:tc>
        <w:tc>
          <w:tcPr>
            <w:tcW w:w="1655" w:type="dxa"/>
            <w:noWrap/>
            <w:hideMark/>
          </w:tcPr>
          <w:p w14:paraId="5D886886" w14:textId="77777777" w:rsidR="00B758B1" w:rsidRPr="00C312F3" w:rsidRDefault="00B758B1" w:rsidP="00A43218"/>
        </w:tc>
        <w:tc>
          <w:tcPr>
            <w:tcW w:w="1657" w:type="dxa"/>
            <w:noWrap/>
            <w:hideMark/>
          </w:tcPr>
          <w:p w14:paraId="551EB76B" w14:textId="77777777" w:rsidR="00B758B1" w:rsidRPr="00C312F3" w:rsidRDefault="00B758B1" w:rsidP="00A43218"/>
        </w:tc>
      </w:tr>
      <w:tr w:rsidR="00B758B1" w:rsidRPr="00C312F3" w14:paraId="64044C77" w14:textId="77777777" w:rsidTr="00810C02">
        <w:trPr>
          <w:trHeight w:val="225"/>
        </w:trPr>
        <w:tc>
          <w:tcPr>
            <w:tcW w:w="2547" w:type="dxa"/>
            <w:noWrap/>
            <w:hideMark/>
          </w:tcPr>
          <w:p w14:paraId="493A02FD" w14:textId="73B96E93" w:rsidR="00B758B1" w:rsidRPr="00C312F3" w:rsidRDefault="00B758B1" w:rsidP="00A43218">
            <w:r w:rsidRPr="00C312F3">
              <w:t xml:space="preserve">Motor </w:t>
            </w:r>
            <w:r w:rsidR="00810C02">
              <w:t>v</w:t>
            </w:r>
            <w:r w:rsidRPr="00C312F3">
              <w:t>ehicles</w:t>
            </w:r>
          </w:p>
        </w:tc>
        <w:tc>
          <w:tcPr>
            <w:tcW w:w="1657" w:type="dxa"/>
            <w:noWrap/>
            <w:hideMark/>
          </w:tcPr>
          <w:p w14:paraId="519176A1" w14:textId="2BD3ED1F" w:rsidR="00B758B1" w:rsidRPr="00C312F3" w:rsidRDefault="00B758B1" w:rsidP="00A43218">
            <w:r w:rsidRPr="00C312F3">
              <w:t>17</w:t>
            </w:r>
          </w:p>
        </w:tc>
        <w:tc>
          <w:tcPr>
            <w:tcW w:w="1655" w:type="dxa"/>
            <w:noWrap/>
            <w:hideMark/>
          </w:tcPr>
          <w:p w14:paraId="5480ECB5" w14:textId="00457DB8" w:rsidR="00B758B1" w:rsidRPr="00C312F3" w:rsidRDefault="00810C02" w:rsidP="00A43218">
            <w:r>
              <w:t>–</w:t>
            </w:r>
          </w:p>
        </w:tc>
        <w:tc>
          <w:tcPr>
            <w:tcW w:w="1655" w:type="dxa"/>
            <w:noWrap/>
            <w:hideMark/>
          </w:tcPr>
          <w:p w14:paraId="7105BD02" w14:textId="70A5EFC0" w:rsidR="00B758B1" w:rsidRPr="00C312F3" w:rsidRDefault="00810C02" w:rsidP="00A43218">
            <w:r>
              <w:t>–</w:t>
            </w:r>
          </w:p>
        </w:tc>
        <w:tc>
          <w:tcPr>
            <w:tcW w:w="1657" w:type="dxa"/>
            <w:noWrap/>
            <w:hideMark/>
          </w:tcPr>
          <w:p w14:paraId="0430ED17" w14:textId="28EB8134" w:rsidR="00B758B1" w:rsidRPr="00C312F3" w:rsidRDefault="00B758B1" w:rsidP="00A43218">
            <w:r w:rsidRPr="00C312F3">
              <w:t>17</w:t>
            </w:r>
          </w:p>
        </w:tc>
      </w:tr>
      <w:tr w:rsidR="00810C02" w:rsidRPr="00C312F3" w14:paraId="2140AB17" w14:textId="77777777" w:rsidTr="00810C02">
        <w:trPr>
          <w:trHeight w:val="342"/>
        </w:trPr>
        <w:tc>
          <w:tcPr>
            <w:tcW w:w="2547" w:type="dxa"/>
            <w:noWrap/>
            <w:hideMark/>
          </w:tcPr>
          <w:p w14:paraId="13F66B84" w14:textId="77777777" w:rsidR="00810C02" w:rsidRPr="00C312F3" w:rsidRDefault="00810C02" w:rsidP="00810C02">
            <w:r w:rsidRPr="00C312F3">
              <w:t>Total of non-financial assets held for sale</w:t>
            </w:r>
          </w:p>
        </w:tc>
        <w:tc>
          <w:tcPr>
            <w:tcW w:w="1657" w:type="dxa"/>
            <w:noWrap/>
            <w:hideMark/>
          </w:tcPr>
          <w:p w14:paraId="6F876B36" w14:textId="7C3C9181" w:rsidR="00810C02" w:rsidRPr="00C312F3" w:rsidRDefault="00810C02" w:rsidP="00810C02">
            <w:r w:rsidRPr="00C312F3">
              <w:t>17</w:t>
            </w:r>
          </w:p>
        </w:tc>
        <w:tc>
          <w:tcPr>
            <w:tcW w:w="1655" w:type="dxa"/>
            <w:noWrap/>
            <w:hideMark/>
          </w:tcPr>
          <w:p w14:paraId="3928E2AA" w14:textId="6926E030" w:rsidR="00810C02" w:rsidRPr="00C312F3" w:rsidRDefault="00810C02" w:rsidP="00810C02">
            <w:r w:rsidRPr="00591284">
              <w:t>–</w:t>
            </w:r>
          </w:p>
        </w:tc>
        <w:tc>
          <w:tcPr>
            <w:tcW w:w="1655" w:type="dxa"/>
            <w:noWrap/>
            <w:hideMark/>
          </w:tcPr>
          <w:p w14:paraId="708C6AE6" w14:textId="503CDD8D" w:rsidR="00810C02" w:rsidRPr="00C312F3" w:rsidRDefault="00810C02" w:rsidP="00810C02">
            <w:r w:rsidRPr="00591284">
              <w:t>–</w:t>
            </w:r>
          </w:p>
        </w:tc>
        <w:tc>
          <w:tcPr>
            <w:tcW w:w="1657" w:type="dxa"/>
            <w:noWrap/>
            <w:hideMark/>
          </w:tcPr>
          <w:p w14:paraId="55EDDCE9" w14:textId="6DC86375" w:rsidR="00810C02" w:rsidRPr="00C312F3" w:rsidRDefault="00810C02" w:rsidP="00810C02">
            <w:r w:rsidRPr="00C312F3">
              <w:t>17</w:t>
            </w:r>
          </w:p>
        </w:tc>
      </w:tr>
    </w:tbl>
    <w:p w14:paraId="5D69B55D" w14:textId="3DA808A4" w:rsidR="00B758B1" w:rsidRDefault="00B758B1" w:rsidP="00A43218">
      <w:pPr>
        <w:rPr>
          <w:rFonts w:ascii="Arial" w:hAnsi="Arial" w:cs="Arial"/>
          <w:b/>
          <w:bCs/>
        </w:rPr>
      </w:pPr>
      <w:r w:rsidRPr="00005251">
        <w:t>No assets were held for sale in financial year 2020</w:t>
      </w:r>
      <w:r w:rsidR="00005251" w:rsidRPr="00005251">
        <w:t>–</w:t>
      </w:r>
      <w:r w:rsidRPr="00005251">
        <w:t>21</w:t>
      </w:r>
      <w:r>
        <w:rPr>
          <w:rFonts w:ascii="Arial" w:hAnsi="Arial" w:cs="Arial"/>
          <w:sz w:val="16"/>
          <w:szCs w:val="16"/>
        </w:rPr>
        <w:t>.</w:t>
      </w:r>
    </w:p>
    <w:p w14:paraId="3B5F968A" w14:textId="4A7B4D1A" w:rsidR="00B758B1" w:rsidRPr="00D35B47" w:rsidRDefault="00B758B1" w:rsidP="00A43218">
      <w:pPr>
        <w:pStyle w:val="Heading3"/>
      </w:pPr>
      <w:r w:rsidRPr="00D35B47">
        <w:lastRenderedPageBreak/>
        <w:t>Note 8:</w:t>
      </w:r>
      <w:r w:rsidR="00FE5414">
        <w:t xml:space="preserve"> </w:t>
      </w:r>
      <w:r w:rsidRPr="00D35B47">
        <w:t>Other disclosures</w:t>
      </w:r>
    </w:p>
    <w:p w14:paraId="4EE05967" w14:textId="437581A8" w:rsidR="00B758B1" w:rsidRDefault="00B758B1" w:rsidP="00A43218">
      <w:pPr>
        <w:pStyle w:val="Heading4"/>
      </w:pPr>
      <w:r w:rsidRPr="00317570">
        <w:t>Introduction</w:t>
      </w:r>
    </w:p>
    <w:p w14:paraId="0FD2AA2D" w14:textId="7A55D939" w:rsidR="00B758B1" w:rsidRDefault="00B758B1" w:rsidP="00A43218">
      <w:r w:rsidRPr="00317570">
        <w:t>This section includes additional material disclosures required by accounting standards or otherwise, for the understanding of this financial report.</w:t>
      </w:r>
    </w:p>
    <w:p w14:paraId="3DBD9DFE" w14:textId="60077776" w:rsidR="00B758B1" w:rsidRPr="009F4F4E" w:rsidRDefault="00B758B1" w:rsidP="00A43218">
      <w:pPr>
        <w:pStyle w:val="Heading4"/>
      </w:pPr>
      <w:r w:rsidRPr="009F4F4E">
        <w:t>Structure</w:t>
      </w:r>
    </w:p>
    <w:p w14:paraId="2E62E687" w14:textId="6B0BD056" w:rsidR="00B758B1" w:rsidRDefault="00B758B1" w:rsidP="00A43218">
      <w:r w:rsidRPr="009F4F4E">
        <w:t>8.1</w:t>
      </w:r>
      <w:r w:rsidR="00973B92">
        <w:t>:</w:t>
      </w:r>
      <w:r w:rsidR="000262D4">
        <w:t xml:space="preserve"> </w:t>
      </w:r>
      <w:r w:rsidRPr="009F4F4E">
        <w:t>Ex</w:t>
      </w:r>
      <w:r w:rsidR="00EB28AD">
        <w:t xml:space="preserve"> </w:t>
      </w:r>
      <w:r w:rsidRPr="009F4F4E">
        <w:t>gratia expenses</w:t>
      </w:r>
    </w:p>
    <w:p w14:paraId="233286F0" w14:textId="741E8286" w:rsidR="00B758B1" w:rsidRDefault="00B758B1" w:rsidP="00A43218">
      <w:r w:rsidRPr="009F4F4E">
        <w:t>8.2</w:t>
      </w:r>
      <w:r w:rsidR="00973B92">
        <w:t>:</w:t>
      </w:r>
      <w:r w:rsidR="000262D4">
        <w:t xml:space="preserve"> </w:t>
      </w:r>
      <w:r w:rsidRPr="009F4F4E">
        <w:t>Responsible persons</w:t>
      </w:r>
    </w:p>
    <w:p w14:paraId="646F5A03" w14:textId="518246CA" w:rsidR="00B758B1" w:rsidRDefault="00B758B1" w:rsidP="00A43218">
      <w:r w:rsidRPr="009F4F4E">
        <w:t>8.3</w:t>
      </w:r>
      <w:r w:rsidR="00973B92">
        <w:t>:</w:t>
      </w:r>
      <w:r w:rsidR="000262D4">
        <w:t xml:space="preserve"> </w:t>
      </w:r>
      <w:r w:rsidRPr="009F4F4E">
        <w:t>Remuneration of senior executive service</w:t>
      </w:r>
    </w:p>
    <w:p w14:paraId="1EDD011B" w14:textId="0DE293D2" w:rsidR="00B758B1" w:rsidRDefault="00B758B1" w:rsidP="00A43218">
      <w:r w:rsidRPr="009F4F4E">
        <w:t>8.4</w:t>
      </w:r>
      <w:r w:rsidR="00973B92">
        <w:t>:</w:t>
      </w:r>
      <w:r w:rsidR="000262D4">
        <w:t xml:space="preserve"> </w:t>
      </w:r>
      <w:r w:rsidRPr="009F4F4E">
        <w:t>Related parties</w:t>
      </w:r>
    </w:p>
    <w:p w14:paraId="1F801E62" w14:textId="484D89FF" w:rsidR="00B758B1" w:rsidRDefault="00B758B1" w:rsidP="00A43218">
      <w:r w:rsidRPr="009F4F4E">
        <w:t>8.5</w:t>
      </w:r>
      <w:r w:rsidR="00973B92">
        <w:t>:</w:t>
      </w:r>
      <w:r w:rsidR="000262D4">
        <w:t xml:space="preserve"> </w:t>
      </w:r>
      <w:r w:rsidRPr="009F4F4E">
        <w:t>Remuneration of auditors</w:t>
      </w:r>
    </w:p>
    <w:p w14:paraId="111A6A93" w14:textId="61B3EA01" w:rsidR="00B758B1" w:rsidRDefault="00B758B1" w:rsidP="00A43218">
      <w:r w:rsidRPr="009F4F4E">
        <w:t>8.6</w:t>
      </w:r>
      <w:r w:rsidR="00973B92">
        <w:t>:</w:t>
      </w:r>
      <w:r w:rsidR="000262D4">
        <w:t xml:space="preserve"> </w:t>
      </w:r>
      <w:r w:rsidRPr="009F4F4E">
        <w:t>Subsequent events</w:t>
      </w:r>
    </w:p>
    <w:p w14:paraId="3D773C21" w14:textId="4E25178E" w:rsidR="00B758B1" w:rsidRDefault="00B758B1" w:rsidP="00A43218">
      <w:r w:rsidRPr="009F4F4E">
        <w:t>8.7</w:t>
      </w:r>
      <w:r w:rsidR="00973B92">
        <w:t>:</w:t>
      </w:r>
      <w:r w:rsidR="000262D4">
        <w:t xml:space="preserve"> </w:t>
      </w:r>
      <w:r w:rsidRPr="009F4F4E">
        <w:t>Australian Accounting Standards issued that are not yet effective</w:t>
      </w:r>
    </w:p>
    <w:p w14:paraId="224A96B5" w14:textId="000591B5" w:rsidR="00B758B1" w:rsidRDefault="00B758B1" w:rsidP="00A43218">
      <w:r w:rsidRPr="009F4F4E">
        <w:t>8.8</w:t>
      </w:r>
      <w:r w:rsidR="00973B92">
        <w:t>:</w:t>
      </w:r>
      <w:r w:rsidR="000262D4">
        <w:t xml:space="preserve"> </w:t>
      </w:r>
      <w:r w:rsidRPr="009F4F4E">
        <w:t>Glossary of technical items</w:t>
      </w:r>
    </w:p>
    <w:p w14:paraId="75F823B4" w14:textId="70B38E8A" w:rsidR="00B758B1" w:rsidRDefault="00B758B1" w:rsidP="00A43218">
      <w:r w:rsidRPr="009F4F4E">
        <w:t>8.9</w:t>
      </w:r>
      <w:r w:rsidR="00973B92">
        <w:t>:</w:t>
      </w:r>
      <w:r w:rsidR="000262D4">
        <w:t xml:space="preserve"> </w:t>
      </w:r>
      <w:r w:rsidRPr="009F4F4E">
        <w:t>Style conventio</w:t>
      </w:r>
      <w:r>
        <w:t>n</w:t>
      </w:r>
    </w:p>
    <w:p w14:paraId="2A831FB3" w14:textId="3CD1D368" w:rsidR="00B758B1" w:rsidRPr="00561813" w:rsidRDefault="00B758B1" w:rsidP="00A43218">
      <w:pPr>
        <w:pStyle w:val="Heading4"/>
      </w:pPr>
      <w:bookmarkStart w:id="152" w:name="_Ref127093019"/>
      <w:r w:rsidRPr="00561813">
        <w:t>Note 8.1</w:t>
      </w:r>
      <w:r w:rsidR="0069121A" w:rsidRPr="00561813">
        <w:t>:</w:t>
      </w:r>
      <w:r w:rsidRPr="00561813">
        <w:t xml:space="preserve"> Ex</w:t>
      </w:r>
      <w:r w:rsidR="00EB28AD">
        <w:t xml:space="preserve"> </w:t>
      </w:r>
      <w:r w:rsidRPr="00561813">
        <w:t>gratia expenses</w:t>
      </w:r>
      <w:bookmarkEnd w:id="152"/>
    </w:p>
    <w:p w14:paraId="0363F03F" w14:textId="1C05E1DE" w:rsidR="00B758B1" w:rsidRPr="008F682C" w:rsidRDefault="00B758B1" w:rsidP="00A43218">
      <w:r w:rsidRPr="008F682C">
        <w:t>Ex gratia expenses are the voluntary payments of money or other non-monetary benefits (e.g., a write-off) that is not made either to acquire goods, services or other benefits for the entity or to meet a legal liability, or to settle or resolve a possible legal liability of or claim against the entity</w:t>
      </w:r>
      <w:r w:rsidR="00602FCF">
        <w:t>.</w:t>
      </w:r>
    </w:p>
    <w:p w14:paraId="2C0448AD" w14:textId="435D760D" w:rsidR="00B758B1" w:rsidRPr="008F682C" w:rsidRDefault="00973B92" w:rsidP="00A43218">
      <w:r>
        <w:t>SV</w:t>
      </w:r>
      <w:r w:rsidR="00B758B1" w:rsidRPr="008F682C">
        <w:t xml:space="preserve"> had termination payments totalling $44,797.16 within the 2021</w:t>
      </w:r>
      <w:r w:rsidR="00602FCF">
        <w:t>–</w:t>
      </w:r>
      <w:r w:rsidR="00B758B1" w:rsidRPr="008F682C">
        <w:t>22 financial year (2020</w:t>
      </w:r>
      <w:r w:rsidR="00602FCF">
        <w:t>–</w:t>
      </w:r>
      <w:r w:rsidR="00B758B1" w:rsidRPr="008F682C">
        <w:t>21: Nil)</w:t>
      </w:r>
      <w:r w:rsidR="00602FCF">
        <w:t>.</w:t>
      </w:r>
    </w:p>
    <w:p w14:paraId="5DF4157E" w14:textId="77777777" w:rsidR="00706FF1" w:rsidRDefault="00706FF1">
      <w:pPr>
        <w:spacing w:line="264" w:lineRule="auto"/>
        <w:rPr>
          <w:rFonts w:asciiTheme="majorHAnsi" w:eastAsiaTheme="majorEastAsia" w:hAnsiTheme="majorHAnsi" w:cstheme="majorBidi"/>
          <w:color w:val="000000"/>
          <w14:textFill>
            <w14:solidFill>
              <w14:srgbClr w14:val="000000">
                <w14:lumMod w14:val="65000"/>
                <w14:lumOff w14:val="35000"/>
              </w14:srgbClr>
            </w14:solidFill>
          </w14:textFill>
        </w:rPr>
      </w:pPr>
      <w:r>
        <w:br w:type="page"/>
      </w:r>
    </w:p>
    <w:p w14:paraId="3B64D9A2" w14:textId="46203DEA" w:rsidR="00B758B1" w:rsidRPr="00561813" w:rsidRDefault="00B758B1" w:rsidP="00A43218">
      <w:pPr>
        <w:pStyle w:val="Heading4"/>
      </w:pPr>
      <w:bookmarkStart w:id="153" w:name="_Ref127093215"/>
      <w:r w:rsidRPr="00561813">
        <w:lastRenderedPageBreak/>
        <w:t>Note 8.2 Responsible persons</w:t>
      </w:r>
      <w:bookmarkEnd w:id="153"/>
    </w:p>
    <w:p w14:paraId="26FDEBF4" w14:textId="565473FD" w:rsidR="00B758B1" w:rsidRPr="008F682C" w:rsidRDefault="00B758B1" w:rsidP="00A43218">
      <w:r w:rsidRPr="008F682C">
        <w:t xml:space="preserve">In accordance with the Ministerial Directions issued by the Assistant Treasurer under the </w:t>
      </w:r>
      <w:r w:rsidRPr="00B940CE">
        <w:rPr>
          <w:i/>
          <w:iCs/>
        </w:rPr>
        <w:t>Financial Management Act 1994</w:t>
      </w:r>
      <w:r w:rsidRPr="008F682C">
        <w:t>, the following disclosures are made regarding responsible persons for the reporting period.</w:t>
      </w:r>
    </w:p>
    <w:p w14:paraId="7651A9C8" w14:textId="00F2947E" w:rsidR="00B758B1" w:rsidRDefault="00B758B1" w:rsidP="00A43218">
      <w:pPr>
        <w:pStyle w:val="Heading5"/>
      </w:pPr>
      <w:r w:rsidRPr="00FC43DF">
        <w:t>Names</w:t>
      </w:r>
    </w:p>
    <w:p w14:paraId="213795C6" w14:textId="284DF7E8" w:rsidR="00B758B1" w:rsidRDefault="00B758B1" w:rsidP="00A43218">
      <w:r w:rsidRPr="008F682C">
        <w:t xml:space="preserve">The persons who held the positions of ministers and accountable officers in </w:t>
      </w:r>
      <w:r w:rsidR="00973B92">
        <w:t>SV</w:t>
      </w:r>
      <w:r w:rsidRPr="008F682C">
        <w:t xml:space="preserve"> are as follows:</w:t>
      </w:r>
    </w:p>
    <w:tbl>
      <w:tblPr>
        <w:tblStyle w:val="TableGrid"/>
        <w:tblW w:w="0" w:type="auto"/>
        <w:tblLook w:val="04A0" w:firstRow="1" w:lastRow="0" w:firstColumn="1" w:lastColumn="0" w:noHBand="0" w:noVBand="1"/>
      </w:tblPr>
      <w:tblGrid>
        <w:gridCol w:w="2977"/>
        <w:gridCol w:w="2977"/>
        <w:gridCol w:w="2977"/>
      </w:tblGrid>
      <w:tr w:rsidR="00DF6988" w14:paraId="6262DF5C" w14:textId="77777777" w:rsidTr="00A3196F">
        <w:trPr>
          <w:tblHeader/>
        </w:trPr>
        <w:tc>
          <w:tcPr>
            <w:tcW w:w="2977" w:type="dxa"/>
          </w:tcPr>
          <w:p w14:paraId="7982F760" w14:textId="3DA6F617" w:rsidR="00DF6988" w:rsidRDefault="00DF6988" w:rsidP="00601730">
            <w:pPr>
              <w:pStyle w:val="tableheadright"/>
              <w:jc w:val="left"/>
            </w:pPr>
            <w:r>
              <w:t>Position</w:t>
            </w:r>
          </w:p>
        </w:tc>
        <w:tc>
          <w:tcPr>
            <w:tcW w:w="2977" w:type="dxa"/>
          </w:tcPr>
          <w:p w14:paraId="54C86A56" w14:textId="43FBED25" w:rsidR="00DF6988" w:rsidRDefault="00A62E0A" w:rsidP="00601730">
            <w:pPr>
              <w:pStyle w:val="tableheadright"/>
              <w:jc w:val="left"/>
            </w:pPr>
            <w:r>
              <w:t>Person</w:t>
            </w:r>
          </w:p>
        </w:tc>
        <w:tc>
          <w:tcPr>
            <w:tcW w:w="2977" w:type="dxa"/>
          </w:tcPr>
          <w:p w14:paraId="305906B3" w14:textId="6E33C034" w:rsidR="00DF6988" w:rsidRDefault="00A62E0A" w:rsidP="00601730">
            <w:pPr>
              <w:pStyle w:val="tableheadright"/>
              <w:jc w:val="left"/>
            </w:pPr>
            <w:r>
              <w:t>Dates</w:t>
            </w:r>
          </w:p>
        </w:tc>
      </w:tr>
      <w:tr w:rsidR="00DF6988" w:rsidRPr="00492DD5" w14:paraId="0FF5BE1B" w14:textId="77777777" w:rsidTr="00DF6988">
        <w:tc>
          <w:tcPr>
            <w:tcW w:w="2977" w:type="dxa"/>
          </w:tcPr>
          <w:p w14:paraId="061FC091" w14:textId="5F78E86B" w:rsidR="00DF6988" w:rsidRPr="00492DD5" w:rsidRDefault="00A62E0A" w:rsidP="005C75CF">
            <w:pPr>
              <w:pStyle w:val="TableText"/>
            </w:pPr>
            <w:r w:rsidRPr="00492DD5">
              <w:t xml:space="preserve">Minister of Energy, Environment, Climate Change </w:t>
            </w:r>
            <w:r w:rsidR="00973B92">
              <w:t>and</w:t>
            </w:r>
            <w:r w:rsidRPr="00492DD5">
              <w:t xml:space="preserve"> Solar Homes</w:t>
            </w:r>
          </w:p>
        </w:tc>
        <w:tc>
          <w:tcPr>
            <w:tcW w:w="2977" w:type="dxa"/>
          </w:tcPr>
          <w:p w14:paraId="55706D9C" w14:textId="5D83AD7D" w:rsidR="00DF6988" w:rsidRPr="00492DD5" w:rsidRDefault="00A62E0A" w:rsidP="005C75CF">
            <w:pPr>
              <w:pStyle w:val="TableText"/>
            </w:pPr>
            <w:r w:rsidRPr="00492DD5">
              <w:t>The Hon. Lily D’Ambrosio</w:t>
            </w:r>
          </w:p>
        </w:tc>
        <w:tc>
          <w:tcPr>
            <w:tcW w:w="2977" w:type="dxa"/>
          </w:tcPr>
          <w:p w14:paraId="0B2B1C9F" w14:textId="53EEB891" w:rsidR="00DF6988" w:rsidRPr="00492DD5" w:rsidRDefault="00A62E0A" w:rsidP="005C75CF">
            <w:pPr>
              <w:pStyle w:val="TableText"/>
            </w:pPr>
            <w:r w:rsidRPr="00492DD5">
              <w:t>1 July 2021 to 30 June 2022</w:t>
            </w:r>
          </w:p>
        </w:tc>
      </w:tr>
      <w:tr w:rsidR="00DF6988" w:rsidRPr="00492DD5" w14:paraId="0F81D132" w14:textId="77777777" w:rsidTr="00DF6988">
        <w:tc>
          <w:tcPr>
            <w:tcW w:w="2977" w:type="dxa"/>
          </w:tcPr>
          <w:p w14:paraId="618ACA14" w14:textId="3FAAAC32" w:rsidR="00DF6988" w:rsidRPr="00492DD5" w:rsidRDefault="00A62E0A" w:rsidP="005C75CF">
            <w:pPr>
              <w:pStyle w:val="TableText"/>
            </w:pPr>
            <w:r w:rsidRPr="00492DD5">
              <w:t>Chief Executive Officer</w:t>
            </w:r>
          </w:p>
        </w:tc>
        <w:tc>
          <w:tcPr>
            <w:tcW w:w="2977" w:type="dxa"/>
          </w:tcPr>
          <w:p w14:paraId="4DC97797" w14:textId="4ADF4AEC" w:rsidR="00DF6988" w:rsidRPr="00492DD5" w:rsidRDefault="00A62E0A" w:rsidP="005C75CF">
            <w:pPr>
              <w:pStyle w:val="TableText"/>
            </w:pPr>
            <w:r w:rsidRPr="00492DD5">
              <w:t>Claire Ferres Miles</w:t>
            </w:r>
          </w:p>
        </w:tc>
        <w:tc>
          <w:tcPr>
            <w:tcW w:w="2977" w:type="dxa"/>
          </w:tcPr>
          <w:p w14:paraId="24774AEB" w14:textId="162B3BD5" w:rsidR="00DF6988" w:rsidRPr="00492DD5" w:rsidRDefault="00A62E0A" w:rsidP="005C75CF">
            <w:pPr>
              <w:pStyle w:val="TableText"/>
            </w:pPr>
            <w:r w:rsidRPr="00492DD5">
              <w:t>1 July 2021 to 25 February 2022</w:t>
            </w:r>
          </w:p>
        </w:tc>
      </w:tr>
      <w:tr w:rsidR="00DF6988" w:rsidRPr="00492DD5" w14:paraId="4DE4EF9A" w14:textId="77777777" w:rsidTr="00DF6988">
        <w:tc>
          <w:tcPr>
            <w:tcW w:w="2977" w:type="dxa"/>
          </w:tcPr>
          <w:p w14:paraId="02432B02" w14:textId="6B29EBFF" w:rsidR="00DF6988" w:rsidRPr="00492DD5" w:rsidRDefault="00A62E0A" w:rsidP="005C75CF">
            <w:pPr>
              <w:pStyle w:val="TableText"/>
            </w:pPr>
            <w:r w:rsidRPr="00492DD5">
              <w:t>Interim Chief Executive Officer</w:t>
            </w:r>
          </w:p>
        </w:tc>
        <w:tc>
          <w:tcPr>
            <w:tcW w:w="2977" w:type="dxa"/>
          </w:tcPr>
          <w:p w14:paraId="7FE00F3A" w14:textId="1CDEA3B5" w:rsidR="00DF6988" w:rsidRPr="00492DD5" w:rsidRDefault="00A62E0A" w:rsidP="005C75CF">
            <w:pPr>
              <w:pStyle w:val="TableText"/>
            </w:pPr>
            <w:r w:rsidRPr="00492DD5">
              <w:t>Matthew Genever</w:t>
            </w:r>
          </w:p>
        </w:tc>
        <w:tc>
          <w:tcPr>
            <w:tcW w:w="2977" w:type="dxa"/>
          </w:tcPr>
          <w:p w14:paraId="65D595E9" w14:textId="2603BA98" w:rsidR="00DF6988" w:rsidRPr="00492DD5" w:rsidRDefault="00A62E0A" w:rsidP="005C75CF">
            <w:pPr>
              <w:pStyle w:val="TableText"/>
            </w:pPr>
            <w:r w:rsidRPr="00492DD5">
              <w:t>28 February 2022 to 30 June 2022</w:t>
            </w:r>
          </w:p>
        </w:tc>
      </w:tr>
      <w:tr w:rsidR="00DF6988" w:rsidRPr="00492DD5" w14:paraId="1FD1DED5" w14:textId="77777777" w:rsidTr="00DF6988">
        <w:tc>
          <w:tcPr>
            <w:tcW w:w="2977" w:type="dxa"/>
          </w:tcPr>
          <w:p w14:paraId="62C8BD43" w14:textId="739CB721" w:rsidR="00DF6988" w:rsidRPr="00492DD5" w:rsidRDefault="00A62E0A" w:rsidP="005C75CF">
            <w:pPr>
              <w:pStyle w:val="TableText"/>
            </w:pPr>
            <w:r w:rsidRPr="00492DD5">
              <w:t>Acting Chief Executive Officer</w:t>
            </w:r>
          </w:p>
        </w:tc>
        <w:tc>
          <w:tcPr>
            <w:tcW w:w="2977" w:type="dxa"/>
          </w:tcPr>
          <w:p w14:paraId="57C027FB" w14:textId="47DAB1E9" w:rsidR="00DF6988" w:rsidRPr="00492DD5" w:rsidRDefault="00A62E0A" w:rsidP="005C75CF">
            <w:pPr>
              <w:pStyle w:val="TableText"/>
            </w:pPr>
            <w:r w:rsidRPr="00492DD5">
              <w:t>Paul Murffit</w:t>
            </w:r>
          </w:p>
        </w:tc>
        <w:tc>
          <w:tcPr>
            <w:tcW w:w="2977" w:type="dxa"/>
          </w:tcPr>
          <w:p w14:paraId="4A1196C5" w14:textId="480FE28E" w:rsidR="00DF6988" w:rsidRPr="00492DD5" w:rsidRDefault="00A62E0A" w:rsidP="005C75CF">
            <w:pPr>
              <w:pStyle w:val="TableText"/>
            </w:pPr>
            <w:r w:rsidRPr="00492DD5">
              <w:t>27 September 2021 to 15 October 2021</w:t>
            </w:r>
          </w:p>
        </w:tc>
      </w:tr>
    </w:tbl>
    <w:p w14:paraId="071E9EA9" w14:textId="67DB8C06" w:rsidR="00B758B1" w:rsidRPr="008F682C" w:rsidRDefault="00B758B1" w:rsidP="00A43218">
      <w:r w:rsidRPr="008F682C">
        <w:t xml:space="preserve">See </w:t>
      </w:r>
      <w:r w:rsidR="00462CDA">
        <w:t>N</w:t>
      </w:r>
      <w:r w:rsidRPr="008F682C">
        <w:t>ote 8.4 for additional listing of persons.</w:t>
      </w:r>
    </w:p>
    <w:p w14:paraId="3CB96514" w14:textId="7F6D5074" w:rsidR="00B758B1" w:rsidRPr="00BF31A5" w:rsidRDefault="00B758B1" w:rsidP="00A43218">
      <w:pPr>
        <w:pStyle w:val="Heading5"/>
      </w:pPr>
      <w:r w:rsidRPr="00BF31A5">
        <w:t>Remuneration</w:t>
      </w:r>
    </w:p>
    <w:p w14:paraId="58F7D8BB" w14:textId="339AB724" w:rsidR="00CC2058" w:rsidRDefault="00B758B1" w:rsidP="00A43218">
      <w:r w:rsidRPr="008F682C">
        <w:t xml:space="preserve">Remuneration received or receivable by the Accountable Officer in connection with the management of </w:t>
      </w:r>
      <w:r w:rsidR="00973B92">
        <w:t>SV</w:t>
      </w:r>
      <w:r w:rsidRPr="008F682C">
        <w:t xml:space="preserve"> during the reporting period was in the range: </w:t>
      </w:r>
      <w:r w:rsidRPr="00B53C4E">
        <w:t>$430,000 - $439,999 in 2021</w:t>
      </w:r>
      <w:r w:rsidR="00973B92" w:rsidRPr="00B53C4E">
        <w:t>–</w:t>
      </w:r>
      <w:r w:rsidRPr="00B53C4E">
        <w:t>22 ($350,000 - $359,999 in 2020</w:t>
      </w:r>
      <w:r w:rsidR="00973B92" w:rsidRPr="00B53C4E">
        <w:t>–</w:t>
      </w:r>
      <w:r w:rsidRPr="00B53C4E">
        <w:t>21).</w:t>
      </w:r>
    </w:p>
    <w:p w14:paraId="3BA6FEDE" w14:textId="04162F5B" w:rsidR="00B758B1" w:rsidRDefault="00B758B1" w:rsidP="00A43218">
      <w:pPr>
        <w:pStyle w:val="Heading4"/>
      </w:pPr>
      <w:r w:rsidRPr="00240719">
        <w:t>Note 8.3</w:t>
      </w:r>
      <w:r w:rsidR="0069121A">
        <w:t>:</w:t>
      </w:r>
      <w:r>
        <w:t xml:space="preserve"> </w:t>
      </w:r>
      <w:r w:rsidRPr="00240719">
        <w:t>Remuneration of senior executive service</w:t>
      </w:r>
    </w:p>
    <w:p w14:paraId="7600552E" w14:textId="10F22404" w:rsidR="00B758B1" w:rsidRPr="00A60290" w:rsidRDefault="00B758B1" w:rsidP="00A43218">
      <w:pPr>
        <w:rPr>
          <w:rFonts w:eastAsia="Times New Roman"/>
        </w:rPr>
      </w:pPr>
      <w:r w:rsidRPr="008F682C">
        <w:t>The number of senior executive service, other than ministers and accountable officers, and their total remuneration during the reporting period are shown in the table below. Total annualised employee equivalents provide a measure of full</w:t>
      </w:r>
      <w:r w:rsidR="00B42AEB">
        <w:t>-</w:t>
      </w:r>
      <w:r w:rsidRPr="008F682C">
        <w:t>time equivalent executive officers over the reporting period.</w:t>
      </w:r>
    </w:p>
    <w:p w14:paraId="05D0C9F7" w14:textId="43FF1ABF" w:rsidR="00B758B1" w:rsidRPr="008F682C" w:rsidRDefault="00B758B1" w:rsidP="00A43218">
      <w:r w:rsidRPr="008F682C">
        <w:t xml:space="preserve">Remuneration comprises employee benefits (as defined by </w:t>
      </w:r>
      <w:r w:rsidRPr="00976C66">
        <w:t>AASB 119</w:t>
      </w:r>
      <w:r w:rsidRPr="009A51A8">
        <w:rPr>
          <w:i/>
          <w:iCs/>
        </w:rPr>
        <w:t xml:space="preserve"> Employee Benefits</w:t>
      </w:r>
      <w:r w:rsidRPr="008F682C">
        <w:t>) in all forms of consideration paid, payable or provided by the entity, or on behalf of the entity, in exchange for services rendered, and is disclosed in the following</w:t>
      </w:r>
      <w:r w:rsidR="00924AA5">
        <w:t>:</w:t>
      </w:r>
    </w:p>
    <w:p w14:paraId="35E0ACC6" w14:textId="504FE472" w:rsidR="00B758B1" w:rsidRPr="008F682C" w:rsidRDefault="00B758B1" w:rsidP="00A43218">
      <w:bookmarkStart w:id="154" w:name="_Hlk116476082"/>
      <w:r w:rsidRPr="00240719">
        <w:rPr>
          <w:b/>
          <w:bCs/>
        </w:rPr>
        <w:t>Short-term employee benefits</w:t>
      </w:r>
      <w:r w:rsidRPr="008F682C">
        <w:t xml:space="preserve"> include amounts such as wages, salaries, annual leave, or sick leave that are usually paid or payable on a regular basis, as well as non-monetary benefits such as allowances and free or subsidised goods or services.</w:t>
      </w:r>
      <w:bookmarkEnd w:id="154"/>
    </w:p>
    <w:p w14:paraId="0750E992" w14:textId="7E90AF31" w:rsidR="00B758B1" w:rsidRPr="008F682C" w:rsidRDefault="00B758B1" w:rsidP="00A43218">
      <w:r w:rsidRPr="00240719">
        <w:rPr>
          <w:b/>
          <w:bCs/>
        </w:rPr>
        <w:t>Post-employment benefits</w:t>
      </w:r>
      <w:r w:rsidRPr="008F682C">
        <w:t xml:space="preserve"> include pensions and other retirement benefits paid or payable on a discrete basis when employment has ceased.</w:t>
      </w:r>
    </w:p>
    <w:p w14:paraId="461D3E03" w14:textId="0F9DD5BA" w:rsidR="00B758B1" w:rsidRDefault="00B758B1" w:rsidP="00A43218">
      <w:r w:rsidRPr="00240719">
        <w:rPr>
          <w:b/>
          <w:bCs/>
        </w:rPr>
        <w:t>Other long-term benefits</w:t>
      </w:r>
      <w:r w:rsidRPr="008F682C">
        <w:t xml:space="preserve"> include long service leave, other long service benefits or deferred compensation.</w:t>
      </w:r>
    </w:p>
    <w:p w14:paraId="4C39FAF4" w14:textId="77777777" w:rsidR="00B758B1" w:rsidRDefault="00B758B1" w:rsidP="00A43218">
      <w:bookmarkStart w:id="155" w:name="_Hlk116476074"/>
      <w:r w:rsidRPr="005E1A28">
        <w:rPr>
          <w:b/>
          <w:bCs/>
        </w:rPr>
        <w:lastRenderedPageBreak/>
        <w:t>Termination benefits</w:t>
      </w:r>
      <w:r w:rsidRPr="005E1A28">
        <w:t xml:space="preserve"> include termination of employment payments, such as severance packages.</w:t>
      </w:r>
    </w:p>
    <w:tbl>
      <w:tblPr>
        <w:tblStyle w:val="TableGrid"/>
        <w:tblW w:w="8370" w:type="dxa"/>
        <w:tblLook w:val="04A0" w:firstRow="1" w:lastRow="0" w:firstColumn="1" w:lastColumn="0" w:noHBand="0" w:noVBand="1"/>
      </w:tblPr>
      <w:tblGrid>
        <w:gridCol w:w="3896"/>
        <w:gridCol w:w="1066"/>
        <w:gridCol w:w="1704"/>
        <w:gridCol w:w="1704"/>
      </w:tblGrid>
      <w:tr w:rsidR="004E080A" w:rsidRPr="00866548" w14:paraId="4F17DDA4" w14:textId="77777777" w:rsidTr="00F24627">
        <w:trPr>
          <w:trHeight w:val="225"/>
        </w:trPr>
        <w:tc>
          <w:tcPr>
            <w:tcW w:w="3896" w:type="dxa"/>
            <w:noWrap/>
            <w:hideMark/>
          </w:tcPr>
          <w:bookmarkEnd w:id="155"/>
          <w:p w14:paraId="030174D2" w14:textId="45674982" w:rsidR="004E080A" w:rsidRPr="00866548" w:rsidRDefault="004E080A" w:rsidP="00F24627">
            <w:pPr>
              <w:pStyle w:val="tableheadright"/>
            </w:pPr>
            <w:r w:rsidRPr="00866548">
              <w:t>Remuneration of executive officers</w:t>
            </w:r>
          </w:p>
        </w:tc>
        <w:tc>
          <w:tcPr>
            <w:tcW w:w="1066" w:type="dxa"/>
            <w:noWrap/>
            <w:hideMark/>
          </w:tcPr>
          <w:p w14:paraId="69EB3BAF" w14:textId="4C7AEED0" w:rsidR="004E080A" w:rsidRPr="00866548" w:rsidRDefault="004E080A" w:rsidP="00F24627">
            <w:pPr>
              <w:pStyle w:val="tableheadright"/>
            </w:pPr>
            <w:r>
              <w:t>Notes</w:t>
            </w:r>
          </w:p>
        </w:tc>
        <w:tc>
          <w:tcPr>
            <w:tcW w:w="1704" w:type="dxa"/>
            <w:noWrap/>
            <w:hideMark/>
          </w:tcPr>
          <w:p w14:paraId="411178DC" w14:textId="77777777" w:rsidR="004E080A" w:rsidRPr="00866548" w:rsidRDefault="004E080A" w:rsidP="00F24627">
            <w:pPr>
              <w:pStyle w:val="tableheadright"/>
            </w:pPr>
            <w:r w:rsidRPr="00866548">
              <w:t>Total remuneration</w:t>
            </w:r>
          </w:p>
          <w:p w14:paraId="4CF7A1FD" w14:textId="77777777" w:rsidR="004E080A" w:rsidRDefault="004E080A" w:rsidP="00F24627">
            <w:pPr>
              <w:pStyle w:val="tableheadright"/>
            </w:pPr>
            <w:r w:rsidRPr="00866548">
              <w:t>2022</w:t>
            </w:r>
          </w:p>
          <w:p w14:paraId="1EFF1E12" w14:textId="134672C1" w:rsidR="00F24627" w:rsidRPr="00866548" w:rsidRDefault="00F24627" w:rsidP="00F24627">
            <w:pPr>
              <w:pStyle w:val="tableheadright"/>
            </w:pPr>
            <w:r w:rsidRPr="00866548">
              <w:t>$'000</w:t>
            </w:r>
          </w:p>
        </w:tc>
        <w:tc>
          <w:tcPr>
            <w:tcW w:w="1704" w:type="dxa"/>
            <w:noWrap/>
            <w:hideMark/>
          </w:tcPr>
          <w:p w14:paraId="72C45EB1" w14:textId="77777777" w:rsidR="004E080A" w:rsidRPr="00866548" w:rsidRDefault="004E080A" w:rsidP="00F24627">
            <w:pPr>
              <w:pStyle w:val="tableheadright"/>
            </w:pPr>
            <w:r w:rsidRPr="00866548">
              <w:t>Total remuneration</w:t>
            </w:r>
          </w:p>
          <w:p w14:paraId="0894248B" w14:textId="77777777" w:rsidR="004E080A" w:rsidRDefault="004E080A" w:rsidP="00F24627">
            <w:pPr>
              <w:pStyle w:val="tableheadright"/>
            </w:pPr>
            <w:r w:rsidRPr="00866548">
              <w:t>2021</w:t>
            </w:r>
          </w:p>
          <w:p w14:paraId="3C316C63" w14:textId="364AAB8F" w:rsidR="00F24627" w:rsidRPr="00866548" w:rsidRDefault="00F24627" w:rsidP="00F24627">
            <w:pPr>
              <w:pStyle w:val="tableheadright"/>
            </w:pPr>
            <w:r w:rsidRPr="00866548">
              <w:t>$'000</w:t>
            </w:r>
          </w:p>
        </w:tc>
      </w:tr>
      <w:tr w:rsidR="004E080A" w:rsidRPr="00866548" w14:paraId="527B460E" w14:textId="77777777" w:rsidTr="00F24627">
        <w:trPr>
          <w:trHeight w:val="342"/>
        </w:trPr>
        <w:tc>
          <w:tcPr>
            <w:tcW w:w="3896" w:type="dxa"/>
            <w:noWrap/>
            <w:hideMark/>
          </w:tcPr>
          <w:p w14:paraId="33186CD7" w14:textId="77777777" w:rsidR="004E080A" w:rsidRPr="00866548" w:rsidRDefault="004E080A" w:rsidP="00F24627">
            <w:pPr>
              <w:pStyle w:val="TableText"/>
            </w:pPr>
            <w:r w:rsidRPr="00866548">
              <w:t>Short-term employee benefits</w:t>
            </w:r>
          </w:p>
        </w:tc>
        <w:tc>
          <w:tcPr>
            <w:tcW w:w="1066" w:type="dxa"/>
            <w:noWrap/>
            <w:hideMark/>
          </w:tcPr>
          <w:p w14:paraId="4B143930" w14:textId="77777777" w:rsidR="004E080A" w:rsidRPr="00866548" w:rsidRDefault="004E080A" w:rsidP="00F24627">
            <w:pPr>
              <w:pStyle w:val="tableright"/>
            </w:pPr>
          </w:p>
        </w:tc>
        <w:tc>
          <w:tcPr>
            <w:tcW w:w="1704" w:type="dxa"/>
            <w:noWrap/>
            <w:hideMark/>
          </w:tcPr>
          <w:p w14:paraId="55AED62B" w14:textId="77777777" w:rsidR="004E080A" w:rsidRPr="00866548" w:rsidRDefault="004E080A" w:rsidP="00F24627">
            <w:pPr>
              <w:pStyle w:val="tableright"/>
            </w:pPr>
            <w:r>
              <w:t>1,743</w:t>
            </w:r>
          </w:p>
        </w:tc>
        <w:tc>
          <w:tcPr>
            <w:tcW w:w="1704" w:type="dxa"/>
            <w:noWrap/>
            <w:hideMark/>
          </w:tcPr>
          <w:p w14:paraId="2F5B0929" w14:textId="566F53EE" w:rsidR="004E080A" w:rsidRPr="00866548" w:rsidRDefault="004E080A" w:rsidP="00F24627">
            <w:pPr>
              <w:pStyle w:val="tableright"/>
            </w:pPr>
            <w:r w:rsidRPr="00866548">
              <w:t xml:space="preserve">1,609 </w:t>
            </w:r>
          </w:p>
        </w:tc>
      </w:tr>
      <w:tr w:rsidR="004E080A" w:rsidRPr="00866548" w14:paraId="4914AA65" w14:textId="77777777" w:rsidTr="00F24627">
        <w:trPr>
          <w:trHeight w:val="342"/>
        </w:trPr>
        <w:tc>
          <w:tcPr>
            <w:tcW w:w="3896" w:type="dxa"/>
            <w:noWrap/>
            <w:hideMark/>
          </w:tcPr>
          <w:p w14:paraId="5E3B70F5" w14:textId="77777777" w:rsidR="004E080A" w:rsidRPr="00866548" w:rsidRDefault="004E080A" w:rsidP="00F24627">
            <w:pPr>
              <w:pStyle w:val="TableText"/>
            </w:pPr>
            <w:r w:rsidRPr="00866548">
              <w:t>Post-employment benefits</w:t>
            </w:r>
          </w:p>
        </w:tc>
        <w:tc>
          <w:tcPr>
            <w:tcW w:w="1066" w:type="dxa"/>
            <w:noWrap/>
            <w:hideMark/>
          </w:tcPr>
          <w:p w14:paraId="29695A18" w14:textId="77777777" w:rsidR="004E080A" w:rsidRPr="00866548" w:rsidRDefault="004E080A" w:rsidP="00F24627">
            <w:pPr>
              <w:pStyle w:val="tableright"/>
            </w:pPr>
          </w:p>
        </w:tc>
        <w:tc>
          <w:tcPr>
            <w:tcW w:w="1704" w:type="dxa"/>
            <w:noWrap/>
            <w:hideMark/>
          </w:tcPr>
          <w:p w14:paraId="5231539F" w14:textId="07F3A8FB" w:rsidR="004E080A" w:rsidRPr="00866548" w:rsidRDefault="004E080A" w:rsidP="00F24627">
            <w:pPr>
              <w:pStyle w:val="tableright"/>
            </w:pPr>
            <w:r w:rsidRPr="00866548">
              <w:t xml:space="preserve">177 </w:t>
            </w:r>
          </w:p>
        </w:tc>
        <w:tc>
          <w:tcPr>
            <w:tcW w:w="1704" w:type="dxa"/>
            <w:noWrap/>
            <w:hideMark/>
          </w:tcPr>
          <w:p w14:paraId="4961D427" w14:textId="29A65EA8" w:rsidR="004E080A" w:rsidRPr="00866548" w:rsidRDefault="004E080A" w:rsidP="00F24627">
            <w:pPr>
              <w:pStyle w:val="tableright"/>
            </w:pPr>
            <w:r w:rsidRPr="00866548">
              <w:t xml:space="preserve">150 </w:t>
            </w:r>
          </w:p>
        </w:tc>
      </w:tr>
      <w:tr w:rsidR="004E080A" w:rsidRPr="00866548" w14:paraId="44341680" w14:textId="77777777" w:rsidTr="00F24627">
        <w:trPr>
          <w:trHeight w:val="342"/>
        </w:trPr>
        <w:tc>
          <w:tcPr>
            <w:tcW w:w="3896" w:type="dxa"/>
            <w:noWrap/>
            <w:hideMark/>
          </w:tcPr>
          <w:p w14:paraId="38D9B072" w14:textId="77777777" w:rsidR="004E080A" w:rsidRPr="00866548" w:rsidRDefault="004E080A" w:rsidP="00F24627">
            <w:pPr>
              <w:pStyle w:val="TableText"/>
            </w:pPr>
            <w:r w:rsidRPr="00866548">
              <w:t>Other long-term benefits</w:t>
            </w:r>
          </w:p>
        </w:tc>
        <w:tc>
          <w:tcPr>
            <w:tcW w:w="1066" w:type="dxa"/>
            <w:noWrap/>
            <w:hideMark/>
          </w:tcPr>
          <w:p w14:paraId="1252D165" w14:textId="77777777" w:rsidR="004E080A" w:rsidRPr="00866548" w:rsidRDefault="004E080A" w:rsidP="00F24627">
            <w:pPr>
              <w:pStyle w:val="tableright"/>
            </w:pPr>
          </w:p>
        </w:tc>
        <w:tc>
          <w:tcPr>
            <w:tcW w:w="1704" w:type="dxa"/>
            <w:noWrap/>
            <w:hideMark/>
          </w:tcPr>
          <w:p w14:paraId="0D554E24" w14:textId="6E8A12B8" w:rsidR="004E080A" w:rsidRPr="00866548" w:rsidRDefault="004E080A" w:rsidP="00F24627">
            <w:pPr>
              <w:pStyle w:val="tableright"/>
            </w:pPr>
            <w:r w:rsidRPr="00866548">
              <w:t xml:space="preserve">5 </w:t>
            </w:r>
          </w:p>
        </w:tc>
        <w:tc>
          <w:tcPr>
            <w:tcW w:w="1704" w:type="dxa"/>
            <w:noWrap/>
            <w:hideMark/>
          </w:tcPr>
          <w:p w14:paraId="1CA36A5C" w14:textId="41FD05D2" w:rsidR="004E080A" w:rsidRPr="00866548" w:rsidRDefault="004E080A" w:rsidP="00F24627">
            <w:pPr>
              <w:pStyle w:val="tableright"/>
            </w:pPr>
            <w:r w:rsidRPr="00866548">
              <w:t xml:space="preserve">3 </w:t>
            </w:r>
          </w:p>
        </w:tc>
      </w:tr>
      <w:tr w:rsidR="004E080A" w:rsidRPr="00866548" w14:paraId="3C083D5C" w14:textId="77777777" w:rsidTr="00F24627">
        <w:trPr>
          <w:trHeight w:val="342"/>
        </w:trPr>
        <w:tc>
          <w:tcPr>
            <w:tcW w:w="3896" w:type="dxa"/>
            <w:noWrap/>
            <w:hideMark/>
          </w:tcPr>
          <w:p w14:paraId="1D50067E" w14:textId="77777777" w:rsidR="004E080A" w:rsidRPr="00866548" w:rsidRDefault="004E080A" w:rsidP="00F24627">
            <w:pPr>
              <w:pStyle w:val="TableText"/>
            </w:pPr>
            <w:r w:rsidRPr="00866548">
              <w:t>Termination benefits</w:t>
            </w:r>
          </w:p>
        </w:tc>
        <w:tc>
          <w:tcPr>
            <w:tcW w:w="1066" w:type="dxa"/>
            <w:noWrap/>
            <w:hideMark/>
          </w:tcPr>
          <w:p w14:paraId="2215C905" w14:textId="77777777" w:rsidR="004E080A" w:rsidRPr="00866548" w:rsidRDefault="004E080A" w:rsidP="00F24627">
            <w:pPr>
              <w:pStyle w:val="tableright"/>
            </w:pPr>
          </w:p>
        </w:tc>
        <w:tc>
          <w:tcPr>
            <w:tcW w:w="1704" w:type="dxa"/>
            <w:noWrap/>
            <w:hideMark/>
          </w:tcPr>
          <w:p w14:paraId="41FEF3B5" w14:textId="22D50F33" w:rsidR="004E080A" w:rsidRPr="00B940CE" w:rsidRDefault="004E080A" w:rsidP="00F24627">
            <w:pPr>
              <w:pStyle w:val="tableright"/>
            </w:pPr>
            <w:r w:rsidRPr="00B940CE">
              <w:t xml:space="preserve">92 </w:t>
            </w:r>
          </w:p>
        </w:tc>
        <w:tc>
          <w:tcPr>
            <w:tcW w:w="1704" w:type="dxa"/>
            <w:noWrap/>
            <w:hideMark/>
          </w:tcPr>
          <w:p w14:paraId="6CD82B76" w14:textId="7AF87B7C" w:rsidR="004E080A" w:rsidRPr="00866548" w:rsidRDefault="004E080A" w:rsidP="00F24627">
            <w:pPr>
              <w:pStyle w:val="tableright"/>
            </w:pPr>
            <w:r>
              <w:t>–</w:t>
            </w:r>
          </w:p>
        </w:tc>
      </w:tr>
      <w:tr w:rsidR="004E080A" w:rsidRPr="00866548" w14:paraId="7857E58E" w14:textId="77777777" w:rsidTr="00F24627">
        <w:trPr>
          <w:trHeight w:val="342"/>
        </w:trPr>
        <w:tc>
          <w:tcPr>
            <w:tcW w:w="3896" w:type="dxa"/>
            <w:noWrap/>
            <w:hideMark/>
          </w:tcPr>
          <w:p w14:paraId="2326D70D" w14:textId="77777777" w:rsidR="004E080A" w:rsidRPr="00866548" w:rsidRDefault="004E080A" w:rsidP="00F24627">
            <w:pPr>
              <w:pStyle w:val="TableText"/>
            </w:pPr>
            <w:r w:rsidRPr="00866548">
              <w:t>Total remuneration</w:t>
            </w:r>
          </w:p>
        </w:tc>
        <w:tc>
          <w:tcPr>
            <w:tcW w:w="1066" w:type="dxa"/>
            <w:noWrap/>
            <w:hideMark/>
          </w:tcPr>
          <w:p w14:paraId="2414E564" w14:textId="77777777" w:rsidR="004E080A" w:rsidRPr="00866548" w:rsidRDefault="004E080A" w:rsidP="00F24627">
            <w:pPr>
              <w:pStyle w:val="tableright"/>
            </w:pPr>
            <w:r w:rsidRPr="00866548">
              <w:t> </w:t>
            </w:r>
          </w:p>
        </w:tc>
        <w:tc>
          <w:tcPr>
            <w:tcW w:w="1704" w:type="dxa"/>
            <w:noWrap/>
            <w:hideMark/>
          </w:tcPr>
          <w:p w14:paraId="2FA9AE1C" w14:textId="29A63172" w:rsidR="004E080A" w:rsidRPr="00866548" w:rsidRDefault="004E080A" w:rsidP="00F24627">
            <w:pPr>
              <w:pStyle w:val="tableright"/>
            </w:pPr>
            <w:r w:rsidRPr="00866548">
              <w:t xml:space="preserve">1,925 </w:t>
            </w:r>
          </w:p>
        </w:tc>
        <w:tc>
          <w:tcPr>
            <w:tcW w:w="1704" w:type="dxa"/>
            <w:noWrap/>
            <w:hideMark/>
          </w:tcPr>
          <w:p w14:paraId="1B892B89" w14:textId="67C39D61" w:rsidR="004E080A" w:rsidRPr="00866548" w:rsidRDefault="004E080A" w:rsidP="00F24627">
            <w:pPr>
              <w:pStyle w:val="tableright"/>
            </w:pPr>
            <w:r w:rsidRPr="00866548">
              <w:t xml:space="preserve">1,762 </w:t>
            </w:r>
          </w:p>
        </w:tc>
      </w:tr>
      <w:tr w:rsidR="004E080A" w:rsidRPr="00866548" w14:paraId="0453B718" w14:textId="77777777" w:rsidTr="00F24627">
        <w:trPr>
          <w:trHeight w:val="342"/>
        </w:trPr>
        <w:tc>
          <w:tcPr>
            <w:tcW w:w="3896" w:type="dxa"/>
            <w:noWrap/>
            <w:hideMark/>
          </w:tcPr>
          <w:p w14:paraId="5F0E8107" w14:textId="77777777" w:rsidR="004E080A" w:rsidRPr="00866548" w:rsidRDefault="004E080A" w:rsidP="00F24627">
            <w:pPr>
              <w:pStyle w:val="TableText"/>
            </w:pPr>
            <w:r w:rsidRPr="00866548">
              <w:t>Total number of executives</w:t>
            </w:r>
          </w:p>
        </w:tc>
        <w:tc>
          <w:tcPr>
            <w:tcW w:w="1066" w:type="dxa"/>
            <w:noWrap/>
            <w:hideMark/>
          </w:tcPr>
          <w:p w14:paraId="4A78E0E7" w14:textId="77777777" w:rsidR="004E080A" w:rsidRPr="00866548" w:rsidRDefault="004E080A" w:rsidP="00F24627">
            <w:pPr>
              <w:pStyle w:val="tableright"/>
            </w:pPr>
            <w:r w:rsidRPr="00866548">
              <w:t> </w:t>
            </w:r>
          </w:p>
        </w:tc>
        <w:tc>
          <w:tcPr>
            <w:tcW w:w="1704" w:type="dxa"/>
            <w:noWrap/>
            <w:hideMark/>
          </w:tcPr>
          <w:p w14:paraId="5F6247BD" w14:textId="56799091" w:rsidR="004E080A" w:rsidRPr="00866548" w:rsidRDefault="004E080A" w:rsidP="00F24627">
            <w:pPr>
              <w:pStyle w:val="tableright"/>
            </w:pPr>
            <w:r w:rsidRPr="00866548">
              <w:t xml:space="preserve">8 </w:t>
            </w:r>
          </w:p>
        </w:tc>
        <w:tc>
          <w:tcPr>
            <w:tcW w:w="1704" w:type="dxa"/>
            <w:noWrap/>
            <w:hideMark/>
          </w:tcPr>
          <w:p w14:paraId="58670C67" w14:textId="10ABEDF5" w:rsidR="004E080A" w:rsidRPr="00866548" w:rsidRDefault="004E080A" w:rsidP="00F24627">
            <w:pPr>
              <w:pStyle w:val="tableright"/>
            </w:pPr>
            <w:r w:rsidRPr="00866548">
              <w:t xml:space="preserve">8 </w:t>
            </w:r>
          </w:p>
        </w:tc>
      </w:tr>
      <w:tr w:rsidR="004E080A" w:rsidRPr="00781907" w14:paraId="6ED87073" w14:textId="77777777" w:rsidTr="00F24627">
        <w:trPr>
          <w:trHeight w:val="342"/>
        </w:trPr>
        <w:tc>
          <w:tcPr>
            <w:tcW w:w="3896" w:type="dxa"/>
            <w:noWrap/>
            <w:hideMark/>
          </w:tcPr>
          <w:p w14:paraId="1AA3C7DF" w14:textId="77777777" w:rsidR="004E080A" w:rsidRPr="00781907" w:rsidRDefault="004E080A" w:rsidP="00F24627">
            <w:pPr>
              <w:pStyle w:val="TableText"/>
              <w:rPr>
                <w:rStyle w:val="Strong"/>
              </w:rPr>
            </w:pPr>
            <w:r w:rsidRPr="00781907">
              <w:rPr>
                <w:rStyle w:val="Strong"/>
              </w:rPr>
              <w:t>Total annualised employee equivalents</w:t>
            </w:r>
          </w:p>
        </w:tc>
        <w:tc>
          <w:tcPr>
            <w:tcW w:w="1066" w:type="dxa"/>
            <w:noWrap/>
            <w:hideMark/>
          </w:tcPr>
          <w:p w14:paraId="183779AD" w14:textId="77777777" w:rsidR="004E080A" w:rsidRPr="00781907" w:rsidRDefault="004E080A" w:rsidP="00F24627">
            <w:pPr>
              <w:pStyle w:val="tableright"/>
              <w:rPr>
                <w:rStyle w:val="Strong"/>
              </w:rPr>
            </w:pPr>
            <w:r w:rsidRPr="00781907">
              <w:rPr>
                <w:rStyle w:val="Strong"/>
              </w:rPr>
              <w:t>(a)</w:t>
            </w:r>
          </w:p>
        </w:tc>
        <w:tc>
          <w:tcPr>
            <w:tcW w:w="1704" w:type="dxa"/>
            <w:noWrap/>
            <w:hideMark/>
          </w:tcPr>
          <w:p w14:paraId="72E40166" w14:textId="2ED49D55" w:rsidR="004E080A" w:rsidRPr="00781907" w:rsidRDefault="004E080A" w:rsidP="00F24627">
            <w:pPr>
              <w:pStyle w:val="tableright"/>
              <w:rPr>
                <w:rStyle w:val="Strong"/>
              </w:rPr>
            </w:pPr>
            <w:r w:rsidRPr="00781907">
              <w:rPr>
                <w:rStyle w:val="Strong"/>
              </w:rPr>
              <w:t xml:space="preserve">8 </w:t>
            </w:r>
          </w:p>
        </w:tc>
        <w:tc>
          <w:tcPr>
            <w:tcW w:w="1704" w:type="dxa"/>
            <w:noWrap/>
            <w:hideMark/>
          </w:tcPr>
          <w:p w14:paraId="30169ED7" w14:textId="2DA48ABD" w:rsidR="004E080A" w:rsidRPr="00781907" w:rsidRDefault="004E080A" w:rsidP="00F24627">
            <w:pPr>
              <w:pStyle w:val="tableright"/>
              <w:rPr>
                <w:rStyle w:val="Strong"/>
              </w:rPr>
            </w:pPr>
            <w:r w:rsidRPr="00781907">
              <w:rPr>
                <w:rStyle w:val="Strong"/>
              </w:rPr>
              <w:t xml:space="preserve">8 </w:t>
            </w:r>
          </w:p>
        </w:tc>
      </w:tr>
    </w:tbl>
    <w:p w14:paraId="526506F7" w14:textId="6A33B9F0" w:rsidR="00B758B1" w:rsidRPr="007722B3" w:rsidRDefault="00B758B1" w:rsidP="00A43218">
      <w:pPr>
        <w:pStyle w:val="Tablenote"/>
      </w:pPr>
      <w:r w:rsidRPr="007722B3">
        <w:t>Note:</w:t>
      </w:r>
    </w:p>
    <w:p w14:paraId="08C90ECC" w14:textId="596A8DE1" w:rsidR="00B758B1" w:rsidRDefault="00B758B1" w:rsidP="00A43218">
      <w:pPr>
        <w:pStyle w:val="Tablenote"/>
      </w:pPr>
      <w:r w:rsidRPr="007722B3">
        <w:t>(a)</w:t>
      </w:r>
      <w:r>
        <w:t xml:space="preserve"> </w:t>
      </w:r>
      <w:r w:rsidRPr="007722B3">
        <w:t>Annualised employee equivalent is based on the time fraction worked over the reporting period.</w:t>
      </w:r>
    </w:p>
    <w:p w14:paraId="2D231CFA" w14:textId="7B23478A" w:rsidR="00B758B1" w:rsidRDefault="00B758B1" w:rsidP="00A43218">
      <w:pPr>
        <w:pStyle w:val="Heading4"/>
        <w:rPr>
          <w:sz w:val="16"/>
          <w:szCs w:val="16"/>
        </w:rPr>
      </w:pPr>
      <w:r w:rsidRPr="002806FA">
        <w:t>Note 8.4</w:t>
      </w:r>
      <w:r w:rsidR="0069121A">
        <w:t>:</w:t>
      </w:r>
      <w:r>
        <w:t xml:space="preserve"> </w:t>
      </w:r>
      <w:r w:rsidRPr="002806FA">
        <w:t>Related parties</w:t>
      </w:r>
    </w:p>
    <w:p w14:paraId="371B692E" w14:textId="46D7B2F5" w:rsidR="00B758B1" w:rsidRPr="002806FA" w:rsidRDefault="00973B92" w:rsidP="00A43218">
      <w:pPr>
        <w:rPr>
          <w:b/>
          <w:bCs/>
        </w:rPr>
      </w:pPr>
      <w:r>
        <w:t>SV</w:t>
      </w:r>
      <w:r w:rsidR="00B758B1" w:rsidRPr="002806FA">
        <w:t xml:space="preserve"> is a wholly owned and controlled entity of the State of Victoria. </w:t>
      </w:r>
    </w:p>
    <w:p w14:paraId="319ED2B1" w14:textId="013CA896" w:rsidR="00B758B1" w:rsidRPr="002806FA" w:rsidRDefault="00B758B1" w:rsidP="00A43218">
      <w:r w:rsidRPr="002806FA">
        <w:t xml:space="preserve">Related parties of </w:t>
      </w:r>
      <w:r w:rsidR="00973B92">
        <w:t>SV</w:t>
      </w:r>
      <w:r w:rsidRPr="002806FA">
        <w:t xml:space="preserve"> include:</w:t>
      </w:r>
    </w:p>
    <w:p w14:paraId="3505A6FE" w14:textId="787AD2B4" w:rsidR="00B758B1" w:rsidRDefault="00B758B1" w:rsidP="00A43218">
      <w:pPr>
        <w:pStyle w:val="ListBullet"/>
      </w:pPr>
      <w:r w:rsidRPr="002806FA">
        <w:t>all cabinet ministers and their close family member</w:t>
      </w:r>
      <w:r w:rsidR="00943AA1">
        <w:t>s</w:t>
      </w:r>
    </w:p>
    <w:p w14:paraId="34E43E2F" w14:textId="1071B9B3" w:rsidR="00B758B1" w:rsidRDefault="00B758B1" w:rsidP="00A43218">
      <w:pPr>
        <w:pStyle w:val="ListBullet"/>
      </w:pPr>
      <w:r w:rsidRPr="002806FA">
        <w:t>all departments and public sector entities that are controlled and consolidated into the whole of state consolidated financial statements.</w:t>
      </w:r>
    </w:p>
    <w:p w14:paraId="333257BC" w14:textId="7CC3AC64" w:rsidR="00B758B1" w:rsidRPr="00A60290" w:rsidRDefault="00B758B1" w:rsidP="00A43218">
      <w:r w:rsidRPr="002806FA">
        <w:t>All related party transactions have been entered into on an arm’s length basis.</w:t>
      </w:r>
    </w:p>
    <w:p w14:paraId="531370D9" w14:textId="77777777" w:rsidR="00706FF1" w:rsidRDefault="00706FF1">
      <w:pPr>
        <w:spacing w:line="264" w:lineRule="auto"/>
        <w:rPr>
          <w:rStyle w:val="Strong"/>
        </w:rPr>
      </w:pPr>
      <w:r>
        <w:rPr>
          <w:rStyle w:val="Strong"/>
        </w:rPr>
        <w:br w:type="page"/>
      </w:r>
    </w:p>
    <w:p w14:paraId="2D5C85CA" w14:textId="77E97AA8" w:rsidR="00B758B1" w:rsidRPr="00F36221" w:rsidRDefault="00B758B1" w:rsidP="00A43218">
      <w:pPr>
        <w:rPr>
          <w:rStyle w:val="Strong"/>
        </w:rPr>
      </w:pPr>
      <w:r w:rsidRPr="00F36221">
        <w:rPr>
          <w:rStyle w:val="Strong"/>
        </w:rPr>
        <w:lastRenderedPageBreak/>
        <w:t>Significant transactions with government-related entities</w:t>
      </w:r>
    </w:p>
    <w:p w14:paraId="51855C97" w14:textId="4769471D" w:rsidR="00B758B1" w:rsidRDefault="00B758B1" w:rsidP="00A43218">
      <w:r w:rsidRPr="002806FA">
        <w:t xml:space="preserve">During the year, </w:t>
      </w:r>
      <w:r w:rsidR="00973B92">
        <w:t>SV</w:t>
      </w:r>
      <w:r w:rsidRPr="002806FA">
        <w:t xml:space="preserve"> had the following government-related transactions:</w:t>
      </w:r>
    </w:p>
    <w:tbl>
      <w:tblPr>
        <w:tblStyle w:val="TableGrid"/>
        <w:tblW w:w="8947" w:type="dxa"/>
        <w:tblLayout w:type="fixed"/>
        <w:tblLook w:val="04A0" w:firstRow="1" w:lastRow="0" w:firstColumn="1" w:lastColumn="0" w:noHBand="0" w:noVBand="1"/>
      </w:tblPr>
      <w:tblGrid>
        <w:gridCol w:w="3454"/>
        <w:gridCol w:w="1267"/>
        <w:gridCol w:w="1426"/>
        <w:gridCol w:w="1320"/>
        <w:gridCol w:w="1480"/>
      </w:tblGrid>
      <w:tr w:rsidR="00B758B1" w:rsidRPr="00B405CE" w14:paraId="0608BD9F" w14:textId="77777777" w:rsidTr="00BD6582">
        <w:trPr>
          <w:trHeight w:val="225"/>
        </w:trPr>
        <w:tc>
          <w:tcPr>
            <w:tcW w:w="3454" w:type="dxa"/>
            <w:noWrap/>
            <w:hideMark/>
          </w:tcPr>
          <w:p w14:paraId="4F6C8537" w14:textId="77777777" w:rsidR="00B758B1" w:rsidRPr="00B405CE" w:rsidRDefault="00B758B1" w:rsidP="0013141C">
            <w:pPr>
              <w:pStyle w:val="tableheadright"/>
            </w:pPr>
            <w:r w:rsidRPr="00B405CE">
              <w:t> </w:t>
            </w:r>
          </w:p>
        </w:tc>
        <w:tc>
          <w:tcPr>
            <w:tcW w:w="1267" w:type="dxa"/>
            <w:noWrap/>
            <w:hideMark/>
          </w:tcPr>
          <w:p w14:paraId="75010EF8" w14:textId="77777777" w:rsidR="00A47D48" w:rsidRDefault="00A47D48" w:rsidP="0013141C">
            <w:pPr>
              <w:pStyle w:val="tableheadright"/>
            </w:pPr>
            <w:r w:rsidRPr="00B405CE">
              <w:t>Amounts recognised as</w:t>
            </w:r>
            <w:r w:rsidRPr="00B405CE">
              <w:br/>
              <w:t>revenue</w:t>
            </w:r>
          </w:p>
          <w:p w14:paraId="2F5A3528" w14:textId="77777777" w:rsidR="00B758B1" w:rsidRDefault="00B758B1" w:rsidP="0013141C">
            <w:pPr>
              <w:pStyle w:val="tableheadright"/>
            </w:pPr>
            <w:r w:rsidRPr="00B405CE">
              <w:t>2022</w:t>
            </w:r>
          </w:p>
          <w:p w14:paraId="113F691F" w14:textId="32B5F8ED" w:rsidR="00A47D48" w:rsidRPr="00B405CE" w:rsidRDefault="00A47D48" w:rsidP="0013141C">
            <w:pPr>
              <w:pStyle w:val="tableheadright"/>
            </w:pPr>
            <w:r w:rsidRPr="00B405CE">
              <w:t>$'000</w:t>
            </w:r>
          </w:p>
        </w:tc>
        <w:tc>
          <w:tcPr>
            <w:tcW w:w="1426" w:type="dxa"/>
            <w:noWrap/>
            <w:hideMark/>
          </w:tcPr>
          <w:p w14:paraId="1B12F702" w14:textId="77777777" w:rsidR="00A47D48" w:rsidRDefault="00A47D48" w:rsidP="0013141C">
            <w:pPr>
              <w:pStyle w:val="tableheadright"/>
            </w:pPr>
            <w:r w:rsidRPr="00B405CE">
              <w:t>Amounts recognised as</w:t>
            </w:r>
            <w:r w:rsidRPr="00B405CE">
              <w:br/>
              <w:t xml:space="preserve">revenue  </w:t>
            </w:r>
          </w:p>
          <w:p w14:paraId="5B5180CE" w14:textId="77777777" w:rsidR="00B758B1" w:rsidRDefault="00B758B1" w:rsidP="0013141C">
            <w:pPr>
              <w:pStyle w:val="tableheadright"/>
            </w:pPr>
            <w:r w:rsidRPr="00B405CE">
              <w:t>2021</w:t>
            </w:r>
          </w:p>
          <w:p w14:paraId="48B09172" w14:textId="60C74AA8" w:rsidR="00A47D48" w:rsidRPr="00B405CE" w:rsidRDefault="00A47D48" w:rsidP="0013141C">
            <w:pPr>
              <w:pStyle w:val="tableheadright"/>
            </w:pPr>
            <w:r w:rsidRPr="00B405CE">
              <w:t>$'000</w:t>
            </w:r>
          </w:p>
        </w:tc>
        <w:tc>
          <w:tcPr>
            <w:tcW w:w="1320" w:type="dxa"/>
            <w:noWrap/>
            <w:hideMark/>
          </w:tcPr>
          <w:p w14:paraId="77010C02" w14:textId="77777777" w:rsidR="00A47D48" w:rsidRPr="00B405CE" w:rsidRDefault="00A47D48" w:rsidP="0013141C">
            <w:pPr>
              <w:pStyle w:val="tableheadright"/>
            </w:pPr>
            <w:r w:rsidRPr="00B405CE">
              <w:t>Amounts recognised as expense</w:t>
            </w:r>
          </w:p>
          <w:p w14:paraId="732E0B76" w14:textId="77777777" w:rsidR="00B758B1" w:rsidRDefault="00B758B1" w:rsidP="0013141C">
            <w:pPr>
              <w:pStyle w:val="tableheadright"/>
            </w:pPr>
            <w:r w:rsidRPr="00B405CE">
              <w:t>2022</w:t>
            </w:r>
          </w:p>
          <w:p w14:paraId="38C88B52" w14:textId="487AAFA5" w:rsidR="00A47D48" w:rsidRPr="00B405CE" w:rsidRDefault="00A47D48" w:rsidP="0013141C">
            <w:pPr>
              <w:pStyle w:val="tableheadright"/>
            </w:pPr>
            <w:r w:rsidRPr="00B405CE">
              <w:t>$'000</w:t>
            </w:r>
          </w:p>
        </w:tc>
        <w:tc>
          <w:tcPr>
            <w:tcW w:w="1480" w:type="dxa"/>
            <w:noWrap/>
            <w:hideMark/>
          </w:tcPr>
          <w:p w14:paraId="11BF2700" w14:textId="77777777" w:rsidR="00A47D48" w:rsidRPr="00B405CE" w:rsidRDefault="00A47D48" w:rsidP="0013141C">
            <w:pPr>
              <w:pStyle w:val="tableheadright"/>
            </w:pPr>
            <w:r w:rsidRPr="00B405CE">
              <w:t>Amounts recognised as expense</w:t>
            </w:r>
          </w:p>
          <w:p w14:paraId="15DF32B7" w14:textId="77777777" w:rsidR="00B758B1" w:rsidRDefault="00B758B1" w:rsidP="0013141C">
            <w:pPr>
              <w:pStyle w:val="tableheadright"/>
            </w:pPr>
            <w:r w:rsidRPr="00B405CE">
              <w:t>2021</w:t>
            </w:r>
          </w:p>
          <w:p w14:paraId="00959884" w14:textId="2EA94636" w:rsidR="00A47D48" w:rsidRPr="00B405CE" w:rsidRDefault="00A47D48" w:rsidP="0013141C">
            <w:pPr>
              <w:pStyle w:val="tableheadright"/>
            </w:pPr>
            <w:r w:rsidRPr="00B405CE">
              <w:t>$'000</w:t>
            </w:r>
          </w:p>
        </w:tc>
      </w:tr>
      <w:tr w:rsidR="00B758B1" w:rsidRPr="00DC5AC5" w14:paraId="4EC26FCE" w14:textId="77777777" w:rsidTr="00BD6582">
        <w:trPr>
          <w:trHeight w:val="225"/>
        </w:trPr>
        <w:tc>
          <w:tcPr>
            <w:tcW w:w="3454" w:type="dxa"/>
            <w:hideMark/>
          </w:tcPr>
          <w:p w14:paraId="028F345C" w14:textId="1B3A86F9" w:rsidR="00B758B1" w:rsidRPr="00DC5AC5" w:rsidRDefault="00DC5AC5" w:rsidP="0013141C">
            <w:pPr>
              <w:pStyle w:val="TableText"/>
              <w:rPr>
                <w:rStyle w:val="Strong"/>
              </w:rPr>
            </w:pPr>
            <w:r w:rsidRPr="00DC5AC5">
              <w:rPr>
                <w:rStyle w:val="Strong"/>
              </w:rPr>
              <w:t>Department of Environment, Land, Water and Planning</w:t>
            </w:r>
          </w:p>
        </w:tc>
        <w:tc>
          <w:tcPr>
            <w:tcW w:w="1267" w:type="dxa"/>
            <w:noWrap/>
            <w:hideMark/>
          </w:tcPr>
          <w:p w14:paraId="4AD86B76" w14:textId="77777777" w:rsidR="00B758B1" w:rsidRPr="00DC5AC5" w:rsidRDefault="00B758B1" w:rsidP="0013141C">
            <w:pPr>
              <w:pStyle w:val="tableright"/>
              <w:rPr>
                <w:rStyle w:val="Strong"/>
              </w:rPr>
            </w:pPr>
            <w:r w:rsidRPr="00DC5AC5">
              <w:rPr>
                <w:rStyle w:val="Strong"/>
              </w:rPr>
              <w:t> </w:t>
            </w:r>
          </w:p>
        </w:tc>
        <w:tc>
          <w:tcPr>
            <w:tcW w:w="1426" w:type="dxa"/>
            <w:noWrap/>
            <w:hideMark/>
          </w:tcPr>
          <w:p w14:paraId="6B9F76FE" w14:textId="77777777" w:rsidR="00B758B1" w:rsidRPr="00DC5AC5" w:rsidRDefault="00B758B1" w:rsidP="0013141C">
            <w:pPr>
              <w:pStyle w:val="tableright"/>
              <w:rPr>
                <w:rStyle w:val="Strong"/>
              </w:rPr>
            </w:pPr>
            <w:r w:rsidRPr="00DC5AC5">
              <w:rPr>
                <w:rStyle w:val="Strong"/>
              </w:rPr>
              <w:t> </w:t>
            </w:r>
          </w:p>
        </w:tc>
        <w:tc>
          <w:tcPr>
            <w:tcW w:w="1320" w:type="dxa"/>
            <w:noWrap/>
            <w:hideMark/>
          </w:tcPr>
          <w:p w14:paraId="5FA4D90B" w14:textId="77777777" w:rsidR="00B758B1" w:rsidRPr="00DC5AC5" w:rsidRDefault="00B758B1" w:rsidP="0013141C">
            <w:pPr>
              <w:pStyle w:val="tableright"/>
              <w:rPr>
                <w:rStyle w:val="Strong"/>
              </w:rPr>
            </w:pPr>
            <w:r w:rsidRPr="00DC5AC5">
              <w:rPr>
                <w:rStyle w:val="Strong"/>
              </w:rPr>
              <w:t> </w:t>
            </w:r>
          </w:p>
        </w:tc>
        <w:tc>
          <w:tcPr>
            <w:tcW w:w="1480" w:type="dxa"/>
            <w:noWrap/>
            <w:hideMark/>
          </w:tcPr>
          <w:p w14:paraId="5227750E" w14:textId="77777777" w:rsidR="00B758B1" w:rsidRPr="00DC5AC5" w:rsidRDefault="00B758B1" w:rsidP="0013141C">
            <w:pPr>
              <w:pStyle w:val="tableright"/>
              <w:rPr>
                <w:rStyle w:val="Strong"/>
              </w:rPr>
            </w:pPr>
            <w:r w:rsidRPr="00DC5AC5">
              <w:rPr>
                <w:rStyle w:val="Strong"/>
              </w:rPr>
              <w:t> </w:t>
            </w:r>
          </w:p>
        </w:tc>
      </w:tr>
      <w:tr w:rsidR="007D59BA" w:rsidRPr="00B405CE" w14:paraId="7FACA1E4" w14:textId="77777777" w:rsidTr="00BD6582">
        <w:trPr>
          <w:trHeight w:val="342"/>
        </w:trPr>
        <w:tc>
          <w:tcPr>
            <w:tcW w:w="3454" w:type="dxa"/>
            <w:noWrap/>
            <w:hideMark/>
          </w:tcPr>
          <w:p w14:paraId="144803E3" w14:textId="77777777" w:rsidR="007D59BA" w:rsidRPr="00B405CE" w:rsidRDefault="007D59BA" w:rsidP="0013141C">
            <w:pPr>
              <w:pStyle w:val="TableText"/>
            </w:pPr>
            <w:r w:rsidRPr="00B405CE">
              <w:t xml:space="preserve">Landfill levy </w:t>
            </w:r>
          </w:p>
        </w:tc>
        <w:tc>
          <w:tcPr>
            <w:tcW w:w="1267" w:type="dxa"/>
            <w:noWrap/>
            <w:hideMark/>
          </w:tcPr>
          <w:p w14:paraId="29C9CAF9" w14:textId="75253678" w:rsidR="007D59BA" w:rsidRPr="00B405CE" w:rsidRDefault="007D59BA" w:rsidP="0013141C">
            <w:pPr>
              <w:pStyle w:val="tableright"/>
            </w:pPr>
            <w:r w:rsidRPr="00B405CE">
              <w:t xml:space="preserve">19,163 </w:t>
            </w:r>
          </w:p>
        </w:tc>
        <w:tc>
          <w:tcPr>
            <w:tcW w:w="1426" w:type="dxa"/>
            <w:noWrap/>
            <w:hideMark/>
          </w:tcPr>
          <w:p w14:paraId="3D7C6C14" w14:textId="0FB90F8F" w:rsidR="007D59BA" w:rsidRPr="00B405CE" w:rsidRDefault="007D59BA" w:rsidP="0013141C">
            <w:pPr>
              <w:pStyle w:val="tableright"/>
            </w:pPr>
            <w:r w:rsidRPr="00B405CE">
              <w:t xml:space="preserve">19,152 </w:t>
            </w:r>
          </w:p>
        </w:tc>
        <w:tc>
          <w:tcPr>
            <w:tcW w:w="1320" w:type="dxa"/>
            <w:noWrap/>
            <w:hideMark/>
          </w:tcPr>
          <w:p w14:paraId="694B08E4" w14:textId="3DF34DE1" w:rsidR="007D59BA" w:rsidRPr="00B405CE" w:rsidRDefault="007D59BA" w:rsidP="0013141C">
            <w:pPr>
              <w:pStyle w:val="tableright"/>
            </w:pPr>
            <w:r w:rsidRPr="00794D23">
              <w:t>–</w:t>
            </w:r>
          </w:p>
        </w:tc>
        <w:tc>
          <w:tcPr>
            <w:tcW w:w="1480" w:type="dxa"/>
            <w:noWrap/>
            <w:hideMark/>
          </w:tcPr>
          <w:p w14:paraId="7EA0F38F" w14:textId="0BB4FEF0" w:rsidR="007D59BA" w:rsidRPr="00B405CE" w:rsidRDefault="007D59BA" w:rsidP="0013141C">
            <w:pPr>
              <w:pStyle w:val="tableright"/>
            </w:pPr>
            <w:r w:rsidRPr="00794D23">
              <w:t>–</w:t>
            </w:r>
          </w:p>
        </w:tc>
      </w:tr>
      <w:tr w:rsidR="007D59BA" w:rsidRPr="00B405CE" w14:paraId="2FBEBE6A" w14:textId="77777777" w:rsidTr="00BD6582">
        <w:trPr>
          <w:trHeight w:val="342"/>
        </w:trPr>
        <w:tc>
          <w:tcPr>
            <w:tcW w:w="3454" w:type="dxa"/>
            <w:noWrap/>
            <w:hideMark/>
          </w:tcPr>
          <w:p w14:paraId="1CCBAC3B" w14:textId="77777777" w:rsidR="007D59BA" w:rsidRPr="00B405CE" w:rsidRDefault="007D59BA" w:rsidP="0013141C">
            <w:pPr>
              <w:pStyle w:val="TableText"/>
            </w:pPr>
            <w:r w:rsidRPr="00B405CE">
              <w:t xml:space="preserve">Sustainability Fund grants </w:t>
            </w:r>
          </w:p>
        </w:tc>
        <w:tc>
          <w:tcPr>
            <w:tcW w:w="1267" w:type="dxa"/>
            <w:noWrap/>
            <w:hideMark/>
          </w:tcPr>
          <w:p w14:paraId="4C9B0569" w14:textId="2FA79D8B" w:rsidR="007D59BA" w:rsidRPr="00B405CE" w:rsidRDefault="007D59BA" w:rsidP="0013141C">
            <w:pPr>
              <w:pStyle w:val="tableright"/>
            </w:pPr>
            <w:r w:rsidRPr="00B405CE">
              <w:t xml:space="preserve">75,114 </w:t>
            </w:r>
          </w:p>
        </w:tc>
        <w:tc>
          <w:tcPr>
            <w:tcW w:w="1426" w:type="dxa"/>
            <w:noWrap/>
            <w:hideMark/>
          </w:tcPr>
          <w:p w14:paraId="722B6CE6" w14:textId="499697CC" w:rsidR="007D59BA" w:rsidRPr="00B405CE" w:rsidRDefault="007D59BA" w:rsidP="0013141C">
            <w:pPr>
              <w:pStyle w:val="tableright"/>
            </w:pPr>
            <w:r w:rsidRPr="00B405CE">
              <w:t xml:space="preserve">24,864 </w:t>
            </w:r>
          </w:p>
        </w:tc>
        <w:tc>
          <w:tcPr>
            <w:tcW w:w="1320" w:type="dxa"/>
            <w:noWrap/>
            <w:hideMark/>
          </w:tcPr>
          <w:p w14:paraId="06FDB901" w14:textId="1D4B8C3B" w:rsidR="007D59BA" w:rsidRPr="00B405CE" w:rsidRDefault="007D59BA" w:rsidP="0013141C">
            <w:pPr>
              <w:pStyle w:val="tableright"/>
            </w:pPr>
            <w:r w:rsidRPr="00794D23">
              <w:t>–</w:t>
            </w:r>
          </w:p>
        </w:tc>
        <w:tc>
          <w:tcPr>
            <w:tcW w:w="1480" w:type="dxa"/>
            <w:noWrap/>
            <w:hideMark/>
          </w:tcPr>
          <w:p w14:paraId="4EAF222C" w14:textId="0A57DCEA" w:rsidR="007D59BA" w:rsidRPr="00B405CE" w:rsidRDefault="007D59BA" w:rsidP="0013141C">
            <w:pPr>
              <w:pStyle w:val="tableright"/>
            </w:pPr>
            <w:r w:rsidRPr="00794D23">
              <w:t>–</w:t>
            </w:r>
          </w:p>
        </w:tc>
      </w:tr>
      <w:tr w:rsidR="007D59BA" w:rsidRPr="00B405CE" w14:paraId="542D0434" w14:textId="77777777" w:rsidTr="00BD6582">
        <w:trPr>
          <w:trHeight w:val="342"/>
        </w:trPr>
        <w:tc>
          <w:tcPr>
            <w:tcW w:w="3454" w:type="dxa"/>
            <w:noWrap/>
            <w:hideMark/>
          </w:tcPr>
          <w:p w14:paraId="439BA679" w14:textId="588B0AA0" w:rsidR="007D59BA" w:rsidRPr="00B405CE" w:rsidRDefault="007D59BA" w:rsidP="0013141C">
            <w:pPr>
              <w:pStyle w:val="TableText"/>
            </w:pPr>
            <w:r w:rsidRPr="00B405CE">
              <w:t xml:space="preserve">Commonwealth </w:t>
            </w:r>
            <w:r w:rsidR="0013141C">
              <w:t>–</w:t>
            </w:r>
            <w:r w:rsidRPr="00B405CE">
              <w:t xml:space="preserve"> NPA</w:t>
            </w:r>
          </w:p>
        </w:tc>
        <w:tc>
          <w:tcPr>
            <w:tcW w:w="1267" w:type="dxa"/>
            <w:noWrap/>
            <w:hideMark/>
          </w:tcPr>
          <w:p w14:paraId="454E521D" w14:textId="4C53B264" w:rsidR="007D59BA" w:rsidRPr="00B405CE" w:rsidRDefault="007D59BA" w:rsidP="0013141C">
            <w:pPr>
              <w:pStyle w:val="tableright"/>
            </w:pPr>
            <w:r w:rsidRPr="00B405CE">
              <w:t xml:space="preserve">6,816 </w:t>
            </w:r>
          </w:p>
        </w:tc>
        <w:tc>
          <w:tcPr>
            <w:tcW w:w="1426" w:type="dxa"/>
            <w:noWrap/>
            <w:hideMark/>
          </w:tcPr>
          <w:p w14:paraId="68B0FA6D" w14:textId="77777777" w:rsidR="007D59BA" w:rsidRPr="00B405CE" w:rsidRDefault="007D59BA" w:rsidP="0013141C">
            <w:pPr>
              <w:pStyle w:val="tableright"/>
            </w:pPr>
            <w:r w:rsidRPr="00B405CE">
              <w:t> </w:t>
            </w:r>
          </w:p>
        </w:tc>
        <w:tc>
          <w:tcPr>
            <w:tcW w:w="1320" w:type="dxa"/>
            <w:noWrap/>
            <w:hideMark/>
          </w:tcPr>
          <w:p w14:paraId="688403E8" w14:textId="614DF1BE" w:rsidR="007D59BA" w:rsidRPr="00B405CE" w:rsidRDefault="007D59BA" w:rsidP="0013141C">
            <w:pPr>
              <w:pStyle w:val="tableright"/>
            </w:pPr>
            <w:r w:rsidRPr="00794D23">
              <w:t>–</w:t>
            </w:r>
          </w:p>
        </w:tc>
        <w:tc>
          <w:tcPr>
            <w:tcW w:w="1480" w:type="dxa"/>
            <w:noWrap/>
            <w:hideMark/>
          </w:tcPr>
          <w:p w14:paraId="2B96D318" w14:textId="30E2AEC6" w:rsidR="007D59BA" w:rsidRPr="00B405CE" w:rsidRDefault="007D59BA" w:rsidP="0013141C">
            <w:pPr>
              <w:pStyle w:val="tableright"/>
            </w:pPr>
            <w:r w:rsidRPr="00794D23">
              <w:t>–</w:t>
            </w:r>
          </w:p>
        </w:tc>
      </w:tr>
      <w:tr w:rsidR="007D59BA" w:rsidRPr="00B405CE" w14:paraId="3E2FCB44" w14:textId="77777777" w:rsidTr="00BD6582">
        <w:trPr>
          <w:trHeight w:val="342"/>
        </w:trPr>
        <w:tc>
          <w:tcPr>
            <w:tcW w:w="3454" w:type="dxa"/>
            <w:noWrap/>
            <w:hideMark/>
          </w:tcPr>
          <w:p w14:paraId="5E07197A" w14:textId="77777777" w:rsidR="007D59BA" w:rsidRPr="00B405CE" w:rsidRDefault="007D59BA" w:rsidP="0013141C">
            <w:pPr>
              <w:pStyle w:val="TableText"/>
            </w:pPr>
            <w:r w:rsidRPr="00B405CE">
              <w:t>Government initiatives funding</w:t>
            </w:r>
          </w:p>
        </w:tc>
        <w:tc>
          <w:tcPr>
            <w:tcW w:w="1267" w:type="dxa"/>
            <w:noWrap/>
            <w:hideMark/>
          </w:tcPr>
          <w:p w14:paraId="51694E50" w14:textId="41EF7873" w:rsidR="007D59BA" w:rsidRPr="00B405CE" w:rsidRDefault="007D59BA" w:rsidP="0013141C">
            <w:pPr>
              <w:pStyle w:val="tableright"/>
            </w:pPr>
            <w:r w:rsidRPr="00B405CE">
              <w:t xml:space="preserve">44 </w:t>
            </w:r>
          </w:p>
        </w:tc>
        <w:tc>
          <w:tcPr>
            <w:tcW w:w="1426" w:type="dxa"/>
            <w:noWrap/>
            <w:hideMark/>
          </w:tcPr>
          <w:p w14:paraId="4FEE299B" w14:textId="7061324A" w:rsidR="007D59BA" w:rsidRPr="00B405CE" w:rsidRDefault="007D59BA" w:rsidP="0013141C">
            <w:pPr>
              <w:pStyle w:val="tableright"/>
            </w:pPr>
            <w:r>
              <w:t>–</w:t>
            </w:r>
          </w:p>
        </w:tc>
        <w:tc>
          <w:tcPr>
            <w:tcW w:w="1320" w:type="dxa"/>
            <w:noWrap/>
            <w:hideMark/>
          </w:tcPr>
          <w:p w14:paraId="7EBEF147" w14:textId="5ECECCAD" w:rsidR="007D59BA" w:rsidRPr="00B405CE" w:rsidRDefault="007D59BA" w:rsidP="0013141C">
            <w:pPr>
              <w:pStyle w:val="tableright"/>
            </w:pPr>
            <w:r w:rsidRPr="00794D23">
              <w:t>–</w:t>
            </w:r>
          </w:p>
        </w:tc>
        <w:tc>
          <w:tcPr>
            <w:tcW w:w="1480" w:type="dxa"/>
            <w:noWrap/>
            <w:hideMark/>
          </w:tcPr>
          <w:p w14:paraId="7E3B260D" w14:textId="579D484E" w:rsidR="007D59BA" w:rsidRPr="00B405CE" w:rsidRDefault="007D59BA" w:rsidP="0013141C">
            <w:pPr>
              <w:pStyle w:val="tableright"/>
            </w:pPr>
            <w:r w:rsidRPr="00794D23">
              <w:t>–</w:t>
            </w:r>
          </w:p>
        </w:tc>
      </w:tr>
      <w:tr w:rsidR="007D59BA" w:rsidRPr="00B405CE" w14:paraId="323AB1A7" w14:textId="77777777" w:rsidTr="00BD6582">
        <w:trPr>
          <w:trHeight w:val="342"/>
        </w:trPr>
        <w:tc>
          <w:tcPr>
            <w:tcW w:w="3454" w:type="dxa"/>
            <w:noWrap/>
            <w:hideMark/>
          </w:tcPr>
          <w:p w14:paraId="4A95C3FF" w14:textId="77777777" w:rsidR="007D59BA" w:rsidRPr="00B405CE" w:rsidRDefault="007D59BA" w:rsidP="0013141C">
            <w:pPr>
              <w:pStyle w:val="TableText"/>
            </w:pPr>
            <w:r w:rsidRPr="00B405CE">
              <w:t>Other</w:t>
            </w:r>
          </w:p>
        </w:tc>
        <w:tc>
          <w:tcPr>
            <w:tcW w:w="1267" w:type="dxa"/>
            <w:noWrap/>
            <w:hideMark/>
          </w:tcPr>
          <w:p w14:paraId="6E8CF4BC" w14:textId="1AECB09E" w:rsidR="007D59BA" w:rsidRPr="00B405CE" w:rsidRDefault="007D59BA" w:rsidP="0013141C">
            <w:pPr>
              <w:pStyle w:val="tableright"/>
            </w:pPr>
            <w:r w:rsidRPr="00B405CE">
              <w:t xml:space="preserve">13 </w:t>
            </w:r>
          </w:p>
        </w:tc>
        <w:tc>
          <w:tcPr>
            <w:tcW w:w="1426" w:type="dxa"/>
            <w:noWrap/>
            <w:hideMark/>
          </w:tcPr>
          <w:p w14:paraId="3095CE1A" w14:textId="5C8947FE" w:rsidR="007D59BA" w:rsidRPr="00B405CE" w:rsidRDefault="007D59BA" w:rsidP="0013141C">
            <w:pPr>
              <w:pStyle w:val="tableright"/>
            </w:pPr>
            <w:r w:rsidRPr="00B405CE">
              <w:t xml:space="preserve">1,230 </w:t>
            </w:r>
          </w:p>
        </w:tc>
        <w:tc>
          <w:tcPr>
            <w:tcW w:w="1320" w:type="dxa"/>
            <w:noWrap/>
            <w:hideMark/>
          </w:tcPr>
          <w:p w14:paraId="7E109462" w14:textId="5BCD1D6C" w:rsidR="007D59BA" w:rsidRPr="00B405CE" w:rsidRDefault="007D59BA" w:rsidP="0013141C">
            <w:pPr>
              <w:pStyle w:val="tableright"/>
            </w:pPr>
            <w:r w:rsidRPr="00FB36F3">
              <w:t>–</w:t>
            </w:r>
          </w:p>
        </w:tc>
        <w:tc>
          <w:tcPr>
            <w:tcW w:w="1480" w:type="dxa"/>
            <w:noWrap/>
            <w:hideMark/>
          </w:tcPr>
          <w:p w14:paraId="5D1964BE" w14:textId="0B0B55CB" w:rsidR="007D59BA" w:rsidRPr="00B405CE" w:rsidRDefault="007D59BA" w:rsidP="0013141C">
            <w:pPr>
              <w:pStyle w:val="tableright"/>
            </w:pPr>
            <w:r w:rsidRPr="00FB36F3">
              <w:t>–</w:t>
            </w:r>
          </w:p>
        </w:tc>
      </w:tr>
      <w:tr w:rsidR="007D59BA" w:rsidRPr="00B405CE" w14:paraId="439DFA38" w14:textId="77777777" w:rsidTr="00BD6582">
        <w:trPr>
          <w:trHeight w:val="225"/>
        </w:trPr>
        <w:tc>
          <w:tcPr>
            <w:tcW w:w="3454" w:type="dxa"/>
            <w:noWrap/>
            <w:hideMark/>
          </w:tcPr>
          <w:p w14:paraId="10BE2B56" w14:textId="77777777" w:rsidR="007D59BA" w:rsidRPr="00B405CE" w:rsidRDefault="007D59BA" w:rsidP="0013141C">
            <w:pPr>
              <w:pStyle w:val="TableText"/>
            </w:pPr>
            <w:r w:rsidRPr="00B405CE">
              <w:t>Solar Victoria</w:t>
            </w:r>
          </w:p>
        </w:tc>
        <w:tc>
          <w:tcPr>
            <w:tcW w:w="1267" w:type="dxa"/>
            <w:noWrap/>
            <w:hideMark/>
          </w:tcPr>
          <w:p w14:paraId="6A9149A6" w14:textId="054052E7" w:rsidR="007D59BA" w:rsidRPr="00B405CE" w:rsidRDefault="007D59BA" w:rsidP="0013141C">
            <w:pPr>
              <w:pStyle w:val="tableright"/>
            </w:pPr>
            <w:r w:rsidRPr="00B405CE">
              <w:t xml:space="preserve">44 </w:t>
            </w:r>
          </w:p>
        </w:tc>
        <w:tc>
          <w:tcPr>
            <w:tcW w:w="1426" w:type="dxa"/>
            <w:noWrap/>
            <w:hideMark/>
          </w:tcPr>
          <w:p w14:paraId="62C3431D" w14:textId="25360D93" w:rsidR="007D59BA" w:rsidRPr="00B405CE" w:rsidRDefault="007D59BA" w:rsidP="0013141C">
            <w:pPr>
              <w:pStyle w:val="tableright"/>
            </w:pPr>
            <w:r>
              <w:t>–</w:t>
            </w:r>
          </w:p>
        </w:tc>
        <w:tc>
          <w:tcPr>
            <w:tcW w:w="1320" w:type="dxa"/>
            <w:noWrap/>
            <w:hideMark/>
          </w:tcPr>
          <w:p w14:paraId="77F29942" w14:textId="6B9A1B39" w:rsidR="007D59BA" w:rsidRPr="00B405CE" w:rsidRDefault="007D59BA" w:rsidP="0013141C">
            <w:pPr>
              <w:pStyle w:val="tableright"/>
            </w:pPr>
            <w:r w:rsidRPr="00FB36F3">
              <w:t>–</w:t>
            </w:r>
          </w:p>
        </w:tc>
        <w:tc>
          <w:tcPr>
            <w:tcW w:w="1480" w:type="dxa"/>
            <w:noWrap/>
            <w:hideMark/>
          </w:tcPr>
          <w:p w14:paraId="30EE5E22" w14:textId="53FAC826" w:rsidR="007D59BA" w:rsidRPr="00B405CE" w:rsidRDefault="007D59BA" w:rsidP="0013141C">
            <w:pPr>
              <w:pStyle w:val="tableright"/>
            </w:pPr>
            <w:r w:rsidRPr="00FB36F3">
              <w:t>–</w:t>
            </w:r>
          </w:p>
        </w:tc>
      </w:tr>
      <w:tr w:rsidR="00B758B1" w:rsidRPr="00DC5AC5" w14:paraId="72E1BF66" w14:textId="77777777" w:rsidTr="00BD6582">
        <w:trPr>
          <w:trHeight w:val="225"/>
        </w:trPr>
        <w:tc>
          <w:tcPr>
            <w:tcW w:w="3454" w:type="dxa"/>
            <w:noWrap/>
            <w:hideMark/>
          </w:tcPr>
          <w:p w14:paraId="5861172F" w14:textId="143AFD51" w:rsidR="00B758B1" w:rsidRPr="00DC5AC5" w:rsidRDefault="00B758B1" w:rsidP="0013141C">
            <w:pPr>
              <w:pStyle w:val="TableText"/>
              <w:rPr>
                <w:rStyle w:val="Strong"/>
              </w:rPr>
            </w:pPr>
            <w:r w:rsidRPr="00DC5AC5">
              <w:rPr>
                <w:rStyle w:val="Strong"/>
              </w:rPr>
              <w:t>Environmental Protection Authority</w:t>
            </w:r>
          </w:p>
        </w:tc>
        <w:tc>
          <w:tcPr>
            <w:tcW w:w="1267" w:type="dxa"/>
            <w:noWrap/>
            <w:hideMark/>
          </w:tcPr>
          <w:p w14:paraId="1FC3441D" w14:textId="77777777" w:rsidR="00B758B1" w:rsidRPr="00DC5AC5" w:rsidRDefault="00B758B1" w:rsidP="0013141C">
            <w:pPr>
              <w:pStyle w:val="tableright"/>
              <w:rPr>
                <w:rStyle w:val="Strong"/>
              </w:rPr>
            </w:pPr>
          </w:p>
        </w:tc>
        <w:tc>
          <w:tcPr>
            <w:tcW w:w="1426" w:type="dxa"/>
            <w:noWrap/>
            <w:hideMark/>
          </w:tcPr>
          <w:p w14:paraId="2118BE71" w14:textId="77777777" w:rsidR="00B758B1" w:rsidRPr="00DC5AC5" w:rsidRDefault="00B758B1" w:rsidP="0013141C">
            <w:pPr>
              <w:pStyle w:val="tableright"/>
              <w:rPr>
                <w:rStyle w:val="Strong"/>
              </w:rPr>
            </w:pPr>
            <w:r w:rsidRPr="00DC5AC5">
              <w:rPr>
                <w:rStyle w:val="Strong"/>
              </w:rPr>
              <w:t> </w:t>
            </w:r>
          </w:p>
        </w:tc>
        <w:tc>
          <w:tcPr>
            <w:tcW w:w="1320" w:type="dxa"/>
            <w:noWrap/>
            <w:hideMark/>
          </w:tcPr>
          <w:p w14:paraId="4D4EA77A" w14:textId="77777777" w:rsidR="00B758B1" w:rsidRPr="00DC5AC5" w:rsidRDefault="00B758B1" w:rsidP="0013141C">
            <w:pPr>
              <w:pStyle w:val="tableright"/>
              <w:rPr>
                <w:rStyle w:val="Strong"/>
              </w:rPr>
            </w:pPr>
          </w:p>
        </w:tc>
        <w:tc>
          <w:tcPr>
            <w:tcW w:w="1480" w:type="dxa"/>
            <w:noWrap/>
            <w:hideMark/>
          </w:tcPr>
          <w:p w14:paraId="5D7BD686" w14:textId="77777777" w:rsidR="00B758B1" w:rsidRPr="00DC5AC5" w:rsidRDefault="00B758B1" w:rsidP="0013141C">
            <w:pPr>
              <w:pStyle w:val="tableright"/>
              <w:rPr>
                <w:rStyle w:val="Strong"/>
              </w:rPr>
            </w:pPr>
            <w:r w:rsidRPr="00DC5AC5">
              <w:rPr>
                <w:rStyle w:val="Strong"/>
              </w:rPr>
              <w:t> </w:t>
            </w:r>
          </w:p>
        </w:tc>
      </w:tr>
      <w:tr w:rsidR="00B758B1" w:rsidRPr="00B405CE" w14:paraId="16433F32" w14:textId="77777777" w:rsidTr="00BD6582">
        <w:trPr>
          <w:trHeight w:val="342"/>
        </w:trPr>
        <w:tc>
          <w:tcPr>
            <w:tcW w:w="3454" w:type="dxa"/>
            <w:noWrap/>
            <w:hideMark/>
          </w:tcPr>
          <w:p w14:paraId="59789B66" w14:textId="77777777" w:rsidR="00B758B1" w:rsidRPr="00B405CE" w:rsidRDefault="00B758B1" w:rsidP="0013141C">
            <w:pPr>
              <w:pStyle w:val="TableText"/>
            </w:pPr>
            <w:r w:rsidRPr="00B405CE">
              <w:t>Government initiatives funding</w:t>
            </w:r>
          </w:p>
        </w:tc>
        <w:tc>
          <w:tcPr>
            <w:tcW w:w="1267" w:type="dxa"/>
            <w:noWrap/>
            <w:hideMark/>
          </w:tcPr>
          <w:p w14:paraId="02EE6EE7" w14:textId="3C1C2BBF" w:rsidR="00B758B1" w:rsidRPr="00B405CE" w:rsidRDefault="00B758B1" w:rsidP="0013141C">
            <w:pPr>
              <w:pStyle w:val="tableright"/>
            </w:pPr>
            <w:r w:rsidRPr="00B405CE">
              <w:t>12</w:t>
            </w:r>
          </w:p>
        </w:tc>
        <w:tc>
          <w:tcPr>
            <w:tcW w:w="1426" w:type="dxa"/>
            <w:noWrap/>
            <w:hideMark/>
          </w:tcPr>
          <w:p w14:paraId="1021350A" w14:textId="730C3267" w:rsidR="00B758B1" w:rsidRPr="00B405CE" w:rsidRDefault="00B758B1" w:rsidP="0013141C">
            <w:pPr>
              <w:pStyle w:val="tableright"/>
            </w:pPr>
            <w:r w:rsidRPr="00B405CE">
              <w:t xml:space="preserve">12 </w:t>
            </w:r>
          </w:p>
        </w:tc>
        <w:tc>
          <w:tcPr>
            <w:tcW w:w="1320" w:type="dxa"/>
            <w:noWrap/>
            <w:hideMark/>
          </w:tcPr>
          <w:p w14:paraId="64FC7F0C" w14:textId="21DB7DDE" w:rsidR="00B758B1" w:rsidRPr="00B405CE" w:rsidRDefault="007D59BA" w:rsidP="0013141C">
            <w:pPr>
              <w:pStyle w:val="tableright"/>
            </w:pPr>
            <w:r>
              <w:t>–</w:t>
            </w:r>
          </w:p>
        </w:tc>
        <w:tc>
          <w:tcPr>
            <w:tcW w:w="1480" w:type="dxa"/>
            <w:noWrap/>
            <w:hideMark/>
          </w:tcPr>
          <w:p w14:paraId="45A2EBF7" w14:textId="367F9D42" w:rsidR="00B758B1" w:rsidRPr="00B405CE" w:rsidRDefault="007D59BA" w:rsidP="0013141C">
            <w:pPr>
              <w:pStyle w:val="tableright"/>
            </w:pPr>
            <w:r>
              <w:t>–</w:t>
            </w:r>
            <w:r w:rsidR="00B758B1" w:rsidRPr="00B405CE">
              <w:t xml:space="preserve"> </w:t>
            </w:r>
          </w:p>
        </w:tc>
      </w:tr>
      <w:tr w:rsidR="00B758B1" w:rsidRPr="00DC5AC5" w14:paraId="1D4AD7E9" w14:textId="77777777" w:rsidTr="00BD6582">
        <w:trPr>
          <w:trHeight w:val="225"/>
        </w:trPr>
        <w:tc>
          <w:tcPr>
            <w:tcW w:w="3454" w:type="dxa"/>
            <w:hideMark/>
          </w:tcPr>
          <w:p w14:paraId="2CDC1A30" w14:textId="77777777" w:rsidR="00B758B1" w:rsidRPr="00DC5AC5" w:rsidRDefault="00B758B1" w:rsidP="0013141C">
            <w:pPr>
              <w:pStyle w:val="TableText"/>
              <w:rPr>
                <w:rStyle w:val="Strong"/>
              </w:rPr>
            </w:pPr>
            <w:r w:rsidRPr="00DC5AC5">
              <w:rPr>
                <w:rStyle w:val="Strong"/>
              </w:rPr>
              <w:t>Department of Jobs, Precincts and Regions (Agriculture Victoria)</w:t>
            </w:r>
          </w:p>
        </w:tc>
        <w:tc>
          <w:tcPr>
            <w:tcW w:w="1267" w:type="dxa"/>
            <w:noWrap/>
            <w:hideMark/>
          </w:tcPr>
          <w:p w14:paraId="12E55FAF" w14:textId="77777777" w:rsidR="00B758B1" w:rsidRPr="00DC5AC5" w:rsidRDefault="00B758B1" w:rsidP="0013141C">
            <w:pPr>
              <w:pStyle w:val="tableright"/>
              <w:rPr>
                <w:rStyle w:val="Strong"/>
              </w:rPr>
            </w:pPr>
          </w:p>
        </w:tc>
        <w:tc>
          <w:tcPr>
            <w:tcW w:w="1426" w:type="dxa"/>
            <w:noWrap/>
            <w:hideMark/>
          </w:tcPr>
          <w:p w14:paraId="0494718D" w14:textId="77777777" w:rsidR="00B758B1" w:rsidRPr="00DC5AC5" w:rsidRDefault="00B758B1" w:rsidP="0013141C">
            <w:pPr>
              <w:pStyle w:val="tableright"/>
              <w:rPr>
                <w:rStyle w:val="Strong"/>
              </w:rPr>
            </w:pPr>
            <w:r w:rsidRPr="00DC5AC5">
              <w:rPr>
                <w:rStyle w:val="Strong"/>
              </w:rPr>
              <w:t> </w:t>
            </w:r>
          </w:p>
        </w:tc>
        <w:tc>
          <w:tcPr>
            <w:tcW w:w="1320" w:type="dxa"/>
            <w:noWrap/>
            <w:hideMark/>
          </w:tcPr>
          <w:p w14:paraId="4DD4F1CF" w14:textId="77777777" w:rsidR="00B758B1" w:rsidRPr="00DC5AC5" w:rsidRDefault="00B758B1" w:rsidP="0013141C">
            <w:pPr>
              <w:pStyle w:val="tableright"/>
              <w:rPr>
                <w:rStyle w:val="Strong"/>
              </w:rPr>
            </w:pPr>
          </w:p>
        </w:tc>
        <w:tc>
          <w:tcPr>
            <w:tcW w:w="1480" w:type="dxa"/>
            <w:noWrap/>
            <w:hideMark/>
          </w:tcPr>
          <w:p w14:paraId="7D4D65E4" w14:textId="77777777" w:rsidR="00B758B1" w:rsidRPr="00DC5AC5" w:rsidRDefault="00B758B1" w:rsidP="0013141C">
            <w:pPr>
              <w:pStyle w:val="tableright"/>
              <w:rPr>
                <w:rStyle w:val="Strong"/>
              </w:rPr>
            </w:pPr>
            <w:r w:rsidRPr="00DC5AC5">
              <w:rPr>
                <w:rStyle w:val="Strong"/>
              </w:rPr>
              <w:t> </w:t>
            </w:r>
          </w:p>
        </w:tc>
      </w:tr>
      <w:tr w:rsidR="007D59BA" w:rsidRPr="00B405CE" w14:paraId="199BBC89" w14:textId="77777777" w:rsidTr="00BD6582">
        <w:trPr>
          <w:trHeight w:val="342"/>
        </w:trPr>
        <w:tc>
          <w:tcPr>
            <w:tcW w:w="3454" w:type="dxa"/>
            <w:noWrap/>
            <w:hideMark/>
          </w:tcPr>
          <w:p w14:paraId="5B49D7B1" w14:textId="77777777" w:rsidR="007D59BA" w:rsidRPr="00B405CE" w:rsidRDefault="007D59BA" w:rsidP="0013141C">
            <w:pPr>
              <w:pStyle w:val="TableText"/>
            </w:pPr>
            <w:r w:rsidRPr="00B405CE">
              <w:t>Agriculture Victoria Data Mining</w:t>
            </w:r>
          </w:p>
        </w:tc>
        <w:tc>
          <w:tcPr>
            <w:tcW w:w="1267" w:type="dxa"/>
            <w:noWrap/>
            <w:hideMark/>
          </w:tcPr>
          <w:p w14:paraId="3AE4772B" w14:textId="06C50332" w:rsidR="007D59BA" w:rsidRPr="00B405CE" w:rsidRDefault="007D59BA" w:rsidP="0013141C">
            <w:pPr>
              <w:pStyle w:val="tableright"/>
            </w:pPr>
            <w:r>
              <w:t>–</w:t>
            </w:r>
          </w:p>
        </w:tc>
        <w:tc>
          <w:tcPr>
            <w:tcW w:w="1426" w:type="dxa"/>
            <w:noWrap/>
            <w:hideMark/>
          </w:tcPr>
          <w:p w14:paraId="69BC8C9A" w14:textId="3A44D69D" w:rsidR="007D59BA" w:rsidRPr="00B405CE" w:rsidRDefault="007D59BA" w:rsidP="0013141C">
            <w:pPr>
              <w:pStyle w:val="tableright"/>
            </w:pPr>
            <w:r w:rsidRPr="00B405CE">
              <w:t xml:space="preserve">18 </w:t>
            </w:r>
          </w:p>
        </w:tc>
        <w:tc>
          <w:tcPr>
            <w:tcW w:w="1320" w:type="dxa"/>
            <w:noWrap/>
            <w:hideMark/>
          </w:tcPr>
          <w:p w14:paraId="016AE3F0" w14:textId="2E760426" w:rsidR="007D59BA" w:rsidRPr="00B405CE" w:rsidRDefault="007D59BA" w:rsidP="0013141C">
            <w:pPr>
              <w:pStyle w:val="tableright"/>
            </w:pPr>
            <w:r w:rsidRPr="00E809ED">
              <w:t>–</w:t>
            </w:r>
          </w:p>
        </w:tc>
        <w:tc>
          <w:tcPr>
            <w:tcW w:w="1480" w:type="dxa"/>
            <w:noWrap/>
            <w:hideMark/>
          </w:tcPr>
          <w:p w14:paraId="7CB7288E" w14:textId="47B13F2B" w:rsidR="007D59BA" w:rsidRPr="00B405CE" w:rsidRDefault="007D59BA" w:rsidP="0013141C">
            <w:pPr>
              <w:pStyle w:val="tableright"/>
            </w:pPr>
            <w:r w:rsidRPr="00E809ED">
              <w:t>–</w:t>
            </w:r>
          </w:p>
        </w:tc>
      </w:tr>
      <w:tr w:rsidR="00B758B1" w:rsidRPr="00DC5AC5" w14:paraId="2E7FCADF" w14:textId="77777777" w:rsidTr="00BD6582">
        <w:trPr>
          <w:trHeight w:val="225"/>
        </w:trPr>
        <w:tc>
          <w:tcPr>
            <w:tcW w:w="3454" w:type="dxa"/>
            <w:noWrap/>
            <w:hideMark/>
          </w:tcPr>
          <w:p w14:paraId="069C96D6" w14:textId="77777777" w:rsidR="00B758B1" w:rsidRPr="00DC5AC5" w:rsidRDefault="00B758B1" w:rsidP="0013141C">
            <w:pPr>
              <w:pStyle w:val="TableText"/>
              <w:rPr>
                <w:rStyle w:val="Strong"/>
              </w:rPr>
            </w:pPr>
            <w:r w:rsidRPr="00DC5AC5">
              <w:rPr>
                <w:rStyle w:val="Strong"/>
              </w:rPr>
              <w:t>Department of Jobs, Precincts and Regions</w:t>
            </w:r>
          </w:p>
        </w:tc>
        <w:tc>
          <w:tcPr>
            <w:tcW w:w="1267" w:type="dxa"/>
            <w:noWrap/>
            <w:hideMark/>
          </w:tcPr>
          <w:p w14:paraId="405332A9" w14:textId="77777777" w:rsidR="00B758B1" w:rsidRPr="00DC5AC5" w:rsidRDefault="00B758B1" w:rsidP="0013141C">
            <w:pPr>
              <w:pStyle w:val="tableright"/>
              <w:rPr>
                <w:rStyle w:val="Strong"/>
              </w:rPr>
            </w:pPr>
          </w:p>
        </w:tc>
        <w:tc>
          <w:tcPr>
            <w:tcW w:w="1426" w:type="dxa"/>
            <w:noWrap/>
            <w:hideMark/>
          </w:tcPr>
          <w:p w14:paraId="52CB4999" w14:textId="77777777" w:rsidR="00B758B1" w:rsidRPr="00DC5AC5" w:rsidRDefault="00B758B1" w:rsidP="0013141C">
            <w:pPr>
              <w:pStyle w:val="tableright"/>
              <w:rPr>
                <w:rStyle w:val="Strong"/>
              </w:rPr>
            </w:pPr>
            <w:r w:rsidRPr="00DC5AC5">
              <w:rPr>
                <w:rStyle w:val="Strong"/>
              </w:rPr>
              <w:t> </w:t>
            </w:r>
          </w:p>
        </w:tc>
        <w:tc>
          <w:tcPr>
            <w:tcW w:w="1320" w:type="dxa"/>
            <w:noWrap/>
            <w:hideMark/>
          </w:tcPr>
          <w:p w14:paraId="5BD34201" w14:textId="77777777" w:rsidR="00B758B1" w:rsidRPr="00DC5AC5" w:rsidRDefault="00B758B1" w:rsidP="0013141C">
            <w:pPr>
              <w:pStyle w:val="tableright"/>
              <w:rPr>
                <w:rStyle w:val="Strong"/>
              </w:rPr>
            </w:pPr>
          </w:p>
        </w:tc>
        <w:tc>
          <w:tcPr>
            <w:tcW w:w="1480" w:type="dxa"/>
            <w:noWrap/>
            <w:hideMark/>
          </w:tcPr>
          <w:p w14:paraId="52980EE2" w14:textId="77777777" w:rsidR="00B758B1" w:rsidRPr="00DC5AC5" w:rsidRDefault="00B758B1" w:rsidP="0013141C">
            <w:pPr>
              <w:pStyle w:val="tableright"/>
              <w:rPr>
                <w:rStyle w:val="Strong"/>
              </w:rPr>
            </w:pPr>
            <w:r w:rsidRPr="00DC5AC5">
              <w:rPr>
                <w:rStyle w:val="Strong"/>
              </w:rPr>
              <w:t> </w:t>
            </w:r>
          </w:p>
        </w:tc>
      </w:tr>
      <w:tr w:rsidR="007D59BA" w:rsidRPr="00B405CE" w14:paraId="61842E72" w14:textId="77777777" w:rsidTr="00BD6582">
        <w:trPr>
          <w:trHeight w:val="342"/>
        </w:trPr>
        <w:tc>
          <w:tcPr>
            <w:tcW w:w="3454" w:type="dxa"/>
            <w:noWrap/>
            <w:hideMark/>
          </w:tcPr>
          <w:p w14:paraId="77968D86" w14:textId="77777777" w:rsidR="007D59BA" w:rsidRPr="00B405CE" w:rsidRDefault="007D59BA" w:rsidP="0013141C">
            <w:pPr>
              <w:pStyle w:val="TableText"/>
            </w:pPr>
            <w:r w:rsidRPr="00B405CE">
              <w:t>Qenos</w:t>
            </w:r>
          </w:p>
        </w:tc>
        <w:tc>
          <w:tcPr>
            <w:tcW w:w="1267" w:type="dxa"/>
            <w:noWrap/>
            <w:hideMark/>
          </w:tcPr>
          <w:p w14:paraId="65C03694" w14:textId="15F2141E" w:rsidR="007D59BA" w:rsidRPr="00B405CE" w:rsidRDefault="007D59BA" w:rsidP="0013141C">
            <w:pPr>
              <w:pStyle w:val="tableright"/>
            </w:pPr>
            <w:r>
              <w:t>–</w:t>
            </w:r>
          </w:p>
        </w:tc>
        <w:tc>
          <w:tcPr>
            <w:tcW w:w="1426" w:type="dxa"/>
            <w:noWrap/>
            <w:hideMark/>
          </w:tcPr>
          <w:p w14:paraId="19FAB0FF" w14:textId="6F37F3B9" w:rsidR="007D59BA" w:rsidRPr="00B405CE" w:rsidRDefault="007D59BA" w:rsidP="0013141C">
            <w:pPr>
              <w:pStyle w:val="tableright"/>
            </w:pPr>
            <w:r w:rsidRPr="00B405CE">
              <w:t xml:space="preserve">1,400 </w:t>
            </w:r>
          </w:p>
        </w:tc>
        <w:tc>
          <w:tcPr>
            <w:tcW w:w="1320" w:type="dxa"/>
            <w:noWrap/>
            <w:hideMark/>
          </w:tcPr>
          <w:p w14:paraId="4164E953" w14:textId="2E86EF55" w:rsidR="007D59BA" w:rsidRPr="00B405CE" w:rsidRDefault="007D59BA" w:rsidP="0013141C">
            <w:pPr>
              <w:pStyle w:val="tableright"/>
            </w:pPr>
            <w:r w:rsidRPr="00F1104E">
              <w:t>–</w:t>
            </w:r>
          </w:p>
        </w:tc>
        <w:tc>
          <w:tcPr>
            <w:tcW w:w="1480" w:type="dxa"/>
            <w:noWrap/>
            <w:hideMark/>
          </w:tcPr>
          <w:p w14:paraId="5757E1F4" w14:textId="33E0AEC3" w:rsidR="007D59BA" w:rsidRPr="00B405CE" w:rsidRDefault="007D59BA" w:rsidP="0013141C">
            <w:pPr>
              <w:pStyle w:val="tableright"/>
            </w:pPr>
            <w:r w:rsidRPr="00F1104E">
              <w:t>–</w:t>
            </w:r>
          </w:p>
        </w:tc>
      </w:tr>
      <w:tr w:rsidR="007D59BA" w:rsidRPr="00DC5AC5" w14:paraId="4F3FA19F" w14:textId="77777777" w:rsidTr="00BD6582">
        <w:trPr>
          <w:trHeight w:val="225"/>
        </w:trPr>
        <w:tc>
          <w:tcPr>
            <w:tcW w:w="3454" w:type="dxa"/>
            <w:noWrap/>
            <w:hideMark/>
          </w:tcPr>
          <w:p w14:paraId="26F6BF54" w14:textId="77777777" w:rsidR="007D59BA" w:rsidRPr="00DC5AC5" w:rsidRDefault="007D59BA" w:rsidP="0013141C">
            <w:pPr>
              <w:pStyle w:val="TableText"/>
              <w:rPr>
                <w:rStyle w:val="Strong"/>
              </w:rPr>
            </w:pPr>
            <w:r w:rsidRPr="00DC5AC5">
              <w:rPr>
                <w:rStyle w:val="Strong"/>
              </w:rPr>
              <w:t>State Revenue Office (SRO)</w:t>
            </w:r>
          </w:p>
        </w:tc>
        <w:tc>
          <w:tcPr>
            <w:tcW w:w="1267" w:type="dxa"/>
            <w:noWrap/>
            <w:hideMark/>
          </w:tcPr>
          <w:p w14:paraId="6316D347" w14:textId="0750834D" w:rsidR="007D59BA" w:rsidRPr="00DC5AC5" w:rsidRDefault="007D59BA" w:rsidP="0013141C">
            <w:pPr>
              <w:pStyle w:val="tableright"/>
              <w:rPr>
                <w:rStyle w:val="Strong"/>
              </w:rPr>
            </w:pPr>
            <w:r w:rsidRPr="00DC5AC5">
              <w:rPr>
                <w:rStyle w:val="Strong"/>
              </w:rPr>
              <w:t>–</w:t>
            </w:r>
          </w:p>
        </w:tc>
        <w:tc>
          <w:tcPr>
            <w:tcW w:w="1426" w:type="dxa"/>
            <w:noWrap/>
            <w:hideMark/>
          </w:tcPr>
          <w:p w14:paraId="7DB43BDB" w14:textId="7AD36FD2" w:rsidR="007D59BA" w:rsidRPr="00DC5AC5" w:rsidRDefault="007D59BA" w:rsidP="0013141C">
            <w:pPr>
              <w:pStyle w:val="tableright"/>
              <w:rPr>
                <w:rStyle w:val="Strong"/>
              </w:rPr>
            </w:pPr>
            <w:r w:rsidRPr="00DC5AC5">
              <w:rPr>
                <w:rStyle w:val="Strong"/>
              </w:rPr>
              <w:t>–</w:t>
            </w:r>
          </w:p>
        </w:tc>
        <w:tc>
          <w:tcPr>
            <w:tcW w:w="1320" w:type="dxa"/>
            <w:noWrap/>
            <w:hideMark/>
          </w:tcPr>
          <w:p w14:paraId="06694470" w14:textId="76E556EC" w:rsidR="007D59BA" w:rsidRPr="00DC5AC5" w:rsidRDefault="007D59BA" w:rsidP="0013141C">
            <w:pPr>
              <w:pStyle w:val="tableright"/>
              <w:rPr>
                <w:rStyle w:val="Strong"/>
              </w:rPr>
            </w:pPr>
            <w:r w:rsidRPr="00DC5AC5">
              <w:rPr>
                <w:rStyle w:val="Strong"/>
              </w:rPr>
              <w:t xml:space="preserve">1,124 </w:t>
            </w:r>
          </w:p>
        </w:tc>
        <w:tc>
          <w:tcPr>
            <w:tcW w:w="1480" w:type="dxa"/>
            <w:noWrap/>
            <w:hideMark/>
          </w:tcPr>
          <w:p w14:paraId="0F73242E" w14:textId="5744A228" w:rsidR="007D59BA" w:rsidRPr="00DC5AC5" w:rsidRDefault="007D59BA" w:rsidP="0013141C">
            <w:pPr>
              <w:pStyle w:val="tableright"/>
              <w:rPr>
                <w:rStyle w:val="Strong"/>
              </w:rPr>
            </w:pPr>
            <w:r w:rsidRPr="00DC5AC5">
              <w:rPr>
                <w:rStyle w:val="Strong"/>
              </w:rPr>
              <w:t xml:space="preserve">914 </w:t>
            </w:r>
          </w:p>
        </w:tc>
      </w:tr>
    </w:tbl>
    <w:p w14:paraId="5A0A33D8" w14:textId="77777777" w:rsidR="00706FF1" w:rsidRDefault="00706FF1" w:rsidP="00A43218"/>
    <w:p w14:paraId="7B9B1C09" w14:textId="77777777" w:rsidR="00706FF1" w:rsidRDefault="00706FF1">
      <w:pPr>
        <w:spacing w:line="264" w:lineRule="auto"/>
      </w:pPr>
      <w:r>
        <w:br w:type="page"/>
      </w:r>
    </w:p>
    <w:p w14:paraId="5436FA78" w14:textId="53D98DC1" w:rsidR="00B758B1" w:rsidRDefault="00B758B1" w:rsidP="00A43218">
      <w:r w:rsidRPr="00EC4A37">
        <w:lastRenderedPageBreak/>
        <w:t xml:space="preserve">Key management personnel of </w:t>
      </w:r>
      <w:r w:rsidR="00973B92">
        <w:t>SV</w:t>
      </w:r>
      <w:r w:rsidRPr="00EC4A37">
        <w:t xml:space="preserve"> includes the Minister, the Hon. Lily D’Ambrosio, and the following:</w:t>
      </w:r>
    </w:p>
    <w:tbl>
      <w:tblPr>
        <w:tblStyle w:val="TableGrid"/>
        <w:tblW w:w="8982" w:type="dxa"/>
        <w:tblLook w:val="04A0" w:firstRow="1" w:lastRow="0" w:firstColumn="1" w:lastColumn="0" w:noHBand="0" w:noVBand="1"/>
      </w:tblPr>
      <w:tblGrid>
        <w:gridCol w:w="2604"/>
        <w:gridCol w:w="3286"/>
        <w:gridCol w:w="1679"/>
        <w:gridCol w:w="1413"/>
      </w:tblGrid>
      <w:tr w:rsidR="00B758B1" w:rsidRPr="00ED31F2" w14:paraId="23EE44DB" w14:textId="77777777" w:rsidTr="00BD6582">
        <w:trPr>
          <w:trHeight w:val="351"/>
        </w:trPr>
        <w:tc>
          <w:tcPr>
            <w:tcW w:w="2604" w:type="dxa"/>
            <w:noWrap/>
            <w:hideMark/>
          </w:tcPr>
          <w:p w14:paraId="5C33BCDC" w14:textId="77777777" w:rsidR="00B758B1" w:rsidRPr="00ED31F2" w:rsidRDefault="00B758B1" w:rsidP="00372DC0">
            <w:pPr>
              <w:pStyle w:val="tableheadright"/>
              <w:jc w:val="left"/>
            </w:pPr>
            <w:r w:rsidRPr="00ED31F2">
              <w:t>Name</w:t>
            </w:r>
          </w:p>
        </w:tc>
        <w:tc>
          <w:tcPr>
            <w:tcW w:w="3286" w:type="dxa"/>
            <w:noWrap/>
            <w:hideMark/>
          </w:tcPr>
          <w:p w14:paraId="47E13A02" w14:textId="2D685A5B" w:rsidR="00B758B1" w:rsidRPr="00ED31F2" w:rsidRDefault="00B758B1" w:rsidP="00372DC0">
            <w:pPr>
              <w:pStyle w:val="tableheadright"/>
              <w:jc w:val="left"/>
            </w:pPr>
            <w:r w:rsidRPr="00ED31F2">
              <w:t xml:space="preserve">Position </w:t>
            </w:r>
            <w:r w:rsidR="00973B92">
              <w:t>t</w:t>
            </w:r>
            <w:r w:rsidRPr="00ED31F2">
              <w:t>itle</w:t>
            </w:r>
          </w:p>
        </w:tc>
        <w:tc>
          <w:tcPr>
            <w:tcW w:w="1679" w:type="dxa"/>
            <w:noWrap/>
            <w:hideMark/>
          </w:tcPr>
          <w:p w14:paraId="267B42C2" w14:textId="3677E32E" w:rsidR="00B758B1" w:rsidRPr="00ED31F2" w:rsidRDefault="00B758B1" w:rsidP="00372DC0">
            <w:pPr>
              <w:pStyle w:val="tableheadright"/>
              <w:jc w:val="left"/>
            </w:pPr>
            <w:r w:rsidRPr="00ED31F2">
              <w:t xml:space="preserve">Start </w:t>
            </w:r>
            <w:r w:rsidR="00973B92">
              <w:t>d</w:t>
            </w:r>
            <w:r w:rsidRPr="00ED31F2">
              <w:t>ate</w:t>
            </w:r>
          </w:p>
        </w:tc>
        <w:tc>
          <w:tcPr>
            <w:tcW w:w="1413" w:type="dxa"/>
            <w:noWrap/>
            <w:hideMark/>
          </w:tcPr>
          <w:p w14:paraId="61BCD2C2" w14:textId="025FBDBA" w:rsidR="00B758B1" w:rsidRPr="00ED31F2" w:rsidRDefault="00B758B1" w:rsidP="00372DC0">
            <w:pPr>
              <w:pStyle w:val="tableheadright"/>
              <w:jc w:val="left"/>
            </w:pPr>
            <w:r w:rsidRPr="00ED31F2">
              <w:t xml:space="preserve">End </w:t>
            </w:r>
            <w:r w:rsidR="00973B92">
              <w:t>d</w:t>
            </w:r>
            <w:r w:rsidRPr="00ED31F2">
              <w:t>ate</w:t>
            </w:r>
          </w:p>
        </w:tc>
      </w:tr>
      <w:tr w:rsidR="00B758B1" w:rsidRPr="00ED31F2" w14:paraId="6A546DD7" w14:textId="77777777" w:rsidTr="00BD6582">
        <w:trPr>
          <w:trHeight w:val="263"/>
        </w:trPr>
        <w:tc>
          <w:tcPr>
            <w:tcW w:w="2604" w:type="dxa"/>
            <w:noWrap/>
            <w:hideMark/>
          </w:tcPr>
          <w:p w14:paraId="06D43A03" w14:textId="77777777" w:rsidR="00B758B1" w:rsidRPr="00ED31F2" w:rsidRDefault="00B758B1" w:rsidP="00372DC0">
            <w:pPr>
              <w:pStyle w:val="TableText"/>
            </w:pPr>
            <w:r w:rsidRPr="00ED31F2">
              <w:t>Johan Scheffer</w:t>
            </w:r>
          </w:p>
        </w:tc>
        <w:tc>
          <w:tcPr>
            <w:tcW w:w="3286" w:type="dxa"/>
            <w:noWrap/>
            <w:hideMark/>
          </w:tcPr>
          <w:p w14:paraId="16C23E43" w14:textId="77777777" w:rsidR="00B758B1" w:rsidRPr="00ED31F2" w:rsidRDefault="00B758B1" w:rsidP="00372DC0">
            <w:pPr>
              <w:pStyle w:val="TableText"/>
            </w:pPr>
            <w:r w:rsidRPr="00ED31F2">
              <w:t>Board Chair </w:t>
            </w:r>
          </w:p>
        </w:tc>
        <w:tc>
          <w:tcPr>
            <w:tcW w:w="1679" w:type="dxa"/>
            <w:noWrap/>
            <w:hideMark/>
          </w:tcPr>
          <w:p w14:paraId="34DB5A85" w14:textId="77777777" w:rsidR="00B758B1" w:rsidRPr="00ED31F2" w:rsidRDefault="00B758B1" w:rsidP="00372DC0">
            <w:pPr>
              <w:pStyle w:val="TableText"/>
            </w:pPr>
            <w:r w:rsidRPr="00ED31F2">
              <w:t>1/07/2021</w:t>
            </w:r>
          </w:p>
        </w:tc>
        <w:tc>
          <w:tcPr>
            <w:tcW w:w="1413" w:type="dxa"/>
            <w:noWrap/>
            <w:hideMark/>
          </w:tcPr>
          <w:p w14:paraId="5E2C7369" w14:textId="77777777" w:rsidR="00B758B1" w:rsidRPr="00ED31F2" w:rsidRDefault="00B758B1" w:rsidP="00372DC0">
            <w:pPr>
              <w:pStyle w:val="TableText"/>
            </w:pPr>
          </w:p>
        </w:tc>
      </w:tr>
      <w:tr w:rsidR="00B758B1" w:rsidRPr="00ED31F2" w14:paraId="12E7E841" w14:textId="77777777" w:rsidTr="00BD6582">
        <w:trPr>
          <w:trHeight w:val="263"/>
        </w:trPr>
        <w:tc>
          <w:tcPr>
            <w:tcW w:w="2604" w:type="dxa"/>
            <w:noWrap/>
            <w:hideMark/>
          </w:tcPr>
          <w:p w14:paraId="4406C41F" w14:textId="77777777" w:rsidR="00B758B1" w:rsidRPr="00ED31F2" w:rsidRDefault="00B758B1" w:rsidP="00372DC0">
            <w:pPr>
              <w:pStyle w:val="TableText"/>
            </w:pPr>
            <w:r w:rsidRPr="00ED31F2">
              <w:t>Judith Harris</w:t>
            </w:r>
          </w:p>
        </w:tc>
        <w:tc>
          <w:tcPr>
            <w:tcW w:w="3286" w:type="dxa"/>
            <w:noWrap/>
            <w:hideMark/>
          </w:tcPr>
          <w:p w14:paraId="529EAC22" w14:textId="77777777" w:rsidR="00B758B1" w:rsidRPr="00ED31F2" w:rsidRDefault="00B758B1" w:rsidP="00372DC0">
            <w:pPr>
              <w:pStyle w:val="TableText"/>
            </w:pPr>
            <w:r w:rsidRPr="00ED31F2">
              <w:t>Board member</w:t>
            </w:r>
          </w:p>
        </w:tc>
        <w:tc>
          <w:tcPr>
            <w:tcW w:w="1679" w:type="dxa"/>
            <w:noWrap/>
            <w:hideMark/>
          </w:tcPr>
          <w:p w14:paraId="2C3E6A25" w14:textId="77777777" w:rsidR="00B758B1" w:rsidRPr="00ED31F2" w:rsidRDefault="00B758B1" w:rsidP="00372DC0">
            <w:pPr>
              <w:pStyle w:val="TableText"/>
            </w:pPr>
            <w:r w:rsidRPr="00ED31F2">
              <w:t>1/07/2021</w:t>
            </w:r>
          </w:p>
        </w:tc>
        <w:tc>
          <w:tcPr>
            <w:tcW w:w="1413" w:type="dxa"/>
            <w:noWrap/>
            <w:hideMark/>
          </w:tcPr>
          <w:p w14:paraId="717AE674" w14:textId="77777777" w:rsidR="00B758B1" w:rsidRPr="00ED31F2" w:rsidRDefault="00B758B1" w:rsidP="00372DC0">
            <w:pPr>
              <w:pStyle w:val="TableText"/>
            </w:pPr>
          </w:p>
        </w:tc>
      </w:tr>
      <w:tr w:rsidR="00B758B1" w:rsidRPr="00ED31F2" w14:paraId="61E593D1" w14:textId="77777777" w:rsidTr="00BD6582">
        <w:trPr>
          <w:trHeight w:val="263"/>
        </w:trPr>
        <w:tc>
          <w:tcPr>
            <w:tcW w:w="2604" w:type="dxa"/>
            <w:noWrap/>
            <w:hideMark/>
          </w:tcPr>
          <w:p w14:paraId="65C5BFAE" w14:textId="77777777" w:rsidR="00B758B1" w:rsidRPr="00ED31F2" w:rsidRDefault="00B758B1" w:rsidP="00372DC0">
            <w:pPr>
              <w:pStyle w:val="TableText"/>
            </w:pPr>
            <w:r w:rsidRPr="00ED31F2">
              <w:t xml:space="preserve">Judith Landsberg </w:t>
            </w:r>
          </w:p>
        </w:tc>
        <w:tc>
          <w:tcPr>
            <w:tcW w:w="3286" w:type="dxa"/>
            <w:noWrap/>
            <w:hideMark/>
          </w:tcPr>
          <w:p w14:paraId="6E576DA5" w14:textId="77777777" w:rsidR="00B758B1" w:rsidRPr="00ED31F2" w:rsidRDefault="00B758B1" w:rsidP="00372DC0">
            <w:pPr>
              <w:pStyle w:val="TableText"/>
            </w:pPr>
            <w:r w:rsidRPr="00ED31F2">
              <w:t>Deputy Chair</w:t>
            </w:r>
          </w:p>
        </w:tc>
        <w:tc>
          <w:tcPr>
            <w:tcW w:w="1679" w:type="dxa"/>
            <w:noWrap/>
            <w:hideMark/>
          </w:tcPr>
          <w:p w14:paraId="2B164150" w14:textId="77777777" w:rsidR="00B758B1" w:rsidRPr="00ED31F2" w:rsidRDefault="00B758B1" w:rsidP="00372DC0">
            <w:pPr>
              <w:pStyle w:val="TableText"/>
            </w:pPr>
            <w:r w:rsidRPr="00ED31F2">
              <w:t>1/07/2021</w:t>
            </w:r>
          </w:p>
        </w:tc>
        <w:tc>
          <w:tcPr>
            <w:tcW w:w="1413" w:type="dxa"/>
            <w:noWrap/>
            <w:hideMark/>
          </w:tcPr>
          <w:p w14:paraId="0FD462F9" w14:textId="77777777" w:rsidR="00B758B1" w:rsidRPr="00ED31F2" w:rsidRDefault="00B758B1" w:rsidP="00372DC0">
            <w:pPr>
              <w:pStyle w:val="TableText"/>
            </w:pPr>
          </w:p>
        </w:tc>
      </w:tr>
      <w:tr w:rsidR="00B758B1" w:rsidRPr="00ED31F2" w14:paraId="786F66E5" w14:textId="77777777" w:rsidTr="00BD6582">
        <w:trPr>
          <w:trHeight w:val="263"/>
        </w:trPr>
        <w:tc>
          <w:tcPr>
            <w:tcW w:w="2604" w:type="dxa"/>
            <w:noWrap/>
            <w:hideMark/>
          </w:tcPr>
          <w:p w14:paraId="3F649CF5" w14:textId="77777777" w:rsidR="00B758B1" w:rsidRPr="00ED31F2" w:rsidRDefault="00B758B1" w:rsidP="00372DC0">
            <w:pPr>
              <w:pStyle w:val="TableText"/>
            </w:pPr>
            <w:r w:rsidRPr="00ED31F2">
              <w:t>Kerry Osborne</w:t>
            </w:r>
          </w:p>
        </w:tc>
        <w:tc>
          <w:tcPr>
            <w:tcW w:w="3286" w:type="dxa"/>
            <w:noWrap/>
            <w:hideMark/>
          </w:tcPr>
          <w:p w14:paraId="11E6294A" w14:textId="74BF8576" w:rsidR="00B758B1" w:rsidRPr="00ED31F2" w:rsidRDefault="00B758B1" w:rsidP="00372DC0">
            <w:pPr>
              <w:pStyle w:val="TableText"/>
            </w:pPr>
            <w:r w:rsidRPr="00ED31F2">
              <w:t xml:space="preserve">Board member, Chair </w:t>
            </w:r>
            <w:r w:rsidR="000E3532" w:rsidRPr="00F86811">
              <w:t>Audit, Risk and Finance Committee</w:t>
            </w:r>
          </w:p>
        </w:tc>
        <w:tc>
          <w:tcPr>
            <w:tcW w:w="1679" w:type="dxa"/>
            <w:noWrap/>
            <w:hideMark/>
          </w:tcPr>
          <w:p w14:paraId="45CABDE5" w14:textId="77777777" w:rsidR="00B758B1" w:rsidRPr="00ED31F2" w:rsidRDefault="00B758B1" w:rsidP="00372DC0">
            <w:pPr>
              <w:pStyle w:val="TableText"/>
            </w:pPr>
            <w:r w:rsidRPr="00ED31F2">
              <w:t>1/07/2021</w:t>
            </w:r>
          </w:p>
        </w:tc>
        <w:tc>
          <w:tcPr>
            <w:tcW w:w="1413" w:type="dxa"/>
            <w:noWrap/>
            <w:hideMark/>
          </w:tcPr>
          <w:p w14:paraId="0DE3D502" w14:textId="77777777" w:rsidR="00B758B1" w:rsidRPr="00ED31F2" w:rsidRDefault="00B758B1" w:rsidP="00372DC0">
            <w:pPr>
              <w:pStyle w:val="TableText"/>
            </w:pPr>
          </w:p>
        </w:tc>
      </w:tr>
      <w:tr w:rsidR="00B758B1" w:rsidRPr="00ED31F2" w14:paraId="72279F70" w14:textId="77777777" w:rsidTr="00BD6582">
        <w:trPr>
          <w:trHeight w:val="263"/>
        </w:trPr>
        <w:tc>
          <w:tcPr>
            <w:tcW w:w="2604" w:type="dxa"/>
            <w:noWrap/>
            <w:hideMark/>
          </w:tcPr>
          <w:p w14:paraId="64CB4FBB" w14:textId="77777777" w:rsidR="00B758B1" w:rsidRPr="00ED31F2" w:rsidRDefault="00B758B1" w:rsidP="00372DC0">
            <w:pPr>
              <w:pStyle w:val="TableText"/>
            </w:pPr>
            <w:r w:rsidRPr="00ED31F2">
              <w:t>Mark Wakeham</w:t>
            </w:r>
          </w:p>
        </w:tc>
        <w:tc>
          <w:tcPr>
            <w:tcW w:w="3286" w:type="dxa"/>
            <w:noWrap/>
            <w:hideMark/>
          </w:tcPr>
          <w:p w14:paraId="66BEB28A" w14:textId="77777777" w:rsidR="00B758B1" w:rsidRPr="00ED31F2" w:rsidRDefault="00B758B1" w:rsidP="00372DC0">
            <w:pPr>
              <w:pStyle w:val="TableText"/>
            </w:pPr>
            <w:r w:rsidRPr="00ED31F2">
              <w:t>Board member</w:t>
            </w:r>
          </w:p>
        </w:tc>
        <w:tc>
          <w:tcPr>
            <w:tcW w:w="1679" w:type="dxa"/>
            <w:noWrap/>
            <w:hideMark/>
          </w:tcPr>
          <w:p w14:paraId="3CD450C5" w14:textId="77777777" w:rsidR="00B758B1" w:rsidRPr="00ED31F2" w:rsidRDefault="00B758B1" w:rsidP="00372DC0">
            <w:pPr>
              <w:pStyle w:val="TableText"/>
            </w:pPr>
            <w:r w:rsidRPr="00ED31F2">
              <w:t>1/07/2021</w:t>
            </w:r>
          </w:p>
        </w:tc>
        <w:tc>
          <w:tcPr>
            <w:tcW w:w="1413" w:type="dxa"/>
            <w:noWrap/>
            <w:hideMark/>
          </w:tcPr>
          <w:p w14:paraId="382B59FA" w14:textId="77777777" w:rsidR="00B758B1" w:rsidRPr="00ED31F2" w:rsidRDefault="00B758B1" w:rsidP="00372DC0">
            <w:pPr>
              <w:pStyle w:val="TableText"/>
            </w:pPr>
          </w:p>
        </w:tc>
      </w:tr>
      <w:tr w:rsidR="00B758B1" w:rsidRPr="00ED31F2" w14:paraId="24017779" w14:textId="77777777" w:rsidTr="00BD6582">
        <w:trPr>
          <w:trHeight w:val="263"/>
        </w:trPr>
        <w:tc>
          <w:tcPr>
            <w:tcW w:w="2604" w:type="dxa"/>
            <w:noWrap/>
            <w:hideMark/>
          </w:tcPr>
          <w:p w14:paraId="751C80CC" w14:textId="77777777" w:rsidR="00B758B1" w:rsidRPr="00ED31F2" w:rsidRDefault="00B758B1" w:rsidP="00372DC0">
            <w:pPr>
              <w:pStyle w:val="TableText"/>
            </w:pPr>
            <w:r w:rsidRPr="00ED31F2">
              <w:t>Meredith Banks</w:t>
            </w:r>
          </w:p>
        </w:tc>
        <w:tc>
          <w:tcPr>
            <w:tcW w:w="3286" w:type="dxa"/>
            <w:noWrap/>
            <w:hideMark/>
          </w:tcPr>
          <w:p w14:paraId="61860EB7" w14:textId="77777777" w:rsidR="00B758B1" w:rsidRPr="00ED31F2" w:rsidRDefault="00B758B1" w:rsidP="00372DC0">
            <w:pPr>
              <w:pStyle w:val="TableText"/>
            </w:pPr>
            <w:r w:rsidRPr="00ED31F2">
              <w:t>Board member</w:t>
            </w:r>
          </w:p>
        </w:tc>
        <w:tc>
          <w:tcPr>
            <w:tcW w:w="1679" w:type="dxa"/>
            <w:noWrap/>
            <w:hideMark/>
          </w:tcPr>
          <w:p w14:paraId="6EEF5F04" w14:textId="77777777" w:rsidR="00B758B1" w:rsidRPr="00ED31F2" w:rsidRDefault="00B758B1" w:rsidP="00372DC0">
            <w:pPr>
              <w:pStyle w:val="TableText"/>
            </w:pPr>
            <w:r w:rsidRPr="00ED31F2">
              <w:t>1/07/2021</w:t>
            </w:r>
          </w:p>
        </w:tc>
        <w:tc>
          <w:tcPr>
            <w:tcW w:w="1413" w:type="dxa"/>
            <w:noWrap/>
            <w:hideMark/>
          </w:tcPr>
          <w:p w14:paraId="701D02CD" w14:textId="77777777" w:rsidR="00B758B1" w:rsidRPr="00ED31F2" w:rsidRDefault="00B758B1" w:rsidP="00372DC0">
            <w:pPr>
              <w:pStyle w:val="TableText"/>
            </w:pPr>
          </w:p>
        </w:tc>
      </w:tr>
      <w:tr w:rsidR="00B758B1" w:rsidRPr="00ED31F2" w14:paraId="41B1BC8C" w14:textId="77777777" w:rsidTr="00BD6582">
        <w:trPr>
          <w:trHeight w:val="263"/>
        </w:trPr>
        <w:tc>
          <w:tcPr>
            <w:tcW w:w="2604" w:type="dxa"/>
            <w:noWrap/>
            <w:hideMark/>
          </w:tcPr>
          <w:p w14:paraId="67512051" w14:textId="77777777" w:rsidR="00B758B1" w:rsidRPr="00ED31F2" w:rsidRDefault="00B758B1" w:rsidP="00372DC0">
            <w:pPr>
              <w:pStyle w:val="TableText"/>
            </w:pPr>
            <w:r w:rsidRPr="00ED31F2">
              <w:t>Neil Pharaoh</w:t>
            </w:r>
          </w:p>
        </w:tc>
        <w:tc>
          <w:tcPr>
            <w:tcW w:w="3286" w:type="dxa"/>
            <w:noWrap/>
            <w:hideMark/>
          </w:tcPr>
          <w:p w14:paraId="2E51A895" w14:textId="77777777" w:rsidR="00B758B1" w:rsidRPr="00ED31F2" w:rsidRDefault="00B758B1" w:rsidP="00372DC0">
            <w:pPr>
              <w:pStyle w:val="TableText"/>
            </w:pPr>
            <w:r w:rsidRPr="00ED31F2">
              <w:t>Board member</w:t>
            </w:r>
          </w:p>
        </w:tc>
        <w:tc>
          <w:tcPr>
            <w:tcW w:w="1679" w:type="dxa"/>
            <w:noWrap/>
            <w:hideMark/>
          </w:tcPr>
          <w:p w14:paraId="0DBD17DA" w14:textId="77777777" w:rsidR="00B758B1" w:rsidRPr="00ED31F2" w:rsidRDefault="00B758B1" w:rsidP="00372DC0">
            <w:pPr>
              <w:pStyle w:val="TableText"/>
            </w:pPr>
            <w:r w:rsidRPr="00ED31F2">
              <w:t>1/07/2021</w:t>
            </w:r>
          </w:p>
        </w:tc>
        <w:tc>
          <w:tcPr>
            <w:tcW w:w="1413" w:type="dxa"/>
            <w:noWrap/>
            <w:hideMark/>
          </w:tcPr>
          <w:p w14:paraId="2A48B0C2" w14:textId="77777777" w:rsidR="00B758B1" w:rsidRPr="00ED31F2" w:rsidRDefault="00B758B1" w:rsidP="00372DC0">
            <w:pPr>
              <w:pStyle w:val="TableText"/>
            </w:pPr>
          </w:p>
        </w:tc>
      </w:tr>
      <w:tr w:rsidR="00B758B1" w:rsidRPr="00ED31F2" w14:paraId="337F97BD" w14:textId="77777777" w:rsidTr="00BD6582">
        <w:trPr>
          <w:trHeight w:val="263"/>
        </w:trPr>
        <w:tc>
          <w:tcPr>
            <w:tcW w:w="2604" w:type="dxa"/>
            <w:noWrap/>
            <w:hideMark/>
          </w:tcPr>
          <w:p w14:paraId="5A9B17EE" w14:textId="77777777" w:rsidR="00B758B1" w:rsidRPr="00ED31F2" w:rsidRDefault="00B758B1" w:rsidP="00372DC0">
            <w:pPr>
              <w:pStyle w:val="TableText"/>
            </w:pPr>
            <w:r w:rsidRPr="00ED31F2">
              <w:t>Peter Castellas</w:t>
            </w:r>
          </w:p>
        </w:tc>
        <w:tc>
          <w:tcPr>
            <w:tcW w:w="3286" w:type="dxa"/>
            <w:noWrap/>
            <w:hideMark/>
          </w:tcPr>
          <w:p w14:paraId="0AF1F3D5" w14:textId="77777777" w:rsidR="00B758B1" w:rsidRPr="00ED31F2" w:rsidRDefault="00B758B1" w:rsidP="00372DC0">
            <w:pPr>
              <w:pStyle w:val="TableText"/>
            </w:pPr>
            <w:r w:rsidRPr="00ED31F2">
              <w:t>Board member</w:t>
            </w:r>
          </w:p>
        </w:tc>
        <w:tc>
          <w:tcPr>
            <w:tcW w:w="1679" w:type="dxa"/>
            <w:noWrap/>
            <w:hideMark/>
          </w:tcPr>
          <w:p w14:paraId="7F23FB35" w14:textId="77777777" w:rsidR="00B758B1" w:rsidRPr="00ED31F2" w:rsidRDefault="00B758B1" w:rsidP="00372DC0">
            <w:pPr>
              <w:pStyle w:val="TableText"/>
            </w:pPr>
            <w:r w:rsidRPr="00ED31F2">
              <w:t>1/07/2021</w:t>
            </w:r>
          </w:p>
        </w:tc>
        <w:tc>
          <w:tcPr>
            <w:tcW w:w="1413" w:type="dxa"/>
            <w:noWrap/>
            <w:hideMark/>
          </w:tcPr>
          <w:p w14:paraId="22690F60" w14:textId="77777777" w:rsidR="00B758B1" w:rsidRPr="00ED31F2" w:rsidRDefault="00B758B1" w:rsidP="00372DC0">
            <w:pPr>
              <w:pStyle w:val="TableText"/>
            </w:pPr>
            <w:r w:rsidRPr="00ED31F2">
              <w:t>17/03/2022</w:t>
            </w:r>
          </w:p>
        </w:tc>
      </w:tr>
      <w:tr w:rsidR="00B758B1" w:rsidRPr="00ED31F2" w14:paraId="352A635D" w14:textId="77777777" w:rsidTr="00BD6582">
        <w:trPr>
          <w:trHeight w:val="263"/>
        </w:trPr>
        <w:tc>
          <w:tcPr>
            <w:tcW w:w="2604" w:type="dxa"/>
            <w:noWrap/>
            <w:hideMark/>
          </w:tcPr>
          <w:p w14:paraId="40ECFA89" w14:textId="77777777" w:rsidR="00B758B1" w:rsidRPr="00ED31F2" w:rsidRDefault="00B758B1" w:rsidP="00372DC0">
            <w:pPr>
              <w:pStyle w:val="TableText"/>
            </w:pPr>
            <w:r w:rsidRPr="00ED31F2">
              <w:t>Sarah McDowell</w:t>
            </w:r>
          </w:p>
        </w:tc>
        <w:tc>
          <w:tcPr>
            <w:tcW w:w="3286" w:type="dxa"/>
            <w:noWrap/>
            <w:hideMark/>
          </w:tcPr>
          <w:p w14:paraId="5E54418B" w14:textId="77777777" w:rsidR="00B758B1" w:rsidRPr="00ED31F2" w:rsidRDefault="00B758B1" w:rsidP="00372DC0">
            <w:pPr>
              <w:pStyle w:val="TableText"/>
            </w:pPr>
            <w:r w:rsidRPr="00ED31F2">
              <w:t>Board member</w:t>
            </w:r>
          </w:p>
        </w:tc>
        <w:tc>
          <w:tcPr>
            <w:tcW w:w="1679" w:type="dxa"/>
            <w:noWrap/>
            <w:hideMark/>
          </w:tcPr>
          <w:p w14:paraId="6163614A" w14:textId="77777777" w:rsidR="00B758B1" w:rsidRPr="00ED31F2" w:rsidRDefault="00B758B1" w:rsidP="00372DC0">
            <w:pPr>
              <w:pStyle w:val="TableText"/>
            </w:pPr>
            <w:r w:rsidRPr="00ED31F2">
              <w:t>1/07/2021</w:t>
            </w:r>
          </w:p>
        </w:tc>
        <w:tc>
          <w:tcPr>
            <w:tcW w:w="1413" w:type="dxa"/>
            <w:noWrap/>
            <w:hideMark/>
          </w:tcPr>
          <w:p w14:paraId="3C982E06" w14:textId="77777777" w:rsidR="00B758B1" w:rsidRPr="00ED31F2" w:rsidRDefault="00B758B1" w:rsidP="00372DC0">
            <w:pPr>
              <w:pStyle w:val="TableText"/>
            </w:pPr>
          </w:p>
        </w:tc>
      </w:tr>
      <w:tr w:rsidR="00B758B1" w:rsidRPr="00ED31F2" w14:paraId="5545CFEE" w14:textId="77777777" w:rsidTr="00BD6582">
        <w:trPr>
          <w:trHeight w:val="263"/>
        </w:trPr>
        <w:tc>
          <w:tcPr>
            <w:tcW w:w="2604" w:type="dxa"/>
            <w:noWrap/>
            <w:hideMark/>
          </w:tcPr>
          <w:p w14:paraId="3632AFB1" w14:textId="77777777" w:rsidR="00B758B1" w:rsidRPr="00ED31F2" w:rsidRDefault="00B758B1" w:rsidP="00372DC0">
            <w:pPr>
              <w:pStyle w:val="TableText"/>
            </w:pPr>
            <w:r w:rsidRPr="00ED31F2">
              <w:t>Claire Ferres Miles</w:t>
            </w:r>
          </w:p>
        </w:tc>
        <w:tc>
          <w:tcPr>
            <w:tcW w:w="3286" w:type="dxa"/>
            <w:noWrap/>
            <w:hideMark/>
          </w:tcPr>
          <w:p w14:paraId="518AE906" w14:textId="77777777" w:rsidR="00B758B1" w:rsidRPr="00ED31F2" w:rsidRDefault="00B758B1" w:rsidP="00372DC0">
            <w:pPr>
              <w:pStyle w:val="TableText"/>
            </w:pPr>
            <w:r w:rsidRPr="00ED31F2">
              <w:t>Chief Executive Officer</w:t>
            </w:r>
          </w:p>
        </w:tc>
        <w:tc>
          <w:tcPr>
            <w:tcW w:w="1679" w:type="dxa"/>
            <w:noWrap/>
            <w:hideMark/>
          </w:tcPr>
          <w:p w14:paraId="591A6F35" w14:textId="77777777" w:rsidR="00B758B1" w:rsidRPr="00ED31F2" w:rsidRDefault="00B758B1" w:rsidP="00372DC0">
            <w:pPr>
              <w:pStyle w:val="TableText"/>
            </w:pPr>
            <w:r w:rsidRPr="00ED31F2">
              <w:t>1/07/2021</w:t>
            </w:r>
          </w:p>
        </w:tc>
        <w:tc>
          <w:tcPr>
            <w:tcW w:w="1413" w:type="dxa"/>
            <w:noWrap/>
            <w:hideMark/>
          </w:tcPr>
          <w:p w14:paraId="662930E6" w14:textId="77777777" w:rsidR="00B758B1" w:rsidRPr="00ED31F2" w:rsidRDefault="00B758B1" w:rsidP="00372DC0">
            <w:pPr>
              <w:pStyle w:val="TableText"/>
            </w:pPr>
            <w:r w:rsidRPr="00ED31F2">
              <w:t>25/02/2022</w:t>
            </w:r>
          </w:p>
        </w:tc>
      </w:tr>
      <w:tr w:rsidR="00B758B1" w:rsidRPr="00ED31F2" w14:paraId="6C61493F" w14:textId="77777777" w:rsidTr="00BD6582">
        <w:trPr>
          <w:trHeight w:val="263"/>
        </w:trPr>
        <w:tc>
          <w:tcPr>
            <w:tcW w:w="2604" w:type="dxa"/>
            <w:noWrap/>
            <w:hideMark/>
          </w:tcPr>
          <w:p w14:paraId="7246B845" w14:textId="77777777" w:rsidR="00B758B1" w:rsidRPr="00ED31F2" w:rsidRDefault="00B758B1" w:rsidP="00372DC0">
            <w:pPr>
              <w:pStyle w:val="TableText"/>
            </w:pPr>
            <w:r w:rsidRPr="00ED31F2">
              <w:t>Paul Murfitt</w:t>
            </w:r>
          </w:p>
        </w:tc>
        <w:tc>
          <w:tcPr>
            <w:tcW w:w="3286" w:type="dxa"/>
            <w:noWrap/>
            <w:hideMark/>
          </w:tcPr>
          <w:p w14:paraId="1E1834F7" w14:textId="77777777" w:rsidR="00B758B1" w:rsidRPr="00ED31F2" w:rsidRDefault="00B758B1" w:rsidP="00372DC0">
            <w:pPr>
              <w:pStyle w:val="TableText"/>
            </w:pPr>
            <w:r w:rsidRPr="00ED31F2">
              <w:t>Acting Chief Executive Officer</w:t>
            </w:r>
          </w:p>
        </w:tc>
        <w:tc>
          <w:tcPr>
            <w:tcW w:w="1679" w:type="dxa"/>
            <w:noWrap/>
            <w:hideMark/>
          </w:tcPr>
          <w:p w14:paraId="21B4B1FD" w14:textId="77777777" w:rsidR="00B758B1" w:rsidRPr="00ED31F2" w:rsidRDefault="00B758B1" w:rsidP="00372DC0">
            <w:pPr>
              <w:pStyle w:val="TableText"/>
            </w:pPr>
            <w:r w:rsidRPr="00ED31F2">
              <w:t>27/09/2021</w:t>
            </w:r>
          </w:p>
        </w:tc>
        <w:tc>
          <w:tcPr>
            <w:tcW w:w="1413" w:type="dxa"/>
            <w:noWrap/>
            <w:hideMark/>
          </w:tcPr>
          <w:p w14:paraId="2C1CEA9D" w14:textId="77777777" w:rsidR="00B758B1" w:rsidRPr="00ED31F2" w:rsidRDefault="00B758B1" w:rsidP="00372DC0">
            <w:pPr>
              <w:pStyle w:val="TableText"/>
            </w:pPr>
            <w:r w:rsidRPr="00ED31F2">
              <w:t>15/10/2021</w:t>
            </w:r>
          </w:p>
        </w:tc>
      </w:tr>
      <w:tr w:rsidR="00B758B1" w:rsidRPr="00ED31F2" w14:paraId="020A0646" w14:textId="77777777" w:rsidTr="00BD6582">
        <w:trPr>
          <w:trHeight w:val="280"/>
        </w:trPr>
        <w:tc>
          <w:tcPr>
            <w:tcW w:w="2604" w:type="dxa"/>
            <w:noWrap/>
            <w:hideMark/>
          </w:tcPr>
          <w:p w14:paraId="6B43E946" w14:textId="77777777" w:rsidR="00B758B1" w:rsidRPr="00ED31F2" w:rsidRDefault="00B758B1" w:rsidP="00372DC0">
            <w:pPr>
              <w:pStyle w:val="TableText"/>
            </w:pPr>
            <w:r w:rsidRPr="00ED31F2">
              <w:t>Matthew Genever</w:t>
            </w:r>
          </w:p>
        </w:tc>
        <w:tc>
          <w:tcPr>
            <w:tcW w:w="3286" w:type="dxa"/>
            <w:noWrap/>
            <w:hideMark/>
          </w:tcPr>
          <w:p w14:paraId="27591825" w14:textId="77777777" w:rsidR="00B758B1" w:rsidRPr="00ED31F2" w:rsidRDefault="00B758B1" w:rsidP="00372DC0">
            <w:pPr>
              <w:pStyle w:val="TableText"/>
            </w:pPr>
            <w:r w:rsidRPr="00ED31F2">
              <w:t>Interim Chief Executive Officer</w:t>
            </w:r>
          </w:p>
        </w:tc>
        <w:tc>
          <w:tcPr>
            <w:tcW w:w="1679" w:type="dxa"/>
            <w:noWrap/>
            <w:hideMark/>
          </w:tcPr>
          <w:p w14:paraId="200004B5" w14:textId="77777777" w:rsidR="00B758B1" w:rsidRPr="00ED31F2" w:rsidRDefault="00B758B1" w:rsidP="00372DC0">
            <w:pPr>
              <w:pStyle w:val="TableText"/>
            </w:pPr>
            <w:r w:rsidRPr="00ED31F2">
              <w:t>28/02/2022</w:t>
            </w:r>
          </w:p>
        </w:tc>
        <w:tc>
          <w:tcPr>
            <w:tcW w:w="1413" w:type="dxa"/>
            <w:noWrap/>
            <w:hideMark/>
          </w:tcPr>
          <w:p w14:paraId="3BC14F3F" w14:textId="77777777" w:rsidR="00B758B1" w:rsidRPr="00ED31F2" w:rsidRDefault="00B758B1" w:rsidP="00372DC0">
            <w:pPr>
              <w:pStyle w:val="TableText"/>
            </w:pPr>
            <w:r w:rsidRPr="00ED31F2">
              <w:t> </w:t>
            </w:r>
          </w:p>
        </w:tc>
      </w:tr>
    </w:tbl>
    <w:p w14:paraId="5B203D73" w14:textId="0AD79F88" w:rsidR="00B758B1" w:rsidRPr="00973B92" w:rsidRDefault="00973B92" w:rsidP="00A43218">
      <w:pPr>
        <w:pStyle w:val="Heading5"/>
      </w:pPr>
      <w:r w:rsidRPr="00973B92">
        <w:rPr>
          <w:rStyle w:val="Strong"/>
          <w:b/>
          <w:bCs/>
        </w:rPr>
        <w:t>Renumeration of key management personnel</w:t>
      </w:r>
    </w:p>
    <w:p w14:paraId="4AE4A9E9" w14:textId="1155AED6" w:rsidR="00B758B1" w:rsidRDefault="00B758B1" w:rsidP="00A43218">
      <w:pPr>
        <w:rPr>
          <w:rFonts w:ascii="Arial" w:hAnsi="Arial" w:cs="Arial"/>
          <w:sz w:val="16"/>
          <w:szCs w:val="16"/>
        </w:rPr>
      </w:pPr>
      <w:r w:rsidRPr="00C76281">
        <w:t xml:space="preserve">The compensation detailed below excludes the salaries and benefits the </w:t>
      </w:r>
      <w:r w:rsidR="00973B92" w:rsidRPr="00C76281">
        <w:t>portfolio minister</w:t>
      </w:r>
      <w:r w:rsidRPr="00C76281">
        <w:t xml:space="preserve"> receives. The </w:t>
      </w:r>
      <w:r w:rsidR="00973B92">
        <w:t>m</w:t>
      </w:r>
      <w:r w:rsidRPr="00C76281">
        <w:t xml:space="preserve">inister’s remuneration and allowances </w:t>
      </w:r>
      <w:r w:rsidR="00973B92">
        <w:t>are</w:t>
      </w:r>
      <w:r w:rsidRPr="00C76281">
        <w:t xml:space="preserve"> set by the </w:t>
      </w:r>
      <w:r w:rsidRPr="009A51A8">
        <w:rPr>
          <w:i/>
          <w:iCs/>
        </w:rPr>
        <w:t>Parliamentary Salaries and Superannuation Act 1968</w:t>
      </w:r>
      <w:r w:rsidRPr="00C76281">
        <w:t xml:space="preserve"> and </w:t>
      </w:r>
      <w:r w:rsidR="00973B92">
        <w:t>are</w:t>
      </w:r>
      <w:r w:rsidRPr="00C76281">
        <w:t xml:space="preserve"> reported within the </w:t>
      </w:r>
      <w:r w:rsidR="009B0776">
        <w:t>s</w:t>
      </w:r>
      <w:r>
        <w:t>tate’s Annual</w:t>
      </w:r>
      <w:r w:rsidRPr="00C76281">
        <w:t xml:space="preserve"> Financial Report.</w:t>
      </w:r>
    </w:p>
    <w:tbl>
      <w:tblPr>
        <w:tblStyle w:val="TableGrid"/>
        <w:tblW w:w="8132" w:type="dxa"/>
        <w:tblLook w:val="04A0" w:firstRow="1" w:lastRow="0" w:firstColumn="1" w:lastColumn="0" w:noHBand="0" w:noVBand="1"/>
      </w:tblPr>
      <w:tblGrid>
        <w:gridCol w:w="3119"/>
        <w:gridCol w:w="2603"/>
        <w:gridCol w:w="2410"/>
      </w:tblGrid>
      <w:tr w:rsidR="00B758B1" w:rsidRPr="00B64BA9" w14:paraId="0C12D7A2" w14:textId="77777777" w:rsidTr="00A871AE">
        <w:trPr>
          <w:trHeight w:val="225"/>
        </w:trPr>
        <w:tc>
          <w:tcPr>
            <w:tcW w:w="3119" w:type="dxa"/>
            <w:noWrap/>
            <w:hideMark/>
          </w:tcPr>
          <w:p w14:paraId="415739F8" w14:textId="77777777" w:rsidR="00B758B1" w:rsidRPr="00B64BA9" w:rsidRDefault="00B758B1" w:rsidP="00A871AE">
            <w:pPr>
              <w:pStyle w:val="tableheadright"/>
            </w:pPr>
            <w:r w:rsidRPr="00B64BA9">
              <w:t> </w:t>
            </w:r>
          </w:p>
        </w:tc>
        <w:tc>
          <w:tcPr>
            <w:tcW w:w="2603" w:type="dxa"/>
            <w:noWrap/>
            <w:hideMark/>
          </w:tcPr>
          <w:p w14:paraId="67B4F619" w14:textId="77777777" w:rsidR="00B758B1" w:rsidRDefault="00B758B1" w:rsidP="00A871AE">
            <w:pPr>
              <w:pStyle w:val="tableheadright"/>
            </w:pPr>
            <w:r w:rsidRPr="00B64BA9">
              <w:t>Total remuneration</w:t>
            </w:r>
          </w:p>
          <w:p w14:paraId="196C5F74" w14:textId="77777777" w:rsidR="00CC5A19" w:rsidRDefault="00CC5A19" w:rsidP="00A871AE">
            <w:pPr>
              <w:pStyle w:val="tableheadright"/>
            </w:pPr>
            <w:r w:rsidRPr="00B64BA9">
              <w:t>2022</w:t>
            </w:r>
          </w:p>
          <w:p w14:paraId="4A57AF44" w14:textId="6D96928B" w:rsidR="00CC5A19" w:rsidRPr="00B64BA9" w:rsidRDefault="00CC5A19" w:rsidP="00A871AE">
            <w:pPr>
              <w:pStyle w:val="tableheadright"/>
            </w:pPr>
            <w:r w:rsidRPr="00B64BA9">
              <w:t>$'000</w:t>
            </w:r>
          </w:p>
        </w:tc>
        <w:tc>
          <w:tcPr>
            <w:tcW w:w="2410" w:type="dxa"/>
            <w:noWrap/>
            <w:hideMark/>
          </w:tcPr>
          <w:p w14:paraId="00D43B36" w14:textId="69A746D7" w:rsidR="00CC5A19" w:rsidRDefault="00CC5A19" w:rsidP="00A871AE">
            <w:pPr>
              <w:pStyle w:val="tableheadright"/>
            </w:pPr>
            <w:r w:rsidRPr="00B64BA9">
              <w:t>Total remuneration</w:t>
            </w:r>
          </w:p>
          <w:p w14:paraId="12327098" w14:textId="77777777" w:rsidR="00B758B1" w:rsidRDefault="00CC5A19" w:rsidP="00A871AE">
            <w:pPr>
              <w:pStyle w:val="tableheadright"/>
            </w:pPr>
            <w:r w:rsidRPr="00B64BA9">
              <w:t>2021</w:t>
            </w:r>
          </w:p>
          <w:p w14:paraId="20EBAB2E" w14:textId="1D96EFA9" w:rsidR="00CC5A19" w:rsidRPr="00B64BA9" w:rsidRDefault="00CC5A19" w:rsidP="00A871AE">
            <w:pPr>
              <w:pStyle w:val="tableheadright"/>
            </w:pPr>
            <w:r w:rsidRPr="00B64BA9">
              <w:t>$'000</w:t>
            </w:r>
          </w:p>
        </w:tc>
      </w:tr>
      <w:tr w:rsidR="00B758B1" w:rsidRPr="00B64BA9" w14:paraId="53B0BDF5" w14:textId="77777777" w:rsidTr="00A871AE">
        <w:trPr>
          <w:trHeight w:val="342"/>
        </w:trPr>
        <w:tc>
          <w:tcPr>
            <w:tcW w:w="3119" w:type="dxa"/>
            <w:noWrap/>
            <w:hideMark/>
          </w:tcPr>
          <w:p w14:paraId="2CA5B91C" w14:textId="77777777" w:rsidR="00B758B1" w:rsidRPr="00B64BA9" w:rsidRDefault="00B758B1" w:rsidP="00A871AE">
            <w:pPr>
              <w:pStyle w:val="TableText"/>
            </w:pPr>
            <w:r w:rsidRPr="00B64BA9">
              <w:t>Short-term employee benefits</w:t>
            </w:r>
          </w:p>
        </w:tc>
        <w:tc>
          <w:tcPr>
            <w:tcW w:w="2603" w:type="dxa"/>
            <w:noWrap/>
            <w:hideMark/>
          </w:tcPr>
          <w:p w14:paraId="6CBB1FAA" w14:textId="4429963A" w:rsidR="00B758B1" w:rsidRPr="00B64BA9" w:rsidRDefault="00B758B1" w:rsidP="00A871AE">
            <w:pPr>
              <w:pStyle w:val="tableright"/>
            </w:pPr>
            <w:r>
              <w:t>431</w:t>
            </w:r>
            <w:r w:rsidRPr="00B64BA9">
              <w:t xml:space="preserve"> </w:t>
            </w:r>
          </w:p>
        </w:tc>
        <w:tc>
          <w:tcPr>
            <w:tcW w:w="2410" w:type="dxa"/>
            <w:noWrap/>
            <w:hideMark/>
          </w:tcPr>
          <w:p w14:paraId="61BABB4F" w14:textId="288C3BD3" w:rsidR="00B758B1" w:rsidRPr="00B64BA9" w:rsidRDefault="00B758B1" w:rsidP="00A871AE">
            <w:pPr>
              <w:pStyle w:val="tableright"/>
            </w:pPr>
            <w:r w:rsidRPr="00B64BA9">
              <w:t xml:space="preserve">421 </w:t>
            </w:r>
          </w:p>
        </w:tc>
      </w:tr>
      <w:tr w:rsidR="00B758B1" w:rsidRPr="00B64BA9" w14:paraId="2D0CA42D" w14:textId="77777777" w:rsidTr="00A871AE">
        <w:trPr>
          <w:trHeight w:val="342"/>
        </w:trPr>
        <w:tc>
          <w:tcPr>
            <w:tcW w:w="3119" w:type="dxa"/>
            <w:noWrap/>
            <w:hideMark/>
          </w:tcPr>
          <w:p w14:paraId="3E744E4C" w14:textId="079A3CC5" w:rsidR="00B758B1" w:rsidRPr="00B64BA9" w:rsidRDefault="00BF34A1" w:rsidP="00A871AE">
            <w:pPr>
              <w:pStyle w:val="TableText"/>
            </w:pPr>
            <w:r>
              <w:t>Po</w:t>
            </w:r>
            <w:r w:rsidR="00B758B1" w:rsidRPr="00B64BA9">
              <w:t>st-employment benefits</w:t>
            </w:r>
          </w:p>
        </w:tc>
        <w:tc>
          <w:tcPr>
            <w:tcW w:w="2603" w:type="dxa"/>
            <w:noWrap/>
            <w:hideMark/>
          </w:tcPr>
          <w:p w14:paraId="0EECA1D7" w14:textId="0A7512E1" w:rsidR="00B758B1" w:rsidRPr="00B64BA9" w:rsidRDefault="00B758B1" w:rsidP="00A871AE">
            <w:pPr>
              <w:pStyle w:val="tableright"/>
            </w:pPr>
            <w:r w:rsidRPr="00B64BA9">
              <w:t xml:space="preserve">42 </w:t>
            </w:r>
          </w:p>
        </w:tc>
        <w:tc>
          <w:tcPr>
            <w:tcW w:w="2410" w:type="dxa"/>
            <w:noWrap/>
            <w:hideMark/>
          </w:tcPr>
          <w:p w14:paraId="27095B9F" w14:textId="26DFC82C" w:rsidR="00B758B1" w:rsidRPr="00B64BA9" w:rsidRDefault="00B758B1" w:rsidP="00A871AE">
            <w:pPr>
              <w:pStyle w:val="tableright"/>
            </w:pPr>
            <w:r w:rsidRPr="00B64BA9">
              <w:t xml:space="preserve">35 </w:t>
            </w:r>
          </w:p>
        </w:tc>
      </w:tr>
      <w:tr w:rsidR="00B758B1" w:rsidRPr="00B64BA9" w14:paraId="6709FC21" w14:textId="77777777" w:rsidTr="00A871AE">
        <w:trPr>
          <w:trHeight w:val="342"/>
        </w:trPr>
        <w:tc>
          <w:tcPr>
            <w:tcW w:w="3119" w:type="dxa"/>
            <w:noWrap/>
            <w:hideMark/>
          </w:tcPr>
          <w:p w14:paraId="59031BC7" w14:textId="77777777" w:rsidR="00B758B1" w:rsidRPr="00B64BA9" w:rsidRDefault="00B758B1" w:rsidP="00A871AE">
            <w:pPr>
              <w:pStyle w:val="TableText"/>
            </w:pPr>
            <w:r w:rsidRPr="00B64BA9">
              <w:t>Other long-term benefits</w:t>
            </w:r>
          </w:p>
        </w:tc>
        <w:tc>
          <w:tcPr>
            <w:tcW w:w="2603" w:type="dxa"/>
            <w:noWrap/>
            <w:hideMark/>
          </w:tcPr>
          <w:p w14:paraId="674D7B6E" w14:textId="70B89445" w:rsidR="00B758B1" w:rsidRPr="00B64BA9" w:rsidRDefault="00A871AE" w:rsidP="00A871AE">
            <w:pPr>
              <w:pStyle w:val="tableright"/>
            </w:pPr>
            <w:r>
              <w:t>–</w:t>
            </w:r>
            <w:r w:rsidR="00B758B1" w:rsidRPr="00B64BA9">
              <w:t xml:space="preserve"> </w:t>
            </w:r>
          </w:p>
        </w:tc>
        <w:tc>
          <w:tcPr>
            <w:tcW w:w="2410" w:type="dxa"/>
            <w:noWrap/>
            <w:hideMark/>
          </w:tcPr>
          <w:p w14:paraId="22851882" w14:textId="1BA63813" w:rsidR="00B758B1" w:rsidRPr="00B64BA9" w:rsidRDefault="00A871AE" w:rsidP="00A871AE">
            <w:pPr>
              <w:pStyle w:val="tableright"/>
            </w:pPr>
            <w:r>
              <w:t>–</w:t>
            </w:r>
            <w:r w:rsidR="00B758B1" w:rsidRPr="00B64BA9">
              <w:t xml:space="preserve"> </w:t>
            </w:r>
          </w:p>
        </w:tc>
      </w:tr>
      <w:tr w:rsidR="00B758B1" w:rsidRPr="00B64BA9" w14:paraId="336CAF2F" w14:textId="77777777" w:rsidTr="00BF34A1">
        <w:trPr>
          <w:trHeight w:val="342"/>
        </w:trPr>
        <w:tc>
          <w:tcPr>
            <w:tcW w:w="3119" w:type="dxa"/>
            <w:shd w:val="clear" w:color="auto" w:fill="auto"/>
            <w:noWrap/>
            <w:hideMark/>
          </w:tcPr>
          <w:p w14:paraId="051A7414" w14:textId="77777777" w:rsidR="00B758B1" w:rsidRPr="00BF34A1" w:rsidRDefault="00B758B1" w:rsidP="00A871AE">
            <w:pPr>
              <w:pStyle w:val="TableText"/>
            </w:pPr>
            <w:r w:rsidRPr="00BF34A1">
              <w:t>Termination benefits</w:t>
            </w:r>
          </w:p>
        </w:tc>
        <w:tc>
          <w:tcPr>
            <w:tcW w:w="2603" w:type="dxa"/>
            <w:shd w:val="clear" w:color="auto" w:fill="auto"/>
            <w:noWrap/>
            <w:hideMark/>
          </w:tcPr>
          <w:p w14:paraId="62E3E0EE" w14:textId="09816064" w:rsidR="00B758B1" w:rsidRPr="00BF34A1" w:rsidRDefault="00B758B1" w:rsidP="00A871AE">
            <w:pPr>
              <w:pStyle w:val="tableright"/>
            </w:pPr>
            <w:r w:rsidRPr="00BF34A1">
              <w:t xml:space="preserve">92 </w:t>
            </w:r>
          </w:p>
        </w:tc>
        <w:tc>
          <w:tcPr>
            <w:tcW w:w="2410" w:type="dxa"/>
            <w:shd w:val="clear" w:color="auto" w:fill="auto"/>
            <w:noWrap/>
            <w:hideMark/>
          </w:tcPr>
          <w:p w14:paraId="5B38F71B" w14:textId="759C554D" w:rsidR="00B758B1" w:rsidRPr="00B64BA9" w:rsidRDefault="00A871AE" w:rsidP="00A871AE">
            <w:pPr>
              <w:pStyle w:val="tableright"/>
            </w:pPr>
            <w:r w:rsidRPr="00BF34A1">
              <w:t>–</w:t>
            </w:r>
            <w:r w:rsidR="00B758B1" w:rsidRPr="00B64BA9">
              <w:t xml:space="preserve"> </w:t>
            </w:r>
          </w:p>
        </w:tc>
      </w:tr>
      <w:tr w:rsidR="00B758B1" w:rsidRPr="00BF34A1" w14:paraId="4E4C55AD" w14:textId="77777777" w:rsidTr="00A871AE">
        <w:trPr>
          <w:trHeight w:val="342"/>
        </w:trPr>
        <w:tc>
          <w:tcPr>
            <w:tcW w:w="3119" w:type="dxa"/>
            <w:noWrap/>
            <w:hideMark/>
          </w:tcPr>
          <w:p w14:paraId="6B8978E3" w14:textId="77777777" w:rsidR="00B758B1" w:rsidRPr="00BF34A1" w:rsidRDefault="00B758B1" w:rsidP="00A871AE">
            <w:pPr>
              <w:pStyle w:val="TableText"/>
              <w:rPr>
                <w:rStyle w:val="Strong"/>
              </w:rPr>
            </w:pPr>
            <w:r w:rsidRPr="00BF34A1">
              <w:rPr>
                <w:rStyle w:val="Strong"/>
              </w:rPr>
              <w:t>Total remuneration</w:t>
            </w:r>
          </w:p>
        </w:tc>
        <w:tc>
          <w:tcPr>
            <w:tcW w:w="2603" w:type="dxa"/>
            <w:noWrap/>
            <w:hideMark/>
          </w:tcPr>
          <w:p w14:paraId="13EF7C00" w14:textId="435B81B8" w:rsidR="00B758B1" w:rsidRPr="00BF34A1" w:rsidRDefault="00B758B1" w:rsidP="00A871AE">
            <w:pPr>
              <w:pStyle w:val="tableright"/>
              <w:rPr>
                <w:rStyle w:val="Strong"/>
              </w:rPr>
            </w:pPr>
            <w:r w:rsidRPr="00BF34A1">
              <w:rPr>
                <w:rStyle w:val="Strong"/>
              </w:rPr>
              <w:t xml:space="preserve">565 </w:t>
            </w:r>
          </w:p>
        </w:tc>
        <w:tc>
          <w:tcPr>
            <w:tcW w:w="2410" w:type="dxa"/>
            <w:noWrap/>
            <w:hideMark/>
          </w:tcPr>
          <w:p w14:paraId="6574D641" w14:textId="720F1480" w:rsidR="00B758B1" w:rsidRPr="00BF34A1" w:rsidRDefault="00B758B1" w:rsidP="00A871AE">
            <w:pPr>
              <w:pStyle w:val="tableright"/>
              <w:rPr>
                <w:rStyle w:val="Strong"/>
              </w:rPr>
            </w:pPr>
            <w:r w:rsidRPr="00BF34A1">
              <w:rPr>
                <w:rStyle w:val="Strong"/>
              </w:rPr>
              <w:t xml:space="preserve">456 </w:t>
            </w:r>
          </w:p>
        </w:tc>
      </w:tr>
    </w:tbl>
    <w:p w14:paraId="7B39869F" w14:textId="1175F37A" w:rsidR="00B758B1" w:rsidRPr="00973B92" w:rsidRDefault="00B758B1" w:rsidP="00A43218">
      <w:pPr>
        <w:pStyle w:val="Heading5"/>
      </w:pPr>
      <w:r w:rsidRPr="00973B92">
        <w:t>Transactions with key management personnel and other related parties</w:t>
      </w:r>
    </w:p>
    <w:p w14:paraId="68EE7779" w14:textId="5526AABE" w:rsidR="00B758B1" w:rsidRPr="00AC3451" w:rsidRDefault="00B758B1" w:rsidP="00A43218">
      <w:r w:rsidRPr="00AC3451">
        <w:t xml:space="preserve">Given the breadth and depth of </w:t>
      </w:r>
      <w:r w:rsidR="00F55166">
        <w:t>s</w:t>
      </w:r>
      <w:r w:rsidRPr="00AC3451">
        <w:t>tate government activities, related parties transact with the Victorian public sector in a manner consistent with other members of the public</w:t>
      </w:r>
      <w:r w:rsidR="00AB1968">
        <w:t>,</w:t>
      </w:r>
      <w:r w:rsidRPr="00AC3451">
        <w:t xml:space="preserve"> e.g., stamp duty and other government fees and charges. Further employment of processes within the Victorian public sector occurs on terms and conditions consistent with the </w:t>
      </w:r>
      <w:r w:rsidRPr="00022EA7">
        <w:rPr>
          <w:i/>
          <w:iCs/>
        </w:rPr>
        <w:t>Public Administration Act 2004</w:t>
      </w:r>
      <w:r w:rsidRPr="00AC3451">
        <w:t xml:space="preserve"> and Codes of Conduct and Standards issued by the Victorian Public Sector Commission. Procurement processes occur on terms and conditions consistent with the Victorian Government Procurement Board requirements.</w:t>
      </w:r>
    </w:p>
    <w:p w14:paraId="1F6A4496" w14:textId="5D4B5B6A" w:rsidR="00B758B1" w:rsidRPr="00AC3451" w:rsidRDefault="00973B92" w:rsidP="00A43218">
      <w:r>
        <w:t>SV</w:t>
      </w:r>
      <w:r w:rsidR="00B758B1" w:rsidRPr="00AC3451">
        <w:t xml:space="preserve"> paid or accrued $398,040 (Recycling Victoria Infrastructure Fund) in 2021</w:t>
      </w:r>
      <w:r w:rsidR="006905FC">
        <w:t>–</w:t>
      </w:r>
      <w:r w:rsidR="00B758B1" w:rsidRPr="00AC3451">
        <w:t>22 (2020</w:t>
      </w:r>
      <w:r>
        <w:t>–</w:t>
      </w:r>
      <w:r w:rsidR="00B758B1" w:rsidRPr="00AC3451">
        <w:t>21: $191,491) to Price</w:t>
      </w:r>
      <w:r w:rsidR="001852C5">
        <w:t>w</w:t>
      </w:r>
      <w:r w:rsidR="00B758B1" w:rsidRPr="00AC3451">
        <w:t xml:space="preserve">aterhouseCoopers </w:t>
      </w:r>
      <w:r w:rsidR="005B3C67">
        <w:t>(P</w:t>
      </w:r>
      <w:r>
        <w:t>w</w:t>
      </w:r>
      <w:r w:rsidR="005B3C67">
        <w:t xml:space="preserve">C) </w:t>
      </w:r>
      <w:r w:rsidR="00B758B1" w:rsidRPr="00AC3451">
        <w:t xml:space="preserve">Consulting Australia as part of Recycling Victoria Expect Advisory Services and Structural Funding Bid Business Case Support. </w:t>
      </w:r>
      <w:r>
        <w:t>SV</w:t>
      </w:r>
      <w:r w:rsidR="00B758B1" w:rsidRPr="00AC3451">
        <w:t xml:space="preserve">’s independent member </w:t>
      </w:r>
      <w:r w:rsidR="000E3532" w:rsidRPr="00F86811">
        <w:t>Audit, Risk and Finance Committee</w:t>
      </w:r>
      <w:r w:rsidR="00B758B1" w:rsidRPr="00AC3451">
        <w:t xml:space="preserve">, being Liza Maimone, is involved in PwC, and was not involved in any decision making relating to these payments to PwC. </w:t>
      </w:r>
    </w:p>
    <w:p w14:paraId="0B7E4AEE" w14:textId="0F231695" w:rsidR="00B758B1" w:rsidRPr="00AC3451" w:rsidRDefault="00B758B1" w:rsidP="00A43218">
      <w:r w:rsidRPr="00AC3451">
        <w:t>In 2021</w:t>
      </w:r>
      <w:r w:rsidR="005B3C67">
        <w:t>–</w:t>
      </w:r>
      <w:r w:rsidRPr="00AC3451">
        <w:t>22</w:t>
      </w:r>
      <w:r w:rsidR="005B3C67">
        <w:t xml:space="preserve">, </w:t>
      </w:r>
      <w:r w:rsidR="00973B92">
        <w:t>SV</w:t>
      </w:r>
      <w:r w:rsidRPr="00AC3451">
        <w:t xml:space="preserve"> paid or accrued $38,000 (Premier Sustainability Awards) to Banksia Environment Foundation, $135,000 (Support Market Development) to Victoria University, $347,140 (Rent) to CBRE as agent of ISPT Group, $4,550,000 (Recycling Victoria Infrastructure Fund) to Visy Recycling. </w:t>
      </w:r>
      <w:r w:rsidR="00973B92">
        <w:t>SV</w:t>
      </w:r>
      <w:r w:rsidRPr="00AC3451">
        <w:t>’s board member being Meredith Banks, who is involved with the suppliers, was not involved in any decision making relating to these payments.</w:t>
      </w:r>
    </w:p>
    <w:p w14:paraId="071696A7" w14:textId="169C24C8" w:rsidR="00B758B1" w:rsidRDefault="00B758B1" w:rsidP="00A43218">
      <w:pPr>
        <w:rPr>
          <w:b/>
          <w:bCs/>
          <w:sz w:val="20"/>
          <w:szCs w:val="20"/>
        </w:rPr>
      </w:pPr>
      <w:r w:rsidRPr="00AC3451">
        <w:t>In 2021</w:t>
      </w:r>
      <w:r w:rsidR="00973B92">
        <w:t>–</w:t>
      </w:r>
      <w:r w:rsidRPr="00AC3451">
        <w:t>22</w:t>
      </w:r>
      <w:r w:rsidR="00973B92">
        <w:t>,</w:t>
      </w:r>
      <w:r w:rsidRPr="00AC3451">
        <w:t xml:space="preserve"> </w:t>
      </w:r>
      <w:r w:rsidR="00973B92">
        <w:t>SV</w:t>
      </w:r>
      <w:r w:rsidRPr="00AC3451">
        <w:t xml:space="preserve"> paid $10,624 (Resourse Recovery Infrastructure Fund) to WeCollect, $222,004 (Resourse Recovery Infrastructure Fund) to Close the Loop Polymers, $24,200 (Food Waste Roadmap) to Edge Group. </w:t>
      </w:r>
      <w:r w:rsidR="00973B92">
        <w:t>SV</w:t>
      </w:r>
      <w:r w:rsidRPr="00AC3451">
        <w:t>’s board member being Kerry Osbourne, who is involved with the suppliers, was not involved in any decision making relating to these payments.</w:t>
      </w:r>
    </w:p>
    <w:p w14:paraId="3B432DC3" w14:textId="31293229" w:rsidR="00B758B1" w:rsidRPr="00034C4E" w:rsidRDefault="00B758B1" w:rsidP="00A43218">
      <w:pPr>
        <w:pStyle w:val="Heading4"/>
        <w:rPr>
          <w:sz w:val="16"/>
          <w:szCs w:val="16"/>
        </w:rPr>
      </w:pPr>
      <w:r w:rsidRPr="00034C4E">
        <w:t>Note 8.5</w:t>
      </w:r>
      <w:r w:rsidR="00997D7E">
        <w:t xml:space="preserve">: </w:t>
      </w:r>
      <w:r w:rsidRPr="00034C4E">
        <w:t>Remuneration of auditors</w:t>
      </w:r>
    </w:p>
    <w:tbl>
      <w:tblPr>
        <w:tblStyle w:val="TableGrid"/>
        <w:tblW w:w="6289" w:type="dxa"/>
        <w:tblLook w:val="04A0" w:firstRow="1" w:lastRow="0" w:firstColumn="1" w:lastColumn="0" w:noHBand="0" w:noVBand="1"/>
      </w:tblPr>
      <w:tblGrid>
        <w:gridCol w:w="3738"/>
        <w:gridCol w:w="1275"/>
        <w:gridCol w:w="1276"/>
      </w:tblGrid>
      <w:tr w:rsidR="00B758B1" w:rsidRPr="00B80A2C" w14:paraId="19024AD5" w14:textId="77777777" w:rsidTr="005119C7">
        <w:trPr>
          <w:trHeight w:val="225"/>
        </w:trPr>
        <w:tc>
          <w:tcPr>
            <w:tcW w:w="3738" w:type="dxa"/>
            <w:noWrap/>
            <w:hideMark/>
          </w:tcPr>
          <w:p w14:paraId="1B3F61A4" w14:textId="77777777" w:rsidR="00B758B1" w:rsidRPr="00B80A2C" w:rsidRDefault="00B758B1" w:rsidP="005119C7">
            <w:pPr>
              <w:pStyle w:val="tableheadright"/>
            </w:pPr>
            <w:r w:rsidRPr="00B80A2C">
              <w:t> </w:t>
            </w:r>
          </w:p>
        </w:tc>
        <w:tc>
          <w:tcPr>
            <w:tcW w:w="1275" w:type="dxa"/>
            <w:noWrap/>
            <w:hideMark/>
          </w:tcPr>
          <w:p w14:paraId="3E73B423" w14:textId="77777777" w:rsidR="00B758B1" w:rsidRDefault="00B758B1" w:rsidP="005119C7">
            <w:pPr>
              <w:pStyle w:val="tableheadright"/>
            </w:pPr>
            <w:r w:rsidRPr="00B80A2C">
              <w:t>2022</w:t>
            </w:r>
          </w:p>
          <w:p w14:paraId="69919536" w14:textId="3CF9B8E6" w:rsidR="00BF34A1" w:rsidRPr="00B80A2C" w:rsidRDefault="00BF34A1" w:rsidP="005119C7">
            <w:pPr>
              <w:pStyle w:val="tableheadright"/>
            </w:pPr>
            <w:r w:rsidRPr="00B80A2C">
              <w:t>$</w:t>
            </w:r>
            <w:r>
              <w:t>’</w:t>
            </w:r>
            <w:r w:rsidRPr="00B80A2C">
              <w:t>000</w:t>
            </w:r>
          </w:p>
        </w:tc>
        <w:tc>
          <w:tcPr>
            <w:tcW w:w="1276" w:type="dxa"/>
            <w:noWrap/>
            <w:hideMark/>
          </w:tcPr>
          <w:p w14:paraId="2B4415A8" w14:textId="77777777" w:rsidR="00B758B1" w:rsidRDefault="00B758B1" w:rsidP="005119C7">
            <w:pPr>
              <w:pStyle w:val="tableheadright"/>
            </w:pPr>
            <w:r w:rsidRPr="00B80A2C">
              <w:t>2021</w:t>
            </w:r>
          </w:p>
          <w:p w14:paraId="11162125" w14:textId="6DFF9A15" w:rsidR="00BF34A1" w:rsidRPr="00B80A2C" w:rsidRDefault="00BF34A1" w:rsidP="005119C7">
            <w:pPr>
              <w:pStyle w:val="tableheadright"/>
            </w:pPr>
            <w:r w:rsidRPr="00B80A2C">
              <w:t>$</w:t>
            </w:r>
            <w:r>
              <w:t>’</w:t>
            </w:r>
            <w:r w:rsidRPr="00B80A2C">
              <w:t>000</w:t>
            </w:r>
          </w:p>
        </w:tc>
      </w:tr>
      <w:tr w:rsidR="00B758B1" w:rsidRPr="00B80A2C" w14:paraId="44EA5D0F" w14:textId="77777777" w:rsidTr="005119C7">
        <w:trPr>
          <w:trHeight w:val="342"/>
        </w:trPr>
        <w:tc>
          <w:tcPr>
            <w:tcW w:w="3738" w:type="dxa"/>
            <w:noWrap/>
            <w:hideMark/>
          </w:tcPr>
          <w:p w14:paraId="54A603F2" w14:textId="77777777" w:rsidR="00B758B1" w:rsidRPr="00B80A2C" w:rsidRDefault="00B758B1" w:rsidP="002F0CA8">
            <w:pPr>
              <w:pStyle w:val="TableText"/>
            </w:pPr>
            <w:r w:rsidRPr="00B80A2C">
              <w:t>Victorian Auditor-General</w:t>
            </w:r>
            <w:r>
              <w:t>’</w:t>
            </w:r>
            <w:r w:rsidRPr="00B80A2C">
              <w:t>s Office</w:t>
            </w:r>
          </w:p>
        </w:tc>
        <w:tc>
          <w:tcPr>
            <w:tcW w:w="1275" w:type="dxa"/>
            <w:noWrap/>
            <w:hideMark/>
          </w:tcPr>
          <w:p w14:paraId="7FF230EE" w14:textId="77777777" w:rsidR="00B758B1" w:rsidRPr="00B80A2C" w:rsidRDefault="00B758B1" w:rsidP="005119C7">
            <w:pPr>
              <w:pStyle w:val="tableright"/>
            </w:pPr>
            <w:r w:rsidRPr="00B80A2C">
              <w:t> </w:t>
            </w:r>
          </w:p>
        </w:tc>
        <w:tc>
          <w:tcPr>
            <w:tcW w:w="1276" w:type="dxa"/>
            <w:noWrap/>
            <w:hideMark/>
          </w:tcPr>
          <w:p w14:paraId="094C0862" w14:textId="77777777" w:rsidR="00B758B1" w:rsidRPr="00B80A2C" w:rsidRDefault="00B758B1" w:rsidP="005119C7">
            <w:pPr>
              <w:pStyle w:val="tableright"/>
            </w:pPr>
            <w:r w:rsidRPr="00B80A2C">
              <w:t> </w:t>
            </w:r>
          </w:p>
        </w:tc>
      </w:tr>
      <w:tr w:rsidR="00B758B1" w:rsidRPr="00B80A2C" w14:paraId="2B1D6E75" w14:textId="77777777" w:rsidTr="005119C7">
        <w:trPr>
          <w:trHeight w:val="342"/>
        </w:trPr>
        <w:tc>
          <w:tcPr>
            <w:tcW w:w="3738" w:type="dxa"/>
            <w:noWrap/>
            <w:hideMark/>
          </w:tcPr>
          <w:p w14:paraId="6E00F0E6" w14:textId="77777777" w:rsidR="00B758B1" w:rsidRPr="00B80A2C" w:rsidRDefault="00B758B1" w:rsidP="002F0CA8">
            <w:pPr>
              <w:pStyle w:val="TableText"/>
            </w:pPr>
            <w:r w:rsidRPr="00B80A2C">
              <w:t>Audit of the financial statements</w:t>
            </w:r>
          </w:p>
        </w:tc>
        <w:tc>
          <w:tcPr>
            <w:tcW w:w="1275" w:type="dxa"/>
            <w:noWrap/>
            <w:hideMark/>
          </w:tcPr>
          <w:p w14:paraId="35268956" w14:textId="14858312" w:rsidR="00B758B1" w:rsidRPr="00B80A2C" w:rsidRDefault="00B758B1" w:rsidP="005119C7">
            <w:pPr>
              <w:pStyle w:val="tableright"/>
            </w:pPr>
            <w:r w:rsidRPr="00B80A2C">
              <w:t xml:space="preserve">30 </w:t>
            </w:r>
          </w:p>
        </w:tc>
        <w:tc>
          <w:tcPr>
            <w:tcW w:w="1276" w:type="dxa"/>
            <w:noWrap/>
            <w:hideMark/>
          </w:tcPr>
          <w:p w14:paraId="226F83BB" w14:textId="262E9ECA" w:rsidR="00B758B1" w:rsidRPr="00B80A2C" w:rsidRDefault="00B758B1" w:rsidP="005119C7">
            <w:pPr>
              <w:pStyle w:val="tableright"/>
            </w:pPr>
            <w:r w:rsidRPr="00B80A2C">
              <w:t xml:space="preserve">60 </w:t>
            </w:r>
          </w:p>
        </w:tc>
      </w:tr>
      <w:tr w:rsidR="00B758B1" w:rsidRPr="00B80A2C" w14:paraId="1A2E8E64" w14:textId="77777777" w:rsidTr="005119C7">
        <w:trPr>
          <w:trHeight w:val="342"/>
        </w:trPr>
        <w:tc>
          <w:tcPr>
            <w:tcW w:w="3738" w:type="dxa"/>
            <w:noWrap/>
            <w:hideMark/>
          </w:tcPr>
          <w:p w14:paraId="232349F5" w14:textId="77777777" w:rsidR="00B758B1" w:rsidRPr="00B80A2C" w:rsidRDefault="00B758B1" w:rsidP="002F0CA8">
            <w:pPr>
              <w:pStyle w:val="TableText"/>
            </w:pPr>
            <w:r w:rsidRPr="00B80A2C">
              <w:t>Total remuneration</w:t>
            </w:r>
          </w:p>
        </w:tc>
        <w:tc>
          <w:tcPr>
            <w:tcW w:w="1275" w:type="dxa"/>
            <w:noWrap/>
            <w:hideMark/>
          </w:tcPr>
          <w:p w14:paraId="1BD91279" w14:textId="61020960" w:rsidR="00B758B1" w:rsidRPr="00B80A2C" w:rsidRDefault="00B758B1" w:rsidP="005119C7">
            <w:pPr>
              <w:pStyle w:val="tableright"/>
            </w:pPr>
            <w:r w:rsidRPr="00B80A2C">
              <w:t xml:space="preserve">30 </w:t>
            </w:r>
          </w:p>
        </w:tc>
        <w:tc>
          <w:tcPr>
            <w:tcW w:w="1276" w:type="dxa"/>
            <w:noWrap/>
            <w:hideMark/>
          </w:tcPr>
          <w:p w14:paraId="71A676F5" w14:textId="658E68F9" w:rsidR="00B758B1" w:rsidRPr="00B80A2C" w:rsidRDefault="00B758B1" w:rsidP="005119C7">
            <w:pPr>
              <w:pStyle w:val="tableright"/>
            </w:pPr>
            <w:r w:rsidRPr="00B80A2C">
              <w:t xml:space="preserve">60 </w:t>
            </w:r>
          </w:p>
        </w:tc>
      </w:tr>
    </w:tbl>
    <w:p w14:paraId="7113306F" w14:textId="599DD09F" w:rsidR="00B758B1" w:rsidRPr="00B940CE" w:rsidRDefault="00B758B1" w:rsidP="00A43218">
      <w:pPr>
        <w:pStyle w:val="Heading4"/>
      </w:pPr>
      <w:r w:rsidRPr="00B940CE">
        <w:t>Note 8.6</w:t>
      </w:r>
      <w:r w:rsidR="003A07E3">
        <w:t xml:space="preserve">: </w:t>
      </w:r>
      <w:r w:rsidRPr="00B940CE">
        <w:t>Subsequent events</w:t>
      </w:r>
    </w:p>
    <w:p w14:paraId="08360B30" w14:textId="0DC3C911" w:rsidR="00B758B1" w:rsidRPr="003429D1" w:rsidRDefault="00B758B1" w:rsidP="00A43218">
      <w:r w:rsidRPr="00EA5CAC">
        <w:t xml:space="preserve">On 14 December 2021, the </w:t>
      </w:r>
      <w:r w:rsidRPr="00B940CE">
        <w:rPr>
          <w:i/>
          <w:iCs/>
        </w:rPr>
        <w:t>Circular Economy (Waste Reduction and Recycling) Act 2021</w:t>
      </w:r>
      <w:r w:rsidRPr="00EA5CAC">
        <w:t xml:space="preserve"> (the Act) was gazetted. This will result in the establishment of Recycling Victoria, whose Head will oversee the waste, recycling and resource recovery sector, and support the development of a circular economy. Recycling Victoria will be established as a business unit within</w:t>
      </w:r>
      <w:r w:rsidR="00973B92">
        <w:t xml:space="preserve"> </w:t>
      </w:r>
      <w:r w:rsidRPr="003429D1">
        <w:t>DELWP and commence operations from 1 July 2022.</w:t>
      </w:r>
    </w:p>
    <w:p w14:paraId="78DFA250" w14:textId="53085C6F" w:rsidR="003A07E3" w:rsidRDefault="00B758B1" w:rsidP="00A43218">
      <w:r w:rsidRPr="00B940CE">
        <w:t xml:space="preserve">As part of the legislative change, the Infrastructure Planning function will be transferred from </w:t>
      </w:r>
      <w:r w:rsidR="00973B92">
        <w:t>SV</w:t>
      </w:r>
      <w:r w:rsidRPr="00B940CE">
        <w:t xml:space="preserve"> to DELWP, Recycling Victoria, on 1 July 2022.</w:t>
      </w:r>
    </w:p>
    <w:p w14:paraId="0209C643" w14:textId="0AFD9ACE" w:rsidR="00B758B1" w:rsidRPr="008039CB" w:rsidRDefault="00B758B1" w:rsidP="00A43218">
      <w:r w:rsidRPr="00B940CE">
        <w:rPr>
          <w:color w:val="000000"/>
        </w:rPr>
        <w:t xml:space="preserve">A Ministerial </w:t>
      </w:r>
      <w:r w:rsidRPr="00B940CE">
        <w:t xml:space="preserve">Determination was signed on 30 May 2022 to enable the transfer of assets and liabilities related to this function from </w:t>
      </w:r>
      <w:r w:rsidR="00973B92">
        <w:t>SV</w:t>
      </w:r>
      <w:r w:rsidRPr="00B940CE">
        <w:t xml:space="preserve"> to DELWP on 1 July 2022. The transfer will be recognised on the balance sheet of both </w:t>
      </w:r>
      <w:r w:rsidR="00973B92">
        <w:t>SV</w:t>
      </w:r>
      <w:r w:rsidRPr="00B940CE">
        <w:t xml:space="preserve"> (transferor) and DELWP (transferee) from 1 July 2022 at the carrying amount of the assets and liabilities related to the Infrastructure and Planning function in </w:t>
      </w:r>
      <w:r w:rsidR="00973B92">
        <w:t>SV</w:t>
      </w:r>
      <w:r w:rsidRPr="00B940CE">
        <w:t xml:space="preserve">’s balance sheet as at 30 June 2022. The transfer will be treated as a contribution of capital by the </w:t>
      </w:r>
      <w:r w:rsidR="009B0776">
        <w:t>s</w:t>
      </w:r>
      <w:r w:rsidRPr="00B940CE">
        <w:t>tate.</w:t>
      </w:r>
    </w:p>
    <w:p w14:paraId="4C079E07" w14:textId="2E5FEA0F" w:rsidR="00B758B1" w:rsidRPr="00561813" w:rsidRDefault="00B758B1" w:rsidP="00A43218">
      <w:pPr>
        <w:pStyle w:val="Heading4"/>
      </w:pPr>
      <w:r w:rsidRPr="00561813">
        <w:t>Note 8.7</w:t>
      </w:r>
      <w:r w:rsidR="007304A3" w:rsidRPr="00561813">
        <w:t xml:space="preserve">: </w:t>
      </w:r>
      <w:r w:rsidRPr="00561813">
        <w:t>Australian Accounting Standards issued that are not yet effective</w:t>
      </w:r>
    </w:p>
    <w:p w14:paraId="345BB0B0" w14:textId="02F698EA" w:rsidR="00933079" w:rsidRDefault="00B758B1" w:rsidP="00A43218">
      <w:r w:rsidRPr="00933079">
        <w:t>Certain new and revised accounting standards have been issued but are not effective for the 2021</w:t>
      </w:r>
      <w:r w:rsidR="00B85864">
        <w:t>–</w:t>
      </w:r>
      <w:r w:rsidRPr="00933079">
        <w:t xml:space="preserve">22 reporting period. These accounting standards have not been applied to the </w:t>
      </w:r>
      <w:r w:rsidR="00640710">
        <w:t>f</w:t>
      </w:r>
      <w:r w:rsidRPr="00933079">
        <w:t xml:space="preserve">inancial </w:t>
      </w:r>
      <w:r w:rsidR="00640710">
        <w:t>s</w:t>
      </w:r>
      <w:r w:rsidRPr="00933079">
        <w:t xml:space="preserve">tatements. The </w:t>
      </w:r>
      <w:r w:rsidR="009B0776">
        <w:t>s</w:t>
      </w:r>
      <w:r w:rsidRPr="00933079">
        <w:t>tate is reviewing its existing policies and assessing the potential implications of these accounting standards which includes:</w:t>
      </w:r>
    </w:p>
    <w:p w14:paraId="26B598F5" w14:textId="6ECCA168" w:rsidR="00B758B1" w:rsidRPr="000A4667" w:rsidRDefault="00B758B1" w:rsidP="00A43218">
      <w:pPr>
        <w:pStyle w:val="ListBullet"/>
      </w:pPr>
      <w:r w:rsidRPr="006F1618">
        <w:rPr>
          <w:rStyle w:val="Strong"/>
        </w:rPr>
        <w:t>AASB 17</w:t>
      </w:r>
      <w:r w:rsidR="00933079" w:rsidRPr="006F1618">
        <w:rPr>
          <w:rStyle w:val="Strong"/>
        </w:rPr>
        <w:t xml:space="preserve"> </w:t>
      </w:r>
      <w:r w:rsidRPr="00976C66">
        <w:rPr>
          <w:rStyle w:val="Strong"/>
          <w:i/>
          <w:iCs/>
        </w:rPr>
        <w:t>Insurance Contracts</w:t>
      </w:r>
      <w:r w:rsidR="00933079" w:rsidRPr="006F1618">
        <w:rPr>
          <w:rStyle w:val="Strong"/>
        </w:rPr>
        <w:t>:</w:t>
      </w:r>
      <w:r w:rsidR="00933079">
        <w:t xml:space="preserve"> </w:t>
      </w:r>
      <w:r w:rsidRPr="000A4667">
        <w:t xml:space="preserve">The new Australian standard seeks to eliminate inconsistencies and weaknesses in existing practices by providing a single principle-based framework to account for all types of insurance contracts, including reissuance contract that an insurer holds. It also provides requirements for presentation and disclosure to enhance comparability between entities. It applies to reporting periods beginning on or after 1 January 2023. </w:t>
      </w:r>
      <w:r w:rsidR="00973B92">
        <w:t>SV</w:t>
      </w:r>
      <w:r w:rsidRPr="000A4667">
        <w:t xml:space="preserve"> has not early adopted the standard.</w:t>
      </w:r>
    </w:p>
    <w:p w14:paraId="1FB9C985" w14:textId="362611AE" w:rsidR="00B758B1" w:rsidRPr="00D873C2" w:rsidRDefault="00B758B1" w:rsidP="00A43218">
      <w:r>
        <w:t>Changes</w:t>
      </w:r>
      <w:r w:rsidRPr="00D873C2">
        <w:t xml:space="preserve"> to this standard are not anticipated to have a material impact:</w:t>
      </w:r>
    </w:p>
    <w:p w14:paraId="3574B6FA" w14:textId="626568DD" w:rsidR="00B758B1" w:rsidRPr="006F1618" w:rsidRDefault="00B758B1" w:rsidP="00A43218">
      <w:pPr>
        <w:pStyle w:val="ListBullet"/>
      </w:pPr>
      <w:r w:rsidRPr="006F1618">
        <w:t xml:space="preserve">AASB 2020-1 </w:t>
      </w:r>
      <w:r w:rsidRPr="005E396E">
        <w:rPr>
          <w:i/>
          <w:iCs/>
        </w:rPr>
        <w:t>Amendments to Australian Accounting Standards – Classification of Liabilities as Current or Non-Current</w:t>
      </w:r>
      <w:r w:rsidRPr="006F1618">
        <w:t xml:space="preserve">. This Standard amends AASB 101 to clarify requirements for the presentation of liabilities in the statement of financial position as current or non-current. AASB 2020-6 </w:t>
      </w:r>
      <w:r w:rsidRPr="009871B2">
        <w:rPr>
          <w:i/>
          <w:iCs/>
        </w:rPr>
        <w:t>Amendments to Australian Accounting Standards – Classification of Liabilities as Current or Non-current</w:t>
      </w:r>
      <w:r w:rsidRPr="006F1618">
        <w:t xml:space="preserve"> defers the effective date to reporting periods beginning on or after 1 January 2023. </w:t>
      </w:r>
      <w:r w:rsidR="00973B92">
        <w:t>SV</w:t>
      </w:r>
      <w:r w:rsidRPr="006F1618">
        <w:t xml:space="preserve"> has not early adopted the standard.</w:t>
      </w:r>
    </w:p>
    <w:p w14:paraId="616DB9A4" w14:textId="05AAB569" w:rsidR="00B758B1" w:rsidRPr="00D873C2" w:rsidRDefault="00B758B1" w:rsidP="00A43218">
      <w:r w:rsidRPr="00D873C2">
        <w:t xml:space="preserve">Several other amending standards and AASB interpretations have been issued that apply to future reporting periods but are considered to have limited impact on </w:t>
      </w:r>
      <w:r w:rsidR="00973B92">
        <w:t>SV</w:t>
      </w:r>
      <w:r w:rsidRPr="00D873C2">
        <w:t>’s reporting:</w:t>
      </w:r>
    </w:p>
    <w:p w14:paraId="4977C15D" w14:textId="26349659" w:rsidR="00B758B1" w:rsidRPr="003A2B5D" w:rsidRDefault="00B758B1" w:rsidP="00A43218">
      <w:pPr>
        <w:pStyle w:val="ListBullet"/>
      </w:pPr>
      <w:r w:rsidRPr="003A2B5D">
        <w:t xml:space="preserve">AASB 2020-3 </w:t>
      </w:r>
      <w:r w:rsidRPr="00B06B21">
        <w:rPr>
          <w:i/>
          <w:iCs/>
        </w:rPr>
        <w:t>Amendments to Australian Accounting Standards – Annual Improvements 2018-2020 and Other Amendments</w:t>
      </w:r>
    </w:p>
    <w:p w14:paraId="1241DF22" w14:textId="11C1AB0A" w:rsidR="00B758B1" w:rsidRPr="003A2B5D" w:rsidRDefault="00B758B1" w:rsidP="00A43218">
      <w:pPr>
        <w:pStyle w:val="ListBullet"/>
      </w:pPr>
      <w:r w:rsidRPr="003A2B5D">
        <w:t xml:space="preserve">AASB 2021-2 </w:t>
      </w:r>
      <w:r w:rsidRPr="00B06B21">
        <w:rPr>
          <w:i/>
          <w:iCs/>
        </w:rPr>
        <w:t>Amendments to Australian Accounting Standards – Disclosure of Accounting Policies and Definitions of Accounting Estimates</w:t>
      </w:r>
    </w:p>
    <w:p w14:paraId="0419E6BC" w14:textId="4DCB630B" w:rsidR="00B758B1" w:rsidRPr="003A2B5D" w:rsidRDefault="00B758B1" w:rsidP="00A43218">
      <w:pPr>
        <w:pStyle w:val="ListBullet"/>
      </w:pPr>
      <w:r w:rsidRPr="003A2B5D">
        <w:t xml:space="preserve">AASB 2021-5 </w:t>
      </w:r>
      <w:r w:rsidRPr="00B06B21">
        <w:rPr>
          <w:i/>
          <w:iCs/>
        </w:rPr>
        <w:t>Amendments to Australian Accounting Standards – Deferred Tax related to Assets and Liabilities arising from a Single Transaction</w:t>
      </w:r>
    </w:p>
    <w:p w14:paraId="70B5636E" w14:textId="2F242C26" w:rsidR="00B758B1" w:rsidRPr="003A2B5D" w:rsidRDefault="00B758B1" w:rsidP="00A43218">
      <w:pPr>
        <w:pStyle w:val="ListBullet"/>
      </w:pPr>
      <w:r w:rsidRPr="003A2B5D">
        <w:t xml:space="preserve">AASB 2021-6 </w:t>
      </w:r>
      <w:r w:rsidRPr="00B06B21">
        <w:rPr>
          <w:i/>
          <w:iCs/>
        </w:rPr>
        <w:t>Amendments to Australian Accounting Standards – Disclosure of Accounting Policies: Tier 2 and Other Australian Accounting Standards</w:t>
      </w:r>
    </w:p>
    <w:p w14:paraId="1917D66D" w14:textId="63A9B654" w:rsidR="00B758B1" w:rsidRPr="003A2B5D" w:rsidRDefault="00B758B1" w:rsidP="00A43218">
      <w:pPr>
        <w:pStyle w:val="ListBullet"/>
        <w:rPr>
          <w:b/>
          <w:bCs/>
        </w:rPr>
      </w:pPr>
      <w:r w:rsidRPr="003A2B5D">
        <w:t xml:space="preserve">AASB 2021-7 </w:t>
      </w:r>
      <w:r w:rsidRPr="00B06B21">
        <w:rPr>
          <w:i/>
          <w:iCs/>
        </w:rPr>
        <w:t>Amendments to Australian Accounting Standards – Effective Date of Amendments to AASB 10 and AASB 128 and Editorial Corrections</w:t>
      </w:r>
      <w:r w:rsidRPr="003A2B5D">
        <w:t>.</w:t>
      </w:r>
    </w:p>
    <w:p w14:paraId="10B65B79" w14:textId="20AB6221" w:rsidR="00B758B1" w:rsidRPr="009E1D7B" w:rsidRDefault="00B758B1" w:rsidP="00A43218">
      <w:pPr>
        <w:pStyle w:val="Heading4"/>
      </w:pPr>
      <w:r w:rsidRPr="009E1D7B">
        <w:t>Note 8.8</w:t>
      </w:r>
      <w:r w:rsidR="00D1744D">
        <w:t xml:space="preserve">: </w:t>
      </w:r>
      <w:r w:rsidRPr="009E1D7B">
        <w:t>Glossary of technical items</w:t>
      </w:r>
    </w:p>
    <w:p w14:paraId="01D91F12" w14:textId="77777777" w:rsidR="00D1744D" w:rsidRDefault="00B758B1" w:rsidP="00A43218">
      <w:r w:rsidRPr="009E1D7B">
        <w:rPr>
          <w:b/>
          <w:bCs/>
        </w:rPr>
        <w:t>Amortisation</w:t>
      </w:r>
      <w:r w:rsidR="00D1744D">
        <w:rPr>
          <w:b/>
          <w:bCs/>
        </w:rPr>
        <w:t xml:space="preserve"> </w:t>
      </w:r>
      <w:r w:rsidRPr="00D873C2">
        <w:t>is the expense which results from the consumption, extraction or use over time of a non-produced physical or intangible assets. The expense is classified as another economic flow.</w:t>
      </w:r>
    </w:p>
    <w:p w14:paraId="2F31F520" w14:textId="071A0CF9" w:rsidR="00B758B1" w:rsidRPr="009E1D7B" w:rsidRDefault="00B758B1" w:rsidP="00A43218">
      <w:pPr>
        <w:rPr>
          <w:b/>
          <w:bCs/>
        </w:rPr>
      </w:pPr>
      <w:r w:rsidRPr="009E1D7B">
        <w:rPr>
          <w:b/>
          <w:bCs/>
        </w:rPr>
        <w:t>Commitments</w:t>
      </w:r>
      <w:r w:rsidR="00D1744D">
        <w:rPr>
          <w:b/>
          <w:bCs/>
        </w:rPr>
        <w:t xml:space="preserve"> </w:t>
      </w:r>
      <w:r w:rsidRPr="00D873C2">
        <w:t>include those operating, capital and other outsourcing commitments arising from non-cancellable contractual or statutory sources</w:t>
      </w:r>
      <w:r w:rsidR="00D1744D">
        <w:t>.</w:t>
      </w:r>
    </w:p>
    <w:p w14:paraId="6033955A" w14:textId="77777777" w:rsidR="00D1744D" w:rsidRDefault="00B758B1" w:rsidP="00A43218">
      <w:r w:rsidRPr="009E1D7B">
        <w:rPr>
          <w:b/>
          <w:bCs/>
        </w:rPr>
        <w:t>Comprehensive result</w:t>
      </w:r>
      <w:r w:rsidR="00D1744D">
        <w:rPr>
          <w:b/>
          <w:bCs/>
        </w:rPr>
        <w:t xml:space="preserve"> </w:t>
      </w:r>
      <w:r w:rsidRPr="00E55009">
        <w:t>amount included in the operating statement representing total change in net worth other than transactions with owners as owners.</w:t>
      </w:r>
    </w:p>
    <w:p w14:paraId="30490649" w14:textId="3E287853" w:rsidR="00D1744D" w:rsidRDefault="00B758B1" w:rsidP="00A43218">
      <w:r w:rsidRPr="009E1D7B">
        <w:rPr>
          <w:b/>
          <w:bCs/>
        </w:rPr>
        <w:t>Depreciation</w:t>
      </w:r>
      <w:r w:rsidR="00D1744D">
        <w:rPr>
          <w:b/>
          <w:bCs/>
        </w:rPr>
        <w:t xml:space="preserve"> </w:t>
      </w:r>
      <w:r w:rsidRPr="00D873C2">
        <w:t>is an expense that arises from the consumption through wear or time of a produced physical or intangible asset. This expense is classified as a 'transaction' and so reduces the 'net result from transactions'.</w:t>
      </w:r>
    </w:p>
    <w:p w14:paraId="042C8181" w14:textId="7CD43EFA" w:rsidR="00B758B1" w:rsidRPr="00D873C2" w:rsidRDefault="00B758B1" w:rsidP="00A43218">
      <w:r w:rsidRPr="009E1D7B">
        <w:rPr>
          <w:b/>
          <w:bCs/>
        </w:rPr>
        <w:t>Effective interest method</w:t>
      </w:r>
      <w:r w:rsidR="00D1744D">
        <w:rPr>
          <w:b/>
          <w:bCs/>
        </w:rPr>
        <w:t xml:space="preserve"> </w:t>
      </w:r>
      <w:r w:rsidRPr="00D873C2">
        <w:t>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1529EE2A" w14:textId="08D05C50" w:rsidR="00B758B1" w:rsidRPr="00D873C2" w:rsidRDefault="00B758B1" w:rsidP="00A43218">
      <w:r w:rsidRPr="009E1D7B">
        <w:rPr>
          <w:b/>
          <w:bCs/>
        </w:rPr>
        <w:t>Employee benefits expenses</w:t>
      </w:r>
      <w:r w:rsidR="00D1744D">
        <w:rPr>
          <w:b/>
          <w:bCs/>
        </w:rPr>
        <w:t xml:space="preserve"> </w:t>
      </w:r>
      <w:r w:rsidRPr="00D873C2">
        <w:t>include all costs related to employment, including wages and salaries, fringe benefits tax, leave entitlements, redundancy payments, defined benefits superannuation plans, and defined contribution superannuation plans.</w:t>
      </w:r>
      <w:r w:rsidRPr="00D873C2">
        <w:tab/>
      </w:r>
    </w:p>
    <w:p w14:paraId="3CAAEA74" w14:textId="3ECC9321" w:rsidR="00845B70" w:rsidRDefault="00B758B1" w:rsidP="00A43218">
      <w:r w:rsidRPr="009E1D7B">
        <w:rPr>
          <w:b/>
          <w:bCs/>
        </w:rPr>
        <w:t xml:space="preserve">Ex gratia expenses </w:t>
      </w:r>
      <w:r w:rsidRPr="00D873C2">
        <w:t>mean the voluntary payment of money or other non-monetary benefit (e.g., a write</w:t>
      </w:r>
      <w:r w:rsidR="00173BFB">
        <w:t>-</w:t>
      </w:r>
      <w:r w:rsidRPr="00D873C2">
        <w:t>off) that is not made either to acquire goods, services, or other benefits for the entity or to meet a legal liability, or to settle or resolve a possible legal liability or claim against the entity</w:t>
      </w:r>
      <w:r w:rsidR="00845B70">
        <w:t xml:space="preserve">. </w:t>
      </w:r>
    </w:p>
    <w:p w14:paraId="6B38229C" w14:textId="77777777" w:rsidR="00845B70" w:rsidRDefault="00B758B1" w:rsidP="00A43218">
      <w:r w:rsidRPr="009E1D7B">
        <w:rPr>
          <w:b/>
          <w:bCs/>
        </w:rPr>
        <w:t>Financial asset</w:t>
      </w:r>
      <w:r w:rsidR="007A0D04">
        <w:rPr>
          <w:b/>
          <w:bCs/>
        </w:rPr>
        <w:t xml:space="preserve"> </w:t>
      </w:r>
      <w:r w:rsidRPr="00D873C2">
        <w:t>is any asset that is:</w:t>
      </w:r>
    </w:p>
    <w:p w14:paraId="07FDC601" w14:textId="76A7BCAD" w:rsidR="00845B70" w:rsidRPr="009420A1" w:rsidRDefault="00845B70" w:rsidP="00CA69C6">
      <w:pPr>
        <w:pStyle w:val="ListParagraph"/>
        <w:numPr>
          <w:ilvl w:val="0"/>
          <w:numId w:val="24"/>
        </w:numPr>
      </w:pPr>
      <w:r w:rsidRPr="009420A1">
        <w:t>C</w:t>
      </w:r>
      <w:r w:rsidR="00B758B1" w:rsidRPr="009420A1">
        <w:t>ash</w:t>
      </w:r>
    </w:p>
    <w:p w14:paraId="75709CE8" w14:textId="77777777" w:rsidR="0032473B" w:rsidRPr="009420A1" w:rsidRDefault="00B758B1" w:rsidP="00CA69C6">
      <w:pPr>
        <w:pStyle w:val="ListParagraph"/>
        <w:numPr>
          <w:ilvl w:val="0"/>
          <w:numId w:val="24"/>
        </w:numPr>
      </w:pPr>
      <w:r w:rsidRPr="009420A1">
        <w:t>an equity instrument of another entit</w:t>
      </w:r>
      <w:r w:rsidR="0032473B" w:rsidRPr="009420A1">
        <w:t>y</w:t>
      </w:r>
    </w:p>
    <w:p w14:paraId="7F050DA7" w14:textId="77777777" w:rsidR="00707801" w:rsidRPr="009420A1" w:rsidRDefault="00B758B1" w:rsidP="00CA69C6">
      <w:pPr>
        <w:pStyle w:val="ListParagraph"/>
        <w:numPr>
          <w:ilvl w:val="0"/>
          <w:numId w:val="24"/>
        </w:numPr>
      </w:pPr>
      <w:r w:rsidRPr="009420A1">
        <w:t>a contractual or statutory right</w:t>
      </w:r>
      <w:r w:rsidR="0032473B" w:rsidRPr="009420A1">
        <w:t>:</w:t>
      </w:r>
    </w:p>
    <w:p w14:paraId="07FDEE30" w14:textId="319CD76D" w:rsidR="00707801" w:rsidRPr="009420A1" w:rsidRDefault="00B758B1" w:rsidP="00CA69C6">
      <w:pPr>
        <w:pStyle w:val="ListParagraph"/>
        <w:numPr>
          <w:ilvl w:val="1"/>
          <w:numId w:val="24"/>
        </w:numPr>
      </w:pPr>
      <w:r w:rsidRPr="009420A1">
        <w:t>to receive cash or another financial asset from another entity</w:t>
      </w:r>
      <w:r w:rsidR="00A76841" w:rsidRPr="009420A1">
        <w:t>,</w:t>
      </w:r>
      <w:r w:rsidRPr="009420A1">
        <w:t xml:space="preserve">or </w:t>
      </w:r>
    </w:p>
    <w:p w14:paraId="2E0561F0" w14:textId="77777777" w:rsidR="00A76841" w:rsidRPr="009420A1" w:rsidRDefault="00B758B1" w:rsidP="00CA69C6">
      <w:pPr>
        <w:pStyle w:val="ListParagraph"/>
        <w:numPr>
          <w:ilvl w:val="1"/>
          <w:numId w:val="24"/>
        </w:numPr>
      </w:pPr>
      <w:r w:rsidRPr="009420A1">
        <w:t>to exchange financial assets or financial liabilities with another entity under conditions that are potentially favourable to the entity</w:t>
      </w:r>
      <w:r w:rsidR="00A76841" w:rsidRPr="009420A1">
        <w:t>,</w:t>
      </w:r>
      <w:r w:rsidRPr="009420A1">
        <w:t xml:space="preserve"> or </w:t>
      </w:r>
    </w:p>
    <w:p w14:paraId="5A3744CD" w14:textId="388E7593" w:rsidR="00942E5D" w:rsidRPr="009420A1" w:rsidRDefault="00B758B1" w:rsidP="00CA69C6">
      <w:pPr>
        <w:pStyle w:val="ListParagraph"/>
        <w:numPr>
          <w:ilvl w:val="0"/>
          <w:numId w:val="24"/>
        </w:numPr>
      </w:pPr>
      <w:r w:rsidRPr="009420A1">
        <w:t>a contract that will or may be settled in the entity's own equity instruments and is</w:t>
      </w:r>
      <w:r w:rsidR="00942E5D" w:rsidRPr="009420A1">
        <w:t xml:space="preserve"> </w:t>
      </w:r>
    </w:p>
    <w:p w14:paraId="71EE620A" w14:textId="3BFC44BA" w:rsidR="00D66A67" w:rsidRPr="009420A1" w:rsidRDefault="00B758B1" w:rsidP="00CA69C6">
      <w:pPr>
        <w:pStyle w:val="ListParagraph"/>
        <w:numPr>
          <w:ilvl w:val="1"/>
          <w:numId w:val="24"/>
        </w:numPr>
      </w:pPr>
      <w:r w:rsidRPr="009420A1">
        <w:t>a non-derivative for which the entity is or may be obliged to receive a variable number of the entity's own equity instruments</w:t>
      </w:r>
      <w:r w:rsidR="00D66A67" w:rsidRPr="009420A1">
        <w:t>,</w:t>
      </w:r>
      <w:r w:rsidRPr="009420A1">
        <w:t xml:space="preserve"> or </w:t>
      </w:r>
    </w:p>
    <w:p w14:paraId="6134120A" w14:textId="1A039E1E" w:rsidR="00B758B1" w:rsidRPr="009420A1" w:rsidRDefault="00B758B1" w:rsidP="00CA69C6">
      <w:pPr>
        <w:pStyle w:val="ListParagraph"/>
        <w:numPr>
          <w:ilvl w:val="1"/>
          <w:numId w:val="24"/>
        </w:numPr>
      </w:pPr>
      <w:r w:rsidRPr="009420A1">
        <w:t>derivative that will or may be settled other than by the exchange of a fixed amount of cash or another financial asset for a fixed number of the entity's own equity instruments.</w:t>
      </w:r>
    </w:p>
    <w:p w14:paraId="25A505F1" w14:textId="21767B70" w:rsidR="00B758B1" w:rsidRPr="00AE31A2" w:rsidRDefault="00B758B1" w:rsidP="00A43218">
      <w:r w:rsidRPr="00AE31A2">
        <w:rPr>
          <w:b/>
          <w:bCs/>
        </w:rPr>
        <w:t xml:space="preserve">Financial instrument </w:t>
      </w:r>
      <w:r w:rsidR="007C20C6">
        <w:rPr>
          <w:b/>
          <w:bCs/>
        </w:rPr>
        <w:t>i</w:t>
      </w:r>
      <w:r w:rsidRPr="00AE31A2">
        <w:t>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w:t>
      </w:r>
      <w:r w:rsidR="007C20C6">
        <w:t>d</w:t>
      </w:r>
      <w:r w:rsidRPr="00AE31A2">
        <w:t xml:space="preserve"> by governments) are not financial instruments.</w:t>
      </w:r>
    </w:p>
    <w:p w14:paraId="6B00C859" w14:textId="77777777" w:rsidR="00FA0673" w:rsidRDefault="00B758B1" w:rsidP="00A43218">
      <w:r w:rsidRPr="00AE31A2">
        <w:rPr>
          <w:b/>
          <w:bCs/>
        </w:rPr>
        <w:t>Financial liability</w:t>
      </w:r>
      <w:r w:rsidR="00FA0673">
        <w:rPr>
          <w:b/>
          <w:bCs/>
        </w:rPr>
        <w:t xml:space="preserve"> </w:t>
      </w:r>
      <w:r w:rsidRPr="00AE31A2">
        <w:t>is any liability that is:</w:t>
      </w:r>
    </w:p>
    <w:p w14:paraId="5B08C195" w14:textId="7A150985" w:rsidR="00FA0673" w:rsidRDefault="00B758B1" w:rsidP="00CA69C6">
      <w:pPr>
        <w:pStyle w:val="ListParagraph"/>
        <w:numPr>
          <w:ilvl w:val="0"/>
          <w:numId w:val="25"/>
        </w:numPr>
      </w:pPr>
      <w:r w:rsidRPr="00AE31A2">
        <w:t>a contractual obligation:</w:t>
      </w:r>
    </w:p>
    <w:p w14:paraId="20EBF185" w14:textId="77777777" w:rsidR="007C20C6" w:rsidRDefault="00B758B1" w:rsidP="00CA69C6">
      <w:pPr>
        <w:pStyle w:val="ListParagraph"/>
        <w:numPr>
          <w:ilvl w:val="0"/>
          <w:numId w:val="26"/>
        </w:numPr>
      </w:pPr>
      <w:r w:rsidRPr="007C20C6">
        <w:t>to deliver cash or another financial asset to another entity</w:t>
      </w:r>
      <w:r w:rsidR="007C20C6" w:rsidRPr="007C20C6">
        <w:t>,</w:t>
      </w:r>
      <w:r w:rsidRPr="007C20C6">
        <w:t xml:space="preserve"> or</w:t>
      </w:r>
    </w:p>
    <w:p w14:paraId="4226BC6E" w14:textId="4FEF6DF5" w:rsidR="009D383B" w:rsidRPr="007C20C6" w:rsidRDefault="00B758B1" w:rsidP="00CA69C6">
      <w:pPr>
        <w:pStyle w:val="ListParagraph"/>
        <w:numPr>
          <w:ilvl w:val="0"/>
          <w:numId w:val="26"/>
        </w:numPr>
      </w:pPr>
      <w:r w:rsidRPr="007C20C6">
        <w:t>to exchange financial assets or financial liabilities with another entity under conditions that are potentially unfavourable to the entity</w:t>
      </w:r>
      <w:r w:rsidR="00C1049C">
        <w:t>,</w:t>
      </w:r>
      <w:r w:rsidRPr="007C20C6">
        <w:t xml:space="preserve"> or </w:t>
      </w:r>
    </w:p>
    <w:p w14:paraId="3E9A4FDA" w14:textId="5893C5FD" w:rsidR="00B758B1" w:rsidRPr="00AE31A2" w:rsidRDefault="00B758B1" w:rsidP="00CA69C6">
      <w:pPr>
        <w:pStyle w:val="ListParagraph"/>
        <w:numPr>
          <w:ilvl w:val="0"/>
          <w:numId w:val="25"/>
        </w:numPr>
      </w:pPr>
      <w:r w:rsidRPr="00AE31A2">
        <w:t>a contract that will or may be settled in the entity's own equity instruments and is 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52639318" w14:textId="77777777" w:rsidR="00C76F38" w:rsidRPr="00207808" w:rsidRDefault="00B758B1" w:rsidP="00A43218">
      <w:pPr>
        <w:rPr>
          <w:rStyle w:val="Strong"/>
        </w:rPr>
      </w:pPr>
      <w:r w:rsidRPr="00207808">
        <w:rPr>
          <w:rStyle w:val="Strong"/>
        </w:rPr>
        <w:t>Financial statements</w:t>
      </w:r>
    </w:p>
    <w:p w14:paraId="40F626BA" w14:textId="32E9215F" w:rsidR="00207808" w:rsidRPr="00AE31A2" w:rsidRDefault="00207808" w:rsidP="00A43218">
      <w:pPr>
        <w:rPr>
          <w:rFonts w:ascii="Arial" w:hAnsi="Arial" w:cs="Arial"/>
          <w:sz w:val="16"/>
          <w:szCs w:val="16"/>
        </w:rPr>
      </w:pPr>
      <w:r>
        <w:t>A</w:t>
      </w:r>
      <w:r w:rsidR="00B758B1" w:rsidRPr="00AE31A2">
        <w:t xml:space="preserve"> complete set of financial statements in the Annual Report comprises</w:t>
      </w:r>
      <w:r w:rsidR="00D91BE1">
        <w:t>:</w:t>
      </w:r>
    </w:p>
    <w:p w14:paraId="7AA16488" w14:textId="77777777" w:rsidR="00890A2D" w:rsidRDefault="00B758B1" w:rsidP="00CA69C6">
      <w:pPr>
        <w:pStyle w:val="ListParagraph"/>
        <w:numPr>
          <w:ilvl w:val="0"/>
          <w:numId w:val="27"/>
        </w:numPr>
      </w:pPr>
      <w:r w:rsidRPr="00AE31A2">
        <w:t>balance sheet as at the end of the period</w:t>
      </w:r>
    </w:p>
    <w:p w14:paraId="469614DC" w14:textId="77777777" w:rsidR="00890A2D" w:rsidRDefault="00B758B1" w:rsidP="00CA69C6">
      <w:pPr>
        <w:pStyle w:val="ListParagraph"/>
        <w:numPr>
          <w:ilvl w:val="0"/>
          <w:numId w:val="27"/>
        </w:numPr>
      </w:pPr>
      <w:r w:rsidRPr="00AE31A2">
        <w:t>comprehensive operating statement for the period</w:t>
      </w:r>
    </w:p>
    <w:p w14:paraId="2929E328" w14:textId="77777777" w:rsidR="00890A2D" w:rsidRDefault="00B758B1" w:rsidP="00CA69C6">
      <w:pPr>
        <w:pStyle w:val="ListParagraph"/>
        <w:numPr>
          <w:ilvl w:val="0"/>
          <w:numId w:val="27"/>
        </w:numPr>
      </w:pPr>
      <w:r w:rsidRPr="00AE31A2">
        <w:t>a statement of changes in equity for the period</w:t>
      </w:r>
    </w:p>
    <w:p w14:paraId="6159C600" w14:textId="77777777" w:rsidR="00890A2D" w:rsidRDefault="00B758B1" w:rsidP="00CA69C6">
      <w:pPr>
        <w:pStyle w:val="ListParagraph"/>
        <w:numPr>
          <w:ilvl w:val="0"/>
          <w:numId w:val="27"/>
        </w:numPr>
      </w:pPr>
      <w:r w:rsidRPr="00AE31A2">
        <w:t>cash flow statement for the period</w:t>
      </w:r>
    </w:p>
    <w:p w14:paraId="3B1C390C" w14:textId="77777777" w:rsidR="00890A2D" w:rsidRDefault="00B758B1" w:rsidP="00CA69C6">
      <w:pPr>
        <w:pStyle w:val="ListParagraph"/>
        <w:numPr>
          <w:ilvl w:val="0"/>
          <w:numId w:val="27"/>
        </w:numPr>
      </w:pPr>
      <w:r w:rsidRPr="00AE31A2">
        <w:t>notes, comprising a summary of significant accounting policies and other explanatory information</w:t>
      </w:r>
    </w:p>
    <w:p w14:paraId="2B32FFD5" w14:textId="77777777" w:rsidR="00883AAE" w:rsidRPr="00883AAE" w:rsidRDefault="00B758B1" w:rsidP="00CA69C6">
      <w:pPr>
        <w:pStyle w:val="ListParagraph"/>
        <w:numPr>
          <w:ilvl w:val="0"/>
          <w:numId w:val="27"/>
        </w:numPr>
      </w:pPr>
      <w:r w:rsidRPr="00AE31A2">
        <w:t xml:space="preserve">comparative information in respect of the preceding period as specified in paragraphs 38 of </w:t>
      </w:r>
      <w:r w:rsidRPr="00883AAE">
        <w:rPr>
          <w:i/>
          <w:iCs/>
        </w:rPr>
        <w:t>AASB 101 Presentation of Financial Statements</w:t>
      </w:r>
    </w:p>
    <w:p w14:paraId="1E793ECA" w14:textId="7BD4E87C" w:rsidR="00B758B1" w:rsidRPr="00AE31A2" w:rsidRDefault="00B758B1" w:rsidP="00CA69C6">
      <w:pPr>
        <w:pStyle w:val="ListParagraph"/>
        <w:numPr>
          <w:ilvl w:val="0"/>
          <w:numId w:val="27"/>
        </w:numPr>
      </w:pPr>
      <w:r w:rsidRPr="00AE31A2">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0DD3811D" w14:textId="3DD5571E" w:rsidR="00B758B1" w:rsidRPr="00AE31A2" w:rsidRDefault="00B758B1" w:rsidP="00A43218">
      <w:r w:rsidRPr="00AE31A2">
        <w:rPr>
          <w:b/>
          <w:bCs/>
        </w:rPr>
        <w:t xml:space="preserve">Grants and other </w:t>
      </w:r>
      <w:r w:rsidR="00F453AA" w:rsidRPr="00AE31A2">
        <w:rPr>
          <w:b/>
          <w:bCs/>
        </w:rPr>
        <w:t>transfers</w:t>
      </w:r>
      <w:r w:rsidR="00F453AA">
        <w:rPr>
          <w:b/>
          <w:bCs/>
        </w:rPr>
        <w:t xml:space="preserve">: </w:t>
      </w:r>
      <w:r w:rsidR="00F453AA" w:rsidRPr="00F453AA">
        <w:t>T</w:t>
      </w:r>
      <w:r w:rsidR="00F453AA" w:rsidRPr="00AE31A2">
        <w:t>ransactions</w:t>
      </w:r>
      <w:r w:rsidRPr="00AE31A2">
        <w:t xml:space="preserve"> in which one unit provides goods, services, assets (or extinguishes a liability) or labour to another unit without receiving approximately equal value in return. Grants can either be operating or capital in nature.</w:t>
      </w:r>
    </w:p>
    <w:p w14:paraId="060CE75E" w14:textId="3C7BE341" w:rsidR="00B758B1" w:rsidRPr="00AE31A2" w:rsidRDefault="00B758B1" w:rsidP="00A43218">
      <w:r w:rsidRPr="00AE31A2">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taxpayers in return for their taxes.</w:t>
      </w:r>
    </w:p>
    <w:p w14:paraId="3814AC9C" w14:textId="6901512E" w:rsidR="00B758B1" w:rsidRPr="00AE31A2" w:rsidRDefault="00B758B1" w:rsidP="00A43218">
      <w:r w:rsidRPr="00AE31A2">
        <w:t>Grants can be paid as general</w:t>
      </w:r>
      <w:r w:rsidR="00B42AEB">
        <w:t>-</w:t>
      </w:r>
      <w:r w:rsidRPr="00AE31A2">
        <w:t>purpose grants which refer to grants that are not subject to conditions regarding their use. Alternatively, they may be paid as specific purpose grants which are paid for a particular purpose and / or have conditions attached regarding their use.</w:t>
      </w:r>
    </w:p>
    <w:p w14:paraId="6B1F67F6" w14:textId="5860E71E" w:rsidR="00B758B1" w:rsidRPr="00C708D5" w:rsidRDefault="00B758B1" w:rsidP="00A43218">
      <w:pPr>
        <w:rPr>
          <w:rFonts w:eastAsia="Times New Roman"/>
          <w:b/>
          <w:bCs/>
        </w:rPr>
      </w:pPr>
      <w:r w:rsidRPr="005953EA">
        <w:rPr>
          <w:b/>
          <w:bCs/>
        </w:rPr>
        <w:t>Interest expense</w:t>
      </w:r>
      <w:r w:rsidR="00FE5033">
        <w:rPr>
          <w:b/>
          <w:bCs/>
        </w:rPr>
        <w:t xml:space="preserve"> </w:t>
      </w:r>
      <w:r w:rsidRPr="00AE31A2">
        <w:t>represents costs incurred in connection with borrowings. It includes interest on advances, loans, overdrafts, bonds and bills, deposits, interest components of finance lease repayments, and amortisation of discounts or premiums in relation to borrowings.</w:t>
      </w:r>
    </w:p>
    <w:p w14:paraId="01E152EB" w14:textId="5A4B3FFB" w:rsidR="00B758B1" w:rsidRPr="00AE31A2" w:rsidRDefault="00B758B1" w:rsidP="00A43218">
      <w:r w:rsidRPr="005953EA">
        <w:rPr>
          <w:b/>
          <w:bCs/>
        </w:rPr>
        <w:t>Interest income</w:t>
      </w:r>
      <w:r w:rsidR="00FE5033">
        <w:rPr>
          <w:b/>
          <w:bCs/>
        </w:rPr>
        <w:t xml:space="preserve"> </w:t>
      </w:r>
      <w:r w:rsidRPr="00AE31A2">
        <w:t>includes unwinding over time of discounts on financial assets and interest received on bank term deposits and other investments.</w:t>
      </w:r>
    </w:p>
    <w:p w14:paraId="18912859" w14:textId="40036507" w:rsidR="00B758B1" w:rsidRPr="00AE31A2" w:rsidRDefault="00B758B1" w:rsidP="00A43218">
      <w:pPr>
        <w:rPr>
          <w:rFonts w:ascii="Arial" w:hAnsi="Arial" w:cs="Arial"/>
          <w:sz w:val="16"/>
          <w:szCs w:val="16"/>
        </w:rPr>
      </w:pPr>
      <w:r w:rsidRPr="00E55009">
        <w:rPr>
          <w:b/>
          <w:bCs/>
        </w:rPr>
        <w:t>Leases</w:t>
      </w:r>
      <w:r w:rsidR="00FE5033">
        <w:rPr>
          <w:b/>
          <w:bCs/>
        </w:rPr>
        <w:t xml:space="preserve"> </w:t>
      </w:r>
      <w:r w:rsidRPr="00AE31A2">
        <w:t>are rights conveyed in a contract, or part of a contract, the right to use an asset (the underlying asset) for a period of time in exchange for consideration</w:t>
      </w:r>
      <w:r w:rsidR="00FE5033">
        <w:t>.</w:t>
      </w:r>
    </w:p>
    <w:p w14:paraId="1DF03E71" w14:textId="75CB02DF" w:rsidR="00B758B1" w:rsidRPr="0039388F" w:rsidRDefault="00B758B1" w:rsidP="00A43218">
      <w:pPr>
        <w:rPr>
          <w:b/>
          <w:bCs/>
        </w:rPr>
      </w:pPr>
      <w:r w:rsidRPr="0039388F">
        <w:rPr>
          <w:b/>
          <w:bCs/>
        </w:rPr>
        <w:t>Net result</w:t>
      </w:r>
      <w:r w:rsidR="00E019B4">
        <w:rPr>
          <w:b/>
          <w:bCs/>
        </w:rPr>
        <w:t xml:space="preserve"> </w:t>
      </w:r>
      <w:r w:rsidRPr="0039388F">
        <w:t>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24983AD0" w14:textId="3D44FD52" w:rsidR="00B758B1" w:rsidRPr="0039388F" w:rsidRDefault="00B758B1" w:rsidP="00A43218">
      <w:r w:rsidRPr="0039388F">
        <w:rPr>
          <w:b/>
          <w:bCs/>
        </w:rPr>
        <w:t>Net result from transactions/ net operating balance</w:t>
      </w:r>
      <w:r>
        <w:rPr>
          <w:b/>
          <w:bCs/>
        </w:rPr>
        <w:t xml:space="preserve"> </w:t>
      </w:r>
      <w:r w:rsidRPr="0039388F">
        <w:t>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7F14F528" w14:textId="7745A920" w:rsidR="00B758B1" w:rsidRPr="0039388F" w:rsidRDefault="00B758B1" w:rsidP="00A43218">
      <w:r w:rsidRPr="0039388F">
        <w:rPr>
          <w:b/>
          <w:bCs/>
        </w:rPr>
        <w:t>Net worth</w:t>
      </w:r>
      <w:r w:rsidR="00E019B4">
        <w:rPr>
          <w:b/>
          <w:bCs/>
        </w:rPr>
        <w:t xml:space="preserve"> </w:t>
      </w:r>
      <w:r w:rsidR="00E019B4" w:rsidRPr="00E019B4">
        <w:t xml:space="preserve">is </w:t>
      </w:r>
      <w:r w:rsidRPr="0039388F">
        <w:t>assets less liabilities, which is an economic measure of wealth.</w:t>
      </w:r>
    </w:p>
    <w:p w14:paraId="4CD0EFC9" w14:textId="23FA36A3" w:rsidR="00B758B1" w:rsidRPr="0039388F" w:rsidRDefault="00B758B1" w:rsidP="00A43218">
      <w:r w:rsidRPr="0039388F">
        <w:rPr>
          <w:b/>
          <w:bCs/>
        </w:rPr>
        <w:t>Other economic flows included in net result</w:t>
      </w:r>
      <w:r w:rsidR="00AC5C82">
        <w:rPr>
          <w:b/>
          <w:bCs/>
        </w:rPr>
        <w:t xml:space="preserve"> </w:t>
      </w:r>
      <w:r w:rsidRPr="0039388F">
        <w:t>are changes in the volume or value of an asset or liability that do not result from transactions. It includes:</w:t>
      </w:r>
    </w:p>
    <w:p w14:paraId="068BDBD2" w14:textId="3DF4F898" w:rsidR="0027528E" w:rsidRPr="0039388F" w:rsidRDefault="00B758B1" w:rsidP="00CA69C6">
      <w:pPr>
        <w:pStyle w:val="ListParagraph"/>
        <w:numPr>
          <w:ilvl w:val="0"/>
          <w:numId w:val="28"/>
        </w:numPr>
      </w:pPr>
      <w:r w:rsidRPr="0039388F">
        <w:t>gains and losses from disposals, revaluations, and impairments of non-financial physical and intangible assets</w:t>
      </w:r>
    </w:p>
    <w:p w14:paraId="54D32352" w14:textId="4C01C98E" w:rsidR="0027528E" w:rsidRPr="0039388F" w:rsidRDefault="00B758B1" w:rsidP="00CA69C6">
      <w:pPr>
        <w:pStyle w:val="ListParagraph"/>
        <w:numPr>
          <w:ilvl w:val="0"/>
          <w:numId w:val="28"/>
        </w:numPr>
      </w:pPr>
      <w:r w:rsidRPr="0039388F">
        <w:t>fair value changes of financial instruments</w:t>
      </w:r>
    </w:p>
    <w:p w14:paraId="42FED216" w14:textId="4DDBACBF" w:rsidR="00B758B1" w:rsidRPr="0039388F" w:rsidRDefault="00B758B1" w:rsidP="00CA69C6">
      <w:pPr>
        <w:pStyle w:val="ListParagraph"/>
        <w:numPr>
          <w:ilvl w:val="0"/>
          <w:numId w:val="28"/>
        </w:numPr>
      </w:pPr>
      <w:r w:rsidRPr="0039388F">
        <w:t>depletion of natural assets (non-produced) from their use or removal.</w:t>
      </w:r>
    </w:p>
    <w:p w14:paraId="3F1AEAC0" w14:textId="36401DA4" w:rsidR="00F41315" w:rsidRPr="0039388F" w:rsidRDefault="00B758B1" w:rsidP="00A43218">
      <w:r w:rsidRPr="0039388F">
        <w:rPr>
          <w:b/>
          <w:bCs/>
        </w:rPr>
        <w:t>Other economic flows: other comprehensive income</w:t>
      </w:r>
      <w:r w:rsidR="0027528E">
        <w:rPr>
          <w:b/>
          <w:bCs/>
        </w:rPr>
        <w:t xml:space="preserve"> </w:t>
      </w:r>
      <w:r w:rsidRPr="0039388F">
        <w:t>comprises (including reclassification adjustments) that are not recognised in net result as required or permitted by other Australian Accounting Standards. The components of other economic flows - other comprehensive income include:</w:t>
      </w:r>
      <w:r w:rsidR="00F41315" w:rsidRPr="0039388F">
        <w:t xml:space="preserve"> </w:t>
      </w:r>
    </w:p>
    <w:p w14:paraId="037978CF" w14:textId="248BDC82" w:rsidR="00F41315" w:rsidRDefault="00B758B1" w:rsidP="00CA69C6">
      <w:pPr>
        <w:pStyle w:val="ListParagraph"/>
        <w:numPr>
          <w:ilvl w:val="0"/>
          <w:numId w:val="28"/>
        </w:numPr>
      </w:pPr>
      <w:r w:rsidRPr="0039388F">
        <w:t>changes in physical asset revaluation surplus</w:t>
      </w:r>
    </w:p>
    <w:p w14:paraId="3D1D49D9" w14:textId="77777777" w:rsidR="00F53B96" w:rsidRDefault="00B758B1" w:rsidP="00CA69C6">
      <w:pPr>
        <w:pStyle w:val="ListParagraph"/>
        <w:numPr>
          <w:ilvl w:val="0"/>
          <w:numId w:val="28"/>
        </w:numPr>
      </w:pPr>
      <w:r w:rsidRPr="0039388F">
        <w:t>share of net movement in revaluation surplus of associates and joint ventures</w:t>
      </w:r>
    </w:p>
    <w:p w14:paraId="5AC0A05C" w14:textId="714419DE" w:rsidR="00B758B1" w:rsidRPr="0027528E" w:rsidRDefault="00B758B1" w:rsidP="00CA69C6">
      <w:pPr>
        <w:pStyle w:val="ListParagraph"/>
        <w:numPr>
          <w:ilvl w:val="0"/>
          <w:numId w:val="28"/>
        </w:numPr>
      </w:pPr>
      <w:r w:rsidRPr="0027528E">
        <w:t>gains and losses on remeasuring available-for-sale financial assets</w:t>
      </w:r>
      <w:r w:rsidR="00F53B96" w:rsidRPr="0027528E">
        <w:t>.</w:t>
      </w:r>
    </w:p>
    <w:p w14:paraId="2AD4CA61" w14:textId="2585080C" w:rsidR="00B758B1" w:rsidRPr="0039388F" w:rsidRDefault="00B758B1" w:rsidP="00A43218">
      <w:pPr>
        <w:rPr>
          <w:b/>
          <w:bCs/>
        </w:rPr>
      </w:pPr>
      <w:r w:rsidRPr="0039388F">
        <w:rPr>
          <w:b/>
          <w:bCs/>
        </w:rPr>
        <w:t>Payables</w:t>
      </w:r>
      <w:r w:rsidR="00F53B96">
        <w:rPr>
          <w:b/>
          <w:bCs/>
        </w:rPr>
        <w:t xml:space="preserve"> </w:t>
      </w:r>
      <w:r w:rsidRPr="0039388F">
        <w:t>includes short</w:t>
      </w:r>
      <w:r w:rsidR="00F53B96">
        <w:t xml:space="preserve"> </w:t>
      </w:r>
      <w:r w:rsidRPr="0039388F">
        <w:t>and long-term trade debt and accounts payable, grants, taxes, and interest payable.</w:t>
      </w:r>
    </w:p>
    <w:p w14:paraId="4064C6BA" w14:textId="4CA5B214" w:rsidR="00B758B1" w:rsidRPr="0039388F" w:rsidRDefault="00B758B1" w:rsidP="00A43218">
      <w:r w:rsidRPr="0039388F">
        <w:rPr>
          <w:b/>
          <w:bCs/>
        </w:rPr>
        <w:t>Receivables</w:t>
      </w:r>
      <w:r w:rsidR="00F53B96">
        <w:rPr>
          <w:b/>
          <w:bCs/>
        </w:rPr>
        <w:t xml:space="preserve"> </w:t>
      </w:r>
      <w:r w:rsidRPr="0039388F">
        <w:t>includes amounts owing from government through appropriation receivable, short- and long-term trade credit and accounts receivable, accrued investment income, grants, taxes, and interest receivable.</w:t>
      </w:r>
    </w:p>
    <w:p w14:paraId="326C272C" w14:textId="7E90CFF9" w:rsidR="00B758B1" w:rsidRPr="0039388F" w:rsidRDefault="00B758B1" w:rsidP="00A43218">
      <w:r w:rsidRPr="0039388F">
        <w:rPr>
          <w:b/>
          <w:bCs/>
        </w:rPr>
        <w:t xml:space="preserve">Sales of goods and services </w:t>
      </w:r>
      <w:r w:rsidRPr="0039388F">
        <w:t>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entertainment but excludes rent income from the use of non-produced assets such as land. User charges includes sale of goods and services income.</w:t>
      </w:r>
    </w:p>
    <w:p w14:paraId="7A279986" w14:textId="351D1898" w:rsidR="00B758B1" w:rsidRPr="0039388F" w:rsidRDefault="00B758B1" w:rsidP="00A43218">
      <w:r w:rsidRPr="0039388F">
        <w:rPr>
          <w:b/>
          <w:bCs/>
        </w:rPr>
        <w:t>Supplies and services</w:t>
      </w:r>
      <w:r w:rsidR="004E43C8">
        <w:rPr>
          <w:b/>
          <w:bCs/>
        </w:rPr>
        <w:t xml:space="preserve"> </w:t>
      </w:r>
      <w:r w:rsidRPr="0039388F">
        <w:t xml:space="preserve">generally, represent cost of goods sold and the day-to-day running costs, including maintenance costs, incurred in the normal operations of </w:t>
      </w:r>
      <w:r w:rsidR="00973B92">
        <w:t>SV</w:t>
      </w:r>
      <w:r w:rsidRPr="0039388F">
        <w:t>.</w:t>
      </w:r>
    </w:p>
    <w:p w14:paraId="4AA238DE" w14:textId="6CCAD7E6" w:rsidR="00B758B1" w:rsidRDefault="00B758B1" w:rsidP="00A43218">
      <w:r w:rsidRPr="0039388F">
        <w:rPr>
          <w:b/>
          <w:bCs/>
        </w:rPr>
        <w:t>Transactions</w:t>
      </w:r>
      <w:r w:rsidR="004E43C8">
        <w:rPr>
          <w:b/>
          <w:bCs/>
        </w:rPr>
        <w:t xml:space="preserve"> </w:t>
      </w:r>
      <w:r w:rsidRPr="0039388F">
        <w:t>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w:t>
      </w:r>
      <w:r w:rsidR="00F2723B">
        <w:t>-</w:t>
      </w:r>
      <w:r w:rsidRPr="0039388F">
        <w:t>kind (e.g., assets provided/given free of charge or for nominal consideration) or where the final consideration is cash. In simple terms, transactions arise from the policy decisions of the government.</w:t>
      </w:r>
    </w:p>
    <w:p w14:paraId="4C6C70CB" w14:textId="42CED689" w:rsidR="00B758B1" w:rsidRPr="00F30D13" w:rsidRDefault="00B758B1" w:rsidP="00A43218">
      <w:pPr>
        <w:pStyle w:val="Heading4"/>
      </w:pPr>
      <w:bookmarkStart w:id="156" w:name="_Ref127092705"/>
      <w:r w:rsidRPr="004E43C8">
        <w:t>Note 8.9</w:t>
      </w:r>
      <w:r w:rsidR="004E43C8" w:rsidRPr="004E43C8">
        <w:t xml:space="preserve">: </w:t>
      </w:r>
      <w:r w:rsidRPr="00F30D13">
        <w:t>Style conventions</w:t>
      </w:r>
      <w:bookmarkEnd w:id="156"/>
    </w:p>
    <w:p w14:paraId="05D36E55" w14:textId="2252EF90" w:rsidR="00B758B1" w:rsidRPr="00F30D13" w:rsidRDefault="00B758B1" w:rsidP="00A43218">
      <w:r w:rsidRPr="00F30D13">
        <w:t>Figures in the tables and in the text have been rounded. Discrepancies in tables between totals and sums of components reflect rounding. Percentage variations in all tables are based on the underlying unrounded amounts.</w:t>
      </w:r>
    </w:p>
    <w:p w14:paraId="53BDC0B0" w14:textId="77777777" w:rsidR="004E43C8" w:rsidRDefault="00B758B1" w:rsidP="00A43218">
      <w:r w:rsidRPr="00F30D13">
        <w:t>The notation used in the tables is as follows:</w:t>
      </w:r>
    </w:p>
    <w:tbl>
      <w:tblPr>
        <w:tblStyle w:val="TableGrid"/>
        <w:tblW w:w="0" w:type="auto"/>
        <w:tblLook w:val="04A0" w:firstRow="1" w:lastRow="0" w:firstColumn="1" w:lastColumn="0" w:noHBand="0" w:noVBand="1"/>
      </w:tblPr>
      <w:tblGrid>
        <w:gridCol w:w="1328"/>
        <w:gridCol w:w="2781"/>
      </w:tblGrid>
      <w:tr w:rsidR="00747044" w14:paraId="5181712B" w14:textId="77777777" w:rsidTr="004A5865">
        <w:tc>
          <w:tcPr>
            <w:tcW w:w="1328" w:type="dxa"/>
          </w:tcPr>
          <w:p w14:paraId="19BD6F37" w14:textId="1F362B3E" w:rsidR="00747044" w:rsidRDefault="004A37CB" w:rsidP="00A43218">
            <w:r>
              <w:t>–</w:t>
            </w:r>
          </w:p>
        </w:tc>
        <w:tc>
          <w:tcPr>
            <w:tcW w:w="2781" w:type="dxa"/>
          </w:tcPr>
          <w:p w14:paraId="136052EC" w14:textId="1437B253" w:rsidR="00747044" w:rsidRDefault="004A37CB" w:rsidP="00A43218">
            <w:r w:rsidRPr="00F30D13">
              <w:t>zero, or rounded to zero</w:t>
            </w:r>
          </w:p>
        </w:tc>
      </w:tr>
      <w:tr w:rsidR="00747044" w14:paraId="2C21B8B1" w14:textId="77777777" w:rsidTr="004A5865">
        <w:tc>
          <w:tcPr>
            <w:tcW w:w="1328" w:type="dxa"/>
          </w:tcPr>
          <w:p w14:paraId="6DDF632C" w14:textId="7EE42883" w:rsidR="00747044" w:rsidRDefault="004A37CB" w:rsidP="00A43218">
            <w:r w:rsidRPr="00F30D13">
              <w:t>(xxx.x)</w:t>
            </w:r>
          </w:p>
        </w:tc>
        <w:tc>
          <w:tcPr>
            <w:tcW w:w="2781" w:type="dxa"/>
          </w:tcPr>
          <w:p w14:paraId="2DEC860C" w14:textId="11CF28C5" w:rsidR="00747044" w:rsidRDefault="004A37CB" w:rsidP="00A43218">
            <w:r w:rsidRPr="00F30D13">
              <w:t>negative numbers</w:t>
            </w:r>
          </w:p>
        </w:tc>
      </w:tr>
      <w:tr w:rsidR="00747044" w14:paraId="2F1B7B33" w14:textId="77777777" w:rsidTr="004A5865">
        <w:tc>
          <w:tcPr>
            <w:tcW w:w="1328" w:type="dxa"/>
          </w:tcPr>
          <w:p w14:paraId="24B73213" w14:textId="5D1E4CEE" w:rsidR="00747044" w:rsidRDefault="004A37CB" w:rsidP="00A43218">
            <w:r w:rsidRPr="00F30D13">
              <w:t>200x</w:t>
            </w:r>
          </w:p>
        </w:tc>
        <w:tc>
          <w:tcPr>
            <w:tcW w:w="2781" w:type="dxa"/>
          </w:tcPr>
          <w:p w14:paraId="2308B93A" w14:textId="31D977E7" w:rsidR="00747044" w:rsidRDefault="004A37CB" w:rsidP="00A43218">
            <w:r w:rsidRPr="00F30D13">
              <w:t>year period</w:t>
            </w:r>
          </w:p>
        </w:tc>
      </w:tr>
      <w:tr w:rsidR="004A37CB" w14:paraId="79D3F608" w14:textId="77777777" w:rsidTr="004A5865">
        <w:tc>
          <w:tcPr>
            <w:tcW w:w="1328" w:type="dxa"/>
          </w:tcPr>
          <w:p w14:paraId="5BF0A7A4" w14:textId="5A4F2258" w:rsidR="004A37CB" w:rsidRPr="00F30D13" w:rsidRDefault="004A37CB" w:rsidP="00A43218">
            <w:pPr>
              <w:rPr>
                <w:rFonts w:ascii="Arial" w:hAnsi="Arial" w:cs="Arial"/>
                <w:sz w:val="16"/>
                <w:szCs w:val="16"/>
              </w:rPr>
            </w:pPr>
            <w:r w:rsidRPr="00F30D13">
              <w:t>200x</w:t>
            </w:r>
            <w:r w:rsidR="00770E4D">
              <w:t>–</w:t>
            </w:r>
            <w:r w:rsidRPr="00F30D13">
              <w:t>0x</w:t>
            </w:r>
          </w:p>
        </w:tc>
        <w:tc>
          <w:tcPr>
            <w:tcW w:w="2781" w:type="dxa"/>
          </w:tcPr>
          <w:p w14:paraId="3A5C1665" w14:textId="50B757EA" w:rsidR="004A37CB" w:rsidRDefault="004A37CB" w:rsidP="00A43218">
            <w:pPr>
              <w:rPr>
                <w:rFonts w:ascii="Arial" w:hAnsi="Arial" w:cs="Arial"/>
                <w:sz w:val="16"/>
                <w:szCs w:val="16"/>
              </w:rPr>
            </w:pPr>
            <w:r w:rsidRPr="00F30D13">
              <w:t>year period</w:t>
            </w:r>
          </w:p>
        </w:tc>
      </w:tr>
    </w:tbl>
    <w:p w14:paraId="76F42DD3" w14:textId="1DCE716C" w:rsidR="00B758B1" w:rsidRPr="00F30D13" w:rsidRDefault="004A5865" w:rsidP="00A43218">
      <w:r>
        <w:t>T</w:t>
      </w:r>
      <w:r w:rsidR="00B758B1" w:rsidRPr="00F30D13">
        <w:t>he financial statements and notes are presented based on the 2021</w:t>
      </w:r>
      <w:r w:rsidR="004A37CB">
        <w:t>–</w:t>
      </w:r>
      <w:r w:rsidR="00B758B1" w:rsidRPr="00F30D13">
        <w:t>22 Model Report for Victorian Government Departments.</w:t>
      </w:r>
    </w:p>
    <w:p w14:paraId="49B6EDAF" w14:textId="57A74F6C" w:rsidR="00394D85" w:rsidRDefault="00B758B1" w:rsidP="00A43218">
      <w:r w:rsidRPr="00F30D13">
        <w:t xml:space="preserve">The presentation of other disclosures is generally consistent with the other disclosures made in earlier publications of </w:t>
      </w:r>
      <w:r w:rsidR="00973B92">
        <w:t>SV</w:t>
      </w:r>
      <w:r w:rsidRPr="00F30D13">
        <w:t>’s annual reports.</w:t>
      </w:r>
      <w:bookmarkStart w:id="157" w:name="_Ref85009999"/>
      <w:bookmarkStart w:id="158" w:name="_Toc56627368"/>
      <w:bookmarkStart w:id="159" w:name="_Toc57039895"/>
      <w:r w:rsidR="00394D85">
        <w:br w:type="page"/>
      </w:r>
    </w:p>
    <w:p w14:paraId="41C12BA2" w14:textId="7EA90709" w:rsidR="001047A8" w:rsidRPr="000D6A0E" w:rsidRDefault="00A3143C" w:rsidP="00A43218">
      <w:pPr>
        <w:pStyle w:val="Heading1"/>
      </w:pPr>
      <w:bookmarkStart w:id="160" w:name="_Ref127087118"/>
      <w:bookmarkStart w:id="161" w:name="_Toc127096145"/>
      <w:r w:rsidRPr="000D6A0E">
        <w:t>Appendix 1: Disclosure index</w:t>
      </w:r>
      <w:bookmarkEnd w:id="160"/>
      <w:bookmarkEnd w:id="161"/>
    </w:p>
    <w:bookmarkEnd w:id="157"/>
    <w:bookmarkEnd w:id="158"/>
    <w:bookmarkEnd w:id="159"/>
    <w:p w14:paraId="63B17511" w14:textId="0A837F04" w:rsidR="00737CD9" w:rsidRDefault="00144C82" w:rsidP="00A43218">
      <w:r w:rsidRPr="000D6A0E">
        <w:t xml:space="preserve">SV’s </w:t>
      </w:r>
      <w:r w:rsidR="00520B14" w:rsidRPr="000D6A0E">
        <w:t xml:space="preserve">annual report is prepared in accordance with all relevant Victorian legislations and pronouncements. This index has been prepared to facilitate identification of </w:t>
      </w:r>
      <w:r w:rsidRPr="000D6A0E">
        <w:t>SV</w:t>
      </w:r>
      <w:r w:rsidR="00520B14" w:rsidRPr="000D6A0E">
        <w:t>’s</w:t>
      </w:r>
      <w:r w:rsidR="00520B14" w:rsidRPr="009501E5">
        <w:t xml:space="preserve"> compliance with statutory disclosure requirements.</w:t>
      </w:r>
    </w:p>
    <w:p w14:paraId="07CBA53E" w14:textId="77777777" w:rsidR="006F7F57" w:rsidRDefault="006F7F57" w:rsidP="006F7F57">
      <w:r>
        <w:t>Click on a requirement or legislation title (Ctrl+click in Microsoft Word) to refer to the relevant requirements for the corresponding disclosure requirements, or alternatively, refer to the corresponding page references.</w:t>
      </w:r>
    </w:p>
    <w:p w14:paraId="2A8EDF91" w14:textId="1E3B0EE7" w:rsidR="006F7F57" w:rsidRDefault="006F7F57" w:rsidP="00F67030">
      <w:pPr>
        <w:pStyle w:val="Heading2"/>
      </w:pPr>
      <w:r>
        <w:t>Standing Directions and Financial Reporting Directions</w:t>
      </w:r>
      <w:r w:rsidR="00CE3C6E">
        <w:t xml:space="preserve"> (FRD)</w:t>
      </w:r>
    </w:p>
    <w:p w14:paraId="46237F50" w14:textId="77777777" w:rsidR="006F7F57" w:rsidRPr="004D2876" w:rsidRDefault="006F7F57" w:rsidP="00F67030">
      <w:pPr>
        <w:pStyle w:val="Heading3"/>
      </w:pPr>
      <w:r w:rsidRPr="004D2876">
        <w:t>Report of operations</w:t>
      </w:r>
    </w:p>
    <w:p w14:paraId="5AD7FE65" w14:textId="77777777" w:rsidR="006F7F57" w:rsidRPr="004D2876" w:rsidRDefault="006F7F57" w:rsidP="00F67030">
      <w:pPr>
        <w:pStyle w:val="Heading4"/>
      </w:pPr>
      <w:r w:rsidRPr="004D2876">
        <w:t>Charter and purpose</w:t>
      </w:r>
    </w:p>
    <w:tbl>
      <w:tblPr>
        <w:tblStyle w:val="TableGrid"/>
        <w:tblW w:w="8756" w:type="dxa"/>
        <w:tblLayout w:type="fixed"/>
        <w:tblLook w:val="0020" w:firstRow="1" w:lastRow="0" w:firstColumn="0" w:lastColumn="0" w:noHBand="0" w:noVBand="0"/>
      </w:tblPr>
      <w:tblGrid>
        <w:gridCol w:w="1814"/>
        <w:gridCol w:w="5751"/>
        <w:gridCol w:w="1191"/>
      </w:tblGrid>
      <w:tr w:rsidR="006F7F57" w:rsidRPr="00B02873" w14:paraId="1645BF6E" w14:textId="77777777" w:rsidTr="00CE3C6E">
        <w:trPr>
          <w:trHeight w:val="60"/>
          <w:tblHeader/>
        </w:trPr>
        <w:tc>
          <w:tcPr>
            <w:tcW w:w="1814" w:type="dxa"/>
          </w:tcPr>
          <w:p w14:paraId="2B475CD5" w14:textId="77777777" w:rsidR="006F7F57" w:rsidRDefault="006F7F57" w:rsidP="00C45CC4">
            <w:pPr>
              <w:pStyle w:val="TableheadingleftTables"/>
            </w:pPr>
            <w:r>
              <w:t>Legislation</w:t>
            </w:r>
          </w:p>
        </w:tc>
        <w:tc>
          <w:tcPr>
            <w:tcW w:w="5751" w:type="dxa"/>
          </w:tcPr>
          <w:p w14:paraId="6BC11FAF" w14:textId="77777777" w:rsidR="006F7F57" w:rsidRDefault="006F7F57" w:rsidP="00C45CC4">
            <w:pPr>
              <w:pStyle w:val="TableheadingleftTables"/>
            </w:pPr>
            <w:r>
              <w:t>Requirement</w:t>
            </w:r>
          </w:p>
        </w:tc>
        <w:tc>
          <w:tcPr>
            <w:tcW w:w="1191" w:type="dxa"/>
          </w:tcPr>
          <w:p w14:paraId="6AE96147" w14:textId="77777777" w:rsidR="006F7F57" w:rsidRDefault="006F7F57" w:rsidP="00C45CC4">
            <w:pPr>
              <w:pStyle w:val="TableheadingleftTables"/>
              <w:jc w:val="center"/>
            </w:pPr>
            <w:r>
              <w:t>Page reference</w:t>
            </w:r>
          </w:p>
        </w:tc>
      </w:tr>
      <w:tr w:rsidR="006F7F57" w:rsidRPr="00B02873" w14:paraId="5E1B02C6" w14:textId="77777777" w:rsidTr="00CE3C6E">
        <w:trPr>
          <w:trHeight w:val="358"/>
        </w:trPr>
        <w:tc>
          <w:tcPr>
            <w:tcW w:w="1814" w:type="dxa"/>
          </w:tcPr>
          <w:p w14:paraId="0CCDA253" w14:textId="77777777" w:rsidR="006F7F57" w:rsidRDefault="006F7F57" w:rsidP="00CC0F08">
            <w:pPr>
              <w:pStyle w:val="TableText"/>
            </w:pPr>
            <w:r>
              <w:t>FRD 22</w:t>
            </w:r>
          </w:p>
        </w:tc>
        <w:tc>
          <w:tcPr>
            <w:tcW w:w="5751" w:type="dxa"/>
          </w:tcPr>
          <w:p w14:paraId="47D908F1" w14:textId="77777777" w:rsidR="006F7F57" w:rsidRDefault="006F7F57" w:rsidP="00CC0F08">
            <w:pPr>
              <w:pStyle w:val="TableText"/>
            </w:pPr>
            <w:r>
              <w:t>Manner of establishment and the relevant Ministers</w:t>
            </w:r>
          </w:p>
        </w:tc>
        <w:tc>
          <w:tcPr>
            <w:tcW w:w="1191" w:type="dxa"/>
          </w:tcPr>
          <w:p w14:paraId="6C38E7A1" w14:textId="3FEF16D0" w:rsidR="006F7F57" w:rsidRDefault="0059524E" w:rsidP="00BE0379">
            <w:pPr>
              <w:pStyle w:val="tableright"/>
            </w:pPr>
            <w:r>
              <w:fldChar w:fldCharType="begin"/>
            </w:r>
            <w:r>
              <w:instrText xml:space="preserve"> PAGEREF _Ref85022567 \h </w:instrText>
            </w:r>
            <w:r>
              <w:fldChar w:fldCharType="separate"/>
            </w:r>
            <w:r>
              <w:rPr>
                <w:noProof/>
              </w:rPr>
              <w:t>5</w:t>
            </w:r>
            <w:r>
              <w:fldChar w:fldCharType="end"/>
            </w:r>
          </w:p>
        </w:tc>
      </w:tr>
      <w:tr w:rsidR="006F7F57" w:rsidRPr="00B02873" w14:paraId="27F8F44B" w14:textId="77777777" w:rsidTr="00CE3C6E">
        <w:trPr>
          <w:trHeight w:val="358"/>
        </w:trPr>
        <w:tc>
          <w:tcPr>
            <w:tcW w:w="1814" w:type="dxa"/>
          </w:tcPr>
          <w:p w14:paraId="4D46465D" w14:textId="77777777" w:rsidR="006F7F57" w:rsidRDefault="006F7F57" w:rsidP="00CC0F08">
            <w:pPr>
              <w:pStyle w:val="TableText"/>
            </w:pPr>
            <w:r>
              <w:t>FRD 22</w:t>
            </w:r>
          </w:p>
        </w:tc>
        <w:tc>
          <w:tcPr>
            <w:tcW w:w="5751" w:type="dxa"/>
          </w:tcPr>
          <w:p w14:paraId="1C062EDC" w14:textId="77777777" w:rsidR="006F7F57" w:rsidRDefault="006F7F57" w:rsidP="00CC0F08">
            <w:pPr>
              <w:pStyle w:val="TableText"/>
            </w:pPr>
            <w:r>
              <w:t>Purpose, functions, powers and duties</w:t>
            </w:r>
          </w:p>
        </w:tc>
        <w:tc>
          <w:tcPr>
            <w:tcW w:w="1191" w:type="dxa"/>
          </w:tcPr>
          <w:p w14:paraId="344075EE" w14:textId="5618307F" w:rsidR="006F7F57" w:rsidRDefault="00A70AC3" w:rsidP="00BE0379">
            <w:pPr>
              <w:pStyle w:val="tableright"/>
            </w:pPr>
            <w:r>
              <w:fldChar w:fldCharType="begin"/>
            </w:r>
            <w:r>
              <w:instrText xml:space="preserve"> PAGEREF _Ref127002265 \h </w:instrText>
            </w:r>
            <w:r>
              <w:fldChar w:fldCharType="separate"/>
            </w:r>
            <w:r>
              <w:rPr>
                <w:noProof/>
              </w:rPr>
              <w:t>6</w:t>
            </w:r>
            <w:r>
              <w:fldChar w:fldCharType="end"/>
            </w:r>
          </w:p>
        </w:tc>
      </w:tr>
      <w:tr w:rsidR="006F7F57" w:rsidRPr="00B02873" w14:paraId="1B44A4CD" w14:textId="77777777" w:rsidTr="00CE3C6E">
        <w:trPr>
          <w:trHeight w:val="358"/>
        </w:trPr>
        <w:tc>
          <w:tcPr>
            <w:tcW w:w="1814" w:type="dxa"/>
          </w:tcPr>
          <w:p w14:paraId="14C0AA01" w14:textId="77777777" w:rsidR="006F7F57" w:rsidRDefault="006F7F57" w:rsidP="00CC0F08">
            <w:pPr>
              <w:pStyle w:val="TableText"/>
            </w:pPr>
            <w:r>
              <w:t>FRD 8</w:t>
            </w:r>
          </w:p>
        </w:tc>
        <w:tc>
          <w:tcPr>
            <w:tcW w:w="5751" w:type="dxa"/>
          </w:tcPr>
          <w:p w14:paraId="3E46AA27" w14:textId="77777777" w:rsidR="006F7F57" w:rsidRDefault="006F7F57" w:rsidP="00CC0F08">
            <w:pPr>
              <w:pStyle w:val="TableText"/>
            </w:pPr>
            <w:r>
              <w:t>Departmental objectives, indicators and outputs</w:t>
            </w:r>
          </w:p>
        </w:tc>
        <w:tc>
          <w:tcPr>
            <w:tcW w:w="1191" w:type="dxa"/>
          </w:tcPr>
          <w:p w14:paraId="37FA6014" w14:textId="4C23448C" w:rsidR="006F7F57" w:rsidRDefault="00DC3BAF" w:rsidP="00BE0379">
            <w:pPr>
              <w:pStyle w:val="tableright"/>
            </w:pPr>
            <w:r>
              <w:fldChar w:fldCharType="begin"/>
            </w:r>
            <w:r>
              <w:instrText xml:space="preserve"> PAGEREF _Ref127002314 \h </w:instrText>
            </w:r>
            <w:r>
              <w:fldChar w:fldCharType="separate"/>
            </w:r>
            <w:r>
              <w:rPr>
                <w:noProof/>
              </w:rPr>
              <w:t>8</w:t>
            </w:r>
            <w:r>
              <w:fldChar w:fldCharType="end"/>
            </w:r>
            <w:r>
              <w:t>–</w:t>
            </w:r>
            <w:r>
              <w:fldChar w:fldCharType="begin"/>
            </w:r>
            <w:r>
              <w:instrText xml:space="preserve"> PAGEREF _Ref127002335 \h </w:instrText>
            </w:r>
            <w:r>
              <w:fldChar w:fldCharType="separate"/>
            </w:r>
            <w:r>
              <w:rPr>
                <w:noProof/>
              </w:rPr>
              <w:t>34</w:t>
            </w:r>
            <w:r>
              <w:fldChar w:fldCharType="end"/>
            </w:r>
          </w:p>
        </w:tc>
      </w:tr>
      <w:tr w:rsidR="006F7F57" w:rsidRPr="00B02873" w14:paraId="3E854DBE" w14:textId="77777777" w:rsidTr="00CE3C6E">
        <w:trPr>
          <w:trHeight w:val="358"/>
        </w:trPr>
        <w:tc>
          <w:tcPr>
            <w:tcW w:w="1814" w:type="dxa"/>
          </w:tcPr>
          <w:p w14:paraId="33731587" w14:textId="77777777" w:rsidR="006F7F57" w:rsidRDefault="006F7F57" w:rsidP="00CC0F08">
            <w:pPr>
              <w:pStyle w:val="TableText"/>
            </w:pPr>
            <w:r>
              <w:t>FRD 22</w:t>
            </w:r>
          </w:p>
        </w:tc>
        <w:tc>
          <w:tcPr>
            <w:tcW w:w="5751" w:type="dxa"/>
          </w:tcPr>
          <w:p w14:paraId="610DB9B4" w14:textId="77777777" w:rsidR="006F7F57" w:rsidRDefault="006F7F57" w:rsidP="00CC0F08">
            <w:pPr>
              <w:pStyle w:val="TableText"/>
            </w:pPr>
            <w:r>
              <w:t>Key initiatives and projects</w:t>
            </w:r>
          </w:p>
        </w:tc>
        <w:tc>
          <w:tcPr>
            <w:tcW w:w="1191" w:type="dxa"/>
          </w:tcPr>
          <w:p w14:paraId="669A0A2D" w14:textId="157C9696" w:rsidR="006F7F57" w:rsidRDefault="001171F1" w:rsidP="00BE0379">
            <w:pPr>
              <w:pStyle w:val="tableright"/>
            </w:pPr>
            <w:r>
              <w:fldChar w:fldCharType="begin"/>
            </w:r>
            <w:r>
              <w:instrText xml:space="preserve"> PAGEREF _Ref127002381 \h </w:instrText>
            </w:r>
            <w:r>
              <w:fldChar w:fldCharType="separate"/>
            </w:r>
            <w:r>
              <w:rPr>
                <w:noProof/>
              </w:rPr>
              <w:t>13</w:t>
            </w:r>
            <w:r>
              <w:fldChar w:fldCharType="end"/>
            </w:r>
            <w:r>
              <w:t>–</w:t>
            </w:r>
            <w:r>
              <w:fldChar w:fldCharType="begin"/>
            </w:r>
            <w:r>
              <w:instrText xml:space="preserve"> PAGEREF _Ref127002335 \h </w:instrText>
            </w:r>
            <w:r>
              <w:fldChar w:fldCharType="separate"/>
            </w:r>
            <w:r>
              <w:rPr>
                <w:noProof/>
              </w:rPr>
              <w:t>34</w:t>
            </w:r>
            <w:r>
              <w:fldChar w:fldCharType="end"/>
            </w:r>
          </w:p>
        </w:tc>
      </w:tr>
      <w:tr w:rsidR="006F7F57" w:rsidRPr="00B02873" w14:paraId="657DB331" w14:textId="77777777" w:rsidTr="00CE3C6E">
        <w:trPr>
          <w:trHeight w:val="358"/>
        </w:trPr>
        <w:tc>
          <w:tcPr>
            <w:tcW w:w="1814" w:type="dxa"/>
          </w:tcPr>
          <w:p w14:paraId="1B04535C" w14:textId="77777777" w:rsidR="006F7F57" w:rsidRDefault="006F7F57" w:rsidP="00CC0F08">
            <w:pPr>
              <w:pStyle w:val="TableText"/>
            </w:pPr>
            <w:r>
              <w:t>FRD 22</w:t>
            </w:r>
          </w:p>
        </w:tc>
        <w:tc>
          <w:tcPr>
            <w:tcW w:w="5751" w:type="dxa"/>
          </w:tcPr>
          <w:p w14:paraId="0FFEA207" w14:textId="77777777" w:rsidR="006F7F57" w:rsidRDefault="006F7F57" w:rsidP="00CC0F08">
            <w:pPr>
              <w:pStyle w:val="TableText"/>
            </w:pPr>
            <w:r>
              <w:t>Nature and range of services provided</w:t>
            </w:r>
          </w:p>
        </w:tc>
        <w:tc>
          <w:tcPr>
            <w:tcW w:w="1191" w:type="dxa"/>
          </w:tcPr>
          <w:p w14:paraId="369AA376" w14:textId="315AE70A" w:rsidR="006F7F57" w:rsidRDefault="001171F1" w:rsidP="00BE0379">
            <w:pPr>
              <w:pStyle w:val="tableright"/>
            </w:pPr>
            <w:r>
              <w:fldChar w:fldCharType="begin"/>
            </w:r>
            <w:r>
              <w:instrText xml:space="preserve"> PAGEREF _Ref127002381 \h </w:instrText>
            </w:r>
            <w:r>
              <w:fldChar w:fldCharType="separate"/>
            </w:r>
            <w:r>
              <w:rPr>
                <w:noProof/>
              </w:rPr>
              <w:t>13</w:t>
            </w:r>
            <w:r>
              <w:fldChar w:fldCharType="end"/>
            </w:r>
            <w:r>
              <w:t>–</w:t>
            </w:r>
            <w:r>
              <w:fldChar w:fldCharType="begin"/>
            </w:r>
            <w:r>
              <w:instrText xml:space="preserve"> PAGEREF _Ref127002335 \h </w:instrText>
            </w:r>
            <w:r>
              <w:fldChar w:fldCharType="separate"/>
            </w:r>
            <w:r>
              <w:rPr>
                <w:noProof/>
              </w:rPr>
              <w:t>34</w:t>
            </w:r>
            <w:r>
              <w:fldChar w:fldCharType="end"/>
            </w:r>
          </w:p>
        </w:tc>
      </w:tr>
    </w:tbl>
    <w:p w14:paraId="7D349F3E" w14:textId="17780048" w:rsidR="006F7F57" w:rsidRPr="004D2876" w:rsidRDefault="006F7F57" w:rsidP="00F67030">
      <w:pPr>
        <w:pStyle w:val="Heading4"/>
      </w:pPr>
      <w:r w:rsidRPr="004D2876">
        <w:t>Management and structure</w:t>
      </w:r>
    </w:p>
    <w:tbl>
      <w:tblPr>
        <w:tblStyle w:val="TableGrid"/>
        <w:tblW w:w="8756" w:type="dxa"/>
        <w:tblLayout w:type="fixed"/>
        <w:tblLook w:val="0020" w:firstRow="1" w:lastRow="0" w:firstColumn="0" w:lastColumn="0" w:noHBand="0" w:noVBand="0"/>
      </w:tblPr>
      <w:tblGrid>
        <w:gridCol w:w="1814"/>
        <w:gridCol w:w="5751"/>
        <w:gridCol w:w="1191"/>
      </w:tblGrid>
      <w:tr w:rsidR="006F7F57" w:rsidRPr="00B02873" w14:paraId="39A3E105" w14:textId="77777777" w:rsidTr="002A4BE5">
        <w:trPr>
          <w:trHeight w:val="60"/>
          <w:tblHeader/>
        </w:trPr>
        <w:tc>
          <w:tcPr>
            <w:tcW w:w="1814" w:type="dxa"/>
          </w:tcPr>
          <w:p w14:paraId="66CE1045" w14:textId="77777777" w:rsidR="006F7F57" w:rsidRDefault="006F7F57" w:rsidP="00C45CC4">
            <w:pPr>
              <w:pStyle w:val="TableheadingleftTables"/>
            </w:pPr>
            <w:r>
              <w:t>Legislation</w:t>
            </w:r>
          </w:p>
        </w:tc>
        <w:tc>
          <w:tcPr>
            <w:tcW w:w="5751" w:type="dxa"/>
          </w:tcPr>
          <w:p w14:paraId="0A5325EC" w14:textId="77777777" w:rsidR="006F7F57" w:rsidRDefault="006F7F57" w:rsidP="00C45CC4">
            <w:pPr>
              <w:pStyle w:val="TableheadingleftTables"/>
            </w:pPr>
            <w:r>
              <w:t>Requirement</w:t>
            </w:r>
          </w:p>
        </w:tc>
        <w:tc>
          <w:tcPr>
            <w:tcW w:w="1191" w:type="dxa"/>
          </w:tcPr>
          <w:p w14:paraId="32E29611" w14:textId="77777777" w:rsidR="006F7F57" w:rsidRDefault="006F7F57" w:rsidP="00C45CC4">
            <w:pPr>
              <w:pStyle w:val="TableheadingleftTables"/>
              <w:jc w:val="center"/>
            </w:pPr>
            <w:r>
              <w:t>Page reference</w:t>
            </w:r>
          </w:p>
        </w:tc>
      </w:tr>
      <w:tr w:rsidR="006F7F57" w:rsidRPr="00B02873" w14:paraId="793D6B33" w14:textId="77777777" w:rsidTr="002A4BE5">
        <w:trPr>
          <w:trHeight w:val="358"/>
        </w:trPr>
        <w:tc>
          <w:tcPr>
            <w:tcW w:w="1814" w:type="dxa"/>
          </w:tcPr>
          <w:p w14:paraId="5EFC444C" w14:textId="77777777" w:rsidR="006F7F57" w:rsidRDefault="006F7F57" w:rsidP="00CC0F08">
            <w:pPr>
              <w:pStyle w:val="TableText"/>
            </w:pPr>
            <w:r>
              <w:t>FRD 22</w:t>
            </w:r>
          </w:p>
        </w:tc>
        <w:tc>
          <w:tcPr>
            <w:tcW w:w="5751" w:type="dxa"/>
          </w:tcPr>
          <w:p w14:paraId="0ED4FC64" w14:textId="77777777" w:rsidR="006F7F57" w:rsidRDefault="006F7F57" w:rsidP="00CC0F08">
            <w:pPr>
              <w:pStyle w:val="TableText"/>
            </w:pPr>
            <w:r>
              <w:t>Organisational structure</w:t>
            </w:r>
          </w:p>
        </w:tc>
        <w:tc>
          <w:tcPr>
            <w:tcW w:w="1191" w:type="dxa"/>
          </w:tcPr>
          <w:p w14:paraId="1BE34792" w14:textId="76A12833" w:rsidR="006F7F57" w:rsidRDefault="00483876" w:rsidP="00BE0379">
            <w:pPr>
              <w:pStyle w:val="tableright"/>
            </w:pPr>
            <w:r>
              <w:fldChar w:fldCharType="begin"/>
            </w:r>
            <w:r>
              <w:instrText xml:space="preserve"> PAGEREF _Ref127003138 \h </w:instrText>
            </w:r>
            <w:r>
              <w:fldChar w:fldCharType="separate"/>
            </w:r>
            <w:r>
              <w:rPr>
                <w:noProof/>
              </w:rPr>
              <w:t>41</w:t>
            </w:r>
            <w:r>
              <w:fldChar w:fldCharType="end"/>
            </w:r>
          </w:p>
        </w:tc>
      </w:tr>
    </w:tbl>
    <w:p w14:paraId="60ED869B" w14:textId="77777777" w:rsidR="006F7F57" w:rsidRPr="004D2876" w:rsidRDefault="006F7F57" w:rsidP="00F67030">
      <w:pPr>
        <w:pStyle w:val="Heading4"/>
      </w:pPr>
      <w:r w:rsidRPr="004D2876">
        <w:t>Financial and other information</w:t>
      </w:r>
    </w:p>
    <w:tbl>
      <w:tblPr>
        <w:tblStyle w:val="TableGrid"/>
        <w:tblW w:w="8756" w:type="dxa"/>
        <w:tblLayout w:type="fixed"/>
        <w:tblLook w:val="0020" w:firstRow="1" w:lastRow="0" w:firstColumn="0" w:lastColumn="0" w:noHBand="0" w:noVBand="0"/>
      </w:tblPr>
      <w:tblGrid>
        <w:gridCol w:w="1814"/>
        <w:gridCol w:w="5751"/>
        <w:gridCol w:w="1191"/>
      </w:tblGrid>
      <w:tr w:rsidR="006F7F57" w:rsidRPr="00B02873" w14:paraId="3DE762F8" w14:textId="77777777" w:rsidTr="005523D1">
        <w:trPr>
          <w:tblHeader/>
        </w:trPr>
        <w:tc>
          <w:tcPr>
            <w:tcW w:w="1814" w:type="dxa"/>
          </w:tcPr>
          <w:p w14:paraId="1351D88E" w14:textId="77777777" w:rsidR="006F7F57" w:rsidRDefault="006F7F57" w:rsidP="00C45CC4">
            <w:pPr>
              <w:pStyle w:val="TableheadingleftTables"/>
            </w:pPr>
            <w:r>
              <w:t>Legislation</w:t>
            </w:r>
          </w:p>
        </w:tc>
        <w:tc>
          <w:tcPr>
            <w:tcW w:w="5751" w:type="dxa"/>
          </w:tcPr>
          <w:p w14:paraId="45ED76CF" w14:textId="77777777" w:rsidR="006F7F57" w:rsidRDefault="006F7F57" w:rsidP="00C45CC4">
            <w:pPr>
              <w:pStyle w:val="TableheadingleftTables"/>
            </w:pPr>
            <w:r>
              <w:t>Requirement</w:t>
            </w:r>
          </w:p>
        </w:tc>
        <w:tc>
          <w:tcPr>
            <w:tcW w:w="1191" w:type="dxa"/>
          </w:tcPr>
          <w:p w14:paraId="41F3B805" w14:textId="77777777" w:rsidR="006F7F57" w:rsidRDefault="006F7F57" w:rsidP="00C45CC4">
            <w:pPr>
              <w:pStyle w:val="TableheadingleftTables"/>
              <w:jc w:val="center"/>
            </w:pPr>
            <w:r>
              <w:t>Page reference</w:t>
            </w:r>
          </w:p>
        </w:tc>
      </w:tr>
      <w:tr w:rsidR="006F7F57" w:rsidRPr="00B02873" w14:paraId="7EE0AC79" w14:textId="77777777" w:rsidTr="005523D1">
        <w:tc>
          <w:tcPr>
            <w:tcW w:w="1814" w:type="dxa"/>
          </w:tcPr>
          <w:p w14:paraId="70CCA50C" w14:textId="77777777" w:rsidR="006F7F57" w:rsidRDefault="006F7F57" w:rsidP="00CC0F08">
            <w:pPr>
              <w:pStyle w:val="TableText"/>
            </w:pPr>
            <w:r>
              <w:t>FRD 8</w:t>
            </w:r>
          </w:p>
        </w:tc>
        <w:tc>
          <w:tcPr>
            <w:tcW w:w="5751" w:type="dxa"/>
          </w:tcPr>
          <w:p w14:paraId="75E4BF35" w14:textId="77777777" w:rsidR="006F7F57" w:rsidRDefault="006F7F57" w:rsidP="00CC0F08">
            <w:pPr>
              <w:pStyle w:val="TableText"/>
            </w:pPr>
            <w:r>
              <w:t>Performance against output performance measures</w:t>
            </w:r>
          </w:p>
        </w:tc>
        <w:tc>
          <w:tcPr>
            <w:tcW w:w="1191" w:type="dxa"/>
          </w:tcPr>
          <w:p w14:paraId="63884C36" w14:textId="6BF88CD1" w:rsidR="006F7F57" w:rsidRDefault="00A03B31" w:rsidP="00BE0379">
            <w:pPr>
              <w:pStyle w:val="tableright"/>
            </w:pPr>
            <w:r>
              <w:fldChar w:fldCharType="begin"/>
            </w:r>
            <w:r>
              <w:instrText xml:space="preserve"> PAGEREF _Ref127002314 \h </w:instrText>
            </w:r>
            <w:r>
              <w:fldChar w:fldCharType="separate"/>
            </w:r>
            <w:r>
              <w:rPr>
                <w:noProof/>
              </w:rPr>
              <w:t>8</w:t>
            </w:r>
            <w:r>
              <w:fldChar w:fldCharType="end"/>
            </w:r>
            <w:r w:rsidR="00430224">
              <w:t>–</w:t>
            </w:r>
            <w:r w:rsidR="00E06EE0">
              <w:t>12</w:t>
            </w:r>
          </w:p>
        </w:tc>
      </w:tr>
      <w:tr w:rsidR="006F7F57" w:rsidRPr="00B02873" w14:paraId="27CE28FC" w14:textId="77777777" w:rsidTr="005523D1">
        <w:tc>
          <w:tcPr>
            <w:tcW w:w="1814" w:type="dxa"/>
          </w:tcPr>
          <w:p w14:paraId="0C459DA3" w14:textId="77777777" w:rsidR="006F7F57" w:rsidRDefault="006F7F57" w:rsidP="00CC0F08">
            <w:pPr>
              <w:pStyle w:val="TableText"/>
            </w:pPr>
            <w:r>
              <w:t>FRD 8</w:t>
            </w:r>
          </w:p>
        </w:tc>
        <w:tc>
          <w:tcPr>
            <w:tcW w:w="5751" w:type="dxa"/>
          </w:tcPr>
          <w:p w14:paraId="65BD3D78" w14:textId="77777777" w:rsidR="006F7F57" w:rsidRDefault="006F7F57" w:rsidP="00CC0F08">
            <w:pPr>
              <w:pStyle w:val="TableText"/>
            </w:pPr>
            <w:r>
              <w:t>Budget portfolio outcomes</w:t>
            </w:r>
          </w:p>
        </w:tc>
        <w:tc>
          <w:tcPr>
            <w:tcW w:w="1191" w:type="dxa"/>
          </w:tcPr>
          <w:p w14:paraId="27EC1AD5" w14:textId="7A3F005D" w:rsidR="006F7F57" w:rsidRDefault="00636D76" w:rsidP="00BE0379">
            <w:pPr>
              <w:pStyle w:val="tableright"/>
            </w:pPr>
            <w:r>
              <w:fldChar w:fldCharType="begin"/>
            </w:r>
            <w:r>
              <w:instrText xml:space="preserve"> PAGEREF _Ref127002314 \h </w:instrText>
            </w:r>
            <w:r>
              <w:fldChar w:fldCharType="separate"/>
            </w:r>
            <w:r>
              <w:rPr>
                <w:noProof/>
              </w:rPr>
              <w:t>8</w:t>
            </w:r>
            <w:r>
              <w:fldChar w:fldCharType="end"/>
            </w:r>
            <w:r>
              <w:t>–12</w:t>
            </w:r>
          </w:p>
        </w:tc>
      </w:tr>
      <w:tr w:rsidR="006F7F57" w:rsidRPr="00B02873" w14:paraId="6F87134E" w14:textId="77777777" w:rsidTr="005523D1">
        <w:tc>
          <w:tcPr>
            <w:tcW w:w="1814" w:type="dxa"/>
          </w:tcPr>
          <w:p w14:paraId="2B070997" w14:textId="77777777" w:rsidR="006F7F57" w:rsidRPr="00300468" w:rsidRDefault="006F7F57" w:rsidP="00CC0F08">
            <w:pPr>
              <w:pStyle w:val="TableText"/>
            </w:pPr>
            <w:r w:rsidRPr="00300468">
              <w:t>FRD 10</w:t>
            </w:r>
          </w:p>
        </w:tc>
        <w:tc>
          <w:tcPr>
            <w:tcW w:w="5751" w:type="dxa"/>
          </w:tcPr>
          <w:p w14:paraId="4807A89E" w14:textId="77777777" w:rsidR="006F7F57" w:rsidRPr="00300468" w:rsidRDefault="006F7F57" w:rsidP="00CC0F08">
            <w:pPr>
              <w:pStyle w:val="TableText"/>
            </w:pPr>
            <w:r w:rsidRPr="00300468">
              <w:t>Disclosure index</w:t>
            </w:r>
          </w:p>
        </w:tc>
        <w:tc>
          <w:tcPr>
            <w:tcW w:w="1191" w:type="dxa"/>
          </w:tcPr>
          <w:p w14:paraId="68DC892B" w14:textId="13CA939E" w:rsidR="006F7F57" w:rsidRDefault="00C539EE" w:rsidP="00BE0379">
            <w:pPr>
              <w:pStyle w:val="tableright"/>
            </w:pPr>
            <w:r w:rsidRPr="00300468">
              <w:fldChar w:fldCharType="begin"/>
            </w:r>
            <w:r w:rsidRPr="00300468">
              <w:instrText xml:space="preserve"> PAGEREF _Ref127087118 \h </w:instrText>
            </w:r>
            <w:r w:rsidRPr="00300468">
              <w:fldChar w:fldCharType="separate"/>
            </w:r>
            <w:r w:rsidRPr="00300468">
              <w:rPr>
                <w:noProof/>
              </w:rPr>
              <w:t>131</w:t>
            </w:r>
            <w:r w:rsidRPr="00300468">
              <w:fldChar w:fldCharType="end"/>
            </w:r>
            <w:r w:rsidR="00636D76" w:rsidRPr="00300468">
              <w:t>–</w:t>
            </w:r>
            <w:r w:rsidR="009626B9" w:rsidRPr="00300468">
              <w:t>4</w:t>
            </w:r>
          </w:p>
        </w:tc>
      </w:tr>
      <w:tr w:rsidR="006F7F57" w:rsidRPr="00B02873" w14:paraId="5AD8310E" w14:textId="77777777" w:rsidTr="005523D1">
        <w:tc>
          <w:tcPr>
            <w:tcW w:w="1814" w:type="dxa"/>
          </w:tcPr>
          <w:p w14:paraId="2BFC8BA0" w14:textId="77777777" w:rsidR="006F7F57" w:rsidRDefault="006F7F57" w:rsidP="00CC0F08">
            <w:pPr>
              <w:pStyle w:val="TableText"/>
            </w:pPr>
            <w:r>
              <w:t>FRD 12</w:t>
            </w:r>
          </w:p>
        </w:tc>
        <w:tc>
          <w:tcPr>
            <w:tcW w:w="5751" w:type="dxa"/>
          </w:tcPr>
          <w:p w14:paraId="12854F5F" w14:textId="77777777" w:rsidR="006F7F57" w:rsidRDefault="006F7F57" w:rsidP="00CC0F08">
            <w:pPr>
              <w:pStyle w:val="TableText"/>
            </w:pPr>
            <w:r>
              <w:t>Disclosure of major contracts</w:t>
            </w:r>
          </w:p>
        </w:tc>
        <w:tc>
          <w:tcPr>
            <w:tcW w:w="1191" w:type="dxa"/>
          </w:tcPr>
          <w:p w14:paraId="1F42A59D" w14:textId="139646BB" w:rsidR="006F7F57" w:rsidRDefault="00636D76" w:rsidP="00BE0379">
            <w:pPr>
              <w:pStyle w:val="tableright"/>
            </w:pPr>
            <w:r>
              <w:fldChar w:fldCharType="begin"/>
            </w:r>
            <w:r>
              <w:instrText xml:space="preserve"> PAGEREF _Ref127087453 \h </w:instrText>
            </w:r>
            <w:r>
              <w:fldChar w:fldCharType="separate"/>
            </w:r>
            <w:r>
              <w:rPr>
                <w:noProof/>
              </w:rPr>
              <w:t>70</w:t>
            </w:r>
            <w:r>
              <w:fldChar w:fldCharType="end"/>
            </w:r>
          </w:p>
        </w:tc>
      </w:tr>
      <w:tr w:rsidR="006F7F57" w:rsidRPr="00B02873" w14:paraId="28AFCAF4" w14:textId="77777777" w:rsidTr="005523D1">
        <w:tc>
          <w:tcPr>
            <w:tcW w:w="1814" w:type="dxa"/>
          </w:tcPr>
          <w:p w14:paraId="32DEC8B1" w14:textId="77777777" w:rsidR="006F7F57" w:rsidRDefault="006F7F57" w:rsidP="00CC0F08">
            <w:pPr>
              <w:pStyle w:val="TableText"/>
            </w:pPr>
            <w:r>
              <w:t>FRD 15</w:t>
            </w:r>
          </w:p>
        </w:tc>
        <w:tc>
          <w:tcPr>
            <w:tcW w:w="5751" w:type="dxa"/>
          </w:tcPr>
          <w:p w14:paraId="27C609A4" w14:textId="77777777" w:rsidR="006F7F57" w:rsidRDefault="006F7F57" w:rsidP="00CC0F08">
            <w:pPr>
              <w:pStyle w:val="TableText"/>
            </w:pPr>
            <w:r>
              <w:t>Executive disclosures</w:t>
            </w:r>
          </w:p>
        </w:tc>
        <w:tc>
          <w:tcPr>
            <w:tcW w:w="1191" w:type="dxa"/>
          </w:tcPr>
          <w:p w14:paraId="736C9C29" w14:textId="7A75F78C" w:rsidR="006F7F57" w:rsidRDefault="003D75A1" w:rsidP="00BE0379">
            <w:pPr>
              <w:pStyle w:val="tableright"/>
            </w:pPr>
            <w:r>
              <w:fldChar w:fldCharType="begin"/>
            </w:r>
            <w:r>
              <w:instrText xml:space="preserve"> PAGEREF _Ref127087649 \h </w:instrText>
            </w:r>
            <w:r>
              <w:fldChar w:fldCharType="separate"/>
            </w:r>
            <w:r>
              <w:rPr>
                <w:noProof/>
              </w:rPr>
              <w:t>57</w:t>
            </w:r>
            <w:r>
              <w:fldChar w:fldCharType="end"/>
            </w:r>
          </w:p>
        </w:tc>
      </w:tr>
      <w:tr w:rsidR="006F7F57" w:rsidRPr="00B02873" w14:paraId="0066670F" w14:textId="77777777" w:rsidTr="005523D1">
        <w:tc>
          <w:tcPr>
            <w:tcW w:w="1814" w:type="dxa"/>
          </w:tcPr>
          <w:p w14:paraId="7B09C86E" w14:textId="77777777" w:rsidR="006F7F57" w:rsidRDefault="006F7F57" w:rsidP="00CC0F08">
            <w:pPr>
              <w:pStyle w:val="TableText"/>
            </w:pPr>
            <w:r>
              <w:t>FRD 22</w:t>
            </w:r>
          </w:p>
        </w:tc>
        <w:tc>
          <w:tcPr>
            <w:tcW w:w="5751" w:type="dxa"/>
          </w:tcPr>
          <w:p w14:paraId="415B2357" w14:textId="77777777" w:rsidR="006F7F57" w:rsidRDefault="006F7F57" w:rsidP="00CC0F08">
            <w:pPr>
              <w:pStyle w:val="TableText"/>
            </w:pPr>
            <w:r>
              <w:t>Employment and conduct principles</w:t>
            </w:r>
          </w:p>
        </w:tc>
        <w:tc>
          <w:tcPr>
            <w:tcW w:w="1191" w:type="dxa"/>
          </w:tcPr>
          <w:p w14:paraId="6067925A" w14:textId="2E4A185C" w:rsidR="006F7F57" w:rsidRDefault="00BF3F0F" w:rsidP="00BE0379">
            <w:pPr>
              <w:pStyle w:val="tableright"/>
            </w:pPr>
            <w:r>
              <w:fldChar w:fldCharType="begin"/>
            </w:r>
            <w:r>
              <w:instrText xml:space="preserve"> PAGEREF _Ref127087682 \h </w:instrText>
            </w:r>
            <w:r>
              <w:fldChar w:fldCharType="separate"/>
            </w:r>
            <w:r>
              <w:rPr>
                <w:noProof/>
              </w:rPr>
              <w:t>49</w:t>
            </w:r>
            <w:r>
              <w:fldChar w:fldCharType="end"/>
            </w:r>
          </w:p>
        </w:tc>
      </w:tr>
      <w:tr w:rsidR="006F7F57" w:rsidRPr="00B02873" w14:paraId="153155D2" w14:textId="77777777" w:rsidTr="005523D1">
        <w:tc>
          <w:tcPr>
            <w:tcW w:w="1814" w:type="dxa"/>
          </w:tcPr>
          <w:p w14:paraId="738C4E30" w14:textId="77777777" w:rsidR="006F7F57" w:rsidRDefault="006F7F57" w:rsidP="00CC0F08">
            <w:pPr>
              <w:pStyle w:val="TableText"/>
            </w:pPr>
            <w:r>
              <w:t>FRD 22</w:t>
            </w:r>
          </w:p>
        </w:tc>
        <w:tc>
          <w:tcPr>
            <w:tcW w:w="5751" w:type="dxa"/>
          </w:tcPr>
          <w:p w14:paraId="68A079ED" w14:textId="77777777" w:rsidR="006F7F57" w:rsidRDefault="006F7F57" w:rsidP="00CC0F08">
            <w:pPr>
              <w:pStyle w:val="TableText"/>
            </w:pPr>
            <w:r>
              <w:t>Occupational health and safety policy</w:t>
            </w:r>
          </w:p>
        </w:tc>
        <w:tc>
          <w:tcPr>
            <w:tcW w:w="1191" w:type="dxa"/>
          </w:tcPr>
          <w:p w14:paraId="6F72764D" w14:textId="426CC876" w:rsidR="006F7F57" w:rsidRDefault="00375DF2" w:rsidP="00BE0379">
            <w:pPr>
              <w:pStyle w:val="tableright"/>
            </w:pPr>
            <w:r>
              <w:fldChar w:fldCharType="begin"/>
            </w:r>
            <w:r>
              <w:instrText xml:space="preserve"> PAGEREF _Ref127087713 \h </w:instrText>
            </w:r>
            <w:r>
              <w:fldChar w:fldCharType="separate"/>
            </w:r>
            <w:r>
              <w:rPr>
                <w:noProof/>
              </w:rPr>
              <w:t>50</w:t>
            </w:r>
            <w:r>
              <w:fldChar w:fldCharType="end"/>
            </w:r>
          </w:p>
        </w:tc>
      </w:tr>
      <w:tr w:rsidR="006F7F57" w:rsidRPr="00B02873" w14:paraId="515EF970" w14:textId="77777777" w:rsidTr="005523D1">
        <w:tc>
          <w:tcPr>
            <w:tcW w:w="1814" w:type="dxa"/>
          </w:tcPr>
          <w:p w14:paraId="20B617DB" w14:textId="77777777" w:rsidR="006F7F57" w:rsidRDefault="006F7F57" w:rsidP="00CC0F08">
            <w:pPr>
              <w:pStyle w:val="TableText"/>
            </w:pPr>
            <w:r>
              <w:t>FRD 22</w:t>
            </w:r>
          </w:p>
        </w:tc>
        <w:tc>
          <w:tcPr>
            <w:tcW w:w="5751" w:type="dxa"/>
          </w:tcPr>
          <w:p w14:paraId="04BDF9BD" w14:textId="77777777" w:rsidR="006F7F57" w:rsidRDefault="006F7F57" w:rsidP="00CC0F08">
            <w:pPr>
              <w:pStyle w:val="TableText"/>
            </w:pPr>
            <w:r>
              <w:t>Summary of the financial results for the year</w:t>
            </w:r>
          </w:p>
        </w:tc>
        <w:tc>
          <w:tcPr>
            <w:tcW w:w="1191" w:type="dxa"/>
          </w:tcPr>
          <w:p w14:paraId="07227E96" w14:textId="45FE6DA4" w:rsidR="006F7F57" w:rsidRDefault="00140DDF" w:rsidP="00BE0379">
            <w:pPr>
              <w:pStyle w:val="tableright"/>
            </w:pPr>
            <w:r>
              <w:fldChar w:fldCharType="begin"/>
            </w:r>
            <w:r>
              <w:instrText xml:space="preserve"> PAGEREF _Ref85022990 \h </w:instrText>
            </w:r>
            <w:r>
              <w:fldChar w:fldCharType="separate"/>
            </w:r>
            <w:r>
              <w:rPr>
                <w:noProof/>
              </w:rPr>
              <w:t>39</w:t>
            </w:r>
            <w:r>
              <w:fldChar w:fldCharType="end"/>
            </w:r>
            <w:r>
              <w:t>–</w:t>
            </w:r>
            <w:r>
              <w:fldChar w:fldCharType="begin"/>
            </w:r>
            <w:r>
              <w:instrText xml:space="preserve"> PAGEREF _Ref84946390 \h </w:instrText>
            </w:r>
            <w:r>
              <w:fldChar w:fldCharType="separate"/>
            </w:r>
            <w:r>
              <w:rPr>
                <w:noProof/>
              </w:rPr>
              <w:t>40</w:t>
            </w:r>
            <w:r>
              <w:fldChar w:fldCharType="end"/>
            </w:r>
          </w:p>
        </w:tc>
      </w:tr>
      <w:tr w:rsidR="006F7F57" w:rsidRPr="00B02873" w14:paraId="61DFAE1A" w14:textId="77777777" w:rsidTr="005523D1">
        <w:tc>
          <w:tcPr>
            <w:tcW w:w="1814" w:type="dxa"/>
          </w:tcPr>
          <w:p w14:paraId="43941953" w14:textId="77777777" w:rsidR="006F7F57" w:rsidRDefault="006F7F57" w:rsidP="00CC0F08">
            <w:pPr>
              <w:pStyle w:val="TableText"/>
            </w:pPr>
            <w:r>
              <w:t>FRD 22</w:t>
            </w:r>
          </w:p>
        </w:tc>
        <w:tc>
          <w:tcPr>
            <w:tcW w:w="5751" w:type="dxa"/>
          </w:tcPr>
          <w:p w14:paraId="239C649D" w14:textId="77777777" w:rsidR="006F7F57" w:rsidRDefault="006F7F57" w:rsidP="00CC0F08">
            <w:pPr>
              <w:pStyle w:val="TableText"/>
            </w:pPr>
            <w:r>
              <w:t>Significant changes in financial position during the year</w:t>
            </w:r>
          </w:p>
        </w:tc>
        <w:tc>
          <w:tcPr>
            <w:tcW w:w="1191" w:type="dxa"/>
          </w:tcPr>
          <w:p w14:paraId="41CC9E3F" w14:textId="37D0E618" w:rsidR="006F7F57" w:rsidRDefault="002F2708" w:rsidP="00BE0379">
            <w:pPr>
              <w:pStyle w:val="tableright"/>
            </w:pPr>
            <w:r>
              <w:fldChar w:fldCharType="begin"/>
            </w:r>
            <w:r>
              <w:instrText xml:space="preserve"> PAGEREF _Ref127090811 \h </w:instrText>
            </w:r>
            <w:r>
              <w:fldChar w:fldCharType="separate"/>
            </w:r>
            <w:r>
              <w:rPr>
                <w:noProof/>
              </w:rPr>
              <w:t>40</w:t>
            </w:r>
            <w:r>
              <w:fldChar w:fldCharType="end"/>
            </w:r>
          </w:p>
        </w:tc>
      </w:tr>
      <w:tr w:rsidR="006F7F57" w:rsidRPr="00B02873" w14:paraId="0450FAA3" w14:textId="77777777" w:rsidTr="005523D1">
        <w:tc>
          <w:tcPr>
            <w:tcW w:w="1814" w:type="dxa"/>
          </w:tcPr>
          <w:p w14:paraId="5D2705C4" w14:textId="77777777" w:rsidR="006F7F57" w:rsidRDefault="006F7F57" w:rsidP="00CC0F08">
            <w:pPr>
              <w:pStyle w:val="TableText"/>
            </w:pPr>
            <w:r>
              <w:t>FRD 22</w:t>
            </w:r>
          </w:p>
        </w:tc>
        <w:tc>
          <w:tcPr>
            <w:tcW w:w="5751" w:type="dxa"/>
          </w:tcPr>
          <w:p w14:paraId="3D1526BD" w14:textId="77777777" w:rsidR="006F7F57" w:rsidRDefault="006F7F57" w:rsidP="00CC0F08">
            <w:pPr>
              <w:pStyle w:val="TableText"/>
            </w:pPr>
            <w:r>
              <w:t>Major changes or factors affecting performance</w:t>
            </w:r>
          </w:p>
        </w:tc>
        <w:tc>
          <w:tcPr>
            <w:tcW w:w="1191" w:type="dxa"/>
          </w:tcPr>
          <w:p w14:paraId="6F7C0822" w14:textId="60C56858" w:rsidR="006F7F57" w:rsidRDefault="00ED1E73" w:rsidP="00BE0379">
            <w:pPr>
              <w:pStyle w:val="tableright"/>
            </w:pPr>
            <w:r>
              <w:fldChar w:fldCharType="begin"/>
            </w:r>
            <w:r>
              <w:instrText xml:space="preserve"> PAGEREF _Ref127090821 \h </w:instrText>
            </w:r>
            <w:r>
              <w:fldChar w:fldCharType="separate"/>
            </w:r>
            <w:r>
              <w:rPr>
                <w:noProof/>
              </w:rPr>
              <w:t>40</w:t>
            </w:r>
            <w:r>
              <w:fldChar w:fldCharType="end"/>
            </w:r>
          </w:p>
        </w:tc>
      </w:tr>
      <w:tr w:rsidR="006F7F57" w:rsidRPr="00B02873" w14:paraId="5ACC6E7A" w14:textId="77777777" w:rsidTr="005523D1">
        <w:tc>
          <w:tcPr>
            <w:tcW w:w="1814" w:type="dxa"/>
          </w:tcPr>
          <w:p w14:paraId="31AC037A" w14:textId="77777777" w:rsidR="006F7F57" w:rsidRDefault="006F7F57" w:rsidP="00CC0F08">
            <w:pPr>
              <w:pStyle w:val="TableText"/>
            </w:pPr>
            <w:r>
              <w:t>FRD 22</w:t>
            </w:r>
          </w:p>
        </w:tc>
        <w:tc>
          <w:tcPr>
            <w:tcW w:w="5751" w:type="dxa"/>
          </w:tcPr>
          <w:p w14:paraId="2F0E2501" w14:textId="77777777" w:rsidR="006F7F57" w:rsidRDefault="006F7F57" w:rsidP="00CC0F08">
            <w:pPr>
              <w:pStyle w:val="TableText"/>
            </w:pPr>
            <w:r>
              <w:t>Subsequent events</w:t>
            </w:r>
          </w:p>
        </w:tc>
        <w:tc>
          <w:tcPr>
            <w:tcW w:w="1191" w:type="dxa"/>
          </w:tcPr>
          <w:p w14:paraId="4CAE6E5B" w14:textId="5C1FBD0C" w:rsidR="006F7F57" w:rsidRDefault="00ED1E73" w:rsidP="00BE0379">
            <w:pPr>
              <w:pStyle w:val="tableright"/>
            </w:pPr>
            <w:r>
              <w:fldChar w:fldCharType="begin"/>
            </w:r>
            <w:r>
              <w:instrText xml:space="preserve"> PAGEREF _Ref84946390 \h </w:instrText>
            </w:r>
            <w:r>
              <w:fldChar w:fldCharType="separate"/>
            </w:r>
            <w:r>
              <w:rPr>
                <w:noProof/>
              </w:rPr>
              <w:t>40</w:t>
            </w:r>
            <w:r>
              <w:fldChar w:fldCharType="end"/>
            </w:r>
          </w:p>
        </w:tc>
      </w:tr>
      <w:tr w:rsidR="006F7F57" w:rsidRPr="004D2876" w14:paraId="5C2CC371" w14:textId="77777777" w:rsidTr="005523D1">
        <w:tc>
          <w:tcPr>
            <w:tcW w:w="1814" w:type="dxa"/>
          </w:tcPr>
          <w:p w14:paraId="6FB71ADB" w14:textId="77777777" w:rsidR="006F7F57" w:rsidRPr="004D2876" w:rsidRDefault="006F7F57" w:rsidP="00CC0F08">
            <w:pPr>
              <w:pStyle w:val="TableText"/>
              <w:rPr>
                <w:rFonts w:cstheme="minorHAnsi"/>
              </w:rPr>
            </w:pPr>
            <w:r w:rsidRPr="004D2876">
              <w:rPr>
                <w:rFonts w:cstheme="minorHAnsi"/>
              </w:rPr>
              <w:t>FRD 22</w:t>
            </w:r>
          </w:p>
        </w:tc>
        <w:tc>
          <w:tcPr>
            <w:tcW w:w="5751" w:type="dxa"/>
          </w:tcPr>
          <w:p w14:paraId="5E8E29E9" w14:textId="77777777" w:rsidR="006F7F57" w:rsidRPr="004D2876" w:rsidRDefault="006F7F57" w:rsidP="00CC0F08">
            <w:pPr>
              <w:pStyle w:val="TableText"/>
              <w:rPr>
                <w:rFonts w:cstheme="minorHAnsi"/>
              </w:rPr>
            </w:pPr>
            <w:r w:rsidRPr="004D2876">
              <w:rPr>
                <w:rFonts w:cstheme="minorHAnsi"/>
              </w:rPr>
              <w:t xml:space="preserve">Application and operation of </w:t>
            </w:r>
            <w:r w:rsidRPr="004D2876">
              <w:rPr>
                <w:rFonts w:cstheme="minorHAnsi"/>
                <w:i/>
                <w:iCs/>
              </w:rPr>
              <w:t>Freedom of Information Act 1982</w:t>
            </w:r>
          </w:p>
        </w:tc>
        <w:tc>
          <w:tcPr>
            <w:tcW w:w="1191" w:type="dxa"/>
          </w:tcPr>
          <w:p w14:paraId="0EEAAE48" w14:textId="4E0349E3" w:rsidR="006F7F57" w:rsidRPr="004D2876" w:rsidRDefault="005B4357" w:rsidP="00BE0379">
            <w:pPr>
              <w:pStyle w:val="tableright"/>
            </w:pPr>
            <w:r>
              <w:fldChar w:fldCharType="begin"/>
            </w:r>
            <w:r>
              <w:instrText xml:space="preserve"> PAGEREF _Ref127090872 \h </w:instrText>
            </w:r>
            <w:r>
              <w:fldChar w:fldCharType="separate"/>
            </w:r>
            <w:r>
              <w:rPr>
                <w:noProof/>
              </w:rPr>
              <w:t>70</w:t>
            </w:r>
            <w:r>
              <w:fldChar w:fldCharType="end"/>
            </w:r>
          </w:p>
        </w:tc>
      </w:tr>
      <w:tr w:rsidR="006F7F57" w:rsidRPr="004D2876" w14:paraId="48EAA6D0" w14:textId="77777777" w:rsidTr="005523D1">
        <w:tc>
          <w:tcPr>
            <w:tcW w:w="1814" w:type="dxa"/>
          </w:tcPr>
          <w:p w14:paraId="3C52A43C" w14:textId="77777777" w:rsidR="006F7F57" w:rsidRPr="004D2876" w:rsidRDefault="006F7F57" w:rsidP="00CC0F08">
            <w:pPr>
              <w:pStyle w:val="TableText"/>
              <w:rPr>
                <w:rFonts w:cstheme="minorHAnsi"/>
              </w:rPr>
            </w:pPr>
            <w:r w:rsidRPr="004D2876">
              <w:rPr>
                <w:rFonts w:cstheme="minorHAnsi"/>
              </w:rPr>
              <w:t>FRD 22</w:t>
            </w:r>
          </w:p>
        </w:tc>
        <w:tc>
          <w:tcPr>
            <w:tcW w:w="5751" w:type="dxa"/>
          </w:tcPr>
          <w:p w14:paraId="49737800" w14:textId="77777777" w:rsidR="006F7F57" w:rsidRPr="004D2876" w:rsidRDefault="006F7F57" w:rsidP="00CC0F08">
            <w:pPr>
              <w:pStyle w:val="TableText"/>
              <w:rPr>
                <w:rFonts w:cstheme="minorHAnsi"/>
              </w:rPr>
            </w:pPr>
            <w:r w:rsidRPr="004D2876">
              <w:rPr>
                <w:rFonts w:cstheme="minorHAnsi"/>
              </w:rPr>
              <w:t xml:space="preserve">Compliance with building and maintenance provisions of </w:t>
            </w:r>
            <w:r w:rsidRPr="004D2876">
              <w:rPr>
                <w:rFonts w:cstheme="minorHAnsi"/>
                <w:i/>
                <w:iCs/>
              </w:rPr>
              <w:t>Building Act 1993</w:t>
            </w:r>
          </w:p>
        </w:tc>
        <w:tc>
          <w:tcPr>
            <w:tcW w:w="1191" w:type="dxa"/>
          </w:tcPr>
          <w:p w14:paraId="6DCF688C" w14:textId="60DBAD16" w:rsidR="006F7F57" w:rsidRPr="004D2876" w:rsidRDefault="005B4357" w:rsidP="00BE0379">
            <w:pPr>
              <w:pStyle w:val="tableright"/>
            </w:pPr>
            <w:r>
              <w:fldChar w:fldCharType="begin"/>
            </w:r>
            <w:r>
              <w:instrText xml:space="preserve"> PAGEREF _Ref127090876 \h </w:instrText>
            </w:r>
            <w:r>
              <w:fldChar w:fldCharType="separate"/>
            </w:r>
            <w:r>
              <w:rPr>
                <w:noProof/>
              </w:rPr>
              <w:t>72</w:t>
            </w:r>
            <w:r>
              <w:fldChar w:fldCharType="end"/>
            </w:r>
          </w:p>
        </w:tc>
      </w:tr>
      <w:tr w:rsidR="006F7F57" w:rsidRPr="00CE17DD" w14:paraId="4A3A34CC" w14:textId="77777777" w:rsidTr="005523D1">
        <w:tc>
          <w:tcPr>
            <w:tcW w:w="1814" w:type="dxa"/>
          </w:tcPr>
          <w:p w14:paraId="6D0E5F63" w14:textId="77777777" w:rsidR="006F7F57" w:rsidRPr="003B3BFA" w:rsidRDefault="006F7F57" w:rsidP="00CC0F08">
            <w:pPr>
              <w:pStyle w:val="TableText"/>
            </w:pPr>
            <w:r w:rsidRPr="003B3BFA">
              <w:t>FRD 22</w:t>
            </w:r>
          </w:p>
        </w:tc>
        <w:tc>
          <w:tcPr>
            <w:tcW w:w="5751" w:type="dxa"/>
          </w:tcPr>
          <w:p w14:paraId="5B6E5365" w14:textId="77777777" w:rsidR="006F7F57" w:rsidRPr="003B3BFA" w:rsidRDefault="006F7F57" w:rsidP="00CC0F08">
            <w:pPr>
              <w:pStyle w:val="TableText"/>
            </w:pPr>
            <w:r w:rsidRPr="003B3BFA">
              <w:t>Statement on National Competition Policy</w:t>
            </w:r>
          </w:p>
        </w:tc>
        <w:tc>
          <w:tcPr>
            <w:tcW w:w="1191" w:type="dxa"/>
          </w:tcPr>
          <w:p w14:paraId="32824267" w14:textId="3A745D1C" w:rsidR="006F7F57" w:rsidRPr="00CE17DD" w:rsidRDefault="00F549DC" w:rsidP="00BE0379">
            <w:pPr>
              <w:pStyle w:val="tableright"/>
            </w:pPr>
            <w:r w:rsidRPr="003B3BFA">
              <w:fldChar w:fldCharType="begin"/>
            </w:r>
            <w:r w:rsidRPr="003B3BFA">
              <w:instrText xml:space="preserve"> PAGEREF _Ref127090952 \h </w:instrText>
            </w:r>
            <w:r w:rsidRPr="003B3BFA">
              <w:fldChar w:fldCharType="separate"/>
            </w:r>
            <w:r w:rsidRPr="003B3BFA">
              <w:rPr>
                <w:noProof/>
              </w:rPr>
              <w:t>72</w:t>
            </w:r>
            <w:r w:rsidRPr="003B3BFA">
              <w:fldChar w:fldCharType="end"/>
            </w:r>
          </w:p>
        </w:tc>
      </w:tr>
      <w:tr w:rsidR="006F7F57" w:rsidRPr="00CE17DD" w14:paraId="64F26770" w14:textId="77777777" w:rsidTr="005523D1">
        <w:tc>
          <w:tcPr>
            <w:tcW w:w="1814" w:type="dxa"/>
          </w:tcPr>
          <w:p w14:paraId="3608459C" w14:textId="77777777" w:rsidR="006F7F57" w:rsidRPr="00CE17DD" w:rsidRDefault="006F7F57" w:rsidP="00CC0F08">
            <w:pPr>
              <w:pStyle w:val="TableText"/>
              <w:rPr>
                <w:rFonts w:cstheme="minorHAnsi"/>
              </w:rPr>
            </w:pPr>
            <w:r w:rsidRPr="00CE17DD">
              <w:rPr>
                <w:rFonts w:cstheme="minorHAnsi"/>
              </w:rPr>
              <w:t>FRD 22</w:t>
            </w:r>
          </w:p>
        </w:tc>
        <w:tc>
          <w:tcPr>
            <w:tcW w:w="5751" w:type="dxa"/>
          </w:tcPr>
          <w:p w14:paraId="766340CB" w14:textId="77777777" w:rsidR="006F7F57" w:rsidRPr="00CE17DD" w:rsidRDefault="006F7F57" w:rsidP="00CC0F08">
            <w:pPr>
              <w:pStyle w:val="TableText"/>
              <w:rPr>
                <w:rFonts w:cstheme="minorHAnsi"/>
              </w:rPr>
            </w:pPr>
            <w:r w:rsidRPr="00CE17DD">
              <w:rPr>
                <w:rFonts w:cstheme="minorHAnsi"/>
              </w:rPr>
              <w:t xml:space="preserve">Application and operation of the </w:t>
            </w:r>
            <w:r w:rsidRPr="00CE17DD">
              <w:rPr>
                <w:rFonts w:cstheme="minorHAnsi"/>
                <w:i/>
                <w:iCs/>
              </w:rPr>
              <w:t>Public Interest Disclosure Act 2012</w:t>
            </w:r>
          </w:p>
        </w:tc>
        <w:tc>
          <w:tcPr>
            <w:tcW w:w="1191" w:type="dxa"/>
          </w:tcPr>
          <w:p w14:paraId="58B9A4C1" w14:textId="7488B2CB" w:rsidR="006F7F57" w:rsidRPr="00CE17DD" w:rsidRDefault="003B3BFA" w:rsidP="00BE0379">
            <w:pPr>
              <w:pStyle w:val="tableright"/>
            </w:pPr>
            <w:r>
              <w:fldChar w:fldCharType="begin"/>
            </w:r>
            <w:r>
              <w:instrText xml:space="preserve"> PAGEREF _Ref127091122 \h </w:instrText>
            </w:r>
            <w:r>
              <w:fldChar w:fldCharType="separate"/>
            </w:r>
            <w:r>
              <w:rPr>
                <w:noProof/>
              </w:rPr>
              <w:t>72</w:t>
            </w:r>
            <w:r>
              <w:fldChar w:fldCharType="end"/>
            </w:r>
          </w:p>
        </w:tc>
      </w:tr>
      <w:tr w:rsidR="006F7F57" w:rsidRPr="004D2876" w14:paraId="4DF85952" w14:textId="77777777" w:rsidTr="005523D1">
        <w:tc>
          <w:tcPr>
            <w:tcW w:w="1814" w:type="dxa"/>
          </w:tcPr>
          <w:p w14:paraId="42772009" w14:textId="77777777" w:rsidR="006F7F57" w:rsidRPr="00CE17DD" w:rsidRDefault="006F7F57" w:rsidP="00CC0F08">
            <w:pPr>
              <w:pStyle w:val="TableText"/>
              <w:rPr>
                <w:rFonts w:cstheme="minorHAnsi"/>
              </w:rPr>
            </w:pPr>
            <w:r w:rsidRPr="00CE17DD">
              <w:rPr>
                <w:rFonts w:cstheme="minorHAnsi"/>
              </w:rPr>
              <w:t>FRD 22</w:t>
            </w:r>
          </w:p>
        </w:tc>
        <w:tc>
          <w:tcPr>
            <w:tcW w:w="5751" w:type="dxa"/>
          </w:tcPr>
          <w:p w14:paraId="6F14C5C5" w14:textId="77777777" w:rsidR="006F7F57" w:rsidRPr="004D2876" w:rsidRDefault="006F7F57" w:rsidP="00CC0F08">
            <w:pPr>
              <w:pStyle w:val="TableText"/>
              <w:rPr>
                <w:rFonts w:cstheme="minorHAnsi"/>
              </w:rPr>
            </w:pPr>
            <w:r w:rsidRPr="00CE17DD">
              <w:rPr>
                <w:rFonts w:cstheme="minorHAnsi"/>
              </w:rPr>
              <w:t xml:space="preserve">Application and operation of the </w:t>
            </w:r>
            <w:r w:rsidRPr="00CE17DD">
              <w:rPr>
                <w:rFonts w:cstheme="minorHAnsi"/>
                <w:i/>
                <w:iCs/>
              </w:rPr>
              <w:t>Carers Recognition Act 2012</w:t>
            </w:r>
          </w:p>
        </w:tc>
        <w:tc>
          <w:tcPr>
            <w:tcW w:w="1191" w:type="dxa"/>
          </w:tcPr>
          <w:p w14:paraId="0AF401DE" w14:textId="312BFD62" w:rsidR="006F7F57" w:rsidRPr="004D2876" w:rsidRDefault="003B3BFA" w:rsidP="00BE0379">
            <w:pPr>
              <w:pStyle w:val="tableright"/>
            </w:pPr>
            <w:r>
              <w:fldChar w:fldCharType="begin"/>
            </w:r>
            <w:r>
              <w:instrText xml:space="preserve"> PAGEREF _Ref86841552 \h </w:instrText>
            </w:r>
            <w:r>
              <w:fldChar w:fldCharType="separate"/>
            </w:r>
            <w:r>
              <w:rPr>
                <w:noProof/>
              </w:rPr>
              <w:t>73</w:t>
            </w:r>
            <w:r>
              <w:fldChar w:fldCharType="end"/>
            </w:r>
          </w:p>
        </w:tc>
      </w:tr>
      <w:tr w:rsidR="006F7F57" w:rsidRPr="00B02873" w14:paraId="5980CA7C" w14:textId="77777777" w:rsidTr="005523D1">
        <w:tc>
          <w:tcPr>
            <w:tcW w:w="1814" w:type="dxa"/>
          </w:tcPr>
          <w:p w14:paraId="4B87770E" w14:textId="77777777" w:rsidR="006F7F57" w:rsidRDefault="006F7F57" w:rsidP="00CC0F08">
            <w:pPr>
              <w:pStyle w:val="TableText"/>
            </w:pPr>
            <w:r>
              <w:t>FRD 22</w:t>
            </w:r>
          </w:p>
        </w:tc>
        <w:tc>
          <w:tcPr>
            <w:tcW w:w="5751" w:type="dxa"/>
          </w:tcPr>
          <w:p w14:paraId="26EF2CE1" w14:textId="77777777" w:rsidR="006F7F57" w:rsidRDefault="006F7F57" w:rsidP="00CC0F08">
            <w:pPr>
              <w:pStyle w:val="TableText"/>
            </w:pPr>
            <w:r>
              <w:t>Details of consultancies over $10,000</w:t>
            </w:r>
          </w:p>
        </w:tc>
        <w:tc>
          <w:tcPr>
            <w:tcW w:w="1191" w:type="dxa"/>
          </w:tcPr>
          <w:p w14:paraId="40997095" w14:textId="634FBE5D" w:rsidR="006F7F57" w:rsidRDefault="008F4C40" w:rsidP="00BE0379">
            <w:pPr>
              <w:pStyle w:val="tableright"/>
            </w:pPr>
            <w:r>
              <w:fldChar w:fldCharType="begin"/>
            </w:r>
            <w:r>
              <w:instrText xml:space="preserve"> PAGEREF _Ref85023203 \h </w:instrText>
            </w:r>
            <w:r>
              <w:fldChar w:fldCharType="separate"/>
            </w:r>
            <w:r>
              <w:rPr>
                <w:noProof/>
              </w:rPr>
              <w:t>62</w:t>
            </w:r>
            <w:r>
              <w:fldChar w:fldCharType="end"/>
            </w:r>
          </w:p>
        </w:tc>
      </w:tr>
      <w:tr w:rsidR="006F7F57" w:rsidRPr="00B02873" w14:paraId="4B7D923A" w14:textId="77777777" w:rsidTr="005523D1">
        <w:tc>
          <w:tcPr>
            <w:tcW w:w="1814" w:type="dxa"/>
          </w:tcPr>
          <w:p w14:paraId="3CE4E664" w14:textId="77777777" w:rsidR="006F7F57" w:rsidRDefault="006F7F57" w:rsidP="00CC0F08">
            <w:pPr>
              <w:pStyle w:val="TableText"/>
            </w:pPr>
            <w:r>
              <w:t>FRD 22</w:t>
            </w:r>
          </w:p>
        </w:tc>
        <w:tc>
          <w:tcPr>
            <w:tcW w:w="5751" w:type="dxa"/>
          </w:tcPr>
          <w:p w14:paraId="34676105" w14:textId="77777777" w:rsidR="006F7F57" w:rsidRDefault="006F7F57" w:rsidP="00CC0F08">
            <w:pPr>
              <w:pStyle w:val="TableText"/>
            </w:pPr>
            <w:r>
              <w:t>Details of consultancies under $10,000</w:t>
            </w:r>
          </w:p>
        </w:tc>
        <w:tc>
          <w:tcPr>
            <w:tcW w:w="1191" w:type="dxa"/>
          </w:tcPr>
          <w:p w14:paraId="7D01DCB9" w14:textId="69A25372" w:rsidR="006F7F57" w:rsidRDefault="008F4C40" w:rsidP="00BE0379">
            <w:pPr>
              <w:pStyle w:val="tableright"/>
            </w:pPr>
            <w:r>
              <w:fldChar w:fldCharType="begin"/>
            </w:r>
            <w:r>
              <w:instrText xml:space="preserve"> PAGEREF _Ref127091174 \h </w:instrText>
            </w:r>
            <w:r>
              <w:fldChar w:fldCharType="separate"/>
            </w:r>
            <w:r>
              <w:rPr>
                <w:noProof/>
              </w:rPr>
              <w:t>62</w:t>
            </w:r>
            <w:r>
              <w:fldChar w:fldCharType="end"/>
            </w:r>
          </w:p>
        </w:tc>
      </w:tr>
      <w:tr w:rsidR="006F7F57" w:rsidRPr="00B02873" w14:paraId="6B8A8A28" w14:textId="77777777" w:rsidTr="005523D1">
        <w:tc>
          <w:tcPr>
            <w:tcW w:w="1814" w:type="dxa"/>
          </w:tcPr>
          <w:p w14:paraId="2B5FA000" w14:textId="77777777" w:rsidR="006F7F57" w:rsidRDefault="006F7F57" w:rsidP="00CC0F08">
            <w:pPr>
              <w:pStyle w:val="TableText"/>
            </w:pPr>
            <w:r>
              <w:t>FRD 22</w:t>
            </w:r>
          </w:p>
        </w:tc>
        <w:tc>
          <w:tcPr>
            <w:tcW w:w="5751" w:type="dxa"/>
          </w:tcPr>
          <w:p w14:paraId="0E89ED2E" w14:textId="77777777" w:rsidR="006F7F57" w:rsidRDefault="006F7F57" w:rsidP="00CC0F08">
            <w:pPr>
              <w:pStyle w:val="TableText"/>
            </w:pPr>
            <w:r>
              <w:t>Disclosure of government advertising expenditure</w:t>
            </w:r>
          </w:p>
        </w:tc>
        <w:tc>
          <w:tcPr>
            <w:tcW w:w="1191" w:type="dxa"/>
          </w:tcPr>
          <w:p w14:paraId="5C5CB4A2" w14:textId="617258F1" w:rsidR="006F7F57" w:rsidRDefault="008F4C40" w:rsidP="00BE0379">
            <w:pPr>
              <w:pStyle w:val="tableright"/>
            </w:pPr>
            <w:r>
              <w:fldChar w:fldCharType="begin"/>
            </w:r>
            <w:r>
              <w:instrText xml:space="preserve"> PAGEREF _Ref127091181 \h </w:instrText>
            </w:r>
            <w:r>
              <w:fldChar w:fldCharType="separate"/>
            </w:r>
            <w:r>
              <w:rPr>
                <w:noProof/>
              </w:rPr>
              <w:t>60</w:t>
            </w:r>
            <w:r>
              <w:fldChar w:fldCharType="end"/>
            </w:r>
          </w:p>
        </w:tc>
      </w:tr>
      <w:tr w:rsidR="006F7F57" w:rsidRPr="00B02873" w14:paraId="0091AE2F" w14:textId="77777777" w:rsidTr="005523D1">
        <w:tc>
          <w:tcPr>
            <w:tcW w:w="1814" w:type="dxa"/>
          </w:tcPr>
          <w:p w14:paraId="3CE32288" w14:textId="77777777" w:rsidR="006F7F57" w:rsidRPr="00383B9A" w:rsidRDefault="006F7F57" w:rsidP="00CC0F08">
            <w:pPr>
              <w:pStyle w:val="TableText"/>
            </w:pPr>
            <w:r w:rsidRPr="00383B9A">
              <w:t>FRD 22</w:t>
            </w:r>
          </w:p>
        </w:tc>
        <w:tc>
          <w:tcPr>
            <w:tcW w:w="5751" w:type="dxa"/>
          </w:tcPr>
          <w:p w14:paraId="70B09AF0" w14:textId="77777777" w:rsidR="006F7F57" w:rsidRPr="00383B9A" w:rsidRDefault="006F7F57" w:rsidP="00CC0F08">
            <w:pPr>
              <w:pStyle w:val="TableText"/>
            </w:pPr>
            <w:r w:rsidRPr="00383B9A">
              <w:t>Statement of availability of other information</w:t>
            </w:r>
          </w:p>
        </w:tc>
        <w:tc>
          <w:tcPr>
            <w:tcW w:w="1191" w:type="dxa"/>
          </w:tcPr>
          <w:p w14:paraId="4234D9BB" w14:textId="29367312" w:rsidR="006F7F57" w:rsidRDefault="00383B9A" w:rsidP="00BE0379">
            <w:pPr>
              <w:pStyle w:val="tableright"/>
            </w:pPr>
            <w:r w:rsidRPr="00383B9A">
              <w:fldChar w:fldCharType="begin"/>
            </w:r>
            <w:r w:rsidRPr="00383B9A">
              <w:instrText xml:space="preserve"> PAGEREF _Ref127091961 \h </w:instrText>
            </w:r>
            <w:r w:rsidRPr="00383B9A">
              <w:fldChar w:fldCharType="separate"/>
            </w:r>
            <w:r w:rsidRPr="00383B9A">
              <w:rPr>
                <w:noProof/>
              </w:rPr>
              <w:t>73</w:t>
            </w:r>
            <w:r w:rsidRPr="00383B9A">
              <w:fldChar w:fldCharType="end"/>
            </w:r>
          </w:p>
        </w:tc>
      </w:tr>
      <w:tr w:rsidR="006F7F57" w:rsidRPr="00B02873" w14:paraId="7D3811D3" w14:textId="77777777" w:rsidTr="005523D1">
        <w:tc>
          <w:tcPr>
            <w:tcW w:w="1814" w:type="dxa"/>
          </w:tcPr>
          <w:p w14:paraId="6FD3ECFB" w14:textId="77777777" w:rsidR="006F7F57" w:rsidRDefault="006F7F57" w:rsidP="00CC0F08">
            <w:pPr>
              <w:pStyle w:val="TableText"/>
            </w:pPr>
            <w:r>
              <w:t>FRD 24</w:t>
            </w:r>
          </w:p>
        </w:tc>
        <w:tc>
          <w:tcPr>
            <w:tcW w:w="5751" w:type="dxa"/>
          </w:tcPr>
          <w:p w14:paraId="303743F5" w14:textId="77777777" w:rsidR="006F7F57" w:rsidRDefault="006F7F57" w:rsidP="00CC0F08">
            <w:pPr>
              <w:pStyle w:val="TableText"/>
            </w:pPr>
            <w:r>
              <w:t>Reporting of office based environmental impacts</w:t>
            </w:r>
          </w:p>
        </w:tc>
        <w:tc>
          <w:tcPr>
            <w:tcW w:w="1191" w:type="dxa"/>
          </w:tcPr>
          <w:p w14:paraId="5336ED3D" w14:textId="43CFF4DD" w:rsidR="006F7F57" w:rsidRDefault="008F4C40" w:rsidP="00BE0379">
            <w:pPr>
              <w:pStyle w:val="tableright"/>
            </w:pPr>
            <w:r>
              <w:fldChar w:fldCharType="begin"/>
            </w:r>
            <w:r>
              <w:instrText xml:space="preserve"> PAGEREF _Ref127091203 \h </w:instrText>
            </w:r>
            <w:r>
              <w:fldChar w:fldCharType="separate"/>
            </w:r>
            <w:r>
              <w:rPr>
                <w:noProof/>
              </w:rPr>
              <w:t>139</w:t>
            </w:r>
            <w:r>
              <w:fldChar w:fldCharType="end"/>
            </w:r>
          </w:p>
        </w:tc>
      </w:tr>
      <w:tr w:rsidR="006F7F57" w:rsidRPr="00B02873" w14:paraId="714F5312" w14:textId="77777777" w:rsidTr="005523D1">
        <w:tc>
          <w:tcPr>
            <w:tcW w:w="1814" w:type="dxa"/>
          </w:tcPr>
          <w:p w14:paraId="6B10D598" w14:textId="77777777" w:rsidR="006F7F57" w:rsidRDefault="006F7F57" w:rsidP="00CC0F08">
            <w:pPr>
              <w:pStyle w:val="TableText"/>
            </w:pPr>
            <w:r>
              <w:t>FRD 25</w:t>
            </w:r>
          </w:p>
        </w:tc>
        <w:tc>
          <w:tcPr>
            <w:tcW w:w="5751" w:type="dxa"/>
          </w:tcPr>
          <w:p w14:paraId="7FDF117D" w14:textId="77777777" w:rsidR="006F7F57" w:rsidRDefault="006F7F57" w:rsidP="00CC0F08">
            <w:pPr>
              <w:pStyle w:val="TableText"/>
            </w:pPr>
            <w:r>
              <w:t>Local Jobs First</w:t>
            </w:r>
          </w:p>
        </w:tc>
        <w:tc>
          <w:tcPr>
            <w:tcW w:w="1191" w:type="dxa"/>
          </w:tcPr>
          <w:p w14:paraId="2BAEF08E" w14:textId="7DB3C70C" w:rsidR="006F7F57" w:rsidRDefault="008F4C40" w:rsidP="00BE0379">
            <w:pPr>
              <w:pStyle w:val="tableright"/>
            </w:pPr>
            <w:r>
              <w:fldChar w:fldCharType="begin"/>
            </w:r>
            <w:r>
              <w:instrText xml:space="preserve"> PAGEREF _Ref127091222 \h </w:instrText>
            </w:r>
            <w:r>
              <w:fldChar w:fldCharType="separate"/>
            </w:r>
            <w:r>
              <w:rPr>
                <w:noProof/>
              </w:rPr>
              <w:t>58</w:t>
            </w:r>
            <w:r>
              <w:fldChar w:fldCharType="end"/>
            </w:r>
          </w:p>
        </w:tc>
      </w:tr>
      <w:tr w:rsidR="006F7F57" w:rsidRPr="00B02873" w14:paraId="39CB25CE" w14:textId="77777777" w:rsidTr="005523D1">
        <w:tc>
          <w:tcPr>
            <w:tcW w:w="1814" w:type="dxa"/>
          </w:tcPr>
          <w:p w14:paraId="0B32D16E" w14:textId="77777777" w:rsidR="006F7F57" w:rsidRDefault="006F7F57" w:rsidP="00CC0F08">
            <w:pPr>
              <w:pStyle w:val="TableText"/>
            </w:pPr>
            <w:r>
              <w:t>FRD 29</w:t>
            </w:r>
          </w:p>
        </w:tc>
        <w:tc>
          <w:tcPr>
            <w:tcW w:w="5751" w:type="dxa"/>
          </w:tcPr>
          <w:p w14:paraId="37990E0D" w14:textId="77777777" w:rsidR="006F7F57" w:rsidRDefault="006F7F57" w:rsidP="00CC0F08">
            <w:pPr>
              <w:pStyle w:val="TableText"/>
            </w:pPr>
            <w:r>
              <w:t>Workforce Data disclosures</w:t>
            </w:r>
          </w:p>
        </w:tc>
        <w:tc>
          <w:tcPr>
            <w:tcW w:w="1191" w:type="dxa"/>
          </w:tcPr>
          <w:p w14:paraId="05BCDF32" w14:textId="6C502B41" w:rsidR="006F7F57" w:rsidRDefault="008F4C40" w:rsidP="00BE0379">
            <w:pPr>
              <w:pStyle w:val="tableright"/>
            </w:pPr>
            <w:r>
              <w:fldChar w:fldCharType="begin"/>
            </w:r>
            <w:r>
              <w:instrText xml:space="preserve"> PAGEREF _Ref85023323 \h </w:instrText>
            </w:r>
            <w:r>
              <w:fldChar w:fldCharType="separate"/>
            </w:r>
            <w:r>
              <w:rPr>
                <w:noProof/>
              </w:rPr>
              <w:t>51</w:t>
            </w:r>
            <w:r>
              <w:fldChar w:fldCharType="end"/>
            </w:r>
          </w:p>
        </w:tc>
      </w:tr>
      <w:tr w:rsidR="006F7F57" w:rsidRPr="00B02873" w14:paraId="3781B1AE" w14:textId="77777777" w:rsidTr="005523D1">
        <w:tc>
          <w:tcPr>
            <w:tcW w:w="1814" w:type="dxa"/>
          </w:tcPr>
          <w:p w14:paraId="417622DB" w14:textId="77777777" w:rsidR="006F7F57" w:rsidRDefault="006F7F57" w:rsidP="00CC0F08">
            <w:pPr>
              <w:pStyle w:val="TableText"/>
            </w:pPr>
            <w:r>
              <w:t>SD 5.2</w:t>
            </w:r>
          </w:p>
        </w:tc>
        <w:tc>
          <w:tcPr>
            <w:tcW w:w="5751" w:type="dxa"/>
          </w:tcPr>
          <w:p w14:paraId="6C240F49" w14:textId="77777777" w:rsidR="006F7F57" w:rsidRDefault="006F7F57" w:rsidP="00CC0F08">
            <w:pPr>
              <w:pStyle w:val="TableText"/>
            </w:pPr>
            <w:r>
              <w:t>Specific requirements under Standing Direction 5.2</w:t>
            </w:r>
          </w:p>
        </w:tc>
        <w:tc>
          <w:tcPr>
            <w:tcW w:w="1191" w:type="dxa"/>
          </w:tcPr>
          <w:p w14:paraId="3E6B5AA8" w14:textId="2DDB1DC5" w:rsidR="006F7F57" w:rsidRDefault="008770B9" w:rsidP="00BE0379">
            <w:pPr>
              <w:pStyle w:val="tableright"/>
            </w:pPr>
            <w:r>
              <w:fldChar w:fldCharType="begin"/>
            </w:r>
            <w:r>
              <w:instrText xml:space="preserve"> PAGEREF _Ref127087054 \h </w:instrText>
            </w:r>
            <w:r>
              <w:fldChar w:fldCharType="separate"/>
            </w:r>
            <w:r>
              <w:rPr>
                <w:noProof/>
              </w:rPr>
              <w:t>2</w:t>
            </w:r>
            <w:r>
              <w:fldChar w:fldCharType="end"/>
            </w:r>
          </w:p>
        </w:tc>
      </w:tr>
    </w:tbl>
    <w:p w14:paraId="058A211A" w14:textId="77777777" w:rsidR="006F7F57" w:rsidRDefault="006F7F57" w:rsidP="006F7F57"/>
    <w:p w14:paraId="1F24A176" w14:textId="77777777" w:rsidR="006F7F57" w:rsidRPr="00BC5711" w:rsidRDefault="006F7F57" w:rsidP="00F67030">
      <w:pPr>
        <w:pStyle w:val="Heading4"/>
      </w:pPr>
      <w:r w:rsidRPr="00BC5711">
        <w:t>Compliance attestation and declaration</w:t>
      </w:r>
    </w:p>
    <w:tbl>
      <w:tblPr>
        <w:tblStyle w:val="TableGrid"/>
        <w:tblW w:w="8756" w:type="dxa"/>
        <w:tblLayout w:type="fixed"/>
        <w:tblLook w:val="0020" w:firstRow="1" w:lastRow="0" w:firstColumn="0" w:lastColumn="0" w:noHBand="0" w:noVBand="0"/>
      </w:tblPr>
      <w:tblGrid>
        <w:gridCol w:w="1814"/>
        <w:gridCol w:w="5751"/>
        <w:gridCol w:w="1191"/>
      </w:tblGrid>
      <w:tr w:rsidR="006F7F57" w:rsidRPr="00B02873" w14:paraId="15C63733" w14:textId="77777777" w:rsidTr="00CE5BFA">
        <w:trPr>
          <w:tblHeader/>
        </w:trPr>
        <w:tc>
          <w:tcPr>
            <w:tcW w:w="1814" w:type="dxa"/>
          </w:tcPr>
          <w:p w14:paraId="5B52FC7D" w14:textId="77777777" w:rsidR="006F7F57" w:rsidRDefault="006F7F57" w:rsidP="00C45CC4">
            <w:pPr>
              <w:pStyle w:val="TableheadingleftTables"/>
            </w:pPr>
            <w:r>
              <w:t>Legislation</w:t>
            </w:r>
          </w:p>
        </w:tc>
        <w:tc>
          <w:tcPr>
            <w:tcW w:w="5751" w:type="dxa"/>
          </w:tcPr>
          <w:p w14:paraId="19AD3256" w14:textId="77777777" w:rsidR="006F7F57" w:rsidRDefault="006F7F57" w:rsidP="00C45CC4">
            <w:pPr>
              <w:pStyle w:val="TableheadingleftTables"/>
            </w:pPr>
            <w:r>
              <w:t>Requirement</w:t>
            </w:r>
          </w:p>
        </w:tc>
        <w:tc>
          <w:tcPr>
            <w:tcW w:w="1191" w:type="dxa"/>
          </w:tcPr>
          <w:p w14:paraId="2470C870" w14:textId="77777777" w:rsidR="006F7F57" w:rsidRDefault="006F7F57" w:rsidP="00C45CC4">
            <w:pPr>
              <w:pStyle w:val="TableheadingleftTables"/>
              <w:jc w:val="center"/>
            </w:pPr>
            <w:r>
              <w:t>Page reference</w:t>
            </w:r>
          </w:p>
        </w:tc>
      </w:tr>
      <w:tr w:rsidR="006F7F57" w:rsidRPr="00B02873" w14:paraId="3D7D4AA8" w14:textId="77777777" w:rsidTr="00CE5BFA">
        <w:tc>
          <w:tcPr>
            <w:tcW w:w="1814" w:type="dxa"/>
          </w:tcPr>
          <w:p w14:paraId="70405014" w14:textId="77777777" w:rsidR="006F7F57" w:rsidRDefault="006F7F57" w:rsidP="00CE5BFA">
            <w:pPr>
              <w:pStyle w:val="TableText"/>
            </w:pPr>
            <w:r>
              <w:t>SD 5.4.1</w:t>
            </w:r>
          </w:p>
        </w:tc>
        <w:tc>
          <w:tcPr>
            <w:tcW w:w="5751" w:type="dxa"/>
          </w:tcPr>
          <w:p w14:paraId="6E4D0414" w14:textId="77777777" w:rsidR="006F7F57" w:rsidRDefault="006F7F57" w:rsidP="00CE5BFA">
            <w:pPr>
              <w:pStyle w:val="TableText"/>
            </w:pPr>
            <w:r>
              <w:t>Attestation for compliance with Ministerial Standing Direction</w:t>
            </w:r>
          </w:p>
        </w:tc>
        <w:tc>
          <w:tcPr>
            <w:tcW w:w="1191" w:type="dxa"/>
          </w:tcPr>
          <w:p w14:paraId="1BA25400" w14:textId="0981FCC0" w:rsidR="006F7F57" w:rsidRDefault="002A0EDB" w:rsidP="00BE0379">
            <w:pPr>
              <w:pStyle w:val="tableright"/>
            </w:pPr>
            <w:r>
              <w:t>161</w:t>
            </w:r>
          </w:p>
        </w:tc>
      </w:tr>
      <w:tr w:rsidR="006F7F57" w:rsidRPr="00B02873" w14:paraId="71F80DC2" w14:textId="77777777" w:rsidTr="00CE5BFA">
        <w:tc>
          <w:tcPr>
            <w:tcW w:w="1814" w:type="dxa"/>
          </w:tcPr>
          <w:p w14:paraId="0AA5F3E3" w14:textId="77777777" w:rsidR="006F7F57" w:rsidRDefault="006F7F57" w:rsidP="00CE5BFA">
            <w:pPr>
              <w:pStyle w:val="TableText"/>
            </w:pPr>
            <w:r>
              <w:t>SD 5.2.3</w:t>
            </w:r>
          </w:p>
        </w:tc>
        <w:tc>
          <w:tcPr>
            <w:tcW w:w="5751" w:type="dxa"/>
          </w:tcPr>
          <w:p w14:paraId="1B8A11AD" w14:textId="77777777" w:rsidR="006F7F57" w:rsidRDefault="006F7F57" w:rsidP="00CE5BFA">
            <w:pPr>
              <w:pStyle w:val="TableText"/>
            </w:pPr>
            <w:r>
              <w:t>Declaration in report of operations</w:t>
            </w:r>
          </w:p>
        </w:tc>
        <w:tc>
          <w:tcPr>
            <w:tcW w:w="1191" w:type="dxa"/>
          </w:tcPr>
          <w:p w14:paraId="1AD4D4E5" w14:textId="7F40FCD6" w:rsidR="006F7F57" w:rsidRDefault="00175591" w:rsidP="00BE0379">
            <w:pPr>
              <w:pStyle w:val="tableright"/>
            </w:pPr>
            <w:r>
              <w:fldChar w:fldCharType="begin"/>
            </w:r>
            <w:r>
              <w:instrText xml:space="preserve"> PAGEREF _Ref127091535 \h </w:instrText>
            </w:r>
            <w:r>
              <w:fldChar w:fldCharType="separate"/>
            </w:r>
            <w:r>
              <w:rPr>
                <w:noProof/>
              </w:rPr>
              <w:t>2</w:t>
            </w:r>
            <w:r>
              <w:fldChar w:fldCharType="end"/>
            </w:r>
          </w:p>
        </w:tc>
      </w:tr>
    </w:tbl>
    <w:p w14:paraId="0942BADB" w14:textId="77777777" w:rsidR="006F7F57" w:rsidRPr="00BC5711" w:rsidRDefault="006F7F57" w:rsidP="00F67030">
      <w:pPr>
        <w:pStyle w:val="Heading3"/>
      </w:pPr>
      <w:r w:rsidRPr="00BC5711">
        <w:t>Financial statements</w:t>
      </w:r>
    </w:p>
    <w:p w14:paraId="60070C78" w14:textId="77777777" w:rsidR="006F7F57" w:rsidRPr="00BC5711" w:rsidRDefault="006F7F57" w:rsidP="00F67030">
      <w:pPr>
        <w:pStyle w:val="Heading4"/>
      </w:pPr>
      <w:r w:rsidRPr="00BC5711">
        <w:t>Declaration</w:t>
      </w:r>
    </w:p>
    <w:tbl>
      <w:tblPr>
        <w:tblStyle w:val="TableGrid"/>
        <w:tblW w:w="8756" w:type="dxa"/>
        <w:tblLayout w:type="fixed"/>
        <w:tblLook w:val="0020" w:firstRow="1" w:lastRow="0" w:firstColumn="0" w:lastColumn="0" w:noHBand="0" w:noVBand="0"/>
      </w:tblPr>
      <w:tblGrid>
        <w:gridCol w:w="1814"/>
        <w:gridCol w:w="5751"/>
        <w:gridCol w:w="1191"/>
      </w:tblGrid>
      <w:tr w:rsidR="006F7F57" w:rsidRPr="00B02873" w14:paraId="776C1D04" w14:textId="77777777" w:rsidTr="00CE5BFA">
        <w:trPr>
          <w:tblHeader/>
        </w:trPr>
        <w:tc>
          <w:tcPr>
            <w:tcW w:w="1814" w:type="dxa"/>
          </w:tcPr>
          <w:p w14:paraId="0976382E" w14:textId="77777777" w:rsidR="006F7F57" w:rsidRDefault="006F7F57" w:rsidP="00C45CC4">
            <w:pPr>
              <w:pStyle w:val="TableheadingleftTables"/>
            </w:pPr>
            <w:r>
              <w:t>Legislation</w:t>
            </w:r>
          </w:p>
        </w:tc>
        <w:tc>
          <w:tcPr>
            <w:tcW w:w="5751" w:type="dxa"/>
          </w:tcPr>
          <w:p w14:paraId="1755F55C" w14:textId="77777777" w:rsidR="006F7F57" w:rsidRDefault="006F7F57" w:rsidP="00C45CC4">
            <w:pPr>
              <w:pStyle w:val="TableheadingleftTables"/>
            </w:pPr>
            <w:r>
              <w:t>Requirement</w:t>
            </w:r>
          </w:p>
        </w:tc>
        <w:tc>
          <w:tcPr>
            <w:tcW w:w="1191" w:type="dxa"/>
          </w:tcPr>
          <w:p w14:paraId="57B28A2F" w14:textId="77777777" w:rsidR="006F7F57" w:rsidRDefault="006F7F57" w:rsidP="00C45CC4">
            <w:pPr>
              <w:pStyle w:val="TableheadingleftTables"/>
              <w:jc w:val="center"/>
            </w:pPr>
            <w:r>
              <w:t>Page reference</w:t>
            </w:r>
          </w:p>
        </w:tc>
      </w:tr>
      <w:tr w:rsidR="006F7F57" w:rsidRPr="00B02873" w14:paraId="6A2CB17B" w14:textId="77777777" w:rsidTr="00CE5BFA">
        <w:tc>
          <w:tcPr>
            <w:tcW w:w="1814" w:type="dxa"/>
          </w:tcPr>
          <w:p w14:paraId="09A20A88" w14:textId="77777777" w:rsidR="006F7F57" w:rsidRDefault="006F7F57" w:rsidP="00CE5BFA">
            <w:pPr>
              <w:pStyle w:val="TableText"/>
            </w:pPr>
            <w:r>
              <w:t>SD 5.2.2</w:t>
            </w:r>
          </w:p>
        </w:tc>
        <w:tc>
          <w:tcPr>
            <w:tcW w:w="5751" w:type="dxa"/>
          </w:tcPr>
          <w:p w14:paraId="287AC26C" w14:textId="77777777" w:rsidR="006F7F57" w:rsidRDefault="006F7F57" w:rsidP="00CE5BFA">
            <w:pPr>
              <w:pStyle w:val="TableText"/>
            </w:pPr>
            <w:r>
              <w:t>Declaration in financial statements</w:t>
            </w:r>
          </w:p>
        </w:tc>
        <w:tc>
          <w:tcPr>
            <w:tcW w:w="1191" w:type="dxa"/>
          </w:tcPr>
          <w:p w14:paraId="088179DC" w14:textId="05C02114" w:rsidR="006F7F57" w:rsidRDefault="00036072" w:rsidP="00BE0379">
            <w:pPr>
              <w:pStyle w:val="tableright"/>
            </w:pPr>
            <w:r>
              <w:fldChar w:fldCharType="begin"/>
            </w:r>
            <w:r>
              <w:instrText xml:space="preserve"> PAGEREF _Ref127091670 \h </w:instrText>
            </w:r>
            <w:r>
              <w:fldChar w:fldCharType="separate"/>
            </w:r>
            <w:r>
              <w:rPr>
                <w:noProof/>
              </w:rPr>
              <w:t>80</w:t>
            </w:r>
            <w:r>
              <w:fldChar w:fldCharType="end"/>
            </w:r>
          </w:p>
        </w:tc>
      </w:tr>
    </w:tbl>
    <w:p w14:paraId="061A1A09" w14:textId="77777777" w:rsidR="006F7F57" w:rsidRDefault="006F7F57" w:rsidP="00F67030">
      <w:pPr>
        <w:pStyle w:val="Heading4"/>
      </w:pPr>
      <w:r>
        <w:t>Other requirements under Standing Directions 5.2</w:t>
      </w:r>
    </w:p>
    <w:tbl>
      <w:tblPr>
        <w:tblStyle w:val="TableGrid"/>
        <w:tblW w:w="8756" w:type="dxa"/>
        <w:tblLayout w:type="fixed"/>
        <w:tblLook w:val="0020" w:firstRow="1" w:lastRow="0" w:firstColumn="0" w:lastColumn="0" w:noHBand="0" w:noVBand="0"/>
      </w:tblPr>
      <w:tblGrid>
        <w:gridCol w:w="1814"/>
        <w:gridCol w:w="5751"/>
        <w:gridCol w:w="1191"/>
      </w:tblGrid>
      <w:tr w:rsidR="006F7F57" w:rsidRPr="00B02873" w14:paraId="07FAB594" w14:textId="77777777" w:rsidTr="00CE5BFA">
        <w:trPr>
          <w:tblHeader/>
        </w:trPr>
        <w:tc>
          <w:tcPr>
            <w:tcW w:w="1814" w:type="dxa"/>
          </w:tcPr>
          <w:p w14:paraId="32657BD3" w14:textId="77777777" w:rsidR="006F7F57" w:rsidRDefault="006F7F57" w:rsidP="00C45CC4">
            <w:pPr>
              <w:pStyle w:val="TableheadingleftTables"/>
            </w:pPr>
            <w:r>
              <w:t>Legislation</w:t>
            </w:r>
          </w:p>
        </w:tc>
        <w:tc>
          <w:tcPr>
            <w:tcW w:w="5751" w:type="dxa"/>
          </w:tcPr>
          <w:p w14:paraId="7A4C1C19" w14:textId="77777777" w:rsidR="006F7F57" w:rsidRDefault="006F7F57" w:rsidP="00C45CC4">
            <w:pPr>
              <w:pStyle w:val="TableheadingleftTables"/>
            </w:pPr>
            <w:r>
              <w:t>Requirement</w:t>
            </w:r>
          </w:p>
        </w:tc>
        <w:tc>
          <w:tcPr>
            <w:tcW w:w="1191" w:type="dxa"/>
          </w:tcPr>
          <w:p w14:paraId="54DEF21A" w14:textId="77777777" w:rsidR="006F7F57" w:rsidRDefault="006F7F57" w:rsidP="00C45CC4">
            <w:pPr>
              <w:pStyle w:val="TableheadingleftTables"/>
              <w:jc w:val="center"/>
            </w:pPr>
            <w:r>
              <w:t>Page reference</w:t>
            </w:r>
          </w:p>
        </w:tc>
      </w:tr>
      <w:tr w:rsidR="006F7F57" w:rsidRPr="00B02873" w14:paraId="62BEDACF" w14:textId="77777777" w:rsidTr="00CE5BFA">
        <w:tc>
          <w:tcPr>
            <w:tcW w:w="1814" w:type="dxa"/>
          </w:tcPr>
          <w:p w14:paraId="381491FC" w14:textId="77777777" w:rsidR="006F7F57" w:rsidRDefault="006F7F57" w:rsidP="00CE5BFA">
            <w:pPr>
              <w:pStyle w:val="TableText"/>
            </w:pPr>
            <w:r>
              <w:t>SD 5.2.1(a)</w:t>
            </w:r>
          </w:p>
        </w:tc>
        <w:tc>
          <w:tcPr>
            <w:tcW w:w="5751" w:type="dxa"/>
          </w:tcPr>
          <w:p w14:paraId="08313243" w14:textId="77777777" w:rsidR="006F7F57" w:rsidRDefault="006F7F57" w:rsidP="00CE5BFA">
            <w:pPr>
              <w:pStyle w:val="TableText"/>
            </w:pPr>
            <w:r>
              <w:t>Compliance with Australian accounting standards and other authoritative pronouncements</w:t>
            </w:r>
          </w:p>
        </w:tc>
        <w:tc>
          <w:tcPr>
            <w:tcW w:w="1191" w:type="dxa"/>
          </w:tcPr>
          <w:p w14:paraId="6261F347" w14:textId="7A54D42C" w:rsidR="006F7F57" w:rsidRDefault="00D6049A" w:rsidP="00BE0379">
            <w:pPr>
              <w:pStyle w:val="tableright"/>
            </w:pPr>
            <w:r>
              <w:fldChar w:fldCharType="begin"/>
            </w:r>
            <w:r>
              <w:instrText xml:space="preserve"> PAGEREF _Ref127092287 \h </w:instrText>
            </w:r>
            <w:r>
              <w:fldChar w:fldCharType="separate"/>
            </w:r>
            <w:r>
              <w:rPr>
                <w:noProof/>
              </w:rPr>
              <w:t>88</w:t>
            </w:r>
            <w:r>
              <w:fldChar w:fldCharType="end"/>
            </w:r>
          </w:p>
        </w:tc>
      </w:tr>
      <w:tr w:rsidR="006F7F57" w:rsidRPr="00B02873" w14:paraId="3E690A2E" w14:textId="77777777" w:rsidTr="00CE5BFA">
        <w:tc>
          <w:tcPr>
            <w:tcW w:w="1814" w:type="dxa"/>
          </w:tcPr>
          <w:p w14:paraId="4EDD263E" w14:textId="77777777" w:rsidR="006F7F57" w:rsidRDefault="006F7F57" w:rsidP="00CE5BFA">
            <w:pPr>
              <w:pStyle w:val="TableText"/>
            </w:pPr>
            <w:r>
              <w:t>SD 5.2.1(a)</w:t>
            </w:r>
          </w:p>
        </w:tc>
        <w:tc>
          <w:tcPr>
            <w:tcW w:w="5751" w:type="dxa"/>
          </w:tcPr>
          <w:p w14:paraId="1510F9B5" w14:textId="77777777" w:rsidR="006F7F57" w:rsidRDefault="006F7F57" w:rsidP="00CE5BFA">
            <w:pPr>
              <w:pStyle w:val="TableText"/>
            </w:pPr>
            <w:r>
              <w:t>Compliance with Standing Directions</w:t>
            </w:r>
          </w:p>
        </w:tc>
        <w:tc>
          <w:tcPr>
            <w:tcW w:w="1191" w:type="dxa"/>
          </w:tcPr>
          <w:p w14:paraId="47485EC8" w14:textId="0D44EB6F" w:rsidR="006F7F57" w:rsidRDefault="006D2242" w:rsidP="00BE0379">
            <w:pPr>
              <w:pStyle w:val="tableright"/>
            </w:pPr>
            <w:r>
              <w:t>161</w:t>
            </w:r>
          </w:p>
        </w:tc>
      </w:tr>
      <w:tr w:rsidR="006F7F57" w:rsidRPr="00B02873" w14:paraId="23A8D277" w14:textId="77777777" w:rsidTr="00CE5BFA">
        <w:tc>
          <w:tcPr>
            <w:tcW w:w="1814" w:type="dxa"/>
          </w:tcPr>
          <w:p w14:paraId="5EB85349" w14:textId="77777777" w:rsidR="006F7F57" w:rsidRPr="005D4DD6" w:rsidRDefault="006F7F57" w:rsidP="00CE5BFA">
            <w:pPr>
              <w:pStyle w:val="TableText"/>
            </w:pPr>
            <w:r w:rsidRPr="005D4DD6">
              <w:t>SD 5.2.1(b)</w:t>
            </w:r>
          </w:p>
        </w:tc>
        <w:tc>
          <w:tcPr>
            <w:tcW w:w="5751" w:type="dxa"/>
          </w:tcPr>
          <w:p w14:paraId="606009C9" w14:textId="77777777" w:rsidR="006F7F57" w:rsidRPr="005D4DD6" w:rsidRDefault="006F7F57" w:rsidP="00CE5BFA">
            <w:pPr>
              <w:pStyle w:val="TableText"/>
            </w:pPr>
            <w:r w:rsidRPr="005D4DD6">
              <w:t>Compliance with Model Financial Report</w:t>
            </w:r>
          </w:p>
        </w:tc>
        <w:tc>
          <w:tcPr>
            <w:tcW w:w="1191" w:type="dxa"/>
          </w:tcPr>
          <w:p w14:paraId="5F643DEF" w14:textId="1A11A739" w:rsidR="006F7F57" w:rsidRDefault="00DA0AA1" w:rsidP="00BE0379">
            <w:pPr>
              <w:pStyle w:val="tableright"/>
            </w:pPr>
            <w:r w:rsidRPr="005D4DD6">
              <w:fldChar w:fldCharType="begin"/>
            </w:r>
            <w:r w:rsidRPr="005D4DD6">
              <w:instrText xml:space="preserve"> PAGEREF _Ref127092705 \h </w:instrText>
            </w:r>
            <w:r w:rsidRPr="005D4DD6">
              <w:fldChar w:fldCharType="separate"/>
            </w:r>
            <w:r w:rsidRPr="005D4DD6">
              <w:rPr>
                <w:noProof/>
              </w:rPr>
              <w:t>130</w:t>
            </w:r>
            <w:r w:rsidRPr="005D4DD6">
              <w:fldChar w:fldCharType="end"/>
            </w:r>
          </w:p>
        </w:tc>
      </w:tr>
    </w:tbl>
    <w:p w14:paraId="5316A119" w14:textId="77777777" w:rsidR="006F7F57" w:rsidRPr="00BC5711" w:rsidRDefault="006F7F57" w:rsidP="00F67030">
      <w:pPr>
        <w:pStyle w:val="Heading4"/>
      </w:pPr>
      <w:r w:rsidRPr="00BC5711">
        <w:t xml:space="preserve">Other disclosures as required by FRDs in notes to the financial statements </w:t>
      </w:r>
      <w:r w:rsidRPr="00BC5711">
        <w:rPr>
          <w:vertAlign w:val="superscript"/>
        </w:rPr>
        <w:t>(a)</w:t>
      </w:r>
    </w:p>
    <w:tbl>
      <w:tblPr>
        <w:tblStyle w:val="TableGrid"/>
        <w:tblW w:w="8756" w:type="dxa"/>
        <w:tblLayout w:type="fixed"/>
        <w:tblLook w:val="0020" w:firstRow="1" w:lastRow="0" w:firstColumn="0" w:lastColumn="0" w:noHBand="0" w:noVBand="0"/>
      </w:tblPr>
      <w:tblGrid>
        <w:gridCol w:w="1814"/>
        <w:gridCol w:w="5751"/>
        <w:gridCol w:w="1191"/>
      </w:tblGrid>
      <w:tr w:rsidR="006F7F57" w:rsidRPr="00B02873" w14:paraId="114FD187" w14:textId="77777777" w:rsidTr="001C2EAA">
        <w:trPr>
          <w:tblHeader/>
        </w:trPr>
        <w:tc>
          <w:tcPr>
            <w:tcW w:w="1814" w:type="dxa"/>
          </w:tcPr>
          <w:p w14:paraId="262F2AAE" w14:textId="77777777" w:rsidR="006F7F57" w:rsidRDefault="006F7F57" w:rsidP="00C45CC4">
            <w:pPr>
              <w:pStyle w:val="TableheadingleftTables"/>
            </w:pPr>
            <w:r>
              <w:t>Legislation</w:t>
            </w:r>
          </w:p>
        </w:tc>
        <w:tc>
          <w:tcPr>
            <w:tcW w:w="5751" w:type="dxa"/>
          </w:tcPr>
          <w:p w14:paraId="7A850C94" w14:textId="77777777" w:rsidR="006F7F57" w:rsidRDefault="006F7F57" w:rsidP="00C45CC4">
            <w:pPr>
              <w:pStyle w:val="TableheadingleftTables"/>
            </w:pPr>
            <w:r>
              <w:t>Requirement</w:t>
            </w:r>
          </w:p>
        </w:tc>
        <w:tc>
          <w:tcPr>
            <w:tcW w:w="1191" w:type="dxa"/>
          </w:tcPr>
          <w:p w14:paraId="5D4092E2" w14:textId="77777777" w:rsidR="006F7F57" w:rsidRDefault="006F7F57" w:rsidP="00C45CC4">
            <w:pPr>
              <w:pStyle w:val="TableheadingleftTables"/>
              <w:jc w:val="center"/>
            </w:pPr>
            <w:r>
              <w:t>Page reference</w:t>
            </w:r>
          </w:p>
        </w:tc>
      </w:tr>
      <w:tr w:rsidR="006F7F57" w:rsidRPr="00B02873" w14:paraId="0AC89835" w14:textId="77777777" w:rsidTr="001C2EAA">
        <w:tc>
          <w:tcPr>
            <w:tcW w:w="1814" w:type="dxa"/>
          </w:tcPr>
          <w:p w14:paraId="3E25F153" w14:textId="77777777" w:rsidR="006F7F57" w:rsidRDefault="006F7F57" w:rsidP="00CE5BFA">
            <w:pPr>
              <w:pStyle w:val="TableText"/>
            </w:pPr>
            <w:r>
              <w:t>FRD 9</w:t>
            </w:r>
          </w:p>
        </w:tc>
        <w:tc>
          <w:tcPr>
            <w:tcW w:w="5751" w:type="dxa"/>
          </w:tcPr>
          <w:p w14:paraId="50A7C95B" w14:textId="77777777" w:rsidR="006F7F57" w:rsidRDefault="006F7F57" w:rsidP="00CE5BFA">
            <w:pPr>
              <w:pStyle w:val="TableText"/>
            </w:pPr>
            <w:r>
              <w:t>Departmental Disclosure of Administered Assets and Liabilities by Activity</w:t>
            </w:r>
          </w:p>
        </w:tc>
        <w:tc>
          <w:tcPr>
            <w:tcW w:w="1191" w:type="dxa"/>
          </w:tcPr>
          <w:p w14:paraId="4FE4777B" w14:textId="62BFD02C" w:rsidR="006F7F57" w:rsidRDefault="006975E0" w:rsidP="00BE0379">
            <w:pPr>
              <w:pStyle w:val="tableright"/>
            </w:pPr>
            <w:r>
              <w:fldChar w:fldCharType="begin"/>
            </w:r>
            <w:r>
              <w:instrText xml:space="preserve"> PAGEREF _Ref127092971 \h </w:instrText>
            </w:r>
            <w:r>
              <w:fldChar w:fldCharType="separate"/>
            </w:r>
            <w:r>
              <w:rPr>
                <w:noProof/>
              </w:rPr>
              <w:t>100</w:t>
            </w:r>
            <w:r>
              <w:fldChar w:fldCharType="end"/>
            </w:r>
          </w:p>
        </w:tc>
      </w:tr>
      <w:tr w:rsidR="006F7F57" w:rsidRPr="00B02873" w14:paraId="041ACAF1" w14:textId="77777777" w:rsidTr="001C2EAA">
        <w:tc>
          <w:tcPr>
            <w:tcW w:w="1814" w:type="dxa"/>
          </w:tcPr>
          <w:p w14:paraId="4C83D9A8" w14:textId="77777777" w:rsidR="006F7F57" w:rsidRDefault="006F7F57" w:rsidP="00CE5BFA">
            <w:pPr>
              <w:pStyle w:val="TableText"/>
            </w:pPr>
            <w:r>
              <w:t>FRD 11</w:t>
            </w:r>
          </w:p>
        </w:tc>
        <w:tc>
          <w:tcPr>
            <w:tcW w:w="5751" w:type="dxa"/>
          </w:tcPr>
          <w:p w14:paraId="7941E8E8" w14:textId="6655925D" w:rsidR="006F7F57" w:rsidRDefault="006F7F57" w:rsidP="00CE5BFA">
            <w:pPr>
              <w:pStyle w:val="TableText"/>
            </w:pPr>
            <w:r>
              <w:t xml:space="preserve">Disclosure of Ex </w:t>
            </w:r>
            <w:r w:rsidR="00F41CB4">
              <w:t>G</w:t>
            </w:r>
            <w:r>
              <w:t>ratia Expenses</w:t>
            </w:r>
          </w:p>
        </w:tc>
        <w:tc>
          <w:tcPr>
            <w:tcW w:w="1191" w:type="dxa"/>
          </w:tcPr>
          <w:p w14:paraId="7090F52E" w14:textId="5051108D" w:rsidR="006F7F57" w:rsidRDefault="008D4F55" w:rsidP="00BE0379">
            <w:pPr>
              <w:pStyle w:val="tableright"/>
            </w:pPr>
            <w:r>
              <w:fldChar w:fldCharType="begin"/>
            </w:r>
            <w:r>
              <w:instrText xml:space="preserve"> PAGEREF _Ref127093019 \h </w:instrText>
            </w:r>
            <w:r>
              <w:fldChar w:fldCharType="separate"/>
            </w:r>
            <w:r>
              <w:rPr>
                <w:noProof/>
              </w:rPr>
              <w:t>120</w:t>
            </w:r>
            <w:r>
              <w:fldChar w:fldCharType="end"/>
            </w:r>
          </w:p>
        </w:tc>
      </w:tr>
      <w:tr w:rsidR="006F7F57" w:rsidRPr="00B02873" w14:paraId="085A29D1" w14:textId="77777777" w:rsidTr="001C2EAA">
        <w:tc>
          <w:tcPr>
            <w:tcW w:w="1814" w:type="dxa"/>
          </w:tcPr>
          <w:p w14:paraId="50FC478F" w14:textId="77777777" w:rsidR="006F7F57" w:rsidRDefault="006F7F57" w:rsidP="00CE5BFA">
            <w:pPr>
              <w:pStyle w:val="TableText"/>
            </w:pPr>
            <w:r>
              <w:t>FRD 21</w:t>
            </w:r>
          </w:p>
        </w:tc>
        <w:tc>
          <w:tcPr>
            <w:tcW w:w="5751" w:type="dxa"/>
          </w:tcPr>
          <w:p w14:paraId="79521149" w14:textId="77777777" w:rsidR="006F7F57" w:rsidRDefault="006F7F57" w:rsidP="00CE5BFA">
            <w:pPr>
              <w:pStyle w:val="TableText"/>
            </w:pPr>
            <w:r>
              <w:t>Disclosures of Responsible Persons, SES and other Personnel (Contractors with Significant Management Responsibilities) in the Financial Report</w:t>
            </w:r>
          </w:p>
        </w:tc>
        <w:tc>
          <w:tcPr>
            <w:tcW w:w="1191" w:type="dxa"/>
          </w:tcPr>
          <w:p w14:paraId="5C6E23A4" w14:textId="4171BC83" w:rsidR="006F7F57" w:rsidRDefault="00885FDD" w:rsidP="00BE0379">
            <w:pPr>
              <w:pStyle w:val="tableright"/>
            </w:pPr>
            <w:r>
              <w:fldChar w:fldCharType="begin"/>
            </w:r>
            <w:r>
              <w:instrText xml:space="preserve"> PAGEREF _Ref127093215 \h </w:instrText>
            </w:r>
            <w:r>
              <w:fldChar w:fldCharType="separate"/>
            </w:r>
            <w:r>
              <w:rPr>
                <w:noProof/>
              </w:rPr>
              <w:t>121</w:t>
            </w:r>
            <w:r>
              <w:fldChar w:fldCharType="end"/>
            </w:r>
          </w:p>
        </w:tc>
      </w:tr>
      <w:tr w:rsidR="006F7F57" w:rsidRPr="00B02873" w14:paraId="5EAFA99F" w14:textId="77777777" w:rsidTr="001C2EAA">
        <w:tc>
          <w:tcPr>
            <w:tcW w:w="1814" w:type="dxa"/>
          </w:tcPr>
          <w:p w14:paraId="0602E53C" w14:textId="77777777" w:rsidR="006F7F57" w:rsidRDefault="006F7F57" w:rsidP="00CE5BFA">
            <w:pPr>
              <w:pStyle w:val="TableText"/>
            </w:pPr>
            <w:r>
              <w:t>FRD 103</w:t>
            </w:r>
          </w:p>
        </w:tc>
        <w:tc>
          <w:tcPr>
            <w:tcW w:w="5751" w:type="dxa"/>
          </w:tcPr>
          <w:p w14:paraId="3820EC04" w14:textId="77777777" w:rsidR="006F7F57" w:rsidRDefault="006F7F57" w:rsidP="00CE5BFA">
            <w:pPr>
              <w:pStyle w:val="TableText"/>
            </w:pPr>
            <w:r>
              <w:t>Non-Financial Physical Assets</w:t>
            </w:r>
          </w:p>
        </w:tc>
        <w:tc>
          <w:tcPr>
            <w:tcW w:w="1191" w:type="dxa"/>
          </w:tcPr>
          <w:p w14:paraId="620B184A" w14:textId="143E31C3" w:rsidR="006F7F57" w:rsidRDefault="003A5950" w:rsidP="00BE0379">
            <w:pPr>
              <w:pStyle w:val="tableright"/>
            </w:pPr>
            <w:r>
              <w:fldChar w:fldCharType="begin"/>
            </w:r>
            <w:r>
              <w:instrText xml:space="preserve"> PAGEREF _Ref127093247 \h </w:instrText>
            </w:r>
            <w:r>
              <w:fldChar w:fldCharType="separate"/>
            </w:r>
            <w:r>
              <w:rPr>
                <w:noProof/>
              </w:rPr>
              <w:t>118</w:t>
            </w:r>
            <w:r>
              <w:fldChar w:fldCharType="end"/>
            </w:r>
          </w:p>
        </w:tc>
      </w:tr>
      <w:tr w:rsidR="006F7F57" w:rsidRPr="00B02873" w14:paraId="35C99529" w14:textId="77777777" w:rsidTr="001C2EAA">
        <w:tc>
          <w:tcPr>
            <w:tcW w:w="1814" w:type="dxa"/>
          </w:tcPr>
          <w:p w14:paraId="140B1154" w14:textId="77777777" w:rsidR="006F7F57" w:rsidRDefault="006F7F57" w:rsidP="00CE5BFA">
            <w:pPr>
              <w:pStyle w:val="TableText"/>
            </w:pPr>
            <w:r>
              <w:t>FRD 110</w:t>
            </w:r>
          </w:p>
        </w:tc>
        <w:tc>
          <w:tcPr>
            <w:tcW w:w="5751" w:type="dxa"/>
          </w:tcPr>
          <w:p w14:paraId="07A491D2" w14:textId="77777777" w:rsidR="006F7F57" w:rsidRDefault="006F7F57" w:rsidP="00CE5BFA">
            <w:pPr>
              <w:pStyle w:val="TableText"/>
            </w:pPr>
            <w:r>
              <w:t>Cash Flow Statements</w:t>
            </w:r>
          </w:p>
        </w:tc>
        <w:tc>
          <w:tcPr>
            <w:tcW w:w="1191" w:type="dxa"/>
          </w:tcPr>
          <w:p w14:paraId="4F7AD1A5" w14:textId="5FBFEAA8" w:rsidR="006F7F57" w:rsidRDefault="003A5950" w:rsidP="00BE0379">
            <w:pPr>
              <w:pStyle w:val="tableright"/>
            </w:pPr>
            <w:r>
              <w:fldChar w:fldCharType="begin"/>
            </w:r>
            <w:r>
              <w:instrText xml:space="preserve"> PAGEREF _Ref127093262 \h </w:instrText>
            </w:r>
            <w:r>
              <w:fldChar w:fldCharType="separate"/>
            </w:r>
            <w:r>
              <w:rPr>
                <w:noProof/>
              </w:rPr>
              <w:t>85</w:t>
            </w:r>
            <w:r>
              <w:fldChar w:fldCharType="end"/>
            </w:r>
          </w:p>
        </w:tc>
      </w:tr>
      <w:tr w:rsidR="006F7F57" w:rsidRPr="00B02873" w14:paraId="648BBE58" w14:textId="77777777" w:rsidTr="001C2EAA">
        <w:tc>
          <w:tcPr>
            <w:tcW w:w="1814" w:type="dxa"/>
          </w:tcPr>
          <w:p w14:paraId="116C2728" w14:textId="77777777" w:rsidR="006F7F57" w:rsidRDefault="006F7F57" w:rsidP="00CE5BFA">
            <w:pPr>
              <w:pStyle w:val="TableText"/>
            </w:pPr>
            <w:r>
              <w:t>FRD 112</w:t>
            </w:r>
          </w:p>
        </w:tc>
        <w:tc>
          <w:tcPr>
            <w:tcW w:w="5751" w:type="dxa"/>
          </w:tcPr>
          <w:p w14:paraId="7D26D429" w14:textId="77777777" w:rsidR="006F7F57" w:rsidRDefault="006F7F57" w:rsidP="00CE5BFA">
            <w:pPr>
              <w:pStyle w:val="TableText"/>
            </w:pPr>
            <w:r>
              <w:t>Defined Benefit Superannuation Obligations</w:t>
            </w:r>
          </w:p>
        </w:tc>
        <w:tc>
          <w:tcPr>
            <w:tcW w:w="1191" w:type="dxa"/>
          </w:tcPr>
          <w:p w14:paraId="55A636A8" w14:textId="5AE506F3" w:rsidR="006F7F57" w:rsidRDefault="003A5950" w:rsidP="00BE0379">
            <w:pPr>
              <w:pStyle w:val="tableright"/>
            </w:pPr>
            <w:r>
              <w:fldChar w:fldCharType="begin"/>
            </w:r>
            <w:r>
              <w:instrText xml:space="preserve"> PAGEREF _Ref127093288 \h </w:instrText>
            </w:r>
            <w:r>
              <w:fldChar w:fldCharType="separate"/>
            </w:r>
            <w:r>
              <w:rPr>
                <w:noProof/>
              </w:rPr>
              <w:t>91</w:t>
            </w:r>
            <w:r>
              <w:fldChar w:fldCharType="end"/>
            </w:r>
          </w:p>
        </w:tc>
      </w:tr>
      <w:tr w:rsidR="006F7F57" w:rsidRPr="00B02873" w14:paraId="26A9AB38" w14:textId="77777777" w:rsidTr="001C2EAA">
        <w:tc>
          <w:tcPr>
            <w:tcW w:w="1814" w:type="dxa"/>
          </w:tcPr>
          <w:p w14:paraId="601224B6" w14:textId="77777777" w:rsidR="006F7F57" w:rsidRDefault="006F7F57" w:rsidP="00CE5BFA">
            <w:pPr>
              <w:pStyle w:val="TableText"/>
            </w:pPr>
            <w:r>
              <w:t>FRD 114</w:t>
            </w:r>
          </w:p>
        </w:tc>
        <w:tc>
          <w:tcPr>
            <w:tcW w:w="5751" w:type="dxa"/>
          </w:tcPr>
          <w:p w14:paraId="331745CA" w14:textId="77777777" w:rsidR="006F7F57" w:rsidRDefault="006F7F57" w:rsidP="00CE5BFA">
            <w:pPr>
              <w:pStyle w:val="TableText"/>
            </w:pPr>
            <w:r>
              <w:t>Financial Instruments – general government entities and public non-financial corporations</w:t>
            </w:r>
          </w:p>
        </w:tc>
        <w:tc>
          <w:tcPr>
            <w:tcW w:w="1191" w:type="dxa"/>
          </w:tcPr>
          <w:p w14:paraId="1EDD30E6" w14:textId="3BC81A9B" w:rsidR="006F7F57" w:rsidRDefault="001C2EAA" w:rsidP="00EE2C32">
            <w:pPr>
              <w:pStyle w:val="tableright"/>
            </w:pPr>
            <w:r>
              <w:fldChar w:fldCharType="begin"/>
            </w:r>
            <w:r>
              <w:instrText xml:space="preserve"> PAGEREF _Ref127093336 \h </w:instrText>
            </w:r>
            <w:r>
              <w:fldChar w:fldCharType="separate"/>
            </w:r>
            <w:r>
              <w:rPr>
                <w:noProof/>
              </w:rPr>
              <w:t>112</w:t>
            </w:r>
            <w:r>
              <w:fldChar w:fldCharType="end"/>
            </w:r>
          </w:p>
        </w:tc>
      </w:tr>
    </w:tbl>
    <w:p w14:paraId="561A37A5" w14:textId="77777777" w:rsidR="006F7F57" w:rsidRPr="00BC5711" w:rsidRDefault="006F7F57" w:rsidP="001C2EAA">
      <w:pPr>
        <w:pStyle w:val="Tablenote"/>
      </w:pPr>
      <w:r w:rsidRPr="00BC5711">
        <w:t xml:space="preserve">Note: </w:t>
      </w:r>
    </w:p>
    <w:p w14:paraId="46D5868A" w14:textId="0D612E3B" w:rsidR="006F7F57" w:rsidRDefault="006F7F57" w:rsidP="001C2EAA">
      <w:pPr>
        <w:pStyle w:val="Tablenote"/>
        <w:numPr>
          <w:ilvl w:val="1"/>
          <w:numId w:val="36"/>
        </w:numPr>
      </w:pPr>
      <w:r>
        <w:t>References to FRDs have been removed from the Disclosure Index if the specific FRDs do not contain requirements that are in the nature of disclosure.</w:t>
      </w:r>
    </w:p>
    <w:tbl>
      <w:tblPr>
        <w:tblStyle w:val="TableGrid"/>
        <w:tblW w:w="8756" w:type="dxa"/>
        <w:tblLayout w:type="fixed"/>
        <w:tblLook w:val="0020" w:firstRow="1" w:lastRow="0" w:firstColumn="0" w:lastColumn="0" w:noHBand="0" w:noVBand="0"/>
      </w:tblPr>
      <w:tblGrid>
        <w:gridCol w:w="7565"/>
        <w:gridCol w:w="1191"/>
      </w:tblGrid>
      <w:tr w:rsidR="006F7F57" w:rsidRPr="00BE0379" w14:paraId="33F2CF34" w14:textId="77777777" w:rsidTr="001C2EAA">
        <w:trPr>
          <w:trHeight w:val="60"/>
        </w:trPr>
        <w:tc>
          <w:tcPr>
            <w:tcW w:w="7565" w:type="dxa"/>
          </w:tcPr>
          <w:p w14:paraId="08972E8F" w14:textId="77777777" w:rsidR="006F7F57" w:rsidRPr="00BE0379" w:rsidRDefault="006F7F57" w:rsidP="001C2EAA">
            <w:pPr>
              <w:pStyle w:val="TableText"/>
              <w:rPr>
                <w:rStyle w:val="Strong"/>
              </w:rPr>
            </w:pPr>
            <w:r w:rsidRPr="00BE0379">
              <w:rPr>
                <w:rStyle w:val="Strong"/>
              </w:rPr>
              <w:t>Legislation</w:t>
            </w:r>
          </w:p>
        </w:tc>
        <w:tc>
          <w:tcPr>
            <w:tcW w:w="1191" w:type="dxa"/>
          </w:tcPr>
          <w:p w14:paraId="2AE1CFEF" w14:textId="535F9A2C" w:rsidR="006F7F57" w:rsidRPr="00BE0379" w:rsidRDefault="00BE0379" w:rsidP="001C2EAA">
            <w:pPr>
              <w:pStyle w:val="TableText"/>
              <w:rPr>
                <w:rStyle w:val="Strong"/>
              </w:rPr>
            </w:pPr>
            <w:r w:rsidRPr="00BE0379">
              <w:rPr>
                <w:b/>
                <w:bCs w:val="0"/>
              </w:rPr>
              <w:t>Page reference</w:t>
            </w:r>
          </w:p>
        </w:tc>
      </w:tr>
      <w:tr w:rsidR="006F7F57" w:rsidRPr="00CE5BFA" w14:paraId="45ADE8C9" w14:textId="77777777" w:rsidTr="001C2EAA">
        <w:trPr>
          <w:trHeight w:val="60"/>
        </w:trPr>
        <w:tc>
          <w:tcPr>
            <w:tcW w:w="7565" w:type="dxa"/>
          </w:tcPr>
          <w:p w14:paraId="0503CD65" w14:textId="77777777" w:rsidR="006F7F57" w:rsidRPr="00CE5BFA" w:rsidRDefault="006F7F57" w:rsidP="00CE5BFA">
            <w:pPr>
              <w:pStyle w:val="TableText"/>
            </w:pPr>
            <w:r w:rsidRPr="00CE5BFA">
              <w:t>Building Act 1993</w:t>
            </w:r>
          </w:p>
        </w:tc>
        <w:tc>
          <w:tcPr>
            <w:tcW w:w="1191" w:type="dxa"/>
          </w:tcPr>
          <w:p w14:paraId="7DEB4473" w14:textId="222B520C" w:rsidR="006F7F57" w:rsidRPr="00CE5BFA" w:rsidRDefault="00646385" w:rsidP="00BE0379">
            <w:pPr>
              <w:pStyle w:val="tableright"/>
            </w:pPr>
            <w:r w:rsidRPr="00CE5BFA">
              <w:fldChar w:fldCharType="begin"/>
            </w:r>
            <w:r w:rsidRPr="00CE5BFA">
              <w:instrText xml:space="preserve"> PAGEREF _Ref127093717 \h </w:instrText>
            </w:r>
            <w:r w:rsidRPr="00CE5BFA">
              <w:fldChar w:fldCharType="separate"/>
            </w:r>
            <w:r w:rsidRPr="00CE5BFA">
              <w:t>72</w:t>
            </w:r>
            <w:r w:rsidRPr="00CE5BFA">
              <w:fldChar w:fldCharType="end"/>
            </w:r>
          </w:p>
        </w:tc>
      </w:tr>
      <w:tr w:rsidR="006F7F57" w:rsidRPr="00CE5BFA" w14:paraId="579859ED" w14:textId="77777777" w:rsidTr="001C2EAA">
        <w:trPr>
          <w:trHeight w:val="60"/>
        </w:trPr>
        <w:tc>
          <w:tcPr>
            <w:tcW w:w="7565" w:type="dxa"/>
          </w:tcPr>
          <w:p w14:paraId="3BC84E59" w14:textId="77777777" w:rsidR="006F7F57" w:rsidRPr="00CE5BFA" w:rsidRDefault="006F7F57" w:rsidP="00CE5BFA">
            <w:pPr>
              <w:pStyle w:val="TableText"/>
            </w:pPr>
            <w:r w:rsidRPr="00CE5BFA">
              <w:t>Carers Recognition Act 2012</w:t>
            </w:r>
          </w:p>
        </w:tc>
        <w:tc>
          <w:tcPr>
            <w:tcW w:w="1191" w:type="dxa"/>
          </w:tcPr>
          <w:p w14:paraId="0E727252" w14:textId="2369451B" w:rsidR="006F7F57" w:rsidRPr="00CE5BFA" w:rsidRDefault="00646385" w:rsidP="00BE0379">
            <w:pPr>
              <w:pStyle w:val="tableright"/>
            </w:pPr>
            <w:r w:rsidRPr="00CE5BFA">
              <w:fldChar w:fldCharType="begin"/>
            </w:r>
            <w:r w:rsidRPr="00CE5BFA">
              <w:instrText xml:space="preserve"> PAGEREF _Ref86841552 \h </w:instrText>
            </w:r>
            <w:r w:rsidRPr="00CE5BFA">
              <w:fldChar w:fldCharType="separate"/>
            </w:r>
            <w:r w:rsidRPr="00CE5BFA">
              <w:t>73</w:t>
            </w:r>
            <w:r w:rsidRPr="00CE5BFA">
              <w:fldChar w:fldCharType="end"/>
            </w:r>
          </w:p>
        </w:tc>
      </w:tr>
      <w:tr w:rsidR="006F7F57" w:rsidRPr="00CE5BFA" w14:paraId="4F82C264" w14:textId="77777777" w:rsidTr="001C2EAA">
        <w:trPr>
          <w:trHeight w:val="60"/>
        </w:trPr>
        <w:tc>
          <w:tcPr>
            <w:tcW w:w="7565" w:type="dxa"/>
          </w:tcPr>
          <w:p w14:paraId="43F73988" w14:textId="77777777" w:rsidR="006F7F57" w:rsidRPr="00CE5BFA" w:rsidRDefault="006F7F57" w:rsidP="00CE5BFA">
            <w:pPr>
              <w:pStyle w:val="TableText"/>
            </w:pPr>
            <w:r w:rsidRPr="00CE5BFA">
              <w:t>Disability Act 2006</w:t>
            </w:r>
          </w:p>
        </w:tc>
        <w:tc>
          <w:tcPr>
            <w:tcW w:w="1191" w:type="dxa"/>
          </w:tcPr>
          <w:p w14:paraId="7E66F99C" w14:textId="72189FD0" w:rsidR="006F7F57" w:rsidRPr="00CE5BFA" w:rsidRDefault="00646385" w:rsidP="00BE0379">
            <w:pPr>
              <w:pStyle w:val="tableright"/>
            </w:pPr>
            <w:r w:rsidRPr="00CE5BFA">
              <w:fldChar w:fldCharType="begin"/>
            </w:r>
            <w:r w:rsidRPr="00CE5BFA">
              <w:instrText xml:space="preserve"> PAGEREF _Ref86840774 \h </w:instrText>
            </w:r>
            <w:r w:rsidRPr="00CE5BFA">
              <w:fldChar w:fldCharType="separate"/>
            </w:r>
            <w:r w:rsidRPr="00CE5BFA">
              <w:t>73</w:t>
            </w:r>
            <w:r w:rsidRPr="00CE5BFA">
              <w:fldChar w:fldCharType="end"/>
            </w:r>
          </w:p>
        </w:tc>
      </w:tr>
      <w:tr w:rsidR="006F7F57" w:rsidRPr="00CE5BFA" w14:paraId="221305DF" w14:textId="77777777" w:rsidTr="0062734C">
        <w:trPr>
          <w:trHeight w:hRule="exact" w:val="578"/>
        </w:trPr>
        <w:tc>
          <w:tcPr>
            <w:tcW w:w="7565" w:type="dxa"/>
          </w:tcPr>
          <w:p w14:paraId="22239ED7" w14:textId="77777777" w:rsidR="006F7F57" w:rsidRPr="00CE5BFA" w:rsidRDefault="006F7F57" w:rsidP="00CE5BFA">
            <w:pPr>
              <w:pStyle w:val="TableText"/>
            </w:pPr>
            <w:r w:rsidRPr="00CE5BFA">
              <w:t>Financial Management Act 1994</w:t>
            </w:r>
          </w:p>
        </w:tc>
        <w:tc>
          <w:tcPr>
            <w:tcW w:w="1191" w:type="dxa"/>
          </w:tcPr>
          <w:p w14:paraId="4B915913" w14:textId="1E9F1128" w:rsidR="006F7F57" w:rsidRPr="00CE5BFA" w:rsidRDefault="00D76DD0" w:rsidP="0062734C">
            <w:pPr>
              <w:pStyle w:val="tableright"/>
            </w:pPr>
            <w:r>
              <w:fldChar w:fldCharType="begin"/>
            </w:r>
            <w:r>
              <w:instrText xml:space="preserve"> PAGEREF _Ref127095392 \h </w:instrText>
            </w:r>
            <w:r>
              <w:fldChar w:fldCharType="separate"/>
            </w:r>
            <w:r>
              <w:t>161</w:t>
            </w:r>
            <w:r>
              <w:fldChar w:fldCharType="end"/>
            </w:r>
            <w:r w:rsidR="00102DFB" w:rsidRPr="00CE5BFA">
              <w:fldChar w:fldCharType="begin"/>
            </w:r>
            <w:r w:rsidR="00102DFB" w:rsidRPr="00CE5BFA">
              <w:instrText xml:space="preserve"> PAGEREF _Ref127091670 \h </w:instrText>
            </w:r>
            <w:r w:rsidR="008408B1">
              <w:fldChar w:fldCharType="separate"/>
            </w:r>
            <w:r w:rsidR="00102DFB" w:rsidRPr="00CE5BFA">
              <w:fldChar w:fldCharType="end"/>
            </w:r>
          </w:p>
        </w:tc>
      </w:tr>
      <w:tr w:rsidR="006F7F57" w:rsidRPr="00CE5BFA" w14:paraId="5EA865F0" w14:textId="77777777" w:rsidTr="001C2EAA">
        <w:trPr>
          <w:trHeight w:val="60"/>
        </w:trPr>
        <w:tc>
          <w:tcPr>
            <w:tcW w:w="7565" w:type="dxa"/>
          </w:tcPr>
          <w:p w14:paraId="1B060A98" w14:textId="77777777" w:rsidR="006F7F57" w:rsidRPr="00CE5BFA" w:rsidRDefault="006F7F57" w:rsidP="00CE5BFA">
            <w:pPr>
              <w:pStyle w:val="TableText"/>
            </w:pPr>
            <w:r w:rsidRPr="00CE5BFA">
              <w:t>Freedom of Information Act 1982</w:t>
            </w:r>
          </w:p>
        </w:tc>
        <w:tc>
          <w:tcPr>
            <w:tcW w:w="1191" w:type="dxa"/>
          </w:tcPr>
          <w:p w14:paraId="51D11F3E" w14:textId="7DF10746" w:rsidR="006F7F57" w:rsidRPr="00CE5BFA" w:rsidRDefault="001D523F" w:rsidP="00BE0379">
            <w:pPr>
              <w:pStyle w:val="tableright"/>
            </w:pPr>
            <w:r w:rsidRPr="00CE5BFA">
              <w:fldChar w:fldCharType="begin"/>
            </w:r>
            <w:r w:rsidRPr="00CE5BFA">
              <w:instrText xml:space="preserve"> PAGEREF _Ref127093754 \h </w:instrText>
            </w:r>
            <w:r w:rsidRPr="00CE5BFA">
              <w:fldChar w:fldCharType="separate"/>
            </w:r>
            <w:r w:rsidRPr="00CE5BFA">
              <w:t>70</w:t>
            </w:r>
            <w:r w:rsidRPr="00CE5BFA">
              <w:fldChar w:fldCharType="end"/>
            </w:r>
          </w:p>
        </w:tc>
      </w:tr>
      <w:tr w:rsidR="006F7F57" w:rsidRPr="00CE5BFA" w14:paraId="71A00DDF" w14:textId="77777777" w:rsidTr="001C2EAA">
        <w:trPr>
          <w:trHeight w:val="60"/>
        </w:trPr>
        <w:tc>
          <w:tcPr>
            <w:tcW w:w="7565" w:type="dxa"/>
          </w:tcPr>
          <w:p w14:paraId="7D9CE05A" w14:textId="77777777" w:rsidR="006F7F57" w:rsidRPr="00CE5BFA" w:rsidRDefault="006F7F57" w:rsidP="00CE5BFA">
            <w:pPr>
              <w:pStyle w:val="TableText"/>
            </w:pPr>
            <w:r w:rsidRPr="00CE5BFA">
              <w:t>Local Jobs Act 2003</w:t>
            </w:r>
          </w:p>
        </w:tc>
        <w:tc>
          <w:tcPr>
            <w:tcW w:w="1191" w:type="dxa"/>
          </w:tcPr>
          <w:p w14:paraId="0657CEAA" w14:textId="01F52E92" w:rsidR="006F7F57" w:rsidRPr="00CE5BFA" w:rsidRDefault="001D523F" w:rsidP="00BE0379">
            <w:pPr>
              <w:pStyle w:val="tableright"/>
            </w:pPr>
            <w:r w:rsidRPr="00CE5BFA">
              <w:fldChar w:fldCharType="begin"/>
            </w:r>
            <w:r w:rsidRPr="00CE5BFA">
              <w:instrText xml:space="preserve"> PAGEREF _Ref127093768 \h </w:instrText>
            </w:r>
            <w:r w:rsidRPr="00CE5BFA">
              <w:fldChar w:fldCharType="separate"/>
            </w:r>
            <w:r w:rsidRPr="00CE5BFA">
              <w:t>58</w:t>
            </w:r>
            <w:r w:rsidRPr="00CE5BFA">
              <w:fldChar w:fldCharType="end"/>
            </w:r>
          </w:p>
        </w:tc>
      </w:tr>
      <w:tr w:rsidR="006F7F57" w:rsidRPr="00CE5BFA" w14:paraId="4E80C4E3" w14:textId="77777777" w:rsidTr="001C2EAA">
        <w:trPr>
          <w:trHeight w:val="60"/>
        </w:trPr>
        <w:tc>
          <w:tcPr>
            <w:tcW w:w="7565" w:type="dxa"/>
          </w:tcPr>
          <w:p w14:paraId="5E9E517F" w14:textId="77777777" w:rsidR="006F7F57" w:rsidRPr="00CE5BFA" w:rsidRDefault="006F7F57" w:rsidP="00CE5BFA">
            <w:pPr>
              <w:pStyle w:val="TableText"/>
            </w:pPr>
            <w:r w:rsidRPr="00CE5BFA">
              <w:t>Public Interest Disclosure Act 2012</w:t>
            </w:r>
          </w:p>
        </w:tc>
        <w:tc>
          <w:tcPr>
            <w:tcW w:w="1191" w:type="dxa"/>
          </w:tcPr>
          <w:p w14:paraId="7AA95DCF" w14:textId="74210F2E" w:rsidR="006F7F57" w:rsidRPr="00CE5BFA" w:rsidRDefault="001D523F" w:rsidP="00BE0379">
            <w:pPr>
              <w:pStyle w:val="tableright"/>
            </w:pPr>
            <w:r w:rsidRPr="00CE5BFA">
              <w:fldChar w:fldCharType="begin"/>
            </w:r>
            <w:r w:rsidRPr="00CE5BFA">
              <w:instrText xml:space="preserve"> PAGEREF _Ref127093775 \h </w:instrText>
            </w:r>
            <w:r w:rsidRPr="00CE5BFA">
              <w:fldChar w:fldCharType="separate"/>
            </w:r>
            <w:r w:rsidRPr="00CE5BFA">
              <w:t>72</w:t>
            </w:r>
            <w:r w:rsidRPr="00CE5BFA">
              <w:fldChar w:fldCharType="end"/>
            </w:r>
          </w:p>
        </w:tc>
      </w:tr>
    </w:tbl>
    <w:p w14:paraId="69FCB643" w14:textId="77777777" w:rsidR="006F7F57" w:rsidRDefault="006F7F57" w:rsidP="00A43218"/>
    <w:p w14:paraId="18FFCA35" w14:textId="77777777" w:rsidR="005C721A" w:rsidRDefault="005C721A">
      <w:pPr>
        <w:spacing w:line="264" w:lineRule="auto"/>
        <w:rPr>
          <w:rFonts w:asciiTheme="majorHAnsi" w:eastAsiaTheme="majorEastAsia" w:hAnsiTheme="majorHAnsi" w:cstheme="majorBidi"/>
          <w:b/>
          <w:color w:val="174F37"/>
          <w:sz w:val="52"/>
          <w:szCs w:val="52"/>
        </w:rPr>
      </w:pPr>
      <w:bookmarkStart w:id="162" w:name="_Toc56627370"/>
      <w:bookmarkStart w:id="163" w:name="_Toc57039897"/>
      <w:bookmarkStart w:id="164" w:name="_Ref85009972"/>
      <w:r>
        <w:br w:type="page"/>
      </w:r>
    </w:p>
    <w:p w14:paraId="5D5E6DAD" w14:textId="75F37C98" w:rsidR="00867F1C" w:rsidRDefault="19191742" w:rsidP="00A43218">
      <w:pPr>
        <w:pStyle w:val="Heading1"/>
      </w:pPr>
      <w:bookmarkStart w:id="165" w:name="_Ref127091203"/>
      <w:bookmarkStart w:id="166" w:name="_Toc127096146"/>
      <w:r>
        <w:t xml:space="preserve">Appendix </w:t>
      </w:r>
      <w:r w:rsidR="52AAA6FC">
        <w:t>2</w:t>
      </w:r>
      <w:r>
        <w:t>: Office</w:t>
      </w:r>
      <w:r w:rsidR="09138AB4">
        <w:t>-</w:t>
      </w:r>
      <w:r>
        <w:t>based environmental impacts</w:t>
      </w:r>
      <w:bookmarkEnd w:id="162"/>
      <w:bookmarkEnd w:id="163"/>
      <w:bookmarkEnd w:id="164"/>
      <w:bookmarkEnd w:id="165"/>
      <w:bookmarkEnd w:id="166"/>
      <w:r w:rsidR="0EC44B4E">
        <w:t xml:space="preserve"> </w:t>
      </w:r>
    </w:p>
    <w:p w14:paraId="4B6E1CFF" w14:textId="463992DC" w:rsidR="009A7188" w:rsidRPr="009A7188" w:rsidRDefault="003F15CC" w:rsidP="00ED61F8">
      <w:pPr>
        <w:pStyle w:val="Caption"/>
      </w:pPr>
      <w:r w:rsidRPr="00D1331B">
        <w:t xml:space="preserve">Table </w:t>
      </w:r>
      <w:r w:rsidRPr="00D1331B">
        <w:fldChar w:fldCharType="begin"/>
      </w:r>
      <w:r>
        <w:instrText>SEQ Table \* ARABIC</w:instrText>
      </w:r>
      <w:r w:rsidRPr="00D1331B">
        <w:fldChar w:fldCharType="separate"/>
      </w:r>
      <w:r w:rsidR="00812F47">
        <w:rPr>
          <w:noProof/>
        </w:rPr>
        <w:t>20</w:t>
      </w:r>
      <w:r w:rsidRPr="00D1331B">
        <w:fldChar w:fldCharType="end"/>
      </w:r>
      <w:r w:rsidRPr="00D1331B">
        <w:t>: Office-based environmental impacts</w:t>
      </w:r>
    </w:p>
    <w:tbl>
      <w:tblPr>
        <w:tblStyle w:val="TableGrid1"/>
        <w:tblW w:w="9799" w:type="dxa"/>
        <w:tblLayout w:type="fixed"/>
        <w:tblLook w:val="04A0" w:firstRow="1" w:lastRow="0" w:firstColumn="1" w:lastColumn="0" w:noHBand="0" w:noVBand="1"/>
      </w:tblPr>
      <w:tblGrid>
        <w:gridCol w:w="1883"/>
        <w:gridCol w:w="1514"/>
        <w:gridCol w:w="1342"/>
        <w:gridCol w:w="1012"/>
        <w:gridCol w:w="1012"/>
        <w:gridCol w:w="1012"/>
        <w:gridCol w:w="1012"/>
        <w:gridCol w:w="1012"/>
      </w:tblGrid>
      <w:tr w:rsidR="00914705" w:rsidRPr="007F5D6C" w14:paraId="19B9F18F" w14:textId="77777777" w:rsidTr="00BF2AE4">
        <w:trPr>
          <w:trHeight w:val="92"/>
          <w:tblHeader/>
        </w:trPr>
        <w:tc>
          <w:tcPr>
            <w:tcW w:w="1883" w:type="dxa"/>
            <w:hideMark/>
          </w:tcPr>
          <w:p w14:paraId="6035F0F2" w14:textId="1D75897C" w:rsidR="00914705" w:rsidRPr="007F5D6C" w:rsidRDefault="00914705" w:rsidP="00A11837">
            <w:pPr>
              <w:pStyle w:val="tableheadright"/>
            </w:pPr>
            <w:r w:rsidRPr="007F5D6C">
              <w:t xml:space="preserve">Environmental </w:t>
            </w:r>
            <w:r w:rsidR="001C2EAA">
              <w:t>a</w:t>
            </w:r>
            <w:r w:rsidRPr="007F5D6C">
              <w:t>spect</w:t>
            </w:r>
            <w:r w:rsidRPr="007F5D6C">
              <w:rPr>
                <w:vertAlign w:val="superscript"/>
              </w:rPr>
              <w:t>1</w:t>
            </w:r>
          </w:p>
        </w:tc>
        <w:tc>
          <w:tcPr>
            <w:tcW w:w="1514" w:type="dxa"/>
            <w:hideMark/>
          </w:tcPr>
          <w:p w14:paraId="106965CF" w14:textId="77777777" w:rsidR="00914705" w:rsidRPr="007F5D6C" w:rsidRDefault="00914705" w:rsidP="00A11837">
            <w:pPr>
              <w:pStyle w:val="tableheadright"/>
            </w:pPr>
            <w:r w:rsidRPr="007F5D6C">
              <w:t>Description</w:t>
            </w:r>
          </w:p>
        </w:tc>
        <w:tc>
          <w:tcPr>
            <w:tcW w:w="1342" w:type="dxa"/>
            <w:hideMark/>
          </w:tcPr>
          <w:p w14:paraId="36736D46" w14:textId="77777777" w:rsidR="00914705" w:rsidRPr="007F5D6C" w:rsidRDefault="00914705" w:rsidP="00A11837">
            <w:pPr>
              <w:pStyle w:val="tableheadright"/>
            </w:pPr>
            <w:r w:rsidRPr="007F5D6C">
              <w:t>Unit of Measure</w:t>
            </w:r>
          </w:p>
        </w:tc>
        <w:tc>
          <w:tcPr>
            <w:tcW w:w="1012" w:type="dxa"/>
            <w:hideMark/>
          </w:tcPr>
          <w:p w14:paraId="0533DD51" w14:textId="6CB233C4" w:rsidR="00914705" w:rsidRPr="007F5D6C" w:rsidRDefault="00914705" w:rsidP="00A11837">
            <w:pPr>
              <w:pStyle w:val="tableheadright"/>
            </w:pPr>
            <w:r w:rsidRPr="007F5D6C">
              <w:t>2017</w:t>
            </w:r>
            <w:r w:rsidR="005C721A">
              <w:t>–</w:t>
            </w:r>
            <w:r w:rsidRPr="007F5D6C">
              <w:t>18</w:t>
            </w:r>
          </w:p>
        </w:tc>
        <w:tc>
          <w:tcPr>
            <w:tcW w:w="1012" w:type="dxa"/>
            <w:hideMark/>
          </w:tcPr>
          <w:p w14:paraId="31BE1975" w14:textId="37BBDA7F" w:rsidR="00914705" w:rsidRPr="007F5D6C" w:rsidRDefault="00914705" w:rsidP="00A11837">
            <w:pPr>
              <w:pStyle w:val="tableheadright"/>
            </w:pPr>
            <w:r w:rsidRPr="007F5D6C">
              <w:t>2018</w:t>
            </w:r>
            <w:r w:rsidR="005C721A">
              <w:t>–</w:t>
            </w:r>
            <w:r w:rsidRPr="007F5D6C">
              <w:t>19</w:t>
            </w:r>
          </w:p>
        </w:tc>
        <w:tc>
          <w:tcPr>
            <w:tcW w:w="1012" w:type="dxa"/>
            <w:hideMark/>
          </w:tcPr>
          <w:p w14:paraId="64E37DB6" w14:textId="4AA2C3B9" w:rsidR="00914705" w:rsidRPr="007F5D6C" w:rsidRDefault="00914705" w:rsidP="00A11837">
            <w:pPr>
              <w:pStyle w:val="tableheadright"/>
            </w:pPr>
            <w:r w:rsidRPr="007F5D6C">
              <w:t>2019</w:t>
            </w:r>
            <w:r w:rsidR="005C721A">
              <w:t>–</w:t>
            </w:r>
            <w:r w:rsidRPr="007F5D6C">
              <w:t>20</w:t>
            </w:r>
          </w:p>
        </w:tc>
        <w:tc>
          <w:tcPr>
            <w:tcW w:w="1012" w:type="dxa"/>
            <w:hideMark/>
          </w:tcPr>
          <w:p w14:paraId="065A91A7" w14:textId="409971EF" w:rsidR="00914705" w:rsidRPr="007F5D6C" w:rsidRDefault="00914705" w:rsidP="00A11837">
            <w:pPr>
              <w:pStyle w:val="tableheadright"/>
            </w:pPr>
            <w:r w:rsidRPr="007F5D6C">
              <w:t>2020</w:t>
            </w:r>
            <w:r w:rsidR="005C721A">
              <w:t>–</w:t>
            </w:r>
            <w:r w:rsidRPr="007F5D6C">
              <w:t>21</w:t>
            </w:r>
          </w:p>
        </w:tc>
        <w:tc>
          <w:tcPr>
            <w:tcW w:w="1012" w:type="dxa"/>
            <w:hideMark/>
          </w:tcPr>
          <w:p w14:paraId="5B9261AC" w14:textId="0691D3F1" w:rsidR="00914705" w:rsidRPr="007F5D6C" w:rsidRDefault="00914705" w:rsidP="00A11837">
            <w:pPr>
              <w:pStyle w:val="tableheadright"/>
            </w:pPr>
            <w:r w:rsidRPr="007F5D6C">
              <w:t>2021</w:t>
            </w:r>
            <w:r w:rsidR="005C721A">
              <w:t>–</w:t>
            </w:r>
            <w:r w:rsidRPr="007F5D6C">
              <w:t>22</w:t>
            </w:r>
          </w:p>
        </w:tc>
      </w:tr>
      <w:tr w:rsidR="00914705" w:rsidRPr="007F5D6C" w14:paraId="1793E1DC" w14:textId="77777777" w:rsidTr="00BF2AE4">
        <w:trPr>
          <w:trHeight w:val="30"/>
        </w:trPr>
        <w:tc>
          <w:tcPr>
            <w:tcW w:w="1883" w:type="dxa"/>
            <w:vMerge w:val="restart"/>
            <w:hideMark/>
          </w:tcPr>
          <w:p w14:paraId="697BE337" w14:textId="77777777" w:rsidR="00914705" w:rsidRDefault="00914705" w:rsidP="00A11837">
            <w:pPr>
              <w:pStyle w:val="TableText"/>
            </w:pPr>
            <w:r w:rsidRPr="007F5D6C">
              <w:t>Energy</w:t>
            </w:r>
          </w:p>
          <w:p w14:paraId="0D74A7E9" w14:textId="486D8D22" w:rsidR="0049557F" w:rsidRPr="007F5D6C" w:rsidRDefault="0049557F" w:rsidP="00A11837">
            <w:pPr>
              <w:pStyle w:val="TableText"/>
            </w:pPr>
            <w:r>
              <w:t>Note 3</w:t>
            </w:r>
          </w:p>
        </w:tc>
        <w:tc>
          <w:tcPr>
            <w:tcW w:w="1514" w:type="dxa"/>
            <w:hideMark/>
          </w:tcPr>
          <w:p w14:paraId="3973AF67" w14:textId="77777777" w:rsidR="00E03255" w:rsidRDefault="00914705" w:rsidP="00A11837">
            <w:pPr>
              <w:pStyle w:val="TableText"/>
            </w:pPr>
            <w:r w:rsidRPr="007F5D6C">
              <w:t>Office tenant light and power (OTLP) use per THC</w:t>
            </w:r>
          </w:p>
          <w:p w14:paraId="4F5A4885" w14:textId="7E27F1E5" w:rsidR="00914705" w:rsidRPr="007F5D6C" w:rsidRDefault="00E03255" w:rsidP="00A11837">
            <w:pPr>
              <w:pStyle w:val="TableText"/>
            </w:pPr>
            <w:r>
              <w:t xml:space="preserve">Note </w:t>
            </w:r>
            <w:r w:rsidR="00646385">
              <w:t>6</w:t>
            </w:r>
          </w:p>
        </w:tc>
        <w:tc>
          <w:tcPr>
            <w:tcW w:w="1342" w:type="dxa"/>
            <w:hideMark/>
          </w:tcPr>
          <w:p w14:paraId="559CFCF8" w14:textId="77777777" w:rsidR="00914705" w:rsidRPr="007F5D6C" w:rsidRDefault="00914705" w:rsidP="00A11837">
            <w:pPr>
              <w:pStyle w:val="TableText"/>
            </w:pPr>
            <w:r w:rsidRPr="007F5D6C">
              <w:t>Megajoules per THC</w:t>
            </w:r>
          </w:p>
        </w:tc>
        <w:tc>
          <w:tcPr>
            <w:tcW w:w="1012" w:type="dxa"/>
            <w:noWrap/>
            <w:hideMark/>
          </w:tcPr>
          <w:p w14:paraId="02A18A18" w14:textId="77777777" w:rsidR="00914705" w:rsidRPr="007F5D6C" w:rsidRDefault="00914705" w:rsidP="00BA412A">
            <w:pPr>
              <w:pStyle w:val="tableright"/>
            </w:pPr>
            <w:r w:rsidRPr="007F5D6C">
              <w:t>3533</w:t>
            </w:r>
          </w:p>
        </w:tc>
        <w:tc>
          <w:tcPr>
            <w:tcW w:w="1012" w:type="dxa"/>
            <w:noWrap/>
            <w:hideMark/>
          </w:tcPr>
          <w:p w14:paraId="0A3B5F96" w14:textId="77777777" w:rsidR="00914705" w:rsidRPr="007F5D6C" w:rsidRDefault="00914705" w:rsidP="00BA412A">
            <w:pPr>
              <w:pStyle w:val="tableright"/>
            </w:pPr>
            <w:r w:rsidRPr="007F5D6C">
              <w:t>3240</w:t>
            </w:r>
          </w:p>
        </w:tc>
        <w:tc>
          <w:tcPr>
            <w:tcW w:w="1012" w:type="dxa"/>
            <w:noWrap/>
            <w:hideMark/>
          </w:tcPr>
          <w:p w14:paraId="22CEBF0F" w14:textId="77777777" w:rsidR="00914705" w:rsidRPr="007F5D6C" w:rsidRDefault="00914705" w:rsidP="00BA412A">
            <w:pPr>
              <w:pStyle w:val="tableright"/>
            </w:pPr>
            <w:r w:rsidRPr="007F5D6C">
              <w:t>2689</w:t>
            </w:r>
          </w:p>
        </w:tc>
        <w:tc>
          <w:tcPr>
            <w:tcW w:w="1012" w:type="dxa"/>
            <w:noWrap/>
            <w:hideMark/>
          </w:tcPr>
          <w:p w14:paraId="70846A71" w14:textId="77777777" w:rsidR="00914705" w:rsidRPr="007F5D6C" w:rsidRDefault="00914705" w:rsidP="00BA412A">
            <w:pPr>
              <w:pStyle w:val="tableright"/>
            </w:pPr>
            <w:r w:rsidRPr="007F5D6C">
              <w:t>1676</w:t>
            </w:r>
          </w:p>
        </w:tc>
        <w:tc>
          <w:tcPr>
            <w:tcW w:w="1012" w:type="dxa"/>
            <w:noWrap/>
            <w:hideMark/>
          </w:tcPr>
          <w:p w14:paraId="22F4775D" w14:textId="77777777" w:rsidR="00914705" w:rsidRPr="007F5D6C" w:rsidRDefault="00914705" w:rsidP="00BA412A">
            <w:pPr>
              <w:pStyle w:val="tableright"/>
            </w:pPr>
            <w:r w:rsidRPr="007F5D6C">
              <w:t>1975</w:t>
            </w:r>
          </w:p>
        </w:tc>
      </w:tr>
      <w:tr w:rsidR="00914705" w:rsidRPr="007F5D6C" w14:paraId="4EE7641A" w14:textId="77777777" w:rsidTr="00BF2AE4">
        <w:trPr>
          <w:trHeight w:val="30"/>
        </w:trPr>
        <w:tc>
          <w:tcPr>
            <w:tcW w:w="1883" w:type="dxa"/>
            <w:vMerge/>
            <w:hideMark/>
          </w:tcPr>
          <w:p w14:paraId="1F4C7BCE" w14:textId="77777777" w:rsidR="00914705" w:rsidRPr="007F5D6C" w:rsidRDefault="00914705" w:rsidP="00A11837">
            <w:pPr>
              <w:pStyle w:val="TableText"/>
            </w:pPr>
          </w:p>
        </w:tc>
        <w:tc>
          <w:tcPr>
            <w:tcW w:w="1514" w:type="dxa"/>
            <w:hideMark/>
          </w:tcPr>
          <w:p w14:paraId="372762B2" w14:textId="77777777" w:rsidR="00E03255" w:rsidRDefault="00914705" w:rsidP="00A11837">
            <w:pPr>
              <w:pStyle w:val="TableText"/>
            </w:pPr>
            <w:r w:rsidRPr="007F5D6C">
              <w:t>Office tenant light and power use per FTE</w:t>
            </w:r>
          </w:p>
          <w:p w14:paraId="5436613B" w14:textId="40BD81DA" w:rsidR="00914705" w:rsidRPr="007F5D6C" w:rsidRDefault="00E03255" w:rsidP="00A11837">
            <w:pPr>
              <w:pStyle w:val="TableText"/>
            </w:pPr>
            <w:r>
              <w:t xml:space="preserve">Note </w:t>
            </w:r>
            <w:r w:rsidR="00914705" w:rsidRPr="00E03255">
              <w:t>7</w:t>
            </w:r>
          </w:p>
        </w:tc>
        <w:tc>
          <w:tcPr>
            <w:tcW w:w="1342" w:type="dxa"/>
            <w:hideMark/>
          </w:tcPr>
          <w:p w14:paraId="453CF4A4" w14:textId="77777777" w:rsidR="00914705" w:rsidRPr="007F5D6C" w:rsidRDefault="00914705" w:rsidP="00A11837">
            <w:pPr>
              <w:pStyle w:val="TableText"/>
            </w:pPr>
            <w:r w:rsidRPr="007F5D6C">
              <w:t>Megajoules per FTE</w:t>
            </w:r>
          </w:p>
        </w:tc>
        <w:tc>
          <w:tcPr>
            <w:tcW w:w="1012" w:type="dxa"/>
            <w:noWrap/>
            <w:hideMark/>
          </w:tcPr>
          <w:p w14:paraId="4E821A1C" w14:textId="77777777" w:rsidR="00914705" w:rsidRPr="007F5D6C" w:rsidRDefault="00914705" w:rsidP="00BA412A">
            <w:pPr>
              <w:pStyle w:val="tableright"/>
            </w:pPr>
            <w:r w:rsidRPr="007F5D6C">
              <w:t>3902</w:t>
            </w:r>
          </w:p>
        </w:tc>
        <w:tc>
          <w:tcPr>
            <w:tcW w:w="1012" w:type="dxa"/>
            <w:noWrap/>
            <w:hideMark/>
          </w:tcPr>
          <w:p w14:paraId="7030788A" w14:textId="77777777" w:rsidR="00914705" w:rsidRPr="007F5D6C" w:rsidRDefault="00914705" w:rsidP="00BA412A">
            <w:pPr>
              <w:pStyle w:val="tableright"/>
            </w:pPr>
            <w:r w:rsidRPr="007F5D6C">
              <w:t>3689</w:t>
            </w:r>
          </w:p>
        </w:tc>
        <w:tc>
          <w:tcPr>
            <w:tcW w:w="1012" w:type="dxa"/>
            <w:noWrap/>
            <w:hideMark/>
          </w:tcPr>
          <w:p w14:paraId="0E8D3435" w14:textId="77777777" w:rsidR="00914705" w:rsidRPr="007F5D6C" w:rsidRDefault="00914705" w:rsidP="00BA412A">
            <w:pPr>
              <w:pStyle w:val="tableright"/>
            </w:pPr>
            <w:r w:rsidRPr="007F5D6C">
              <w:t>2809</w:t>
            </w:r>
          </w:p>
        </w:tc>
        <w:tc>
          <w:tcPr>
            <w:tcW w:w="1012" w:type="dxa"/>
            <w:noWrap/>
            <w:hideMark/>
          </w:tcPr>
          <w:p w14:paraId="5A188249" w14:textId="77777777" w:rsidR="00914705" w:rsidRPr="007F5D6C" w:rsidRDefault="00914705" w:rsidP="00BA412A">
            <w:pPr>
              <w:pStyle w:val="tableright"/>
            </w:pPr>
            <w:r w:rsidRPr="007F5D6C">
              <w:t>1760</w:t>
            </w:r>
          </w:p>
        </w:tc>
        <w:tc>
          <w:tcPr>
            <w:tcW w:w="1012" w:type="dxa"/>
            <w:noWrap/>
            <w:hideMark/>
          </w:tcPr>
          <w:p w14:paraId="794B0AB9" w14:textId="77777777" w:rsidR="00914705" w:rsidRPr="007F5D6C" w:rsidRDefault="00914705" w:rsidP="00BA412A">
            <w:pPr>
              <w:pStyle w:val="tableright"/>
            </w:pPr>
            <w:r w:rsidRPr="007F5D6C">
              <w:t>2086</w:t>
            </w:r>
          </w:p>
        </w:tc>
      </w:tr>
      <w:tr w:rsidR="00914705" w:rsidRPr="007F5D6C" w14:paraId="2521AFAD" w14:textId="77777777" w:rsidTr="00BF2AE4">
        <w:trPr>
          <w:trHeight w:val="30"/>
        </w:trPr>
        <w:tc>
          <w:tcPr>
            <w:tcW w:w="1883" w:type="dxa"/>
            <w:vMerge/>
            <w:hideMark/>
          </w:tcPr>
          <w:p w14:paraId="1DF80DE4" w14:textId="77777777" w:rsidR="00914705" w:rsidRPr="007F5D6C" w:rsidRDefault="00914705" w:rsidP="00A11837">
            <w:pPr>
              <w:pStyle w:val="TableText"/>
            </w:pPr>
          </w:p>
        </w:tc>
        <w:tc>
          <w:tcPr>
            <w:tcW w:w="1514" w:type="dxa"/>
            <w:hideMark/>
          </w:tcPr>
          <w:p w14:paraId="5039B281" w14:textId="729430B8" w:rsidR="00914705" w:rsidRPr="007F5D6C" w:rsidRDefault="00914705" w:rsidP="00A11837">
            <w:pPr>
              <w:pStyle w:val="TableText"/>
            </w:pPr>
            <w:r w:rsidRPr="007F5D6C">
              <w:t xml:space="preserve">Total Electricity use OTLP </w:t>
            </w:r>
          </w:p>
        </w:tc>
        <w:tc>
          <w:tcPr>
            <w:tcW w:w="1342" w:type="dxa"/>
            <w:hideMark/>
          </w:tcPr>
          <w:p w14:paraId="5081CE10" w14:textId="77777777" w:rsidR="00914705" w:rsidRPr="007F5D6C" w:rsidRDefault="00914705" w:rsidP="00A11837">
            <w:pPr>
              <w:pStyle w:val="TableText"/>
            </w:pPr>
            <w:r w:rsidRPr="007F5D6C">
              <w:t>Megajoules</w:t>
            </w:r>
          </w:p>
        </w:tc>
        <w:tc>
          <w:tcPr>
            <w:tcW w:w="1012" w:type="dxa"/>
            <w:noWrap/>
            <w:hideMark/>
          </w:tcPr>
          <w:p w14:paraId="1ECB156E" w14:textId="77777777" w:rsidR="00914705" w:rsidRPr="007F5D6C" w:rsidRDefault="00914705" w:rsidP="00BA412A">
            <w:pPr>
              <w:pStyle w:val="tableright"/>
            </w:pPr>
            <w:r w:rsidRPr="007F5D6C">
              <w:t>438,153</w:t>
            </w:r>
          </w:p>
        </w:tc>
        <w:tc>
          <w:tcPr>
            <w:tcW w:w="1012" w:type="dxa"/>
            <w:noWrap/>
            <w:hideMark/>
          </w:tcPr>
          <w:p w14:paraId="7001D9BA" w14:textId="77777777" w:rsidR="00914705" w:rsidRPr="007F5D6C" w:rsidRDefault="00914705" w:rsidP="00BA412A">
            <w:pPr>
              <w:pStyle w:val="tableright"/>
            </w:pPr>
            <w:r w:rsidRPr="007F5D6C">
              <w:t>479,540</w:t>
            </w:r>
          </w:p>
        </w:tc>
        <w:tc>
          <w:tcPr>
            <w:tcW w:w="1012" w:type="dxa"/>
            <w:noWrap/>
            <w:hideMark/>
          </w:tcPr>
          <w:p w14:paraId="120A9A53" w14:textId="77777777" w:rsidR="00914705" w:rsidRPr="007F5D6C" w:rsidRDefault="00914705" w:rsidP="00BA412A">
            <w:pPr>
              <w:pStyle w:val="tableright"/>
            </w:pPr>
            <w:r w:rsidRPr="007F5D6C">
              <w:t>395,246</w:t>
            </w:r>
          </w:p>
        </w:tc>
        <w:tc>
          <w:tcPr>
            <w:tcW w:w="1012" w:type="dxa"/>
            <w:noWrap/>
            <w:hideMark/>
          </w:tcPr>
          <w:p w14:paraId="3BCF2F67" w14:textId="77777777" w:rsidR="00914705" w:rsidRPr="007F5D6C" w:rsidRDefault="00914705" w:rsidP="00BA412A">
            <w:pPr>
              <w:pStyle w:val="tableright"/>
            </w:pPr>
            <w:r w:rsidRPr="007F5D6C">
              <w:t>261,490</w:t>
            </w:r>
          </w:p>
        </w:tc>
        <w:tc>
          <w:tcPr>
            <w:tcW w:w="1012" w:type="dxa"/>
            <w:noWrap/>
            <w:hideMark/>
          </w:tcPr>
          <w:p w14:paraId="165A66AD" w14:textId="77777777" w:rsidR="00914705" w:rsidRPr="007F5D6C" w:rsidRDefault="00914705" w:rsidP="00BA412A">
            <w:pPr>
              <w:pStyle w:val="tableright"/>
            </w:pPr>
            <w:r w:rsidRPr="007F5D6C">
              <w:t>408,773</w:t>
            </w:r>
          </w:p>
        </w:tc>
      </w:tr>
      <w:tr w:rsidR="00914705" w:rsidRPr="007F5D6C" w14:paraId="0B571BC4" w14:textId="77777777" w:rsidTr="00BF2AE4">
        <w:trPr>
          <w:trHeight w:val="30"/>
        </w:trPr>
        <w:tc>
          <w:tcPr>
            <w:tcW w:w="1883" w:type="dxa"/>
            <w:vMerge/>
            <w:hideMark/>
          </w:tcPr>
          <w:p w14:paraId="185D3580" w14:textId="77777777" w:rsidR="00914705" w:rsidRPr="007F5D6C" w:rsidRDefault="00914705" w:rsidP="00A11837">
            <w:pPr>
              <w:pStyle w:val="TableText"/>
            </w:pPr>
          </w:p>
        </w:tc>
        <w:tc>
          <w:tcPr>
            <w:tcW w:w="1514" w:type="dxa"/>
            <w:hideMark/>
          </w:tcPr>
          <w:p w14:paraId="4ADA2513" w14:textId="77777777" w:rsidR="00914705" w:rsidRPr="007F5D6C" w:rsidRDefault="00914705" w:rsidP="00A11837">
            <w:pPr>
              <w:pStyle w:val="TableText"/>
            </w:pPr>
            <w:r w:rsidRPr="007F5D6C">
              <w:t>Use per square metre of office space</w:t>
            </w:r>
          </w:p>
        </w:tc>
        <w:tc>
          <w:tcPr>
            <w:tcW w:w="1342" w:type="dxa"/>
            <w:hideMark/>
          </w:tcPr>
          <w:p w14:paraId="2DCD1EDF" w14:textId="77777777" w:rsidR="00914705" w:rsidRPr="007F5D6C" w:rsidRDefault="00914705" w:rsidP="00A11837">
            <w:pPr>
              <w:pStyle w:val="TableText"/>
            </w:pPr>
            <w:r w:rsidRPr="007F5D6C">
              <w:t>Megajoules per m</w:t>
            </w:r>
            <w:r w:rsidRPr="007F5D6C">
              <w:rPr>
                <w:vertAlign w:val="superscript"/>
              </w:rPr>
              <w:t>2</w:t>
            </w:r>
          </w:p>
        </w:tc>
        <w:tc>
          <w:tcPr>
            <w:tcW w:w="1012" w:type="dxa"/>
            <w:noWrap/>
            <w:hideMark/>
          </w:tcPr>
          <w:p w14:paraId="31262A1A" w14:textId="77777777" w:rsidR="00914705" w:rsidRPr="007F5D6C" w:rsidRDefault="00914705" w:rsidP="00BA412A">
            <w:pPr>
              <w:pStyle w:val="tableright"/>
            </w:pPr>
            <w:r w:rsidRPr="007F5D6C">
              <w:t>225</w:t>
            </w:r>
          </w:p>
        </w:tc>
        <w:tc>
          <w:tcPr>
            <w:tcW w:w="1012" w:type="dxa"/>
            <w:noWrap/>
            <w:hideMark/>
          </w:tcPr>
          <w:p w14:paraId="202A002A" w14:textId="77777777" w:rsidR="00914705" w:rsidRPr="007F5D6C" w:rsidRDefault="00914705" w:rsidP="00BA412A">
            <w:pPr>
              <w:pStyle w:val="tableright"/>
            </w:pPr>
            <w:r w:rsidRPr="007F5D6C">
              <w:t>246</w:t>
            </w:r>
          </w:p>
        </w:tc>
        <w:tc>
          <w:tcPr>
            <w:tcW w:w="1012" w:type="dxa"/>
            <w:noWrap/>
            <w:hideMark/>
          </w:tcPr>
          <w:p w14:paraId="06550123" w14:textId="77777777" w:rsidR="00914705" w:rsidRPr="007F5D6C" w:rsidRDefault="00914705" w:rsidP="00BA412A">
            <w:pPr>
              <w:pStyle w:val="tableright"/>
            </w:pPr>
            <w:r w:rsidRPr="007F5D6C">
              <w:t>203</w:t>
            </w:r>
          </w:p>
        </w:tc>
        <w:tc>
          <w:tcPr>
            <w:tcW w:w="1012" w:type="dxa"/>
            <w:noWrap/>
            <w:hideMark/>
          </w:tcPr>
          <w:p w14:paraId="06193FD6" w14:textId="77777777" w:rsidR="00914705" w:rsidRPr="007F5D6C" w:rsidRDefault="00914705" w:rsidP="00BA412A">
            <w:pPr>
              <w:pStyle w:val="tableright"/>
            </w:pPr>
            <w:r w:rsidRPr="007F5D6C">
              <w:t>134</w:t>
            </w:r>
          </w:p>
        </w:tc>
        <w:tc>
          <w:tcPr>
            <w:tcW w:w="1012" w:type="dxa"/>
            <w:noWrap/>
            <w:hideMark/>
          </w:tcPr>
          <w:p w14:paraId="11B296FD" w14:textId="77777777" w:rsidR="00914705" w:rsidRPr="007F5D6C" w:rsidRDefault="00914705" w:rsidP="00BA412A">
            <w:pPr>
              <w:pStyle w:val="tableright"/>
            </w:pPr>
            <w:r w:rsidRPr="007F5D6C">
              <w:t>150</w:t>
            </w:r>
          </w:p>
        </w:tc>
      </w:tr>
      <w:tr w:rsidR="00914705" w:rsidRPr="007F5D6C" w14:paraId="5748347C" w14:textId="77777777" w:rsidTr="00BF2AE4">
        <w:trPr>
          <w:trHeight w:val="30"/>
        </w:trPr>
        <w:tc>
          <w:tcPr>
            <w:tcW w:w="1883" w:type="dxa"/>
            <w:vMerge/>
            <w:hideMark/>
          </w:tcPr>
          <w:p w14:paraId="27D0D5FE" w14:textId="77777777" w:rsidR="00914705" w:rsidRPr="007F5D6C" w:rsidRDefault="00914705" w:rsidP="00A11837">
            <w:pPr>
              <w:pStyle w:val="TableText"/>
            </w:pPr>
          </w:p>
        </w:tc>
        <w:tc>
          <w:tcPr>
            <w:tcW w:w="1514" w:type="dxa"/>
            <w:hideMark/>
          </w:tcPr>
          <w:p w14:paraId="11AE3610" w14:textId="77777777" w:rsidR="00914705" w:rsidRPr="007F5D6C" w:rsidRDefault="00914705" w:rsidP="00A11837">
            <w:pPr>
              <w:pStyle w:val="TableText"/>
            </w:pPr>
            <w:r w:rsidRPr="007F5D6C">
              <w:t>Total Green Power</w:t>
            </w:r>
          </w:p>
        </w:tc>
        <w:tc>
          <w:tcPr>
            <w:tcW w:w="1342" w:type="dxa"/>
            <w:hideMark/>
          </w:tcPr>
          <w:p w14:paraId="635CAD8C" w14:textId="77777777" w:rsidR="00914705" w:rsidRPr="007F5D6C" w:rsidRDefault="00914705" w:rsidP="00A11837">
            <w:pPr>
              <w:pStyle w:val="TableText"/>
            </w:pPr>
            <w:r w:rsidRPr="007F5D6C">
              <w:t>%</w:t>
            </w:r>
          </w:p>
        </w:tc>
        <w:tc>
          <w:tcPr>
            <w:tcW w:w="1012" w:type="dxa"/>
            <w:noWrap/>
            <w:hideMark/>
          </w:tcPr>
          <w:p w14:paraId="757AB45D" w14:textId="77777777" w:rsidR="00914705" w:rsidRPr="007F5D6C" w:rsidRDefault="00914705" w:rsidP="00BA412A">
            <w:pPr>
              <w:pStyle w:val="tableright"/>
            </w:pPr>
            <w:r w:rsidRPr="007F5D6C">
              <w:t>100%</w:t>
            </w:r>
          </w:p>
        </w:tc>
        <w:tc>
          <w:tcPr>
            <w:tcW w:w="1012" w:type="dxa"/>
            <w:noWrap/>
            <w:hideMark/>
          </w:tcPr>
          <w:p w14:paraId="7F665230" w14:textId="77777777" w:rsidR="00914705" w:rsidRPr="007F5D6C" w:rsidRDefault="00914705" w:rsidP="00BA412A">
            <w:pPr>
              <w:pStyle w:val="tableright"/>
            </w:pPr>
            <w:r w:rsidRPr="007F5D6C">
              <w:t>100%</w:t>
            </w:r>
          </w:p>
        </w:tc>
        <w:tc>
          <w:tcPr>
            <w:tcW w:w="1012" w:type="dxa"/>
            <w:noWrap/>
            <w:hideMark/>
          </w:tcPr>
          <w:p w14:paraId="136BE5C4" w14:textId="77777777" w:rsidR="00914705" w:rsidRPr="007F5D6C" w:rsidRDefault="00914705" w:rsidP="00BA412A">
            <w:pPr>
              <w:pStyle w:val="tableright"/>
            </w:pPr>
            <w:r w:rsidRPr="007F5D6C">
              <w:t>100%</w:t>
            </w:r>
          </w:p>
        </w:tc>
        <w:tc>
          <w:tcPr>
            <w:tcW w:w="1012" w:type="dxa"/>
            <w:noWrap/>
            <w:hideMark/>
          </w:tcPr>
          <w:p w14:paraId="2D5A3A17" w14:textId="77777777" w:rsidR="00914705" w:rsidRPr="007F5D6C" w:rsidRDefault="00914705" w:rsidP="00BA412A">
            <w:pPr>
              <w:pStyle w:val="tableright"/>
            </w:pPr>
            <w:r w:rsidRPr="007F5D6C">
              <w:t>100%</w:t>
            </w:r>
          </w:p>
        </w:tc>
        <w:tc>
          <w:tcPr>
            <w:tcW w:w="1012" w:type="dxa"/>
            <w:noWrap/>
            <w:hideMark/>
          </w:tcPr>
          <w:p w14:paraId="79734C6F" w14:textId="77777777" w:rsidR="00914705" w:rsidRPr="007F5D6C" w:rsidRDefault="00914705" w:rsidP="00BA412A">
            <w:pPr>
              <w:pStyle w:val="tableright"/>
            </w:pPr>
            <w:r w:rsidRPr="007F5D6C">
              <w:t>16%</w:t>
            </w:r>
          </w:p>
        </w:tc>
      </w:tr>
      <w:tr w:rsidR="00914705" w:rsidRPr="007F5D6C" w14:paraId="28E1E2B0" w14:textId="77777777" w:rsidTr="00BF2AE4">
        <w:trPr>
          <w:trHeight w:val="30"/>
        </w:trPr>
        <w:tc>
          <w:tcPr>
            <w:tcW w:w="1883" w:type="dxa"/>
            <w:vMerge/>
            <w:hideMark/>
          </w:tcPr>
          <w:p w14:paraId="08126420" w14:textId="77777777" w:rsidR="00914705" w:rsidRPr="007F5D6C" w:rsidRDefault="00914705" w:rsidP="00A11837">
            <w:pPr>
              <w:pStyle w:val="TableText"/>
            </w:pPr>
          </w:p>
        </w:tc>
        <w:tc>
          <w:tcPr>
            <w:tcW w:w="1514" w:type="dxa"/>
            <w:hideMark/>
          </w:tcPr>
          <w:p w14:paraId="55076AB3" w14:textId="77777777" w:rsidR="00E03255" w:rsidRDefault="00914705" w:rsidP="00A11837">
            <w:pPr>
              <w:pStyle w:val="TableText"/>
            </w:pPr>
            <w:r w:rsidRPr="007F5D6C">
              <w:t>Base building apportioned electricity use</w:t>
            </w:r>
          </w:p>
          <w:p w14:paraId="4497C264" w14:textId="526E0D8F" w:rsidR="00914705" w:rsidRPr="007F5D6C" w:rsidRDefault="00E03255" w:rsidP="00A11837">
            <w:pPr>
              <w:pStyle w:val="TableText"/>
            </w:pPr>
            <w:r>
              <w:t xml:space="preserve">Note </w:t>
            </w:r>
            <w:r w:rsidR="00914705" w:rsidRPr="00E03255">
              <w:t>3</w:t>
            </w:r>
          </w:p>
        </w:tc>
        <w:tc>
          <w:tcPr>
            <w:tcW w:w="1342" w:type="dxa"/>
            <w:hideMark/>
          </w:tcPr>
          <w:p w14:paraId="0D095AF6" w14:textId="77777777" w:rsidR="00914705" w:rsidRPr="007F5D6C" w:rsidRDefault="00914705" w:rsidP="00A11837">
            <w:pPr>
              <w:pStyle w:val="TableText"/>
            </w:pPr>
            <w:r w:rsidRPr="007F5D6C">
              <w:t>Megajoules</w:t>
            </w:r>
          </w:p>
        </w:tc>
        <w:tc>
          <w:tcPr>
            <w:tcW w:w="1012" w:type="dxa"/>
            <w:noWrap/>
            <w:hideMark/>
          </w:tcPr>
          <w:p w14:paraId="3AF340AC" w14:textId="77777777" w:rsidR="00914705" w:rsidRPr="007F5D6C" w:rsidRDefault="00914705" w:rsidP="00BA412A">
            <w:pPr>
              <w:pStyle w:val="tableright"/>
            </w:pPr>
            <w:r w:rsidRPr="007F5D6C">
              <w:t>256,558</w:t>
            </w:r>
          </w:p>
        </w:tc>
        <w:tc>
          <w:tcPr>
            <w:tcW w:w="1012" w:type="dxa"/>
            <w:noWrap/>
            <w:hideMark/>
          </w:tcPr>
          <w:p w14:paraId="2104CDE5" w14:textId="77777777" w:rsidR="00914705" w:rsidRPr="007F5D6C" w:rsidRDefault="00914705" w:rsidP="00BA412A">
            <w:pPr>
              <w:pStyle w:val="tableright"/>
            </w:pPr>
            <w:r w:rsidRPr="007F5D6C">
              <w:t>225,900</w:t>
            </w:r>
          </w:p>
        </w:tc>
        <w:tc>
          <w:tcPr>
            <w:tcW w:w="1012" w:type="dxa"/>
            <w:noWrap/>
            <w:hideMark/>
          </w:tcPr>
          <w:p w14:paraId="505B81A3" w14:textId="77777777" w:rsidR="00914705" w:rsidRPr="007F5D6C" w:rsidRDefault="00914705" w:rsidP="00BA412A">
            <w:pPr>
              <w:pStyle w:val="tableright"/>
            </w:pPr>
            <w:r w:rsidRPr="007F5D6C">
              <w:t>193,417</w:t>
            </w:r>
          </w:p>
        </w:tc>
        <w:tc>
          <w:tcPr>
            <w:tcW w:w="1012" w:type="dxa"/>
            <w:noWrap/>
            <w:hideMark/>
          </w:tcPr>
          <w:p w14:paraId="618933F0" w14:textId="77777777" w:rsidR="00914705" w:rsidRPr="007F5D6C" w:rsidRDefault="00914705" w:rsidP="00BA412A">
            <w:pPr>
              <w:pStyle w:val="tableright"/>
            </w:pPr>
            <w:r w:rsidRPr="007F5D6C">
              <w:t>152,395</w:t>
            </w:r>
          </w:p>
        </w:tc>
        <w:tc>
          <w:tcPr>
            <w:tcW w:w="1012" w:type="dxa"/>
            <w:noWrap/>
            <w:hideMark/>
          </w:tcPr>
          <w:p w14:paraId="679A6357" w14:textId="77777777" w:rsidR="00914705" w:rsidRPr="007F5D6C" w:rsidRDefault="00914705" w:rsidP="00BA412A">
            <w:pPr>
              <w:pStyle w:val="tableright"/>
            </w:pPr>
            <w:r w:rsidRPr="007F5D6C">
              <w:t>187,544</w:t>
            </w:r>
          </w:p>
        </w:tc>
      </w:tr>
      <w:tr w:rsidR="00914705" w:rsidRPr="007F5D6C" w14:paraId="3F529AFE" w14:textId="77777777" w:rsidTr="00BF2AE4">
        <w:trPr>
          <w:trHeight w:val="30"/>
        </w:trPr>
        <w:tc>
          <w:tcPr>
            <w:tcW w:w="1883" w:type="dxa"/>
            <w:vMerge/>
            <w:hideMark/>
          </w:tcPr>
          <w:p w14:paraId="7CC24ADB" w14:textId="77777777" w:rsidR="00914705" w:rsidRPr="007F5D6C" w:rsidRDefault="00914705" w:rsidP="00A11837">
            <w:pPr>
              <w:pStyle w:val="TableText"/>
            </w:pPr>
          </w:p>
        </w:tc>
        <w:tc>
          <w:tcPr>
            <w:tcW w:w="1514" w:type="dxa"/>
            <w:hideMark/>
          </w:tcPr>
          <w:p w14:paraId="513A09F2" w14:textId="77777777" w:rsidR="00914705" w:rsidRDefault="00914705" w:rsidP="00A11837">
            <w:pPr>
              <w:pStyle w:val="TableText"/>
              <w:rPr>
                <w:vertAlign w:val="superscript"/>
              </w:rPr>
            </w:pPr>
            <w:r w:rsidRPr="007F5D6C">
              <w:t>Base building apportioned natural gas use</w:t>
            </w:r>
          </w:p>
          <w:p w14:paraId="44BEBA5B" w14:textId="7785D460" w:rsidR="00E03255" w:rsidRPr="007F5D6C" w:rsidRDefault="00E03255" w:rsidP="00A11837">
            <w:pPr>
              <w:pStyle w:val="TableText"/>
            </w:pPr>
            <w:r w:rsidRPr="00E03255">
              <w:t>Note 3</w:t>
            </w:r>
          </w:p>
        </w:tc>
        <w:tc>
          <w:tcPr>
            <w:tcW w:w="1342" w:type="dxa"/>
            <w:hideMark/>
          </w:tcPr>
          <w:p w14:paraId="64000634" w14:textId="77777777" w:rsidR="00914705" w:rsidRPr="007F5D6C" w:rsidRDefault="00914705" w:rsidP="00A11837">
            <w:pPr>
              <w:pStyle w:val="TableText"/>
            </w:pPr>
            <w:r w:rsidRPr="007F5D6C">
              <w:t>Megajoules</w:t>
            </w:r>
          </w:p>
        </w:tc>
        <w:tc>
          <w:tcPr>
            <w:tcW w:w="1012" w:type="dxa"/>
            <w:noWrap/>
            <w:hideMark/>
          </w:tcPr>
          <w:p w14:paraId="6FFAEE3A" w14:textId="77777777" w:rsidR="00914705" w:rsidRPr="007F5D6C" w:rsidRDefault="00914705" w:rsidP="00BA412A">
            <w:pPr>
              <w:pStyle w:val="tableright"/>
            </w:pPr>
            <w:r w:rsidRPr="007F5D6C">
              <w:t>196,642</w:t>
            </w:r>
          </w:p>
        </w:tc>
        <w:tc>
          <w:tcPr>
            <w:tcW w:w="1012" w:type="dxa"/>
            <w:noWrap/>
            <w:hideMark/>
          </w:tcPr>
          <w:p w14:paraId="08921226" w14:textId="77777777" w:rsidR="00914705" w:rsidRPr="007F5D6C" w:rsidRDefault="00914705" w:rsidP="00BA412A">
            <w:pPr>
              <w:pStyle w:val="tableright"/>
            </w:pPr>
            <w:r w:rsidRPr="007F5D6C">
              <w:t>157,065</w:t>
            </w:r>
          </w:p>
        </w:tc>
        <w:tc>
          <w:tcPr>
            <w:tcW w:w="1012" w:type="dxa"/>
            <w:noWrap/>
            <w:hideMark/>
          </w:tcPr>
          <w:p w14:paraId="66CEDEA5" w14:textId="77777777" w:rsidR="00914705" w:rsidRPr="007F5D6C" w:rsidRDefault="00914705" w:rsidP="00BA412A">
            <w:pPr>
              <w:pStyle w:val="tableright"/>
            </w:pPr>
            <w:r w:rsidRPr="007F5D6C">
              <w:t>163,000</w:t>
            </w:r>
          </w:p>
        </w:tc>
        <w:tc>
          <w:tcPr>
            <w:tcW w:w="1012" w:type="dxa"/>
            <w:noWrap/>
            <w:hideMark/>
          </w:tcPr>
          <w:p w14:paraId="29404B8A" w14:textId="77777777" w:rsidR="00914705" w:rsidRPr="007F5D6C" w:rsidRDefault="00914705" w:rsidP="00BA412A">
            <w:pPr>
              <w:pStyle w:val="tableright"/>
            </w:pPr>
            <w:r w:rsidRPr="007F5D6C">
              <w:t>137,424</w:t>
            </w:r>
          </w:p>
        </w:tc>
        <w:tc>
          <w:tcPr>
            <w:tcW w:w="1012" w:type="dxa"/>
            <w:noWrap/>
            <w:hideMark/>
          </w:tcPr>
          <w:p w14:paraId="229EC0AE" w14:textId="77777777" w:rsidR="00914705" w:rsidRPr="007F5D6C" w:rsidRDefault="00914705" w:rsidP="00BA412A">
            <w:pPr>
              <w:pStyle w:val="tableright"/>
            </w:pPr>
            <w:r w:rsidRPr="007F5D6C">
              <w:t>113,325</w:t>
            </w:r>
          </w:p>
        </w:tc>
      </w:tr>
      <w:tr w:rsidR="00914705" w:rsidRPr="007F5D6C" w14:paraId="0CA2ED53" w14:textId="77777777" w:rsidTr="00BF2AE4">
        <w:trPr>
          <w:trHeight w:val="47"/>
        </w:trPr>
        <w:tc>
          <w:tcPr>
            <w:tcW w:w="1883" w:type="dxa"/>
            <w:vMerge/>
            <w:hideMark/>
          </w:tcPr>
          <w:p w14:paraId="5F10DC8F" w14:textId="77777777" w:rsidR="00914705" w:rsidRPr="007F5D6C" w:rsidRDefault="00914705" w:rsidP="00A11837">
            <w:pPr>
              <w:pStyle w:val="TableText"/>
            </w:pPr>
          </w:p>
        </w:tc>
        <w:tc>
          <w:tcPr>
            <w:tcW w:w="1514" w:type="dxa"/>
            <w:hideMark/>
          </w:tcPr>
          <w:p w14:paraId="24EA556F" w14:textId="77777777" w:rsidR="00914705" w:rsidRPr="007F5D6C" w:rsidRDefault="00914705" w:rsidP="00A11837">
            <w:pPr>
              <w:pStyle w:val="TableText"/>
            </w:pPr>
            <w:bookmarkStart w:id="167" w:name="RANGE!C9"/>
            <w:r w:rsidRPr="007F5D6C">
              <w:t>Total GHG emissions associated with apportioned electricity use</w:t>
            </w:r>
            <w:bookmarkEnd w:id="167"/>
          </w:p>
        </w:tc>
        <w:tc>
          <w:tcPr>
            <w:tcW w:w="1342" w:type="dxa"/>
            <w:hideMark/>
          </w:tcPr>
          <w:p w14:paraId="4CDC43FD" w14:textId="3A1DE8F9" w:rsidR="00914705" w:rsidRPr="007F5D6C" w:rsidRDefault="00914705" w:rsidP="00A11837">
            <w:pPr>
              <w:pStyle w:val="TableText"/>
            </w:pPr>
            <w:r w:rsidRPr="007F5D6C">
              <w:t>Tonnes of CO</w:t>
            </w:r>
            <w:r w:rsidRPr="007F5D6C">
              <w:rPr>
                <w:vertAlign w:val="subscript"/>
              </w:rPr>
              <w:t>2</w:t>
            </w:r>
            <w:r w:rsidRPr="007F5D6C">
              <w:t xml:space="preserve"> –e </w:t>
            </w:r>
          </w:p>
        </w:tc>
        <w:tc>
          <w:tcPr>
            <w:tcW w:w="1012" w:type="dxa"/>
            <w:noWrap/>
            <w:hideMark/>
          </w:tcPr>
          <w:p w14:paraId="39291162" w14:textId="77777777" w:rsidR="00914705" w:rsidRPr="007F5D6C" w:rsidRDefault="00914705" w:rsidP="00BA412A">
            <w:pPr>
              <w:pStyle w:val="tableright"/>
            </w:pPr>
            <w:r w:rsidRPr="007F5D6C">
              <w:t>84.09</w:t>
            </w:r>
          </w:p>
        </w:tc>
        <w:tc>
          <w:tcPr>
            <w:tcW w:w="1012" w:type="dxa"/>
            <w:noWrap/>
            <w:hideMark/>
          </w:tcPr>
          <w:p w14:paraId="778CB996" w14:textId="77777777" w:rsidR="00914705" w:rsidRPr="007F5D6C" w:rsidRDefault="00914705" w:rsidP="00BA412A">
            <w:pPr>
              <w:pStyle w:val="tableright"/>
            </w:pPr>
            <w:r w:rsidRPr="007F5D6C">
              <w:t>73.42</w:t>
            </w:r>
          </w:p>
        </w:tc>
        <w:tc>
          <w:tcPr>
            <w:tcW w:w="1012" w:type="dxa"/>
            <w:noWrap/>
            <w:hideMark/>
          </w:tcPr>
          <w:p w14:paraId="6CB8994A" w14:textId="77777777" w:rsidR="00914705" w:rsidRPr="007F5D6C" w:rsidRDefault="00914705" w:rsidP="00BA412A">
            <w:pPr>
              <w:pStyle w:val="tableright"/>
            </w:pPr>
            <w:r w:rsidRPr="007F5D6C">
              <w:t>60.17</w:t>
            </w:r>
          </w:p>
        </w:tc>
        <w:tc>
          <w:tcPr>
            <w:tcW w:w="1012" w:type="dxa"/>
            <w:noWrap/>
            <w:hideMark/>
          </w:tcPr>
          <w:p w14:paraId="00DD9802" w14:textId="77777777" w:rsidR="00914705" w:rsidRPr="007F5D6C" w:rsidRDefault="00914705" w:rsidP="00BA412A">
            <w:pPr>
              <w:pStyle w:val="tableright"/>
            </w:pPr>
            <w:r w:rsidRPr="007F5D6C">
              <w:t>46.14</w:t>
            </w:r>
          </w:p>
        </w:tc>
        <w:tc>
          <w:tcPr>
            <w:tcW w:w="1012" w:type="dxa"/>
            <w:noWrap/>
            <w:hideMark/>
          </w:tcPr>
          <w:p w14:paraId="501D3C66" w14:textId="77777777" w:rsidR="00914705" w:rsidRPr="007F5D6C" w:rsidRDefault="00914705" w:rsidP="00BA412A">
            <w:pPr>
              <w:pStyle w:val="tableright"/>
            </w:pPr>
            <w:r w:rsidRPr="007F5D6C">
              <w:t>52.62</w:t>
            </w:r>
          </w:p>
        </w:tc>
      </w:tr>
      <w:tr w:rsidR="00914705" w:rsidRPr="007F5D6C" w14:paraId="22998394" w14:textId="77777777" w:rsidTr="00BF2AE4">
        <w:trPr>
          <w:trHeight w:val="49"/>
        </w:trPr>
        <w:tc>
          <w:tcPr>
            <w:tcW w:w="1883" w:type="dxa"/>
            <w:vMerge/>
            <w:hideMark/>
          </w:tcPr>
          <w:p w14:paraId="6177470B" w14:textId="77777777" w:rsidR="00914705" w:rsidRPr="007F5D6C" w:rsidRDefault="00914705" w:rsidP="00A11837">
            <w:pPr>
              <w:pStyle w:val="TableText"/>
            </w:pPr>
          </w:p>
        </w:tc>
        <w:tc>
          <w:tcPr>
            <w:tcW w:w="1514" w:type="dxa"/>
            <w:hideMark/>
          </w:tcPr>
          <w:p w14:paraId="37ED4C2F" w14:textId="77777777" w:rsidR="00914705" w:rsidRPr="007F5D6C" w:rsidRDefault="00914705" w:rsidP="00A11837">
            <w:pPr>
              <w:pStyle w:val="TableText"/>
            </w:pPr>
            <w:r w:rsidRPr="007F5D6C">
              <w:t>Total GHG emissions associated with apportioned gas use</w:t>
            </w:r>
          </w:p>
        </w:tc>
        <w:tc>
          <w:tcPr>
            <w:tcW w:w="1342" w:type="dxa"/>
            <w:hideMark/>
          </w:tcPr>
          <w:p w14:paraId="25908317" w14:textId="287F621D" w:rsidR="00914705" w:rsidRPr="007F5D6C" w:rsidRDefault="00914705" w:rsidP="00A11837">
            <w:pPr>
              <w:pStyle w:val="TableText"/>
            </w:pPr>
            <w:r w:rsidRPr="007F5D6C">
              <w:t>Tonnes of CO</w:t>
            </w:r>
            <w:r w:rsidRPr="007F5D6C">
              <w:rPr>
                <w:vertAlign w:val="subscript"/>
              </w:rPr>
              <w:t>2</w:t>
            </w:r>
            <w:r w:rsidRPr="007F5D6C">
              <w:t xml:space="preserve"> –e </w:t>
            </w:r>
          </w:p>
        </w:tc>
        <w:tc>
          <w:tcPr>
            <w:tcW w:w="1012" w:type="dxa"/>
            <w:noWrap/>
            <w:hideMark/>
          </w:tcPr>
          <w:p w14:paraId="3401BEEE" w14:textId="77777777" w:rsidR="00914705" w:rsidRPr="007F5D6C" w:rsidRDefault="00914705" w:rsidP="00BA412A">
            <w:pPr>
              <w:pStyle w:val="tableright"/>
            </w:pPr>
            <w:r w:rsidRPr="007F5D6C">
              <w:t>10.87</w:t>
            </w:r>
          </w:p>
        </w:tc>
        <w:tc>
          <w:tcPr>
            <w:tcW w:w="1012" w:type="dxa"/>
            <w:noWrap/>
            <w:hideMark/>
          </w:tcPr>
          <w:p w14:paraId="4206856E" w14:textId="77777777" w:rsidR="00914705" w:rsidRPr="007F5D6C" w:rsidRDefault="00914705" w:rsidP="00BA412A">
            <w:pPr>
              <w:pStyle w:val="tableright"/>
            </w:pPr>
            <w:r w:rsidRPr="007F5D6C">
              <w:t>8.71</w:t>
            </w:r>
          </w:p>
        </w:tc>
        <w:tc>
          <w:tcPr>
            <w:tcW w:w="1012" w:type="dxa"/>
            <w:noWrap/>
            <w:hideMark/>
          </w:tcPr>
          <w:p w14:paraId="0F39A60E" w14:textId="77777777" w:rsidR="00914705" w:rsidRPr="007F5D6C" w:rsidRDefault="00914705" w:rsidP="00BA412A">
            <w:pPr>
              <w:pStyle w:val="tableright"/>
            </w:pPr>
            <w:r w:rsidRPr="007F5D6C">
              <w:t>9.04</w:t>
            </w:r>
          </w:p>
        </w:tc>
        <w:tc>
          <w:tcPr>
            <w:tcW w:w="1012" w:type="dxa"/>
            <w:noWrap/>
            <w:hideMark/>
          </w:tcPr>
          <w:p w14:paraId="31A41970" w14:textId="77777777" w:rsidR="00914705" w:rsidRPr="007F5D6C" w:rsidRDefault="00914705" w:rsidP="00BA412A">
            <w:pPr>
              <w:pStyle w:val="tableright"/>
            </w:pPr>
            <w:r w:rsidRPr="007F5D6C">
              <w:t>7.62</w:t>
            </w:r>
          </w:p>
        </w:tc>
        <w:tc>
          <w:tcPr>
            <w:tcW w:w="1012" w:type="dxa"/>
            <w:noWrap/>
            <w:hideMark/>
          </w:tcPr>
          <w:p w14:paraId="7F70B9EC" w14:textId="77777777" w:rsidR="00914705" w:rsidRPr="007F5D6C" w:rsidRDefault="00914705" w:rsidP="00BA412A">
            <w:pPr>
              <w:pStyle w:val="tableright"/>
            </w:pPr>
            <w:r w:rsidRPr="007F5D6C">
              <w:t>6.28</w:t>
            </w:r>
          </w:p>
        </w:tc>
      </w:tr>
      <w:tr w:rsidR="00914705" w:rsidRPr="007F5D6C" w14:paraId="268D022E" w14:textId="77777777" w:rsidTr="00BF2AE4">
        <w:trPr>
          <w:trHeight w:val="30"/>
        </w:trPr>
        <w:tc>
          <w:tcPr>
            <w:tcW w:w="1883" w:type="dxa"/>
            <w:vMerge w:val="restart"/>
            <w:hideMark/>
          </w:tcPr>
          <w:p w14:paraId="11C41FCF" w14:textId="77777777" w:rsidR="0049557F" w:rsidRDefault="00914705" w:rsidP="00A11837">
            <w:pPr>
              <w:pStyle w:val="TableText"/>
            </w:pPr>
            <w:r w:rsidRPr="007F5D6C">
              <w:t>Paper</w:t>
            </w:r>
          </w:p>
          <w:p w14:paraId="76598D85" w14:textId="59CA0465" w:rsidR="00914705" w:rsidRPr="007F5D6C" w:rsidRDefault="0049557F" w:rsidP="00A11837">
            <w:pPr>
              <w:pStyle w:val="TableText"/>
            </w:pPr>
            <w:r>
              <w:t>Note</w:t>
            </w:r>
            <w:r w:rsidRPr="007F5D6C">
              <w:rPr>
                <w:vertAlign w:val="superscript"/>
              </w:rPr>
              <w:t xml:space="preserve"> </w:t>
            </w:r>
            <w:r w:rsidR="00914705" w:rsidRPr="0049557F">
              <w:t>8</w:t>
            </w:r>
          </w:p>
        </w:tc>
        <w:tc>
          <w:tcPr>
            <w:tcW w:w="1514" w:type="dxa"/>
            <w:hideMark/>
          </w:tcPr>
          <w:p w14:paraId="64970F77" w14:textId="77777777" w:rsidR="00914705" w:rsidRPr="007F5D6C" w:rsidRDefault="00914705" w:rsidP="00A11837">
            <w:pPr>
              <w:pStyle w:val="TableText"/>
            </w:pPr>
            <w:r w:rsidRPr="007F5D6C">
              <w:t>Use per THC</w:t>
            </w:r>
          </w:p>
        </w:tc>
        <w:tc>
          <w:tcPr>
            <w:tcW w:w="1342" w:type="dxa"/>
            <w:hideMark/>
          </w:tcPr>
          <w:p w14:paraId="123934A8" w14:textId="77777777" w:rsidR="00914705" w:rsidRPr="007F5D6C" w:rsidRDefault="00914705" w:rsidP="00A11837">
            <w:pPr>
              <w:pStyle w:val="TableText"/>
            </w:pPr>
            <w:r w:rsidRPr="007F5D6C">
              <w:t>Reams per THC</w:t>
            </w:r>
          </w:p>
        </w:tc>
        <w:tc>
          <w:tcPr>
            <w:tcW w:w="1012" w:type="dxa"/>
            <w:noWrap/>
            <w:hideMark/>
          </w:tcPr>
          <w:p w14:paraId="37A5BE24" w14:textId="77777777" w:rsidR="00914705" w:rsidRPr="007F5D6C" w:rsidRDefault="00914705" w:rsidP="00BA412A">
            <w:pPr>
              <w:pStyle w:val="tableright"/>
            </w:pPr>
            <w:r w:rsidRPr="007F5D6C">
              <w:t>4.7</w:t>
            </w:r>
          </w:p>
        </w:tc>
        <w:tc>
          <w:tcPr>
            <w:tcW w:w="1012" w:type="dxa"/>
            <w:noWrap/>
            <w:hideMark/>
          </w:tcPr>
          <w:p w14:paraId="6C7C2BE4" w14:textId="77777777" w:rsidR="00914705" w:rsidRPr="007F5D6C" w:rsidRDefault="00914705" w:rsidP="00BA412A">
            <w:pPr>
              <w:pStyle w:val="tableright"/>
            </w:pPr>
            <w:r w:rsidRPr="007F5D6C">
              <w:t>5.12</w:t>
            </w:r>
          </w:p>
        </w:tc>
        <w:tc>
          <w:tcPr>
            <w:tcW w:w="1012" w:type="dxa"/>
            <w:noWrap/>
            <w:hideMark/>
          </w:tcPr>
          <w:p w14:paraId="72ACA83C" w14:textId="77777777" w:rsidR="00914705" w:rsidRPr="007F5D6C" w:rsidRDefault="00914705" w:rsidP="00BA412A">
            <w:pPr>
              <w:pStyle w:val="tableright"/>
            </w:pPr>
            <w:r w:rsidRPr="007F5D6C">
              <w:t>1.88</w:t>
            </w:r>
          </w:p>
        </w:tc>
        <w:tc>
          <w:tcPr>
            <w:tcW w:w="1012" w:type="dxa"/>
            <w:noWrap/>
            <w:hideMark/>
          </w:tcPr>
          <w:p w14:paraId="64BF00E7" w14:textId="77777777" w:rsidR="00914705" w:rsidRPr="007F5D6C" w:rsidRDefault="00914705" w:rsidP="00BA412A">
            <w:pPr>
              <w:pStyle w:val="tableright"/>
            </w:pPr>
            <w:r w:rsidRPr="007F5D6C">
              <w:t>0.06</w:t>
            </w:r>
          </w:p>
        </w:tc>
        <w:tc>
          <w:tcPr>
            <w:tcW w:w="1012" w:type="dxa"/>
            <w:noWrap/>
            <w:hideMark/>
          </w:tcPr>
          <w:p w14:paraId="0E92888B" w14:textId="77777777" w:rsidR="00914705" w:rsidRPr="007F5D6C" w:rsidRDefault="00914705" w:rsidP="00BA412A">
            <w:pPr>
              <w:pStyle w:val="tableright"/>
            </w:pPr>
            <w:r w:rsidRPr="007F5D6C">
              <w:t>0.11</w:t>
            </w:r>
          </w:p>
        </w:tc>
      </w:tr>
      <w:tr w:rsidR="00914705" w:rsidRPr="007F5D6C" w14:paraId="77CDC0FB" w14:textId="77777777" w:rsidTr="00BF2AE4">
        <w:trPr>
          <w:trHeight w:val="30"/>
        </w:trPr>
        <w:tc>
          <w:tcPr>
            <w:tcW w:w="1883" w:type="dxa"/>
            <w:vMerge/>
            <w:hideMark/>
          </w:tcPr>
          <w:p w14:paraId="0A9975B5" w14:textId="77777777" w:rsidR="00914705" w:rsidRPr="007F5D6C" w:rsidRDefault="00914705" w:rsidP="00A11837">
            <w:pPr>
              <w:pStyle w:val="TableText"/>
            </w:pPr>
          </w:p>
        </w:tc>
        <w:tc>
          <w:tcPr>
            <w:tcW w:w="1514" w:type="dxa"/>
            <w:hideMark/>
          </w:tcPr>
          <w:p w14:paraId="3C454FCF" w14:textId="77777777" w:rsidR="00914705" w:rsidRPr="007F5D6C" w:rsidRDefault="00914705" w:rsidP="00A11837">
            <w:pPr>
              <w:pStyle w:val="TableText"/>
            </w:pPr>
            <w:r w:rsidRPr="007F5D6C">
              <w:t>Use per FTE</w:t>
            </w:r>
          </w:p>
        </w:tc>
        <w:tc>
          <w:tcPr>
            <w:tcW w:w="1342" w:type="dxa"/>
            <w:hideMark/>
          </w:tcPr>
          <w:p w14:paraId="4A1394BC" w14:textId="77777777" w:rsidR="00914705" w:rsidRPr="007F5D6C" w:rsidRDefault="00914705" w:rsidP="00A11837">
            <w:pPr>
              <w:pStyle w:val="TableText"/>
            </w:pPr>
            <w:r w:rsidRPr="007F5D6C">
              <w:t xml:space="preserve">Reams per FTE </w:t>
            </w:r>
          </w:p>
        </w:tc>
        <w:tc>
          <w:tcPr>
            <w:tcW w:w="1012" w:type="dxa"/>
            <w:noWrap/>
            <w:hideMark/>
          </w:tcPr>
          <w:p w14:paraId="6C3DD6A6" w14:textId="77777777" w:rsidR="00914705" w:rsidRPr="007F5D6C" w:rsidRDefault="00914705" w:rsidP="00BA412A">
            <w:pPr>
              <w:pStyle w:val="tableright"/>
            </w:pPr>
            <w:r w:rsidRPr="007F5D6C">
              <w:t>5.2</w:t>
            </w:r>
          </w:p>
        </w:tc>
        <w:tc>
          <w:tcPr>
            <w:tcW w:w="1012" w:type="dxa"/>
            <w:noWrap/>
            <w:hideMark/>
          </w:tcPr>
          <w:p w14:paraId="1B607CCB" w14:textId="77777777" w:rsidR="00914705" w:rsidRPr="007F5D6C" w:rsidRDefault="00914705" w:rsidP="00BA412A">
            <w:pPr>
              <w:pStyle w:val="tableright"/>
            </w:pPr>
            <w:r w:rsidRPr="007F5D6C">
              <w:t>5.83</w:t>
            </w:r>
          </w:p>
        </w:tc>
        <w:tc>
          <w:tcPr>
            <w:tcW w:w="1012" w:type="dxa"/>
            <w:noWrap/>
            <w:hideMark/>
          </w:tcPr>
          <w:p w14:paraId="5FA02D2B" w14:textId="77777777" w:rsidR="00914705" w:rsidRPr="007F5D6C" w:rsidRDefault="00914705" w:rsidP="00BA412A">
            <w:pPr>
              <w:pStyle w:val="tableright"/>
            </w:pPr>
            <w:r w:rsidRPr="007F5D6C">
              <w:t>1.96</w:t>
            </w:r>
          </w:p>
        </w:tc>
        <w:tc>
          <w:tcPr>
            <w:tcW w:w="1012" w:type="dxa"/>
            <w:noWrap/>
            <w:hideMark/>
          </w:tcPr>
          <w:p w14:paraId="1EF1B805" w14:textId="77777777" w:rsidR="00914705" w:rsidRPr="007F5D6C" w:rsidRDefault="00914705" w:rsidP="00BA412A">
            <w:pPr>
              <w:pStyle w:val="tableright"/>
            </w:pPr>
            <w:r w:rsidRPr="007F5D6C">
              <w:t>0.07</w:t>
            </w:r>
          </w:p>
        </w:tc>
        <w:tc>
          <w:tcPr>
            <w:tcW w:w="1012" w:type="dxa"/>
            <w:noWrap/>
            <w:hideMark/>
          </w:tcPr>
          <w:p w14:paraId="3A2D52C9" w14:textId="77777777" w:rsidR="00914705" w:rsidRPr="007F5D6C" w:rsidRDefault="00914705" w:rsidP="00BA412A">
            <w:pPr>
              <w:pStyle w:val="tableright"/>
            </w:pPr>
            <w:r w:rsidRPr="007F5D6C">
              <w:t>0.11</w:t>
            </w:r>
          </w:p>
        </w:tc>
      </w:tr>
      <w:tr w:rsidR="00914705" w:rsidRPr="007F5D6C" w14:paraId="2AEE6F8B" w14:textId="77777777" w:rsidTr="00BF2AE4">
        <w:trPr>
          <w:trHeight w:val="30"/>
        </w:trPr>
        <w:tc>
          <w:tcPr>
            <w:tcW w:w="1883" w:type="dxa"/>
            <w:vMerge/>
            <w:hideMark/>
          </w:tcPr>
          <w:p w14:paraId="2B7166D4" w14:textId="77777777" w:rsidR="00914705" w:rsidRPr="007F5D6C" w:rsidRDefault="00914705" w:rsidP="00A11837">
            <w:pPr>
              <w:pStyle w:val="TableText"/>
            </w:pPr>
          </w:p>
        </w:tc>
        <w:tc>
          <w:tcPr>
            <w:tcW w:w="1514" w:type="dxa"/>
            <w:hideMark/>
          </w:tcPr>
          <w:p w14:paraId="3882A06B" w14:textId="77777777" w:rsidR="00914705" w:rsidRPr="007F5D6C" w:rsidRDefault="00914705" w:rsidP="00A11837">
            <w:pPr>
              <w:pStyle w:val="TableText"/>
            </w:pPr>
            <w:r w:rsidRPr="007F5D6C">
              <w:t>Recycled content</w:t>
            </w:r>
          </w:p>
        </w:tc>
        <w:tc>
          <w:tcPr>
            <w:tcW w:w="1342" w:type="dxa"/>
            <w:hideMark/>
          </w:tcPr>
          <w:p w14:paraId="0650F4B4" w14:textId="77777777" w:rsidR="00914705" w:rsidRPr="007F5D6C" w:rsidRDefault="00914705" w:rsidP="00A11837">
            <w:pPr>
              <w:pStyle w:val="TableText"/>
            </w:pPr>
            <w:r w:rsidRPr="007F5D6C">
              <w:t>Percentage total</w:t>
            </w:r>
          </w:p>
        </w:tc>
        <w:tc>
          <w:tcPr>
            <w:tcW w:w="1012" w:type="dxa"/>
            <w:noWrap/>
            <w:hideMark/>
          </w:tcPr>
          <w:p w14:paraId="6AC849F8" w14:textId="77777777" w:rsidR="00914705" w:rsidRPr="007F5D6C" w:rsidRDefault="00914705" w:rsidP="00BA412A">
            <w:pPr>
              <w:pStyle w:val="tableright"/>
            </w:pPr>
            <w:r w:rsidRPr="007F5D6C">
              <w:t>100%</w:t>
            </w:r>
          </w:p>
        </w:tc>
        <w:tc>
          <w:tcPr>
            <w:tcW w:w="1012" w:type="dxa"/>
            <w:noWrap/>
            <w:hideMark/>
          </w:tcPr>
          <w:p w14:paraId="20CAB238" w14:textId="77777777" w:rsidR="00914705" w:rsidRPr="007F5D6C" w:rsidRDefault="00914705" w:rsidP="00BA412A">
            <w:pPr>
              <w:pStyle w:val="tableright"/>
            </w:pPr>
            <w:r w:rsidRPr="007F5D6C">
              <w:t>100%</w:t>
            </w:r>
          </w:p>
        </w:tc>
        <w:tc>
          <w:tcPr>
            <w:tcW w:w="1012" w:type="dxa"/>
            <w:noWrap/>
            <w:hideMark/>
          </w:tcPr>
          <w:p w14:paraId="1B23E364" w14:textId="77777777" w:rsidR="00914705" w:rsidRPr="007F5D6C" w:rsidRDefault="00914705" w:rsidP="00BA412A">
            <w:pPr>
              <w:pStyle w:val="tableright"/>
            </w:pPr>
            <w:r w:rsidRPr="007F5D6C">
              <w:t>100%</w:t>
            </w:r>
          </w:p>
        </w:tc>
        <w:tc>
          <w:tcPr>
            <w:tcW w:w="1012" w:type="dxa"/>
            <w:noWrap/>
            <w:hideMark/>
          </w:tcPr>
          <w:p w14:paraId="4AD72D06" w14:textId="77777777" w:rsidR="00914705" w:rsidRPr="007F5D6C" w:rsidRDefault="00914705" w:rsidP="00BA412A">
            <w:pPr>
              <w:pStyle w:val="tableright"/>
            </w:pPr>
            <w:r w:rsidRPr="007F5D6C">
              <w:t>100%</w:t>
            </w:r>
          </w:p>
        </w:tc>
        <w:tc>
          <w:tcPr>
            <w:tcW w:w="1012" w:type="dxa"/>
            <w:noWrap/>
            <w:hideMark/>
          </w:tcPr>
          <w:p w14:paraId="3BE713C6" w14:textId="77777777" w:rsidR="00914705" w:rsidRPr="007F5D6C" w:rsidRDefault="00914705" w:rsidP="00BA412A">
            <w:pPr>
              <w:pStyle w:val="tableright"/>
            </w:pPr>
            <w:r w:rsidRPr="007F5D6C">
              <w:t>100%</w:t>
            </w:r>
          </w:p>
        </w:tc>
      </w:tr>
      <w:tr w:rsidR="00914705" w:rsidRPr="007F5D6C" w14:paraId="35ABAA59" w14:textId="77777777" w:rsidTr="00BF2AE4">
        <w:trPr>
          <w:trHeight w:val="30"/>
        </w:trPr>
        <w:tc>
          <w:tcPr>
            <w:tcW w:w="1883" w:type="dxa"/>
            <w:vMerge/>
            <w:hideMark/>
          </w:tcPr>
          <w:p w14:paraId="1839EE75" w14:textId="77777777" w:rsidR="00914705" w:rsidRPr="007F5D6C" w:rsidRDefault="00914705" w:rsidP="00A11837">
            <w:pPr>
              <w:pStyle w:val="TableText"/>
            </w:pPr>
          </w:p>
        </w:tc>
        <w:tc>
          <w:tcPr>
            <w:tcW w:w="1514" w:type="dxa"/>
            <w:hideMark/>
          </w:tcPr>
          <w:p w14:paraId="017DB282" w14:textId="77777777" w:rsidR="00914705" w:rsidRPr="007F5D6C" w:rsidRDefault="00914705" w:rsidP="00A11837">
            <w:pPr>
              <w:pStyle w:val="TableText"/>
            </w:pPr>
            <w:r w:rsidRPr="007F5D6C">
              <w:t>Total use</w:t>
            </w:r>
          </w:p>
        </w:tc>
        <w:tc>
          <w:tcPr>
            <w:tcW w:w="1342" w:type="dxa"/>
            <w:hideMark/>
          </w:tcPr>
          <w:p w14:paraId="4E35DAF3" w14:textId="77777777" w:rsidR="00914705" w:rsidRPr="007F5D6C" w:rsidRDefault="00914705" w:rsidP="00A11837">
            <w:pPr>
              <w:pStyle w:val="TableText"/>
            </w:pPr>
            <w:r w:rsidRPr="007F5D6C">
              <w:t>Reams</w:t>
            </w:r>
          </w:p>
        </w:tc>
        <w:tc>
          <w:tcPr>
            <w:tcW w:w="1012" w:type="dxa"/>
            <w:noWrap/>
            <w:hideMark/>
          </w:tcPr>
          <w:p w14:paraId="031D7F30" w14:textId="77777777" w:rsidR="00914705" w:rsidRPr="007F5D6C" w:rsidRDefault="00914705" w:rsidP="00BA412A">
            <w:pPr>
              <w:pStyle w:val="tableright"/>
            </w:pPr>
            <w:r w:rsidRPr="007F5D6C">
              <w:t>583</w:t>
            </w:r>
          </w:p>
        </w:tc>
        <w:tc>
          <w:tcPr>
            <w:tcW w:w="1012" w:type="dxa"/>
            <w:noWrap/>
            <w:hideMark/>
          </w:tcPr>
          <w:p w14:paraId="1DA50A63" w14:textId="77777777" w:rsidR="00914705" w:rsidRPr="007F5D6C" w:rsidRDefault="00914705" w:rsidP="00BA412A">
            <w:pPr>
              <w:pStyle w:val="tableright"/>
            </w:pPr>
            <w:r w:rsidRPr="007F5D6C">
              <w:t>758</w:t>
            </w:r>
          </w:p>
        </w:tc>
        <w:tc>
          <w:tcPr>
            <w:tcW w:w="1012" w:type="dxa"/>
            <w:noWrap/>
            <w:hideMark/>
          </w:tcPr>
          <w:p w14:paraId="5F8C496A" w14:textId="77777777" w:rsidR="00914705" w:rsidRPr="007F5D6C" w:rsidRDefault="00914705" w:rsidP="00BA412A">
            <w:pPr>
              <w:pStyle w:val="tableright"/>
            </w:pPr>
            <w:r w:rsidRPr="007F5D6C">
              <w:t>276</w:t>
            </w:r>
          </w:p>
        </w:tc>
        <w:tc>
          <w:tcPr>
            <w:tcW w:w="1012" w:type="dxa"/>
            <w:noWrap/>
            <w:hideMark/>
          </w:tcPr>
          <w:p w14:paraId="23E942FF" w14:textId="77777777" w:rsidR="00914705" w:rsidRPr="007F5D6C" w:rsidRDefault="00914705" w:rsidP="00BA412A">
            <w:pPr>
              <w:pStyle w:val="tableright"/>
            </w:pPr>
            <w:r w:rsidRPr="007F5D6C">
              <w:t>10</w:t>
            </w:r>
          </w:p>
        </w:tc>
        <w:tc>
          <w:tcPr>
            <w:tcW w:w="1012" w:type="dxa"/>
            <w:noWrap/>
            <w:hideMark/>
          </w:tcPr>
          <w:p w14:paraId="46BC0229" w14:textId="77777777" w:rsidR="00914705" w:rsidRPr="007F5D6C" w:rsidRDefault="00914705" w:rsidP="00BA412A">
            <w:pPr>
              <w:pStyle w:val="tableright"/>
            </w:pPr>
            <w:r w:rsidRPr="007F5D6C">
              <w:t>22</w:t>
            </w:r>
          </w:p>
        </w:tc>
      </w:tr>
      <w:tr w:rsidR="00914705" w:rsidRPr="007F5D6C" w14:paraId="4CE1CD45" w14:textId="77777777" w:rsidTr="00BF2AE4">
        <w:trPr>
          <w:trHeight w:val="32"/>
        </w:trPr>
        <w:tc>
          <w:tcPr>
            <w:tcW w:w="1883" w:type="dxa"/>
            <w:vMerge/>
            <w:hideMark/>
          </w:tcPr>
          <w:p w14:paraId="15B2EECD" w14:textId="77777777" w:rsidR="00914705" w:rsidRPr="007F5D6C" w:rsidRDefault="00914705" w:rsidP="00A11837">
            <w:pPr>
              <w:pStyle w:val="TableText"/>
            </w:pPr>
          </w:p>
        </w:tc>
        <w:tc>
          <w:tcPr>
            <w:tcW w:w="1514" w:type="dxa"/>
            <w:hideMark/>
          </w:tcPr>
          <w:p w14:paraId="0C7FF97B" w14:textId="77777777" w:rsidR="00914705" w:rsidRPr="007F5D6C" w:rsidRDefault="00914705" w:rsidP="00A11837">
            <w:pPr>
              <w:pStyle w:val="TableText"/>
            </w:pPr>
            <w:r w:rsidRPr="007F5D6C">
              <w:t>Paper GHG emissions</w:t>
            </w:r>
          </w:p>
        </w:tc>
        <w:tc>
          <w:tcPr>
            <w:tcW w:w="1342" w:type="dxa"/>
            <w:hideMark/>
          </w:tcPr>
          <w:p w14:paraId="24929058" w14:textId="39E3BB37" w:rsidR="00914705" w:rsidRPr="007F5D6C" w:rsidRDefault="00914705" w:rsidP="00A11837">
            <w:pPr>
              <w:pStyle w:val="TableText"/>
            </w:pPr>
            <w:r w:rsidRPr="007F5D6C">
              <w:t>Tonnes of CO</w:t>
            </w:r>
            <w:r w:rsidRPr="007F5D6C">
              <w:rPr>
                <w:vertAlign w:val="subscript"/>
              </w:rPr>
              <w:t>2</w:t>
            </w:r>
            <w:r w:rsidRPr="007F5D6C">
              <w:t xml:space="preserve"> –e </w:t>
            </w:r>
          </w:p>
        </w:tc>
        <w:tc>
          <w:tcPr>
            <w:tcW w:w="1012" w:type="dxa"/>
            <w:noWrap/>
            <w:hideMark/>
          </w:tcPr>
          <w:p w14:paraId="25B83D56" w14:textId="77777777" w:rsidR="00914705" w:rsidRPr="007F5D6C" w:rsidRDefault="00914705" w:rsidP="00BA412A">
            <w:pPr>
              <w:pStyle w:val="tableright"/>
            </w:pPr>
            <w:r w:rsidRPr="007F5D6C">
              <w:t>2</w:t>
            </w:r>
          </w:p>
        </w:tc>
        <w:tc>
          <w:tcPr>
            <w:tcW w:w="1012" w:type="dxa"/>
            <w:noWrap/>
            <w:hideMark/>
          </w:tcPr>
          <w:p w14:paraId="2815DD04" w14:textId="77777777" w:rsidR="00914705" w:rsidRPr="007F5D6C" w:rsidRDefault="00914705" w:rsidP="00BA412A">
            <w:pPr>
              <w:pStyle w:val="tableright"/>
            </w:pPr>
            <w:r w:rsidRPr="007F5D6C">
              <w:t>3</w:t>
            </w:r>
          </w:p>
        </w:tc>
        <w:tc>
          <w:tcPr>
            <w:tcW w:w="1012" w:type="dxa"/>
            <w:noWrap/>
            <w:hideMark/>
          </w:tcPr>
          <w:p w14:paraId="69CCB4F2" w14:textId="77777777" w:rsidR="00914705" w:rsidRPr="007F5D6C" w:rsidRDefault="00914705" w:rsidP="00BA412A">
            <w:pPr>
              <w:pStyle w:val="tableright"/>
            </w:pPr>
            <w:r w:rsidRPr="007F5D6C">
              <w:t>1</w:t>
            </w:r>
          </w:p>
        </w:tc>
        <w:tc>
          <w:tcPr>
            <w:tcW w:w="1012" w:type="dxa"/>
            <w:noWrap/>
            <w:hideMark/>
          </w:tcPr>
          <w:p w14:paraId="6D46A797" w14:textId="77777777" w:rsidR="00914705" w:rsidRPr="007F5D6C" w:rsidRDefault="00914705" w:rsidP="00BA412A">
            <w:pPr>
              <w:pStyle w:val="tableright"/>
            </w:pPr>
            <w:r w:rsidRPr="007F5D6C">
              <w:t>0.04</w:t>
            </w:r>
          </w:p>
        </w:tc>
        <w:tc>
          <w:tcPr>
            <w:tcW w:w="1012" w:type="dxa"/>
            <w:noWrap/>
            <w:hideMark/>
          </w:tcPr>
          <w:p w14:paraId="4A98397A" w14:textId="77777777" w:rsidR="00914705" w:rsidRPr="007F5D6C" w:rsidRDefault="00914705" w:rsidP="00BA412A">
            <w:pPr>
              <w:pStyle w:val="tableright"/>
            </w:pPr>
            <w:r w:rsidRPr="007F5D6C">
              <w:t>0.08</w:t>
            </w:r>
          </w:p>
        </w:tc>
      </w:tr>
      <w:tr w:rsidR="00914705" w:rsidRPr="007F5D6C" w14:paraId="11524CF2" w14:textId="77777777" w:rsidTr="00BF2AE4">
        <w:trPr>
          <w:trHeight w:val="30"/>
        </w:trPr>
        <w:tc>
          <w:tcPr>
            <w:tcW w:w="1883" w:type="dxa"/>
            <w:vMerge w:val="restart"/>
            <w:hideMark/>
          </w:tcPr>
          <w:p w14:paraId="3B47EE76" w14:textId="77777777" w:rsidR="0049557F" w:rsidRDefault="00914705" w:rsidP="00A11837">
            <w:pPr>
              <w:pStyle w:val="TableText"/>
            </w:pPr>
            <w:r w:rsidRPr="007F5D6C">
              <w:t>Waste</w:t>
            </w:r>
          </w:p>
          <w:p w14:paraId="0D8CA2A4" w14:textId="071177F0" w:rsidR="00914705" w:rsidRPr="007F5D6C" w:rsidRDefault="0049557F" w:rsidP="00A11837">
            <w:pPr>
              <w:pStyle w:val="TableText"/>
            </w:pPr>
            <w:r>
              <w:t xml:space="preserve">Note </w:t>
            </w:r>
            <w:r w:rsidR="00914705" w:rsidRPr="0049557F">
              <w:t>9</w:t>
            </w:r>
          </w:p>
        </w:tc>
        <w:tc>
          <w:tcPr>
            <w:tcW w:w="1514" w:type="dxa"/>
            <w:hideMark/>
          </w:tcPr>
          <w:p w14:paraId="6748277F" w14:textId="77777777" w:rsidR="00914705" w:rsidRPr="007F5D6C" w:rsidRDefault="00914705" w:rsidP="00A11837">
            <w:pPr>
              <w:pStyle w:val="TableText"/>
            </w:pPr>
            <w:r w:rsidRPr="007F5D6C">
              <w:t>Generated per THC</w:t>
            </w:r>
          </w:p>
        </w:tc>
        <w:tc>
          <w:tcPr>
            <w:tcW w:w="1342" w:type="dxa"/>
            <w:hideMark/>
          </w:tcPr>
          <w:p w14:paraId="56201CA2" w14:textId="77777777" w:rsidR="00914705" w:rsidRPr="007F5D6C" w:rsidRDefault="00914705" w:rsidP="00A11837">
            <w:pPr>
              <w:pStyle w:val="TableText"/>
            </w:pPr>
            <w:r w:rsidRPr="007F5D6C">
              <w:t>Kilograms per THC</w:t>
            </w:r>
          </w:p>
        </w:tc>
        <w:tc>
          <w:tcPr>
            <w:tcW w:w="1012" w:type="dxa"/>
            <w:hideMark/>
          </w:tcPr>
          <w:p w14:paraId="28F76977" w14:textId="77777777" w:rsidR="00914705" w:rsidRPr="007F5D6C" w:rsidRDefault="00914705" w:rsidP="00BA412A">
            <w:pPr>
              <w:pStyle w:val="tableright"/>
            </w:pPr>
            <w:r w:rsidRPr="007F5D6C">
              <w:t>42</w:t>
            </w:r>
          </w:p>
        </w:tc>
        <w:tc>
          <w:tcPr>
            <w:tcW w:w="1012" w:type="dxa"/>
            <w:hideMark/>
          </w:tcPr>
          <w:p w14:paraId="3695C250" w14:textId="77777777" w:rsidR="00914705" w:rsidRPr="007F5D6C" w:rsidRDefault="00914705" w:rsidP="00BA412A">
            <w:pPr>
              <w:pStyle w:val="tableright"/>
            </w:pPr>
            <w:r w:rsidRPr="007F5D6C">
              <w:t>27</w:t>
            </w:r>
          </w:p>
        </w:tc>
        <w:tc>
          <w:tcPr>
            <w:tcW w:w="1012" w:type="dxa"/>
            <w:hideMark/>
          </w:tcPr>
          <w:p w14:paraId="2A4C46DD" w14:textId="77777777" w:rsidR="00914705" w:rsidRPr="007F5D6C" w:rsidRDefault="00914705" w:rsidP="00BA412A">
            <w:pPr>
              <w:pStyle w:val="tableright"/>
            </w:pPr>
            <w:r w:rsidRPr="007F5D6C">
              <w:t>21</w:t>
            </w:r>
          </w:p>
        </w:tc>
        <w:tc>
          <w:tcPr>
            <w:tcW w:w="1012" w:type="dxa"/>
            <w:hideMark/>
          </w:tcPr>
          <w:p w14:paraId="4B4750EB" w14:textId="77777777" w:rsidR="00914705" w:rsidRPr="007F5D6C" w:rsidRDefault="00914705" w:rsidP="00BA412A">
            <w:pPr>
              <w:pStyle w:val="tableright"/>
            </w:pPr>
            <w:r w:rsidRPr="007F5D6C">
              <w:t>5</w:t>
            </w:r>
          </w:p>
        </w:tc>
        <w:tc>
          <w:tcPr>
            <w:tcW w:w="1012" w:type="dxa"/>
            <w:hideMark/>
          </w:tcPr>
          <w:p w14:paraId="09F82FE6" w14:textId="77777777" w:rsidR="00914705" w:rsidRPr="007F5D6C" w:rsidRDefault="00914705" w:rsidP="00BA412A">
            <w:pPr>
              <w:pStyle w:val="tableright"/>
            </w:pPr>
            <w:r w:rsidRPr="007F5D6C">
              <w:t>0</w:t>
            </w:r>
          </w:p>
        </w:tc>
      </w:tr>
      <w:tr w:rsidR="00914705" w:rsidRPr="007F5D6C" w14:paraId="5D93DFCC" w14:textId="77777777" w:rsidTr="00BF2AE4">
        <w:trPr>
          <w:trHeight w:val="30"/>
        </w:trPr>
        <w:tc>
          <w:tcPr>
            <w:tcW w:w="1883" w:type="dxa"/>
            <w:vMerge/>
            <w:hideMark/>
          </w:tcPr>
          <w:p w14:paraId="1D5E90D8" w14:textId="77777777" w:rsidR="00914705" w:rsidRPr="007F5D6C" w:rsidRDefault="00914705" w:rsidP="00A11837">
            <w:pPr>
              <w:pStyle w:val="TableText"/>
            </w:pPr>
          </w:p>
        </w:tc>
        <w:tc>
          <w:tcPr>
            <w:tcW w:w="1514" w:type="dxa"/>
            <w:hideMark/>
          </w:tcPr>
          <w:p w14:paraId="4FE77965" w14:textId="77777777" w:rsidR="00914705" w:rsidRPr="007F5D6C" w:rsidRDefault="00914705" w:rsidP="00A11837">
            <w:pPr>
              <w:pStyle w:val="TableText"/>
            </w:pPr>
            <w:r w:rsidRPr="007F5D6C">
              <w:t>Generated per FTE</w:t>
            </w:r>
          </w:p>
        </w:tc>
        <w:tc>
          <w:tcPr>
            <w:tcW w:w="1342" w:type="dxa"/>
            <w:hideMark/>
          </w:tcPr>
          <w:p w14:paraId="7E290A1A" w14:textId="77777777" w:rsidR="00914705" w:rsidRPr="007F5D6C" w:rsidRDefault="00914705" w:rsidP="00A11837">
            <w:pPr>
              <w:pStyle w:val="TableText"/>
            </w:pPr>
            <w:r w:rsidRPr="007F5D6C">
              <w:t>Kilograms per FTE</w:t>
            </w:r>
          </w:p>
        </w:tc>
        <w:tc>
          <w:tcPr>
            <w:tcW w:w="1012" w:type="dxa"/>
            <w:hideMark/>
          </w:tcPr>
          <w:p w14:paraId="077595AA" w14:textId="77777777" w:rsidR="00914705" w:rsidRPr="007F5D6C" w:rsidRDefault="00914705" w:rsidP="00BA412A">
            <w:pPr>
              <w:pStyle w:val="tableright"/>
            </w:pPr>
            <w:r w:rsidRPr="007F5D6C">
              <w:t>46</w:t>
            </w:r>
          </w:p>
        </w:tc>
        <w:tc>
          <w:tcPr>
            <w:tcW w:w="1012" w:type="dxa"/>
            <w:hideMark/>
          </w:tcPr>
          <w:p w14:paraId="44FB44F1" w14:textId="77777777" w:rsidR="00914705" w:rsidRPr="007F5D6C" w:rsidRDefault="00914705" w:rsidP="00BA412A">
            <w:pPr>
              <w:pStyle w:val="tableright"/>
            </w:pPr>
            <w:r w:rsidRPr="007F5D6C">
              <w:t>30</w:t>
            </w:r>
          </w:p>
        </w:tc>
        <w:tc>
          <w:tcPr>
            <w:tcW w:w="1012" w:type="dxa"/>
            <w:hideMark/>
          </w:tcPr>
          <w:p w14:paraId="7690B581" w14:textId="77777777" w:rsidR="00914705" w:rsidRPr="007F5D6C" w:rsidRDefault="00914705" w:rsidP="00BA412A">
            <w:pPr>
              <w:pStyle w:val="tableright"/>
            </w:pPr>
            <w:r w:rsidRPr="007F5D6C">
              <w:t>22</w:t>
            </w:r>
          </w:p>
        </w:tc>
        <w:tc>
          <w:tcPr>
            <w:tcW w:w="1012" w:type="dxa"/>
            <w:hideMark/>
          </w:tcPr>
          <w:p w14:paraId="288FFB8B" w14:textId="77777777" w:rsidR="00914705" w:rsidRPr="007F5D6C" w:rsidRDefault="00914705" w:rsidP="00BA412A">
            <w:pPr>
              <w:pStyle w:val="tableright"/>
            </w:pPr>
            <w:r w:rsidRPr="007F5D6C">
              <w:t>5</w:t>
            </w:r>
          </w:p>
        </w:tc>
        <w:tc>
          <w:tcPr>
            <w:tcW w:w="1012" w:type="dxa"/>
            <w:hideMark/>
          </w:tcPr>
          <w:p w14:paraId="36B1C9B4" w14:textId="77777777" w:rsidR="00914705" w:rsidRPr="007F5D6C" w:rsidRDefault="00914705" w:rsidP="00BA412A">
            <w:pPr>
              <w:pStyle w:val="tableright"/>
            </w:pPr>
            <w:r w:rsidRPr="007F5D6C">
              <w:t>0</w:t>
            </w:r>
          </w:p>
        </w:tc>
      </w:tr>
      <w:tr w:rsidR="00914705" w:rsidRPr="007F5D6C" w14:paraId="3639B7C7" w14:textId="77777777" w:rsidTr="00BF2AE4">
        <w:trPr>
          <w:trHeight w:val="30"/>
        </w:trPr>
        <w:tc>
          <w:tcPr>
            <w:tcW w:w="1883" w:type="dxa"/>
            <w:vMerge/>
            <w:hideMark/>
          </w:tcPr>
          <w:p w14:paraId="0CFD740C" w14:textId="77777777" w:rsidR="00914705" w:rsidRPr="007F5D6C" w:rsidRDefault="00914705" w:rsidP="00A11837">
            <w:pPr>
              <w:pStyle w:val="TableText"/>
            </w:pPr>
          </w:p>
        </w:tc>
        <w:tc>
          <w:tcPr>
            <w:tcW w:w="1514" w:type="dxa"/>
            <w:hideMark/>
          </w:tcPr>
          <w:p w14:paraId="7259A927" w14:textId="77777777" w:rsidR="00914705" w:rsidRPr="007F5D6C" w:rsidRDefault="00914705" w:rsidP="00A11837">
            <w:pPr>
              <w:pStyle w:val="TableText"/>
            </w:pPr>
            <w:r w:rsidRPr="007F5D6C">
              <w:t>Organics per FTE</w:t>
            </w:r>
          </w:p>
        </w:tc>
        <w:tc>
          <w:tcPr>
            <w:tcW w:w="1342" w:type="dxa"/>
            <w:hideMark/>
          </w:tcPr>
          <w:p w14:paraId="74BB313B" w14:textId="77777777" w:rsidR="00914705" w:rsidRPr="007F5D6C" w:rsidRDefault="00914705" w:rsidP="00A11837">
            <w:pPr>
              <w:pStyle w:val="TableText"/>
            </w:pPr>
            <w:r w:rsidRPr="007F5D6C">
              <w:t>Kilograms per FTE</w:t>
            </w:r>
          </w:p>
        </w:tc>
        <w:tc>
          <w:tcPr>
            <w:tcW w:w="1012" w:type="dxa"/>
            <w:hideMark/>
          </w:tcPr>
          <w:p w14:paraId="4C5C8C35" w14:textId="77777777" w:rsidR="00914705" w:rsidRPr="007F5D6C" w:rsidRDefault="00914705" w:rsidP="00BA412A">
            <w:pPr>
              <w:pStyle w:val="tableright"/>
            </w:pPr>
            <w:r w:rsidRPr="007F5D6C">
              <w:t>6</w:t>
            </w:r>
          </w:p>
        </w:tc>
        <w:tc>
          <w:tcPr>
            <w:tcW w:w="1012" w:type="dxa"/>
            <w:hideMark/>
          </w:tcPr>
          <w:p w14:paraId="157BBD20" w14:textId="77777777" w:rsidR="00914705" w:rsidRPr="007F5D6C" w:rsidRDefault="00914705" w:rsidP="00BA412A">
            <w:pPr>
              <w:pStyle w:val="tableright"/>
            </w:pPr>
            <w:r w:rsidRPr="007F5D6C">
              <w:t>6</w:t>
            </w:r>
          </w:p>
        </w:tc>
        <w:tc>
          <w:tcPr>
            <w:tcW w:w="1012" w:type="dxa"/>
            <w:hideMark/>
          </w:tcPr>
          <w:p w14:paraId="47132F5E" w14:textId="77777777" w:rsidR="00914705" w:rsidRPr="007F5D6C" w:rsidRDefault="00914705" w:rsidP="00BA412A">
            <w:pPr>
              <w:pStyle w:val="tableright"/>
            </w:pPr>
            <w:r w:rsidRPr="007F5D6C">
              <w:t>3</w:t>
            </w:r>
          </w:p>
        </w:tc>
        <w:tc>
          <w:tcPr>
            <w:tcW w:w="1012" w:type="dxa"/>
            <w:hideMark/>
          </w:tcPr>
          <w:p w14:paraId="460D1293" w14:textId="77777777" w:rsidR="00914705" w:rsidRPr="007F5D6C" w:rsidRDefault="00914705" w:rsidP="00BA412A">
            <w:pPr>
              <w:pStyle w:val="tableright"/>
            </w:pPr>
            <w:r w:rsidRPr="007F5D6C">
              <w:t>0</w:t>
            </w:r>
          </w:p>
        </w:tc>
        <w:tc>
          <w:tcPr>
            <w:tcW w:w="1012" w:type="dxa"/>
            <w:hideMark/>
          </w:tcPr>
          <w:p w14:paraId="7E8E5AAE" w14:textId="77777777" w:rsidR="00914705" w:rsidRPr="007F5D6C" w:rsidRDefault="00914705" w:rsidP="00BA412A">
            <w:pPr>
              <w:pStyle w:val="tableright"/>
            </w:pPr>
            <w:r w:rsidRPr="007F5D6C">
              <w:t>0</w:t>
            </w:r>
          </w:p>
        </w:tc>
      </w:tr>
      <w:tr w:rsidR="00914705" w:rsidRPr="007F5D6C" w14:paraId="34B230DC" w14:textId="77777777" w:rsidTr="00BF2AE4">
        <w:trPr>
          <w:trHeight w:val="30"/>
        </w:trPr>
        <w:tc>
          <w:tcPr>
            <w:tcW w:w="1883" w:type="dxa"/>
            <w:vMerge/>
            <w:hideMark/>
          </w:tcPr>
          <w:p w14:paraId="5F4C1CCA" w14:textId="77777777" w:rsidR="00914705" w:rsidRPr="007F5D6C" w:rsidRDefault="00914705" w:rsidP="00A11837">
            <w:pPr>
              <w:pStyle w:val="TableText"/>
            </w:pPr>
          </w:p>
        </w:tc>
        <w:tc>
          <w:tcPr>
            <w:tcW w:w="1514" w:type="dxa"/>
            <w:hideMark/>
          </w:tcPr>
          <w:p w14:paraId="05F966E0" w14:textId="77777777" w:rsidR="00914705" w:rsidRPr="007F5D6C" w:rsidRDefault="00914705" w:rsidP="00A11837">
            <w:pPr>
              <w:pStyle w:val="TableText"/>
            </w:pPr>
            <w:r w:rsidRPr="007F5D6C">
              <w:t>Recyclables per FTE</w:t>
            </w:r>
          </w:p>
        </w:tc>
        <w:tc>
          <w:tcPr>
            <w:tcW w:w="1342" w:type="dxa"/>
            <w:hideMark/>
          </w:tcPr>
          <w:p w14:paraId="4BEC4BA8" w14:textId="77777777" w:rsidR="00914705" w:rsidRPr="007F5D6C" w:rsidRDefault="00914705" w:rsidP="00A11837">
            <w:pPr>
              <w:pStyle w:val="TableText"/>
            </w:pPr>
            <w:r w:rsidRPr="007F5D6C">
              <w:t>Kilograms per FTE</w:t>
            </w:r>
          </w:p>
        </w:tc>
        <w:tc>
          <w:tcPr>
            <w:tcW w:w="1012" w:type="dxa"/>
            <w:hideMark/>
          </w:tcPr>
          <w:p w14:paraId="431F5348" w14:textId="77777777" w:rsidR="00914705" w:rsidRPr="007F5D6C" w:rsidRDefault="00914705" w:rsidP="00BA412A">
            <w:pPr>
              <w:pStyle w:val="tableright"/>
            </w:pPr>
            <w:r w:rsidRPr="007F5D6C">
              <w:t>35</w:t>
            </w:r>
          </w:p>
        </w:tc>
        <w:tc>
          <w:tcPr>
            <w:tcW w:w="1012" w:type="dxa"/>
            <w:hideMark/>
          </w:tcPr>
          <w:p w14:paraId="23CAD689" w14:textId="77777777" w:rsidR="00914705" w:rsidRPr="007F5D6C" w:rsidRDefault="00914705" w:rsidP="00BA412A">
            <w:pPr>
              <w:pStyle w:val="tableright"/>
            </w:pPr>
            <w:r w:rsidRPr="007F5D6C">
              <w:t>18</w:t>
            </w:r>
          </w:p>
        </w:tc>
        <w:tc>
          <w:tcPr>
            <w:tcW w:w="1012" w:type="dxa"/>
            <w:hideMark/>
          </w:tcPr>
          <w:p w14:paraId="37951665" w14:textId="77777777" w:rsidR="00914705" w:rsidRPr="007F5D6C" w:rsidRDefault="00914705" w:rsidP="00BA412A">
            <w:pPr>
              <w:pStyle w:val="tableright"/>
            </w:pPr>
            <w:r w:rsidRPr="007F5D6C">
              <w:t>17</w:t>
            </w:r>
          </w:p>
        </w:tc>
        <w:tc>
          <w:tcPr>
            <w:tcW w:w="1012" w:type="dxa"/>
            <w:hideMark/>
          </w:tcPr>
          <w:p w14:paraId="6D88E540" w14:textId="77777777" w:rsidR="00914705" w:rsidRPr="007F5D6C" w:rsidRDefault="00914705" w:rsidP="00BA412A">
            <w:pPr>
              <w:pStyle w:val="tableright"/>
            </w:pPr>
            <w:r w:rsidRPr="007F5D6C">
              <w:t>5</w:t>
            </w:r>
          </w:p>
        </w:tc>
        <w:tc>
          <w:tcPr>
            <w:tcW w:w="1012" w:type="dxa"/>
            <w:hideMark/>
          </w:tcPr>
          <w:p w14:paraId="37CFA9CF" w14:textId="77777777" w:rsidR="00914705" w:rsidRPr="007F5D6C" w:rsidRDefault="00914705" w:rsidP="00BA412A">
            <w:pPr>
              <w:pStyle w:val="tableright"/>
            </w:pPr>
            <w:r w:rsidRPr="007F5D6C">
              <w:t>0</w:t>
            </w:r>
          </w:p>
        </w:tc>
      </w:tr>
      <w:tr w:rsidR="00914705" w:rsidRPr="007F5D6C" w14:paraId="665E8F17" w14:textId="77777777" w:rsidTr="00BF2AE4">
        <w:trPr>
          <w:trHeight w:val="30"/>
        </w:trPr>
        <w:tc>
          <w:tcPr>
            <w:tcW w:w="1883" w:type="dxa"/>
            <w:vMerge/>
            <w:hideMark/>
          </w:tcPr>
          <w:p w14:paraId="3309266A" w14:textId="77777777" w:rsidR="00914705" w:rsidRPr="007F5D6C" w:rsidRDefault="00914705" w:rsidP="00A11837">
            <w:pPr>
              <w:pStyle w:val="TableText"/>
            </w:pPr>
          </w:p>
        </w:tc>
        <w:tc>
          <w:tcPr>
            <w:tcW w:w="1514" w:type="dxa"/>
            <w:hideMark/>
          </w:tcPr>
          <w:p w14:paraId="011376B8" w14:textId="77777777" w:rsidR="00914705" w:rsidRPr="007F5D6C" w:rsidRDefault="00914705" w:rsidP="00A11837">
            <w:pPr>
              <w:pStyle w:val="TableText"/>
            </w:pPr>
            <w:r w:rsidRPr="007F5D6C">
              <w:t>Landfill per FTE</w:t>
            </w:r>
          </w:p>
        </w:tc>
        <w:tc>
          <w:tcPr>
            <w:tcW w:w="1342" w:type="dxa"/>
            <w:hideMark/>
          </w:tcPr>
          <w:p w14:paraId="62BE2BE3" w14:textId="77777777" w:rsidR="00914705" w:rsidRPr="007F5D6C" w:rsidRDefault="00914705" w:rsidP="00A11837">
            <w:pPr>
              <w:pStyle w:val="TableText"/>
            </w:pPr>
            <w:r w:rsidRPr="007F5D6C">
              <w:t>Kilograms per FTE</w:t>
            </w:r>
          </w:p>
        </w:tc>
        <w:tc>
          <w:tcPr>
            <w:tcW w:w="1012" w:type="dxa"/>
            <w:hideMark/>
          </w:tcPr>
          <w:p w14:paraId="34A68267" w14:textId="77777777" w:rsidR="00914705" w:rsidRPr="007F5D6C" w:rsidRDefault="00914705" w:rsidP="00BA412A">
            <w:pPr>
              <w:pStyle w:val="tableright"/>
            </w:pPr>
            <w:r w:rsidRPr="007F5D6C">
              <w:t>4</w:t>
            </w:r>
          </w:p>
        </w:tc>
        <w:tc>
          <w:tcPr>
            <w:tcW w:w="1012" w:type="dxa"/>
            <w:hideMark/>
          </w:tcPr>
          <w:p w14:paraId="72E56DAD" w14:textId="77777777" w:rsidR="00914705" w:rsidRPr="007F5D6C" w:rsidRDefault="00914705" w:rsidP="00BA412A">
            <w:pPr>
              <w:pStyle w:val="tableright"/>
            </w:pPr>
            <w:r w:rsidRPr="007F5D6C">
              <w:t>6</w:t>
            </w:r>
          </w:p>
        </w:tc>
        <w:tc>
          <w:tcPr>
            <w:tcW w:w="1012" w:type="dxa"/>
            <w:hideMark/>
          </w:tcPr>
          <w:p w14:paraId="66AD71E4" w14:textId="77777777" w:rsidR="00914705" w:rsidRPr="007F5D6C" w:rsidRDefault="00914705" w:rsidP="00BA412A">
            <w:pPr>
              <w:pStyle w:val="tableright"/>
            </w:pPr>
            <w:r w:rsidRPr="007F5D6C">
              <w:t>2</w:t>
            </w:r>
          </w:p>
        </w:tc>
        <w:tc>
          <w:tcPr>
            <w:tcW w:w="1012" w:type="dxa"/>
            <w:hideMark/>
          </w:tcPr>
          <w:p w14:paraId="26F73556" w14:textId="77777777" w:rsidR="00914705" w:rsidRPr="007F5D6C" w:rsidRDefault="00914705" w:rsidP="00BA412A">
            <w:pPr>
              <w:pStyle w:val="tableright"/>
            </w:pPr>
            <w:r w:rsidRPr="007F5D6C">
              <w:t>0</w:t>
            </w:r>
          </w:p>
        </w:tc>
        <w:tc>
          <w:tcPr>
            <w:tcW w:w="1012" w:type="dxa"/>
            <w:hideMark/>
          </w:tcPr>
          <w:p w14:paraId="74C5E13B" w14:textId="77777777" w:rsidR="00914705" w:rsidRPr="007F5D6C" w:rsidRDefault="00914705" w:rsidP="00BA412A">
            <w:pPr>
              <w:pStyle w:val="tableright"/>
            </w:pPr>
            <w:r w:rsidRPr="007F5D6C">
              <w:t>0</w:t>
            </w:r>
          </w:p>
        </w:tc>
      </w:tr>
      <w:tr w:rsidR="00914705" w:rsidRPr="007F5D6C" w14:paraId="35A27AE2" w14:textId="77777777" w:rsidTr="00BF2AE4">
        <w:trPr>
          <w:trHeight w:val="30"/>
        </w:trPr>
        <w:tc>
          <w:tcPr>
            <w:tcW w:w="1883" w:type="dxa"/>
            <w:vMerge/>
            <w:hideMark/>
          </w:tcPr>
          <w:p w14:paraId="54A44C88" w14:textId="77777777" w:rsidR="00914705" w:rsidRPr="007F5D6C" w:rsidRDefault="00914705" w:rsidP="00A11837">
            <w:pPr>
              <w:pStyle w:val="TableText"/>
            </w:pPr>
          </w:p>
        </w:tc>
        <w:tc>
          <w:tcPr>
            <w:tcW w:w="1514" w:type="dxa"/>
            <w:hideMark/>
          </w:tcPr>
          <w:p w14:paraId="3E18DBD1" w14:textId="77777777" w:rsidR="00914705" w:rsidRPr="007F5D6C" w:rsidRDefault="00914705" w:rsidP="00A11837">
            <w:pPr>
              <w:pStyle w:val="TableText"/>
            </w:pPr>
            <w:r w:rsidRPr="007F5D6C">
              <w:t>Organics</w:t>
            </w:r>
          </w:p>
        </w:tc>
        <w:tc>
          <w:tcPr>
            <w:tcW w:w="1342" w:type="dxa"/>
            <w:hideMark/>
          </w:tcPr>
          <w:p w14:paraId="5AB5B5AB" w14:textId="77777777" w:rsidR="00914705" w:rsidRPr="007F5D6C" w:rsidRDefault="00914705" w:rsidP="00A11837">
            <w:pPr>
              <w:pStyle w:val="TableText"/>
            </w:pPr>
            <w:r w:rsidRPr="007F5D6C">
              <w:t>Total kg to processor</w:t>
            </w:r>
          </w:p>
        </w:tc>
        <w:tc>
          <w:tcPr>
            <w:tcW w:w="1012" w:type="dxa"/>
            <w:hideMark/>
          </w:tcPr>
          <w:p w14:paraId="08074BAC" w14:textId="77777777" w:rsidR="00914705" w:rsidRPr="007F5D6C" w:rsidRDefault="00914705" w:rsidP="00BA412A">
            <w:pPr>
              <w:pStyle w:val="tableright"/>
            </w:pPr>
            <w:r w:rsidRPr="007F5D6C">
              <w:t>694</w:t>
            </w:r>
          </w:p>
        </w:tc>
        <w:tc>
          <w:tcPr>
            <w:tcW w:w="1012" w:type="dxa"/>
            <w:hideMark/>
          </w:tcPr>
          <w:p w14:paraId="1AEEC434" w14:textId="77777777" w:rsidR="00914705" w:rsidRPr="007F5D6C" w:rsidRDefault="00914705" w:rsidP="00BA412A">
            <w:pPr>
              <w:pStyle w:val="tableright"/>
            </w:pPr>
            <w:r w:rsidRPr="007F5D6C">
              <w:t>805</w:t>
            </w:r>
          </w:p>
        </w:tc>
        <w:tc>
          <w:tcPr>
            <w:tcW w:w="1012" w:type="dxa"/>
            <w:hideMark/>
          </w:tcPr>
          <w:p w14:paraId="54E9B3A4" w14:textId="77777777" w:rsidR="00914705" w:rsidRPr="007F5D6C" w:rsidRDefault="00914705" w:rsidP="00BA412A">
            <w:pPr>
              <w:pStyle w:val="tableright"/>
            </w:pPr>
            <w:r w:rsidRPr="007F5D6C">
              <w:t>406</w:t>
            </w:r>
          </w:p>
        </w:tc>
        <w:tc>
          <w:tcPr>
            <w:tcW w:w="1012" w:type="dxa"/>
            <w:hideMark/>
          </w:tcPr>
          <w:p w14:paraId="249D6FA0" w14:textId="77777777" w:rsidR="00914705" w:rsidRPr="007F5D6C" w:rsidRDefault="00914705" w:rsidP="00BA412A">
            <w:pPr>
              <w:pStyle w:val="tableright"/>
            </w:pPr>
            <w:r w:rsidRPr="007F5D6C">
              <w:t>0.0</w:t>
            </w:r>
          </w:p>
        </w:tc>
        <w:tc>
          <w:tcPr>
            <w:tcW w:w="1012" w:type="dxa"/>
            <w:hideMark/>
          </w:tcPr>
          <w:p w14:paraId="46D006D2" w14:textId="77777777" w:rsidR="00914705" w:rsidRPr="007F5D6C" w:rsidRDefault="00914705" w:rsidP="00BA412A">
            <w:pPr>
              <w:pStyle w:val="tableright"/>
            </w:pPr>
            <w:r w:rsidRPr="007F5D6C">
              <w:t>0.0</w:t>
            </w:r>
          </w:p>
        </w:tc>
      </w:tr>
      <w:tr w:rsidR="00914705" w:rsidRPr="007F5D6C" w14:paraId="790CB6AF" w14:textId="77777777" w:rsidTr="00BF2AE4">
        <w:trPr>
          <w:trHeight w:val="30"/>
        </w:trPr>
        <w:tc>
          <w:tcPr>
            <w:tcW w:w="1883" w:type="dxa"/>
            <w:vMerge/>
            <w:hideMark/>
          </w:tcPr>
          <w:p w14:paraId="35510CB7" w14:textId="77777777" w:rsidR="00914705" w:rsidRPr="007F5D6C" w:rsidRDefault="00914705" w:rsidP="00A11837">
            <w:pPr>
              <w:pStyle w:val="TableText"/>
            </w:pPr>
          </w:p>
        </w:tc>
        <w:tc>
          <w:tcPr>
            <w:tcW w:w="1514" w:type="dxa"/>
            <w:hideMark/>
          </w:tcPr>
          <w:p w14:paraId="01618F71" w14:textId="77777777" w:rsidR="00914705" w:rsidRPr="007F5D6C" w:rsidRDefault="00914705" w:rsidP="00A11837">
            <w:pPr>
              <w:pStyle w:val="TableText"/>
            </w:pPr>
            <w:r w:rsidRPr="007F5D6C">
              <w:t>Recyclable materials</w:t>
            </w:r>
          </w:p>
        </w:tc>
        <w:tc>
          <w:tcPr>
            <w:tcW w:w="1342" w:type="dxa"/>
            <w:hideMark/>
          </w:tcPr>
          <w:p w14:paraId="16C8960E" w14:textId="77777777" w:rsidR="00914705" w:rsidRPr="007F5D6C" w:rsidRDefault="00914705" w:rsidP="00A11837">
            <w:pPr>
              <w:pStyle w:val="TableText"/>
            </w:pPr>
            <w:r w:rsidRPr="007F5D6C">
              <w:t>Total kg to processors</w:t>
            </w:r>
          </w:p>
        </w:tc>
        <w:tc>
          <w:tcPr>
            <w:tcW w:w="1012" w:type="dxa"/>
            <w:hideMark/>
          </w:tcPr>
          <w:p w14:paraId="28314CD0" w14:textId="77777777" w:rsidR="00914705" w:rsidRPr="007F5D6C" w:rsidRDefault="00914705" w:rsidP="00BA412A">
            <w:pPr>
              <w:pStyle w:val="tableright"/>
            </w:pPr>
            <w:r w:rsidRPr="007F5D6C">
              <w:t>3977</w:t>
            </w:r>
          </w:p>
        </w:tc>
        <w:tc>
          <w:tcPr>
            <w:tcW w:w="1012" w:type="dxa"/>
            <w:hideMark/>
          </w:tcPr>
          <w:p w14:paraId="065C8F9C" w14:textId="77777777" w:rsidR="00914705" w:rsidRPr="007F5D6C" w:rsidRDefault="00914705" w:rsidP="00BA412A">
            <w:pPr>
              <w:pStyle w:val="tableright"/>
            </w:pPr>
            <w:r w:rsidRPr="007F5D6C">
              <w:t>2374</w:t>
            </w:r>
          </w:p>
        </w:tc>
        <w:tc>
          <w:tcPr>
            <w:tcW w:w="1012" w:type="dxa"/>
            <w:hideMark/>
          </w:tcPr>
          <w:p w14:paraId="27FE0CCE" w14:textId="77777777" w:rsidR="00914705" w:rsidRPr="007F5D6C" w:rsidRDefault="00914705" w:rsidP="00BA412A">
            <w:pPr>
              <w:pStyle w:val="tableright"/>
            </w:pPr>
            <w:r w:rsidRPr="007F5D6C">
              <w:t>2355</w:t>
            </w:r>
          </w:p>
        </w:tc>
        <w:tc>
          <w:tcPr>
            <w:tcW w:w="1012" w:type="dxa"/>
            <w:hideMark/>
          </w:tcPr>
          <w:p w14:paraId="583E14B6" w14:textId="77777777" w:rsidR="00914705" w:rsidRPr="007F5D6C" w:rsidRDefault="00914705" w:rsidP="00BA412A">
            <w:pPr>
              <w:pStyle w:val="tableright"/>
            </w:pPr>
            <w:r w:rsidRPr="007F5D6C">
              <w:t>787</w:t>
            </w:r>
          </w:p>
        </w:tc>
        <w:tc>
          <w:tcPr>
            <w:tcW w:w="1012" w:type="dxa"/>
            <w:hideMark/>
          </w:tcPr>
          <w:p w14:paraId="60AD7274" w14:textId="77777777" w:rsidR="00914705" w:rsidRPr="007F5D6C" w:rsidRDefault="00914705" w:rsidP="00BA412A">
            <w:pPr>
              <w:pStyle w:val="tableright"/>
            </w:pPr>
            <w:r w:rsidRPr="007F5D6C">
              <w:t>0</w:t>
            </w:r>
          </w:p>
        </w:tc>
      </w:tr>
      <w:tr w:rsidR="00914705" w:rsidRPr="007F5D6C" w14:paraId="4F7CF354" w14:textId="77777777" w:rsidTr="00BF2AE4">
        <w:trPr>
          <w:trHeight w:val="30"/>
        </w:trPr>
        <w:tc>
          <w:tcPr>
            <w:tcW w:w="1883" w:type="dxa"/>
            <w:vMerge/>
            <w:hideMark/>
          </w:tcPr>
          <w:p w14:paraId="77C96303" w14:textId="77777777" w:rsidR="00914705" w:rsidRPr="007F5D6C" w:rsidRDefault="00914705" w:rsidP="00A11837">
            <w:pPr>
              <w:pStyle w:val="TableText"/>
            </w:pPr>
          </w:p>
        </w:tc>
        <w:tc>
          <w:tcPr>
            <w:tcW w:w="1514" w:type="dxa"/>
            <w:hideMark/>
          </w:tcPr>
          <w:p w14:paraId="03E86BA5" w14:textId="77777777" w:rsidR="00914705" w:rsidRPr="007F5D6C" w:rsidRDefault="00914705" w:rsidP="00A11837">
            <w:pPr>
              <w:pStyle w:val="TableText"/>
            </w:pPr>
            <w:r w:rsidRPr="007F5D6C">
              <w:t>Landfill</w:t>
            </w:r>
          </w:p>
        </w:tc>
        <w:tc>
          <w:tcPr>
            <w:tcW w:w="1342" w:type="dxa"/>
            <w:hideMark/>
          </w:tcPr>
          <w:p w14:paraId="06764EAB" w14:textId="77777777" w:rsidR="00914705" w:rsidRPr="007F5D6C" w:rsidRDefault="00914705" w:rsidP="00A11837">
            <w:pPr>
              <w:pStyle w:val="TableText"/>
            </w:pPr>
            <w:r w:rsidRPr="007F5D6C">
              <w:t>Total kg to landfill</w:t>
            </w:r>
          </w:p>
        </w:tc>
        <w:tc>
          <w:tcPr>
            <w:tcW w:w="1012" w:type="dxa"/>
            <w:hideMark/>
          </w:tcPr>
          <w:p w14:paraId="03B4B2AB" w14:textId="77777777" w:rsidR="00914705" w:rsidRPr="007F5D6C" w:rsidRDefault="00914705" w:rsidP="00BA412A">
            <w:pPr>
              <w:pStyle w:val="tableright"/>
            </w:pPr>
            <w:r w:rsidRPr="007F5D6C">
              <w:t>505</w:t>
            </w:r>
          </w:p>
        </w:tc>
        <w:tc>
          <w:tcPr>
            <w:tcW w:w="1012" w:type="dxa"/>
            <w:hideMark/>
          </w:tcPr>
          <w:p w14:paraId="4636F49B" w14:textId="77777777" w:rsidR="00914705" w:rsidRPr="007F5D6C" w:rsidRDefault="00914705" w:rsidP="00BA412A">
            <w:pPr>
              <w:pStyle w:val="tableright"/>
            </w:pPr>
            <w:r w:rsidRPr="007F5D6C">
              <w:t>766</w:t>
            </w:r>
          </w:p>
        </w:tc>
        <w:tc>
          <w:tcPr>
            <w:tcW w:w="1012" w:type="dxa"/>
            <w:hideMark/>
          </w:tcPr>
          <w:p w14:paraId="4552B7C6" w14:textId="77777777" w:rsidR="00914705" w:rsidRPr="007F5D6C" w:rsidRDefault="00914705" w:rsidP="00BA412A">
            <w:pPr>
              <w:pStyle w:val="tableright"/>
            </w:pPr>
            <w:r w:rsidRPr="007F5D6C">
              <w:t>303</w:t>
            </w:r>
          </w:p>
        </w:tc>
        <w:tc>
          <w:tcPr>
            <w:tcW w:w="1012" w:type="dxa"/>
            <w:hideMark/>
          </w:tcPr>
          <w:p w14:paraId="1160FC20" w14:textId="77777777" w:rsidR="00914705" w:rsidRPr="007F5D6C" w:rsidRDefault="00914705" w:rsidP="00BA412A">
            <w:pPr>
              <w:pStyle w:val="tableright"/>
            </w:pPr>
            <w:r w:rsidRPr="007F5D6C">
              <w:t>16</w:t>
            </w:r>
          </w:p>
        </w:tc>
        <w:tc>
          <w:tcPr>
            <w:tcW w:w="1012" w:type="dxa"/>
            <w:hideMark/>
          </w:tcPr>
          <w:p w14:paraId="50B51F41" w14:textId="77777777" w:rsidR="00914705" w:rsidRPr="007F5D6C" w:rsidRDefault="00914705" w:rsidP="00BA412A">
            <w:pPr>
              <w:pStyle w:val="tableright"/>
            </w:pPr>
            <w:r w:rsidRPr="007F5D6C">
              <w:t>0</w:t>
            </w:r>
          </w:p>
        </w:tc>
      </w:tr>
      <w:tr w:rsidR="00914705" w:rsidRPr="007F5D6C" w14:paraId="1D1C56EB" w14:textId="77777777" w:rsidTr="00BF2AE4">
        <w:trPr>
          <w:trHeight w:val="30"/>
        </w:trPr>
        <w:tc>
          <w:tcPr>
            <w:tcW w:w="1883" w:type="dxa"/>
            <w:vMerge/>
            <w:hideMark/>
          </w:tcPr>
          <w:p w14:paraId="078FBAE1" w14:textId="77777777" w:rsidR="00914705" w:rsidRPr="007F5D6C" w:rsidRDefault="00914705" w:rsidP="00A11837">
            <w:pPr>
              <w:pStyle w:val="TableText"/>
            </w:pPr>
          </w:p>
        </w:tc>
        <w:tc>
          <w:tcPr>
            <w:tcW w:w="1514" w:type="dxa"/>
            <w:hideMark/>
          </w:tcPr>
          <w:p w14:paraId="300109A7" w14:textId="77777777" w:rsidR="00914705" w:rsidRPr="007F5D6C" w:rsidRDefault="00914705" w:rsidP="00A11837">
            <w:pPr>
              <w:pStyle w:val="TableText"/>
            </w:pPr>
            <w:r w:rsidRPr="007F5D6C">
              <w:t>Total recycled (incl Organics)</w:t>
            </w:r>
          </w:p>
        </w:tc>
        <w:tc>
          <w:tcPr>
            <w:tcW w:w="1342" w:type="dxa"/>
            <w:hideMark/>
          </w:tcPr>
          <w:p w14:paraId="32DC232F" w14:textId="77777777" w:rsidR="00914705" w:rsidRPr="007F5D6C" w:rsidRDefault="00914705" w:rsidP="00A11837">
            <w:pPr>
              <w:pStyle w:val="TableText"/>
            </w:pPr>
            <w:r w:rsidRPr="007F5D6C">
              <w:t>Percentage</w:t>
            </w:r>
          </w:p>
        </w:tc>
        <w:tc>
          <w:tcPr>
            <w:tcW w:w="1012" w:type="dxa"/>
            <w:noWrap/>
            <w:hideMark/>
          </w:tcPr>
          <w:p w14:paraId="423EA1E8" w14:textId="77777777" w:rsidR="00914705" w:rsidRPr="007F5D6C" w:rsidRDefault="00914705" w:rsidP="00BA412A">
            <w:pPr>
              <w:pStyle w:val="tableright"/>
            </w:pPr>
            <w:r w:rsidRPr="007F5D6C">
              <w:t>90%</w:t>
            </w:r>
          </w:p>
        </w:tc>
        <w:tc>
          <w:tcPr>
            <w:tcW w:w="1012" w:type="dxa"/>
            <w:noWrap/>
            <w:hideMark/>
          </w:tcPr>
          <w:p w14:paraId="77D62755" w14:textId="77777777" w:rsidR="00914705" w:rsidRPr="007F5D6C" w:rsidRDefault="00914705" w:rsidP="00BA412A">
            <w:pPr>
              <w:pStyle w:val="tableright"/>
            </w:pPr>
            <w:r w:rsidRPr="007F5D6C">
              <w:t>81%</w:t>
            </w:r>
          </w:p>
        </w:tc>
        <w:tc>
          <w:tcPr>
            <w:tcW w:w="1012" w:type="dxa"/>
            <w:noWrap/>
            <w:hideMark/>
          </w:tcPr>
          <w:p w14:paraId="6DAFD0DA" w14:textId="77777777" w:rsidR="00914705" w:rsidRPr="007F5D6C" w:rsidRDefault="00914705" w:rsidP="00BA412A">
            <w:pPr>
              <w:pStyle w:val="tableright"/>
            </w:pPr>
            <w:r w:rsidRPr="007F5D6C">
              <w:t>90%</w:t>
            </w:r>
          </w:p>
        </w:tc>
        <w:tc>
          <w:tcPr>
            <w:tcW w:w="1012" w:type="dxa"/>
            <w:noWrap/>
            <w:hideMark/>
          </w:tcPr>
          <w:p w14:paraId="0CEC2778" w14:textId="77777777" w:rsidR="00914705" w:rsidRPr="007F5D6C" w:rsidRDefault="00914705" w:rsidP="00BA412A">
            <w:pPr>
              <w:pStyle w:val="tableright"/>
            </w:pPr>
            <w:r w:rsidRPr="007F5D6C">
              <w:t>98%</w:t>
            </w:r>
          </w:p>
        </w:tc>
        <w:tc>
          <w:tcPr>
            <w:tcW w:w="1012" w:type="dxa"/>
            <w:noWrap/>
            <w:hideMark/>
          </w:tcPr>
          <w:p w14:paraId="5AB2EC33" w14:textId="77777777" w:rsidR="00914705" w:rsidRPr="007F5D6C" w:rsidRDefault="00914705" w:rsidP="00BA412A">
            <w:pPr>
              <w:pStyle w:val="tableright"/>
            </w:pPr>
            <w:r w:rsidRPr="007F5D6C">
              <w:t>0%</w:t>
            </w:r>
          </w:p>
        </w:tc>
      </w:tr>
      <w:tr w:rsidR="00914705" w:rsidRPr="007F5D6C" w14:paraId="3C37F5B5" w14:textId="77777777" w:rsidTr="00BF2AE4">
        <w:trPr>
          <w:trHeight w:val="32"/>
        </w:trPr>
        <w:tc>
          <w:tcPr>
            <w:tcW w:w="1883" w:type="dxa"/>
            <w:vMerge/>
            <w:hideMark/>
          </w:tcPr>
          <w:p w14:paraId="633F288C" w14:textId="77777777" w:rsidR="00914705" w:rsidRPr="007F5D6C" w:rsidRDefault="00914705" w:rsidP="00A11837">
            <w:pPr>
              <w:pStyle w:val="TableText"/>
            </w:pPr>
          </w:p>
        </w:tc>
        <w:tc>
          <w:tcPr>
            <w:tcW w:w="1514" w:type="dxa"/>
            <w:hideMark/>
          </w:tcPr>
          <w:p w14:paraId="09035F06" w14:textId="77777777" w:rsidR="00914705" w:rsidRPr="007F5D6C" w:rsidRDefault="00914705" w:rsidP="00A11837">
            <w:pPr>
              <w:pStyle w:val="TableText"/>
            </w:pPr>
            <w:r w:rsidRPr="007F5D6C">
              <w:t>Waste GHG emissions</w:t>
            </w:r>
          </w:p>
        </w:tc>
        <w:tc>
          <w:tcPr>
            <w:tcW w:w="1342" w:type="dxa"/>
            <w:hideMark/>
          </w:tcPr>
          <w:p w14:paraId="61612CB0" w14:textId="77777777" w:rsidR="00914705" w:rsidRPr="007F5D6C" w:rsidRDefault="00914705" w:rsidP="00A11837">
            <w:pPr>
              <w:pStyle w:val="TableText"/>
            </w:pPr>
            <w:r w:rsidRPr="007F5D6C">
              <w:t>Kilograms</w:t>
            </w:r>
          </w:p>
        </w:tc>
        <w:tc>
          <w:tcPr>
            <w:tcW w:w="1012" w:type="dxa"/>
            <w:noWrap/>
            <w:hideMark/>
          </w:tcPr>
          <w:p w14:paraId="67FC4F06" w14:textId="77777777" w:rsidR="00914705" w:rsidRPr="007F5D6C" w:rsidRDefault="00914705" w:rsidP="00BA412A">
            <w:pPr>
              <w:pStyle w:val="tableright"/>
            </w:pPr>
            <w:r w:rsidRPr="007F5D6C">
              <w:t>707</w:t>
            </w:r>
          </w:p>
        </w:tc>
        <w:tc>
          <w:tcPr>
            <w:tcW w:w="1012" w:type="dxa"/>
            <w:noWrap/>
            <w:hideMark/>
          </w:tcPr>
          <w:p w14:paraId="55709962" w14:textId="77777777" w:rsidR="00914705" w:rsidRPr="007F5D6C" w:rsidRDefault="00914705" w:rsidP="00BA412A">
            <w:pPr>
              <w:pStyle w:val="tableright"/>
            </w:pPr>
            <w:r w:rsidRPr="007F5D6C">
              <w:t>1073</w:t>
            </w:r>
          </w:p>
        </w:tc>
        <w:tc>
          <w:tcPr>
            <w:tcW w:w="1012" w:type="dxa"/>
            <w:noWrap/>
            <w:hideMark/>
          </w:tcPr>
          <w:p w14:paraId="5BB91646" w14:textId="77777777" w:rsidR="00914705" w:rsidRPr="007F5D6C" w:rsidRDefault="00914705" w:rsidP="00BA412A">
            <w:pPr>
              <w:pStyle w:val="tableright"/>
            </w:pPr>
            <w:r w:rsidRPr="007F5D6C">
              <w:t>424</w:t>
            </w:r>
          </w:p>
        </w:tc>
        <w:tc>
          <w:tcPr>
            <w:tcW w:w="1012" w:type="dxa"/>
            <w:noWrap/>
            <w:hideMark/>
          </w:tcPr>
          <w:p w14:paraId="669854D1" w14:textId="77777777" w:rsidR="00914705" w:rsidRPr="007F5D6C" w:rsidRDefault="00914705" w:rsidP="00BA412A">
            <w:pPr>
              <w:pStyle w:val="tableright"/>
            </w:pPr>
            <w:r w:rsidRPr="007F5D6C">
              <w:t>26</w:t>
            </w:r>
          </w:p>
        </w:tc>
        <w:tc>
          <w:tcPr>
            <w:tcW w:w="1012" w:type="dxa"/>
            <w:noWrap/>
            <w:hideMark/>
          </w:tcPr>
          <w:p w14:paraId="7CFACA83" w14:textId="77777777" w:rsidR="00914705" w:rsidRPr="007F5D6C" w:rsidRDefault="00914705" w:rsidP="00BA412A">
            <w:pPr>
              <w:pStyle w:val="tableright"/>
            </w:pPr>
            <w:r w:rsidRPr="007F5D6C">
              <w:t>0</w:t>
            </w:r>
          </w:p>
        </w:tc>
      </w:tr>
      <w:tr w:rsidR="00914705" w:rsidRPr="007F5D6C" w14:paraId="4FA47338" w14:textId="77777777" w:rsidTr="00BF2AE4">
        <w:trPr>
          <w:trHeight w:val="30"/>
        </w:trPr>
        <w:tc>
          <w:tcPr>
            <w:tcW w:w="1883" w:type="dxa"/>
            <w:vMerge w:val="restart"/>
            <w:hideMark/>
          </w:tcPr>
          <w:p w14:paraId="71144BBE" w14:textId="77777777" w:rsidR="0049557F" w:rsidRDefault="00914705" w:rsidP="00A11837">
            <w:pPr>
              <w:pStyle w:val="TableText"/>
            </w:pPr>
            <w:r w:rsidRPr="007F5D6C">
              <w:t xml:space="preserve">Water </w:t>
            </w:r>
          </w:p>
          <w:p w14:paraId="49D9ECCE" w14:textId="04C50A2E" w:rsidR="00914705" w:rsidRPr="0049557F" w:rsidRDefault="0049557F" w:rsidP="00A11837">
            <w:pPr>
              <w:pStyle w:val="TableText"/>
            </w:pPr>
            <w:r w:rsidRPr="0049557F">
              <w:t xml:space="preserve">Note </w:t>
            </w:r>
            <w:r w:rsidR="00914705" w:rsidRPr="0049557F">
              <w:t>4</w:t>
            </w:r>
          </w:p>
        </w:tc>
        <w:tc>
          <w:tcPr>
            <w:tcW w:w="1514" w:type="dxa"/>
            <w:hideMark/>
          </w:tcPr>
          <w:p w14:paraId="269F706F" w14:textId="77777777" w:rsidR="00E03255" w:rsidRDefault="00914705" w:rsidP="00A11837">
            <w:pPr>
              <w:pStyle w:val="TableText"/>
            </w:pPr>
            <w:r w:rsidRPr="007F5D6C">
              <w:t>Total Potable Water - Tenancy Only</w:t>
            </w:r>
          </w:p>
          <w:p w14:paraId="485E82B0" w14:textId="6D01E515" w:rsidR="00914705" w:rsidRPr="007F5D6C" w:rsidRDefault="00E03255" w:rsidP="00A11837">
            <w:pPr>
              <w:pStyle w:val="TableText"/>
            </w:pPr>
            <w:r>
              <w:t>Note 7</w:t>
            </w:r>
          </w:p>
        </w:tc>
        <w:tc>
          <w:tcPr>
            <w:tcW w:w="1342" w:type="dxa"/>
            <w:hideMark/>
          </w:tcPr>
          <w:p w14:paraId="6CC86A55" w14:textId="77777777" w:rsidR="00914705" w:rsidRPr="007F5D6C" w:rsidRDefault="00914705" w:rsidP="00A11837">
            <w:pPr>
              <w:pStyle w:val="TableText"/>
            </w:pPr>
            <w:r w:rsidRPr="007F5D6C">
              <w:t>Kilolitres</w:t>
            </w:r>
          </w:p>
        </w:tc>
        <w:tc>
          <w:tcPr>
            <w:tcW w:w="1012" w:type="dxa"/>
            <w:noWrap/>
            <w:hideMark/>
          </w:tcPr>
          <w:p w14:paraId="5FA43B42" w14:textId="77777777" w:rsidR="00914705" w:rsidRPr="007F5D6C" w:rsidRDefault="00914705" w:rsidP="00BA412A">
            <w:pPr>
              <w:pStyle w:val="tableright"/>
            </w:pPr>
            <w:r w:rsidRPr="007F5D6C">
              <w:t>581</w:t>
            </w:r>
          </w:p>
        </w:tc>
        <w:tc>
          <w:tcPr>
            <w:tcW w:w="1012" w:type="dxa"/>
            <w:noWrap/>
            <w:hideMark/>
          </w:tcPr>
          <w:p w14:paraId="3A8240E6" w14:textId="77777777" w:rsidR="00914705" w:rsidRPr="007F5D6C" w:rsidRDefault="00914705" w:rsidP="00BA412A">
            <w:pPr>
              <w:pStyle w:val="tableright"/>
            </w:pPr>
            <w:r w:rsidRPr="007F5D6C">
              <w:t>564</w:t>
            </w:r>
          </w:p>
        </w:tc>
        <w:tc>
          <w:tcPr>
            <w:tcW w:w="1012" w:type="dxa"/>
            <w:noWrap/>
            <w:hideMark/>
          </w:tcPr>
          <w:p w14:paraId="32007CF1" w14:textId="77777777" w:rsidR="00914705" w:rsidRPr="007F5D6C" w:rsidRDefault="00914705" w:rsidP="00BA412A">
            <w:pPr>
              <w:pStyle w:val="tableright"/>
            </w:pPr>
            <w:r w:rsidRPr="007F5D6C">
              <w:t>325</w:t>
            </w:r>
          </w:p>
        </w:tc>
        <w:tc>
          <w:tcPr>
            <w:tcW w:w="1012" w:type="dxa"/>
            <w:noWrap/>
            <w:hideMark/>
          </w:tcPr>
          <w:p w14:paraId="57C5E4AB" w14:textId="77777777" w:rsidR="00914705" w:rsidRPr="007F5D6C" w:rsidRDefault="00914705" w:rsidP="00BA412A">
            <w:pPr>
              <w:pStyle w:val="tableright"/>
            </w:pPr>
            <w:r w:rsidRPr="007F5D6C">
              <w:t>34</w:t>
            </w:r>
          </w:p>
        </w:tc>
        <w:tc>
          <w:tcPr>
            <w:tcW w:w="1012" w:type="dxa"/>
            <w:noWrap/>
            <w:hideMark/>
          </w:tcPr>
          <w:p w14:paraId="5DE25A06" w14:textId="77777777" w:rsidR="00914705" w:rsidRPr="007F5D6C" w:rsidRDefault="00914705" w:rsidP="00BA412A">
            <w:pPr>
              <w:pStyle w:val="tableright"/>
            </w:pPr>
            <w:r w:rsidRPr="007F5D6C">
              <w:t>13</w:t>
            </w:r>
          </w:p>
        </w:tc>
      </w:tr>
      <w:tr w:rsidR="00914705" w:rsidRPr="007F5D6C" w14:paraId="783790D2" w14:textId="77777777" w:rsidTr="00BF2AE4">
        <w:trPr>
          <w:trHeight w:val="30"/>
        </w:trPr>
        <w:tc>
          <w:tcPr>
            <w:tcW w:w="1883" w:type="dxa"/>
            <w:vMerge/>
            <w:hideMark/>
          </w:tcPr>
          <w:p w14:paraId="72E4F96B" w14:textId="77777777" w:rsidR="00914705" w:rsidRPr="007F5D6C" w:rsidRDefault="00914705" w:rsidP="00A11837">
            <w:pPr>
              <w:pStyle w:val="TableText"/>
            </w:pPr>
          </w:p>
        </w:tc>
        <w:tc>
          <w:tcPr>
            <w:tcW w:w="1514" w:type="dxa"/>
            <w:hideMark/>
          </w:tcPr>
          <w:p w14:paraId="2CF007EA" w14:textId="77777777" w:rsidR="00E03255" w:rsidRDefault="00914705" w:rsidP="00A11837">
            <w:pPr>
              <w:pStyle w:val="TableText"/>
            </w:pPr>
            <w:r w:rsidRPr="007F5D6C">
              <w:t>Potable Water per FTE - Tenancy Only</w:t>
            </w:r>
          </w:p>
          <w:p w14:paraId="5541620D" w14:textId="4EEC17C3" w:rsidR="00914705" w:rsidRPr="007F5D6C" w:rsidRDefault="00E03255" w:rsidP="00A11837">
            <w:pPr>
              <w:pStyle w:val="TableText"/>
            </w:pPr>
            <w:r>
              <w:t>Note 7</w:t>
            </w:r>
          </w:p>
        </w:tc>
        <w:tc>
          <w:tcPr>
            <w:tcW w:w="1342" w:type="dxa"/>
            <w:hideMark/>
          </w:tcPr>
          <w:p w14:paraId="485B6104" w14:textId="77777777" w:rsidR="00914705" w:rsidRPr="007F5D6C" w:rsidRDefault="00914705" w:rsidP="00A11837">
            <w:pPr>
              <w:pStyle w:val="TableText"/>
            </w:pPr>
            <w:r w:rsidRPr="007F5D6C">
              <w:t>Kilolitres per FTE</w:t>
            </w:r>
          </w:p>
        </w:tc>
        <w:tc>
          <w:tcPr>
            <w:tcW w:w="1012" w:type="dxa"/>
            <w:noWrap/>
            <w:hideMark/>
          </w:tcPr>
          <w:p w14:paraId="74A5BD8D" w14:textId="77777777" w:rsidR="00914705" w:rsidRPr="007F5D6C" w:rsidRDefault="00914705" w:rsidP="00BA412A">
            <w:pPr>
              <w:pStyle w:val="tableright"/>
            </w:pPr>
            <w:r w:rsidRPr="007F5D6C">
              <w:t>5.17</w:t>
            </w:r>
          </w:p>
        </w:tc>
        <w:tc>
          <w:tcPr>
            <w:tcW w:w="1012" w:type="dxa"/>
            <w:noWrap/>
            <w:hideMark/>
          </w:tcPr>
          <w:p w14:paraId="1565C808" w14:textId="77777777" w:rsidR="00914705" w:rsidRPr="007F5D6C" w:rsidRDefault="00914705" w:rsidP="00BA412A">
            <w:pPr>
              <w:pStyle w:val="tableright"/>
            </w:pPr>
            <w:r w:rsidRPr="007F5D6C">
              <w:t>4.35</w:t>
            </w:r>
          </w:p>
        </w:tc>
        <w:tc>
          <w:tcPr>
            <w:tcW w:w="1012" w:type="dxa"/>
            <w:noWrap/>
            <w:hideMark/>
          </w:tcPr>
          <w:p w14:paraId="7CB78D7B" w14:textId="77777777" w:rsidR="00914705" w:rsidRPr="007F5D6C" w:rsidRDefault="00914705" w:rsidP="00BA412A">
            <w:pPr>
              <w:pStyle w:val="tableright"/>
            </w:pPr>
            <w:r w:rsidRPr="007F5D6C">
              <w:t>2.30</w:t>
            </w:r>
          </w:p>
        </w:tc>
        <w:tc>
          <w:tcPr>
            <w:tcW w:w="1012" w:type="dxa"/>
            <w:noWrap/>
            <w:hideMark/>
          </w:tcPr>
          <w:p w14:paraId="28BB98D4" w14:textId="77777777" w:rsidR="00914705" w:rsidRPr="007F5D6C" w:rsidRDefault="00914705" w:rsidP="00BA412A">
            <w:pPr>
              <w:pStyle w:val="tableright"/>
            </w:pPr>
            <w:r w:rsidRPr="007F5D6C">
              <w:t>0.22</w:t>
            </w:r>
          </w:p>
        </w:tc>
        <w:tc>
          <w:tcPr>
            <w:tcW w:w="1012" w:type="dxa"/>
            <w:noWrap/>
            <w:hideMark/>
          </w:tcPr>
          <w:p w14:paraId="3FE2BB48" w14:textId="77777777" w:rsidR="00914705" w:rsidRPr="007F5D6C" w:rsidRDefault="00914705" w:rsidP="00BA412A">
            <w:pPr>
              <w:pStyle w:val="tableright"/>
            </w:pPr>
            <w:r w:rsidRPr="007F5D6C">
              <w:t>0.06</w:t>
            </w:r>
          </w:p>
        </w:tc>
      </w:tr>
      <w:tr w:rsidR="00914705" w:rsidRPr="007F5D6C" w14:paraId="612D7036" w14:textId="77777777" w:rsidTr="00BF2AE4">
        <w:trPr>
          <w:trHeight w:val="30"/>
        </w:trPr>
        <w:tc>
          <w:tcPr>
            <w:tcW w:w="1883" w:type="dxa"/>
            <w:vMerge/>
            <w:hideMark/>
          </w:tcPr>
          <w:p w14:paraId="06BBB610" w14:textId="77777777" w:rsidR="00914705" w:rsidRPr="007F5D6C" w:rsidRDefault="00914705" w:rsidP="00A11837">
            <w:pPr>
              <w:pStyle w:val="TableText"/>
            </w:pPr>
          </w:p>
        </w:tc>
        <w:tc>
          <w:tcPr>
            <w:tcW w:w="1514" w:type="dxa"/>
            <w:hideMark/>
          </w:tcPr>
          <w:p w14:paraId="356A0863" w14:textId="77777777" w:rsidR="00E03255" w:rsidRDefault="00914705" w:rsidP="00A11837">
            <w:pPr>
              <w:pStyle w:val="TableText"/>
            </w:pPr>
            <w:r w:rsidRPr="007F5D6C">
              <w:t>Potable Water per THC - Tenancy Only</w:t>
            </w:r>
          </w:p>
          <w:p w14:paraId="6A443B55" w14:textId="418A5DEE" w:rsidR="00914705" w:rsidRPr="007F5D6C" w:rsidRDefault="00E03255" w:rsidP="00A11837">
            <w:pPr>
              <w:pStyle w:val="TableText"/>
            </w:pPr>
            <w:r>
              <w:t>Note 7</w:t>
            </w:r>
          </w:p>
        </w:tc>
        <w:tc>
          <w:tcPr>
            <w:tcW w:w="1342" w:type="dxa"/>
            <w:hideMark/>
          </w:tcPr>
          <w:p w14:paraId="56A51C92" w14:textId="77777777" w:rsidR="00914705" w:rsidRPr="007F5D6C" w:rsidRDefault="00914705" w:rsidP="00A11837">
            <w:pPr>
              <w:pStyle w:val="TableText"/>
            </w:pPr>
            <w:r w:rsidRPr="007F5D6C">
              <w:t>Kilolitres per THC</w:t>
            </w:r>
          </w:p>
        </w:tc>
        <w:tc>
          <w:tcPr>
            <w:tcW w:w="1012" w:type="dxa"/>
            <w:noWrap/>
            <w:hideMark/>
          </w:tcPr>
          <w:p w14:paraId="1745EE13" w14:textId="77777777" w:rsidR="00914705" w:rsidRPr="007F5D6C" w:rsidRDefault="00914705" w:rsidP="00BA412A">
            <w:pPr>
              <w:pStyle w:val="tableright"/>
            </w:pPr>
            <w:r w:rsidRPr="007F5D6C">
              <w:t>4.68</w:t>
            </w:r>
          </w:p>
        </w:tc>
        <w:tc>
          <w:tcPr>
            <w:tcW w:w="1012" w:type="dxa"/>
            <w:noWrap/>
            <w:hideMark/>
          </w:tcPr>
          <w:p w14:paraId="70CB0AFE" w14:textId="77777777" w:rsidR="00914705" w:rsidRPr="007F5D6C" w:rsidRDefault="00914705" w:rsidP="00BA412A">
            <w:pPr>
              <w:pStyle w:val="tableright"/>
            </w:pPr>
            <w:r w:rsidRPr="007F5D6C">
              <w:t>3.75</w:t>
            </w:r>
          </w:p>
        </w:tc>
        <w:tc>
          <w:tcPr>
            <w:tcW w:w="1012" w:type="dxa"/>
            <w:noWrap/>
            <w:hideMark/>
          </w:tcPr>
          <w:p w14:paraId="3871A60A" w14:textId="77777777" w:rsidR="00914705" w:rsidRPr="007F5D6C" w:rsidRDefault="00914705" w:rsidP="00BA412A">
            <w:pPr>
              <w:pStyle w:val="tableright"/>
            </w:pPr>
            <w:r w:rsidRPr="007F5D6C">
              <w:t>2.18</w:t>
            </w:r>
          </w:p>
        </w:tc>
        <w:tc>
          <w:tcPr>
            <w:tcW w:w="1012" w:type="dxa"/>
            <w:noWrap/>
            <w:hideMark/>
          </w:tcPr>
          <w:p w14:paraId="7AFB9988" w14:textId="77777777" w:rsidR="00914705" w:rsidRPr="007F5D6C" w:rsidRDefault="00914705" w:rsidP="00BA412A">
            <w:pPr>
              <w:pStyle w:val="tableright"/>
            </w:pPr>
            <w:r w:rsidRPr="007F5D6C">
              <w:t>0.23</w:t>
            </w:r>
          </w:p>
        </w:tc>
        <w:tc>
          <w:tcPr>
            <w:tcW w:w="1012" w:type="dxa"/>
            <w:noWrap/>
            <w:hideMark/>
          </w:tcPr>
          <w:p w14:paraId="213DF6B0" w14:textId="77777777" w:rsidR="00914705" w:rsidRPr="007F5D6C" w:rsidRDefault="00914705" w:rsidP="00BA412A">
            <w:pPr>
              <w:pStyle w:val="tableright"/>
            </w:pPr>
            <w:r w:rsidRPr="007F5D6C">
              <w:t>0.06</w:t>
            </w:r>
          </w:p>
        </w:tc>
      </w:tr>
      <w:tr w:rsidR="00914705" w:rsidRPr="007F5D6C" w14:paraId="6E97B532" w14:textId="77777777" w:rsidTr="00BF2AE4">
        <w:trPr>
          <w:trHeight w:val="30"/>
        </w:trPr>
        <w:tc>
          <w:tcPr>
            <w:tcW w:w="1883" w:type="dxa"/>
            <w:vMerge/>
            <w:hideMark/>
          </w:tcPr>
          <w:p w14:paraId="2736C340" w14:textId="77777777" w:rsidR="00914705" w:rsidRPr="007F5D6C" w:rsidRDefault="00914705" w:rsidP="00A11837">
            <w:pPr>
              <w:pStyle w:val="TableText"/>
            </w:pPr>
          </w:p>
        </w:tc>
        <w:tc>
          <w:tcPr>
            <w:tcW w:w="1514" w:type="dxa"/>
            <w:hideMark/>
          </w:tcPr>
          <w:p w14:paraId="1D2F2EA1" w14:textId="77777777" w:rsidR="00E03255" w:rsidRDefault="00914705" w:rsidP="00A11837">
            <w:pPr>
              <w:pStyle w:val="TableText"/>
            </w:pPr>
            <w:r w:rsidRPr="007F5D6C">
              <w:t>Potable Water per m</w:t>
            </w:r>
            <w:r w:rsidRPr="007F5D6C">
              <w:rPr>
                <w:vertAlign w:val="superscript"/>
              </w:rPr>
              <w:t>2</w:t>
            </w:r>
            <w:r w:rsidRPr="007F5D6C">
              <w:t xml:space="preserve"> - Tenancy Only</w:t>
            </w:r>
          </w:p>
          <w:p w14:paraId="7AED3CD9" w14:textId="2F8C1BAD" w:rsidR="00914705" w:rsidRPr="007F5D6C" w:rsidRDefault="00E03255" w:rsidP="00A11837">
            <w:pPr>
              <w:pStyle w:val="TableText"/>
            </w:pPr>
            <w:r>
              <w:t>Note 7</w:t>
            </w:r>
          </w:p>
        </w:tc>
        <w:tc>
          <w:tcPr>
            <w:tcW w:w="1342" w:type="dxa"/>
            <w:hideMark/>
          </w:tcPr>
          <w:p w14:paraId="7A443F6C" w14:textId="77777777" w:rsidR="00914705" w:rsidRPr="007F5D6C" w:rsidRDefault="00914705" w:rsidP="00A11837">
            <w:pPr>
              <w:pStyle w:val="TableText"/>
            </w:pPr>
            <w:r w:rsidRPr="007F5D6C">
              <w:t>Kilolitres per m</w:t>
            </w:r>
            <w:r w:rsidRPr="007F5D6C">
              <w:rPr>
                <w:vertAlign w:val="superscript"/>
              </w:rPr>
              <w:t>2</w:t>
            </w:r>
          </w:p>
        </w:tc>
        <w:tc>
          <w:tcPr>
            <w:tcW w:w="1012" w:type="dxa"/>
            <w:noWrap/>
            <w:hideMark/>
          </w:tcPr>
          <w:p w14:paraId="27421656" w14:textId="77777777" w:rsidR="00914705" w:rsidRPr="007F5D6C" w:rsidRDefault="00914705" w:rsidP="00BA412A">
            <w:pPr>
              <w:pStyle w:val="tableright"/>
            </w:pPr>
            <w:r w:rsidRPr="007F5D6C">
              <w:t>0.30</w:t>
            </w:r>
          </w:p>
        </w:tc>
        <w:tc>
          <w:tcPr>
            <w:tcW w:w="1012" w:type="dxa"/>
            <w:noWrap/>
            <w:hideMark/>
          </w:tcPr>
          <w:p w14:paraId="2D5F9DB6" w14:textId="77777777" w:rsidR="00914705" w:rsidRPr="007F5D6C" w:rsidRDefault="00914705" w:rsidP="00BA412A">
            <w:pPr>
              <w:pStyle w:val="tableright"/>
            </w:pPr>
            <w:r w:rsidRPr="007F5D6C">
              <w:t>0.29</w:t>
            </w:r>
          </w:p>
        </w:tc>
        <w:tc>
          <w:tcPr>
            <w:tcW w:w="1012" w:type="dxa"/>
            <w:noWrap/>
            <w:hideMark/>
          </w:tcPr>
          <w:p w14:paraId="483218FF" w14:textId="77777777" w:rsidR="00914705" w:rsidRPr="007F5D6C" w:rsidRDefault="00914705" w:rsidP="00BA412A">
            <w:pPr>
              <w:pStyle w:val="tableright"/>
            </w:pPr>
            <w:r w:rsidRPr="007F5D6C">
              <w:t>0.17</w:t>
            </w:r>
          </w:p>
        </w:tc>
        <w:tc>
          <w:tcPr>
            <w:tcW w:w="1012" w:type="dxa"/>
            <w:noWrap/>
            <w:hideMark/>
          </w:tcPr>
          <w:p w14:paraId="44F5CC39" w14:textId="77777777" w:rsidR="00914705" w:rsidRPr="007F5D6C" w:rsidRDefault="00914705" w:rsidP="00BA412A">
            <w:pPr>
              <w:pStyle w:val="tableright"/>
            </w:pPr>
            <w:r w:rsidRPr="007F5D6C">
              <w:t>0.02</w:t>
            </w:r>
          </w:p>
        </w:tc>
        <w:tc>
          <w:tcPr>
            <w:tcW w:w="1012" w:type="dxa"/>
            <w:noWrap/>
            <w:hideMark/>
          </w:tcPr>
          <w:p w14:paraId="24A87B87" w14:textId="77777777" w:rsidR="00914705" w:rsidRPr="007F5D6C" w:rsidRDefault="00914705" w:rsidP="00BA412A">
            <w:pPr>
              <w:pStyle w:val="tableright"/>
            </w:pPr>
            <w:r w:rsidRPr="007F5D6C">
              <w:t>0.00</w:t>
            </w:r>
          </w:p>
        </w:tc>
      </w:tr>
      <w:tr w:rsidR="00914705" w:rsidRPr="007F5D6C" w14:paraId="1299B683" w14:textId="77777777" w:rsidTr="00BF2AE4">
        <w:trPr>
          <w:trHeight w:val="30"/>
        </w:trPr>
        <w:tc>
          <w:tcPr>
            <w:tcW w:w="1883" w:type="dxa"/>
            <w:vMerge/>
            <w:hideMark/>
          </w:tcPr>
          <w:p w14:paraId="4D0F201F" w14:textId="77777777" w:rsidR="00914705" w:rsidRPr="007F5D6C" w:rsidRDefault="00914705" w:rsidP="00A11837">
            <w:pPr>
              <w:pStyle w:val="TableText"/>
            </w:pPr>
          </w:p>
        </w:tc>
        <w:tc>
          <w:tcPr>
            <w:tcW w:w="1514" w:type="dxa"/>
            <w:hideMark/>
          </w:tcPr>
          <w:p w14:paraId="0EE06947" w14:textId="77777777" w:rsidR="00E03255" w:rsidRDefault="00914705" w:rsidP="00A11837">
            <w:pPr>
              <w:pStyle w:val="TableText"/>
            </w:pPr>
            <w:r w:rsidRPr="007F5D6C">
              <w:t>Total Apportioned Water</w:t>
            </w:r>
          </w:p>
          <w:p w14:paraId="585020E6" w14:textId="04393884" w:rsidR="00914705" w:rsidRPr="007F5D6C" w:rsidRDefault="00E03255" w:rsidP="00A11837">
            <w:pPr>
              <w:pStyle w:val="TableText"/>
            </w:pPr>
            <w:r>
              <w:t xml:space="preserve">Note </w:t>
            </w:r>
            <w:r w:rsidR="00914705" w:rsidRPr="00E03255">
              <w:t>8</w:t>
            </w:r>
          </w:p>
        </w:tc>
        <w:tc>
          <w:tcPr>
            <w:tcW w:w="1342" w:type="dxa"/>
            <w:hideMark/>
          </w:tcPr>
          <w:p w14:paraId="150AF704" w14:textId="77777777" w:rsidR="00914705" w:rsidRPr="007F5D6C" w:rsidRDefault="00914705" w:rsidP="00A11837">
            <w:pPr>
              <w:pStyle w:val="TableText"/>
            </w:pPr>
            <w:r w:rsidRPr="007F5D6C">
              <w:t>Kilolitres</w:t>
            </w:r>
          </w:p>
        </w:tc>
        <w:tc>
          <w:tcPr>
            <w:tcW w:w="1012" w:type="dxa"/>
            <w:noWrap/>
            <w:hideMark/>
          </w:tcPr>
          <w:p w14:paraId="60B317AA" w14:textId="77777777" w:rsidR="00914705" w:rsidRPr="007F5D6C" w:rsidRDefault="00914705" w:rsidP="00BA412A">
            <w:pPr>
              <w:pStyle w:val="tableright"/>
            </w:pPr>
            <w:r w:rsidRPr="007F5D6C">
              <w:t>1266</w:t>
            </w:r>
          </w:p>
        </w:tc>
        <w:tc>
          <w:tcPr>
            <w:tcW w:w="1012" w:type="dxa"/>
            <w:noWrap/>
            <w:hideMark/>
          </w:tcPr>
          <w:p w14:paraId="519FABF9" w14:textId="77777777" w:rsidR="00914705" w:rsidRPr="007F5D6C" w:rsidRDefault="00914705" w:rsidP="00BA412A">
            <w:pPr>
              <w:pStyle w:val="tableright"/>
            </w:pPr>
            <w:r w:rsidRPr="007F5D6C">
              <w:t>928</w:t>
            </w:r>
          </w:p>
        </w:tc>
        <w:tc>
          <w:tcPr>
            <w:tcW w:w="1012" w:type="dxa"/>
            <w:noWrap/>
            <w:hideMark/>
          </w:tcPr>
          <w:p w14:paraId="759559C7" w14:textId="77777777" w:rsidR="00914705" w:rsidRPr="007F5D6C" w:rsidRDefault="00914705" w:rsidP="00BA412A">
            <w:pPr>
              <w:pStyle w:val="tableright"/>
            </w:pPr>
            <w:r w:rsidRPr="007F5D6C">
              <w:t>937</w:t>
            </w:r>
          </w:p>
        </w:tc>
        <w:tc>
          <w:tcPr>
            <w:tcW w:w="1012" w:type="dxa"/>
            <w:noWrap/>
            <w:hideMark/>
          </w:tcPr>
          <w:p w14:paraId="7DA21DD3" w14:textId="77777777" w:rsidR="00914705" w:rsidRPr="007F5D6C" w:rsidRDefault="00914705" w:rsidP="00BA412A">
            <w:pPr>
              <w:pStyle w:val="tableright"/>
            </w:pPr>
            <w:r w:rsidRPr="007F5D6C">
              <w:t>329</w:t>
            </w:r>
          </w:p>
        </w:tc>
        <w:tc>
          <w:tcPr>
            <w:tcW w:w="1012" w:type="dxa"/>
            <w:noWrap/>
            <w:hideMark/>
          </w:tcPr>
          <w:p w14:paraId="4F5F35A4" w14:textId="77777777" w:rsidR="00914705" w:rsidRPr="007F5D6C" w:rsidRDefault="00914705" w:rsidP="00BA412A">
            <w:pPr>
              <w:pStyle w:val="tableright"/>
            </w:pPr>
            <w:r w:rsidRPr="007F5D6C">
              <w:t>298</w:t>
            </w:r>
          </w:p>
        </w:tc>
      </w:tr>
      <w:tr w:rsidR="00914705" w:rsidRPr="007F5D6C" w14:paraId="4F3871D6" w14:textId="77777777" w:rsidTr="00BF2AE4">
        <w:trPr>
          <w:trHeight w:val="30"/>
        </w:trPr>
        <w:tc>
          <w:tcPr>
            <w:tcW w:w="1883" w:type="dxa"/>
            <w:vMerge/>
            <w:hideMark/>
          </w:tcPr>
          <w:p w14:paraId="2DFB8294" w14:textId="77777777" w:rsidR="00914705" w:rsidRPr="007F5D6C" w:rsidRDefault="00914705" w:rsidP="00A11837">
            <w:pPr>
              <w:pStyle w:val="TableText"/>
            </w:pPr>
          </w:p>
        </w:tc>
        <w:tc>
          <w:tcPr>
            <w:tcW w:w="1514" w:type="dxa"/>
            <w:hideMark/>
          </w:tcPr>
          <w:p w14:paraId="2B72F4A1" w14:textId="77777777" w:rsidR="00E03255" w:rsidRDefault="00914705" w:rsidP="00A11837">
            <w:pPr>
              <w:pStyle w:val="TableText"/>
            </w:pPr>
            <w:r w:rsidRPr="007F5D6C">
              <w:t>Apportioned Water per FTE</w:t>
            </w:r>
          </w:p>
          <w:p w14:paraId="24CD2A14" w14:textId="374FA5DA" w:rsidR="00914705" w:rsidRPr="00E03255" w:rsidRDefault="00E03255" w:rsidP="00A11837">
            <w:pPr>
              <w:pStyle w:val="TableText"/>
            </w:pPr>
            <w:r w:rsidRPr="00E03255">
              <w:t xml:space="preserve">Note </w:t>
            </w:r>
            <w:r w:rsidR="00914705" w:rsidRPr="00E03255">
              <w:t>8</w:t>
            </w:r>
          </w:p>
        </w:tc>
        <w:tc>
          <w:tcPr>
            <w:tcW w:w="1342" w:type="dxa"/>
            <w:hideMark/>
          </w:tcPr>
          <w:p w14:paraId="6DD41196" w14:textId="77777777" w:rsidR="00914705" w:rsidRPr="007F5D6C" w:rsidRDefault="00914705" w:rsidP="00A11837">
            <w:pPr>
              <w:pStyle w:val="TableText"/>
            </w:pPr>
            <w:r w:rsidRPr="007F5D6C">
              <w:t>Kilolitres per FTE</w:t>
            </w:r>
          </w:p>
        </w:tc>
        <w:tc>
          <w:tcPr>
            <w:tcW w:w="1012" w:type="dxa"/>
            <w:noWrap/>
            <w:hideMark/>
          </w:tcPr>
          <w:p w14:paraId="7BB39CE7" w14:textId="77777777" w:rsidR="00914705" w:rsidRPr="007F5D6C" w:rsidRDefault="00914705" w:rsidP="00BA412A">
            <w:pPr>
              <w:pStyle w:val="tableright"/>
            </w:pPr>
            <w:r w:rsidRPr="007F5D6C">
              <w:t>11.43</w:t>
            </w:r>
          </w:p>
        </w:tc>
        <w:tc>
          <w:tcPr>
            <w:tcW w:w="1012" w:type="dxa"/>
            <w:noWrap/>
            <w:hideMark/>
          </w:tcPr>
          <w:p w14:paraId="34973C09" w14:textId="77777777" w:rsidR="00914705" w:rsidRPr="007F5D6C" w:rsidRDefault="00914705" w:rsidP="00BA412A">
            <w:pPr>
              <w:pStyle w:val="tableright"/>
            </w:pPr>
            <w:r w:rsidRPr="007F5D6C">
              <w:t>7.15</w:t>
            </w:r>
          </w:p>
        </w:tc>
        <w:tc>
          <w:tcPr>
            <w:tcW w:w="1012" w:type="dxa"/>
            <w:noWrap/>
            <w:hideMark/>
          </w:tcPr>
          <w:p w14:paraId="28E6F153" w14:textId="77777777" w:rsidR="00914705" w:rsidRPr="007F5D6C" w:rsidRDefault="00914705" w:rsidP="00BA412A">
            <w:pPr>
              <w:pStyle w:val="tableright"/>
            </w:pPr>
            <w:r w:rsidRPr="007F5D6C">
              <w:t>6.64</w:t>
            </w:r>
          </w:p>
        </w:tc>
        <w:tc>
          <w:tcPr>
            <w:tcW w:w="1012" w:type="dxa"/>
            <w:noWrap/>
            <w:hideMark/>
          </w:tcPr>
          <w:p w14:paraId="3EC4BEA4" w14:textId="77777777" w:rsidR="00914705" w:rsidRPr="007F5D6C" w:rsidRDefault="00914705" w:rsidP="00BA412A">
            <w:pPr>
              <w:pStyle w:val="tableright"/>
            </w:pPr>
            <w:r w:rsidRPr="007F5D6C">
              <w:t>2.15</w:t>
            </w:r>
          </w:p>
        </w:tc>
        <w:tc>
          <w:tcPr>
            <w:tcW w:w="1012" w:type="dxa"/>
            <w:noWrap/>
            <w:hideMark/>
          </w:tcPr>
          <w:p w14:paraId="1CD269FB" w14:textId="77777777" w:rsidR="00914705" w:rsidRPr="007F5D6C" w:rsidRDefault="00914705" w:rsidP="00BA412A">
            <w:pPr>
              <w:pStyle w:val="tableright"/>
            </w:pPr>
            <w:r w:rsidRPr="007F5D6C">
              <w:t>1.43</w:t>
            </w:r>
          </w:p>
        </w:tc>
      </w:tr>
      <w:tr w:rsidR="00914705" w:rsidRPr="007F5D6C" w14:paraId="2BC563F3" w14:textId="77777777" w:rsidTr="00BF2AE4">
        <w:trPr>
          <w:trHeight w:val="30"/>
        </w:trPr>
        <w:tc>
          <w:tcPr>
            <w:tcW w:w="1883" w:type="dxa"/>
            <w:vMerge/>
            <w:hideMark/>
          </w:tcPr>
          <w:p w14:paraId="43740CA9" w14:textId="77777777" w:rsidR="00914705" w:rsidRPr="007F5D6C" w:rsidRDefault="00914705" w:rsidP="00A11837">
            <w:pPr>
              <w:pStyle w:val="TableText"/>
            </w:pPr>
          </w:p>
        </w:tc>
        <w:tc>
          <w:tcPr>
            <w:tcW w:w="1514" w:type="dxa"/>
            <w:hideMark/>
          </w:tcPr>
          <w:p w14:paraId="2EA8722A" w14:textId="77777777" w:rsidR="00E03255" w:rsidRDefault="00914705" w:rsidP="00A11837">
            <w:pPr>
              <w:pStyle w:val="TableText"/>
            </w:pPr>
            <w:r w:rsidRPr="007F5D6C">
              <w:t>Apportioned Water per THC</w:t>
            </w:r>
          </w:p>
          <w:p w14:paraId="56169B24" w14:textId="2DE65594" w:rsidR="00914705" w:rsidRPr="007F5D6C" w:rsidRDefault="00E03255" w:rsidP="00A11837">
            <w:pPr>
              <w:pStyle w:val="TableText"/>
            </w:pPr>
            <w:r>
              <w:t xml:space="preserve">Note </w:t>
            </w:r>
            <w:r w:rsidR="00914705" w:rsidRPr="00E03255">
              <w:t>8</w:t>
            </w:r>
          </w:p>
        </w:tc>
        <w:tc>
          <w:tcPr>
            <w:tcW w:w="1342" w:type="dxa"/>
            <w:hideMark/>
          </w:tcPr>
          <w:p w14:paraId="3C4A958F" w14:textId="77777777" w:rsidR="00914705" w:rsidRPr="007F5D6C" w:rsidRDefault="00914705" w:rsidP="00A11837">
            <w:pPr>
              <w:pStyle w:val="TableText"/>
            </w:pPr>
            <w:r w:rsidRPr="007F5D6C">
              <w:t>Kilolitres per THC</w:t>
            </w:r>
          </w:p>
        </w:tc>
        <w:tc>
          <w:tcPr>
            <w:tcW w:w="1012" w:type="dxa"/>
            <w:noWrap/>
            <w:hideMark/>
          </w:tcPr>
          <w:p w14:paraId="145874DB" w14:textId="77777777" w:rsidR="00914705" w:rsidRPr="007F5D6C" w:rsidRDefault="00914705" w:rsidP="00BA412A">
            <w:pPr>
              <w:pStyle w:val="tableright"/>
            </w:pPr>
            <w:r w:rsidRPr="007F5D6C">
              <w:t>10.13</w:t>
            </w:r>
          </w:p>
        </w:tc>
        <w:tc>
          <w:tcPr>
            <w:tcW w:w="1012" w:type="dxa"/>
            <w:noWrap/>
            <w:hideMark/>
          </w:tcPr>
          <w:p w14:paraId="2087AA3C" w14:textId="77777777" w:rsidR="00914705" w:rsidRPr="007F5D6C" w:rsidRDefault="00914705" w:rsidP="00BA412A">
            <w:pPr>
              <w:pStyle w:val="tableright"/>
            </w:pPr>
            <w:r w:rsidRPr="007F5D6C">
              <w:t>6.18</w:t>
            </w:r>
          </w:p>
        </w:tc>
        <w:tc>
          <w:tcPr>
            <w:tcW w:w="1012" w:type="dxa"/>
            <w:noWrap/>
            <w:hideMark/>
          </w:tcPr>
          <w:p w14:paraId="0F9A8DE0" w14:textId="77777777" w:rsidR="00914705" w:rsidRPr="007F5D6C" w:rsidRDefault="00914705" w:rsidP="00BA412A">
            <w:pPr>
              <w:pStyle w:val="tableright"/>
            </w:pPr>
            <w:r w:rsidRPr="007F5D6C">
              <w:t>6.30</w:t>
            </w:r>
          </w:p>
        </w:tc>
        <w:tc>
          <w:tcPr>
            <w:tcW w:w="1012" w:type="dxa"/>
            <w:noWrap/>
            <w:hideMark/>
          </w:tcPr>
          <w:p w14:paraId="37418831" w14:textId="77777777" w:rsidR="00914705" w:rsidRPr="007F5D6C" w:rsidRDefault="00914705" w:rsidP="00BA412A">
            <w:pPr>
              <w:pStyle w:val="tableright"/>
            </w:pPr>
            <w:r w:rsidRPr="007F5D6C">
              <w:t>2.20</w:t>
            </w:r>
          </w:p>
        </w:tc>
        <w:tc>
          <w:tcPr>
            <w:tcW w:w="1012" w:type="dxa"/>
            <w:noWrap/>
            <w:hideMark/>
          </w:tcPr>
          <w:p w14:paraId="68129405" w14:textId="77777777" w:rsidR="00914705" w:rsidRPr="007F5D6C" w:rsidRDefault="00914705" w:rsidP="00BA412A">
            <w:pPr>
              <w:pStyle w:val="tableright"/>
            </w:pPr>
            <w:r w:rsidRPr="007F5D6C">
              <w:t>1.35</w:t>
            </w:r>
          </w:p>
        </w:tc>
      </w:tr>
      <w:tr w:rsidR="00914705" w:rsidRPr="007F5D6C" w14:paraId="2D6FE7A5" w14:textId="77777777" w:rsidTr="00BF2AE4">
        <w:trPr>
          <w:trHeight w:val="30"/>
        </w:trPr>
        <w:tc>
          <w:tcPr>
            <w:tcW w:w="1883" w:type="dxa"/>
            <w:vMerge/>
            <w:hideMark/>
          </w:tcPr>
          <w:p w14:paraId="4E983CD7" w14:textId="77777777" w:rsidR="00914705" w:rsidRPr="007F5D6C" w:rsidRDefault="00914705" w:rsidP="00A11837">
            <w:pPr>
              <w:pStyle w:val="TableText"/>
            </w:pPr>
          </w:p>
        </w:tc>
        <w:tc>
          <w:tcPr>
            <w:tcW w:w="1514" w:type="dxa"/>
            <w:hideMark/>
          </w:tcPr>
          <w:p w14:paraId="79A5F0D2" w14:textId="77777777" w:rsidR="00E03255" w:rsidRDefault="00914705" w:rsidP="00A11837">
            <w:pPr>
              <w:pStyle w:val="TableText"/>
            </w:pPr>
            <w:r w:rsidRPr="007F5D6C">
              <w:t>Apportioned Water per m</w:t>
            </w:r>
            <w:r w:rsidRPr="007F5D6C">
              <w:rPr>
                <w:vertAlign w:val="superscript"/>
              </w:rPr>
              <w:t>2</w:t>
            </w:r>
            <w:r w:rsidRPr="007F5D6C">
              <w:t xml:space="preserve"> </w:t>
            </w:r>
          </w:p>
          <w:p w14:paraId="4162DC99" w14:textId="1DD260C8" w:rsidR="00914705" w:rsidRPr="007F5D6C" w:rsidRDefault="00E03255" w:rsidP="00A11837">
            <w:pPr>
              <w:pStyle w:val="TableText"/>
            </w:pPr>
            <w:r>
              <w:t xml:space="preserve">Note </w:t>
            </w:r>
            <w:r w:rsidR="00914705" w:rsidRPr="00E03255">
              <w:t>4</w:t>
            </w:r>
          </w:p>
        </w:tc>
        <w:tc>
          <w:tcPr>
            <w:tcW w:w="1342" w:type="dxa"/>
            <w:hideMark/>
          </w:tcPr>
          <w:p w14:paraId="08B5A0EB" w14:textId="77777777" w:rsidR="00914705" w:rsidRPr="007F5D6C" w:rsidRDefault="00914705" w:rsidP="00A11837">
            <w:pPr>
              <w:pStyle w:val="TableText"/>
            </w:pPr>
            <w:r w:rsidRPr="007F5D6C">
              <w:t>Kilolitres per m</w:t>
            </w:r>
            <w:r w:rsidRPr="007F5D6C">
              <w:rPr>
                <w:vertAlign w:val="superscript"/>
              </w:rPr>
              <w:t>2</w:t>
            </w:r>
          </w:p>
        </w:tc>
        <w:tc>
          <w:tcPr>
            <w:tcW w:w="1012" w:type="dxa"/>
            <w:noWrap/>
            <w:hideMark/>
          </w:tcPr>
          <w:p w14:paraId="3AEB07DA" w14:textId="77777777" w:rsidR="00914705" w:rsidRPr="007F5D6C" w:rsidRDefault="00914705" w:rsidP="00BA412A">
            <w:pPr>
              <w:pStyle w:val="tableright"/>
            </w:pPr>
            <w:r w:rsidRPr="007F5D6C">
              <w:t>0.65</w:t>
            </w:r>
          </w:p>
        </w:tc>
        <w:tc>
          <w:tcPr>
            <w:tcW w:w="1012" w:type="dxa"/>
            <w:noWrap/>
            <w:hideMark/>
          </w:tcPr>
          <w:p w14:paraId="6598FDAD" w14:textId="77777777" w:rsidR="00914705" w:rsidRPr="007F5D6C" w:rsidRDefault="00914705" w:rsidP="00BA412A">
            <w:pPr>
              <w:pStyle w:val="tableright"/>
            </w:pPr>
            <w:r w:rsidRPr="007F5D6C">
              <w:t>0.48</w:t>
            </w:r>
          </w:p>
        </w:tc>
        <w:tc>
          <w:tcPr>
            <w:tcW w:w="1012" w:type="dxa"/>
            <w:noWrap/>
            <w:hideMark/>
          </w:tcPr>
          <w:p w14:paraId="3948BAA0" w14:textId="77777777" w:rsidR="00914705" w:rsidRPr="007F5D6C" w:rsidRDefault="00914705" w:rsidP="00BA412A">
            <w:pPr>
              <w:pStyle w:val="tableright"/>
            </w:pPr>
            <w:r w:rsidRPr="007F5D6C">
              <w:t>0.48</w:t>
            </w:r>
          </w:p>
        </w:tc>
        <w:tc>
          <w:tcPr>
            <w:tcW w:w="1012" w:type="dxa"/>
            <w:noWrap/>
            <w:hideMark/>
          </w:tcPr>
          <w:p w14:paraId="362C71BB" w14:textId="77777777" w:rsidR="00914705" w:rsidRPr="007F5D6C" w:rsidRDefault="00914705" w:rsidP="00BA412A">
            <w:pPr>
              <w:pStyle w:val="tableright"/>
            </w:pPr>
            <w:r w:rsidRPr="007F5D6C">
              <w:t>0.17</w:t>
            </w:r>
          </w:p>
        </w:tc>
        <w:tc>
          <w:tcPr>
            <w:tcW w:w="1012" w:type="dxa"/>
            <w:noWrap/>
            <w:hideMark/>
          </w:tcPr>
          <w:p w14:paraId="6213D219" w14:textId="77777777" w:rsidR="00914705" w:rsidRPr="007F5D6C" w:rsidRDefault="00914705" w:rsidP="00BA412A">
            <w:pPr>
              <w:pStyle w:val="tableright"/>
            </w:pPr>
            <w:r w:rsidRPr="007F5D6C">
              <w:t>0.11</w:t>
            </w:r>
          </w:p>
        </w:tc>
      </w:tr>
      <w:tr w:rsidR="00914705" w:rsidRPr="007F5D6C" w14:paraId="1CB793DD" w14:textId="77777777" w:rsidTr="00BF2AE4">
        <w:trPr>
          <w:trHeight w:val="30"/>
        </w:trPr>
        <w:tc>
          <w:tcPr>
            <w:tcW w:w="1883" w:type="dxa"/>
            <w:vMerge/>
            <w:hideMark/>
          </w:tcPr>
          <w:p w14:paraId="39166142" w14:textId="77777777" w:rsidR="00914705" w:rsidRPr="007F5D6C" w:rsidRDefault="00914705" w:rsidP="00A11837">
            <w:pPr>
              <w:pStyle w:val="TableText"/>
            </w:pPr>
          </w:p>
        </w:tc>
        <w:tc>
          <w:tcPr>
            <w:tcW w:w="1514" w:type="dxa"/>
            <w:hideMark/>
          </w:tcPr>
          <w:p w14:paraId="2A9E0349" w14:textId="77777777" w:rsidR="00914705" w:rsidRPr="007F5D6C" w:rsidRDefault="00914705" w:rsidP="00A11837">
            <w:pPr>
              <w:pStyle w:val="TableText"/>
            </w:pPr>
            <w:r w:rsidRPr="007F5D6C">
              <w:t>Potable Consumption per THC</w:t>
            </w:r>
          </w:p>
        </w:tc>
        <w:tc>
          <w:tcPr>
            <w:tcW w:w="1342" w:type="dxa"/>
            <w:hideMark/>
          </w:tcPr>
          <w:p w14:paraId="0AF0C6FD" w14:textId="77777777" w:rsidR="00914705" w:rsidRPr="007F5D6C" w:rsidRDefault="00914705" w:rsidP="00A11837">
            <w:pPr>
              <w:pStyle w:val="TableText"/>
            </w:pPr>
            <w:r w:rsidRPr="007F5D6C">
              <w:t>Kilolitres per THC</w:t>
            </w:r>
          </w:p>
        </w:tc>
        <w:tc>
          <w:tcPr>
            <w:tcW w:w="1012" w:type="dxa"/>
            <w:noWrap/>
            <w:hideMark/>
          </w:tcPr>
          <w:p w14:paraId="520E859E" w14:textId="77777777" w:rsidR="00914705" w:rsidRPr="007F5D6C" w:rsidRDefault="00914705" w:rsidP="00BA412A">
            <w:pPr>
              <w:pStyle w:val="tableright"/>
            </w:pPr>
            <w:r w:rsidRPr="007F5D6C">
              <w:t>4.68</w:t>
            </w:r>
          </w:p>
        </w:tc>
        <w:tc>
          <w:tcPr>
            <w:tcW w:w="1012" w:type="dxa"/>
            <w:noWrap/>
            <w:hideMark/>
          </w:tcPr>
          <w:p w14:paraId="1228D099" w14:textId="77777777" w:rsidR="00914705" w:rsidRPr="007F5D6C" w:rsidRDefault="00914705" w:rsidP="00BA412A">
            <w:pPr>
              <w:pStyle w:val="tableright"/>
            </w:pPr>
            <w:r w:rsidRPr="007F5D6C">
              <w:t>3.75</w:t>
            </w:r>
          </w:p>
        </w:tc>
        <w:tc>
          <w:tcPr>
            <w:tcW w:w="1012" w:type="dxa"/>
            <w:noWrap/>
            <w:hideMark/>
          </w:tcPr>
          <w:p w14:paraId="42D73B06" w14:textId="77777777" w:rsidR="00914705" w:rsidRPr="007F5D6C" w:rsidRDefault="00914705" w:rsidP="00BA412A">
            <w:pPr>
              <w:pStyle w:val="tableright"/>
            </w:pPr>
            <w:r w:rsidRPr="007F5D6C">
              <w:t>2.18</w:t>
            </w:r>
          </w:p>
        </w:tc>
        <w:tc>
          <w:tcPr>
            <w:tcW w:w="1012" w:type="dxa"/>
            <w:noWrap/>
            <w:hideMark/>
          </w:tcPr>
          <w:p w14:paraId="56002CEB" w14:textId="77777777" w:rsidR="00914705" w:rsidRPr="007F5D6C" w:rsidRDefault="00914705" w:rsidP="00BA412A">
            <w:pPr>
              <w:pStyle w:val="tableright"/>
            </w:pPr>
            <w:r w:rsidRPr="007F5D6C">
              <w:t>0.23</w:t>
            </w:r>
          </w:p>
        </w:tc>
        <w:tc>
          <w:tcPr>
            <w:tcW w:w="1012" w:type="dxa"/>
            <w:noWrap/>
            <w:hideMark/>
          </w:tcPr>
          <w:p w14:paraId="5FC8281C" w14:textId="77777777" w:rsidR="00914705" w:rsidRPr="007F5D6C" w:rsidRDefault="00914705" w:rsidP="00BA412A">
            <w:pPr>
              <w:pStyle w:val="tableright"/>
            </w:pPr>
            <w:r w:rsidRPr="007F5D6C">
              <w:t>0.06</w:t>
            </w:r>
          </w:p>
        </w:tc>
      </w:tr>
      <w:tr w:rsidR="00914705" w:rsidRPr="007F5D6C" w14:paraId="7BF0806D" w14:textId="77777777" w:rsidTr="00BF2AE4">
        <w:trPr>
          <w:trHeight w:val="30"/>
        </w:trPr>
        <w:tc>
          <w:tcPr>
            <w:tcW w:w="1883" w:type="dxa"/>
            <w:vMerge/>
            <w:hideMark/>
          </w:tcPr>
          <w:p w14:paraId="49B04905" w14:textId="77777777" w:rsidR="00914705" w:rsidRPr="007F5D6C" w:rsidRDefault="00914705" w:rsidP="00A11837">
            <w:pPr>
              <w:pStyle w:val="TableText"/>
            </w:pPr>
          </w:p>
        </w:tc>
        <w:tc>
          <w:tcPr>
            <w:tcW w:w="1514" w:type="dxa"/>
            <w:hideMark/>
          </w:tcPr>
          <w:p w14:paraId="0AEE2674" w14:textId="77777777" w:rsidR="00914705" w:rsidRPr="007F5D6C" w:rsidRDefault="00914705" w:rsidP="00A11837">
            <w:pPr>
              <w:pStyle w:val="TableText"/>
            </w:pPr>
            <w:r w:rsidRPr="007F5D6C">
              <w:t>Potable Consumption per FTE</w:t>
            </w:r>
          </w:p>
        </w:tc>
        <w:tc>
          <w:tcPr>
            <w:tcW w:w="1342" w:type="dxa"/>
            <w:hideMark/>
          </w:tcPr>
          <w:p w14:paraId="6D45D740" w14:textId="77777777" w:rsidR="00914705" w:rsidRPr="007F5D6C" w:rsidRDefault="00914705" w:rsidP="00A11837">
            <w:pPr>
              <w:pStyle w:val="TableText"/>
            </w:pPr>
            <w:r w:rsidRPr="007F5D6C">
              <w:t>Kilolitres per FTE</w:t>
            </w:r>
          </w:p>
        </w:tc>
        <w:tc>
          <w:tcPr>
            <w:tcW w:w="1012" w:type="dxa"/>
            <w:hideMark/>
          </w:tcPr>
          <w:p w14:paraId="2B5FAB69" w14:textId="77777777" w:rsidR="00914705" w:rsidRPr="007F5D6C" w:rsidRDefault="00914705" w:rsidP="00BA412A">
            <w:pPr>
              <w:pStyle w:val="tableright"/>
            </w:pPr>
            <w:r w:rsidRPr="007F5D6C">
              <w:t>5.17</w:t>
            </w:r>
          </w:p>
        </w:tc>
        <w:tc>
          <w:tcPr>
            <w:tcW w:w="1012" w:type="dxa"/>
            <w:hideMark/>
          </w:tcPr>
          <w:p w14:paraId="103FAA0C" w14:textId="77777777" w:rsidR="00914705" w:rsidRPr="007F5D6C" w:rsidRDefault="00914705" w:rsidP="00BA412A">
            <w:pPr>
              <w:pStyle w:val="tableright"/>
            </w:pPr>
            <w:r w:rsidRPr="007F5D6C">
              <w:t>4.35</w:t>
            </w:r>
          </w:p>
        </w:tc>
        <w:tc>
          <w:tcPr>
            <w:tcW w:w="1012" w:type="dxa"/>
            <w:hideMark/>
          </w:tcPr>
          <w:p w14:paraId="756B4C19" w14:textId="77777777" w:rsidR="00914705" w:rsidRPr="007F5D6C" w:rsidRDefault="00914705" w:rsidP="00BA412A">
            <w:pPr>
              <w:pStyle w:val="tableright"/>
            </w:pPr>
            <w:r w:rsidRPr="007F5D6C">
              <w:t>2.30</w:t>
            </w:r>
          </w:p>
        </w:tc>
        <w:tc>
          <w:tcPr>
            <w:tcW w:w="1012" w:type="dxa"/>
            <w:hideMark/>
          </w:tcPr>
          <w:p w14:paraId="30534EB3" w14:textId="77777777" w:rsidR="00914705" w:rsidRPr="007F5D6C" w:rsidRDefault="00914705" w:rsidP="00BA412A">
            <w:pPr>
              <w:pStyle w:val="tableright"/>
            </w:pPr>
            <w:r w:rsidRPr="007F5D6C">
              <w:t>0.22</w:t>
            </w:r>
          </w:p>
        </w:tc>
        <w:tc>
          <w:tcPr>
            <w:tcW w:w="1012" w:type="dxa"/>
            <w:hideMark/>
          </w:tcPr>
          <w:p w14:paraId="06FEE6FF" w14:textId="77777777" w:rsidR="00914705" w:rsidRPr="007F5D6C" w:rsidRDefault="00914705" w:rsidP="00BA412A">
            <w:pPr>
              <w:pStyle w:val="tableright"/>
            </w:pPr>
            <w:r w:rsidRPr="007F5D6C">
              <w:t>0.06</w:t>
            </w:r>
          </w:p>
        </w:tc>
      </w:tr>
      <w:tr w:rsidR="00914705" w:rsidRPr="007F5D6C" w14:paraId="05368889" w14:textId="77777777" w:rsidTr="00BF2AE4">
        <w:trPr>
          <w:trHeight w:val="30"/>
        </w:trPr>
        <w:tc>
          <w:tcPr>
            <w:tcW w:w="1883" w:type="dxa"/>
            <w:vMerge/>
            <w:hideMark/>
          </w:tcPr>
          <w:p w14:paraId="547BD3DA" w14:textId="77777777" w:rsidR="00914705" w:rsidRPr="007F5D6C" w:rsidRDefault="00914705" w:rsidP="00A11837">
            <w:pPr>
              <w:pStyle w:val="TableText"/>
            </w:pPr>
          </w:p>
        </w:tc>
        <w:tc>
          <w:tcPr>
            <w:tcW w:w="1514" w:type="dxa"/>
            <w:hideMark/>
          </w:tcPr>
          <w:p w14:paraId="2D7B2E95" w14:textId="77777777" w:rsidR="00914705" w:rsidRPr="007F5D6C" w:rsidRDefault="00914705" w:rsidP="00A11837">
            <w:pPr>
              <w:pStyle w:val="TableText"/>
            </w:pPr>
            <w:r w:rsidRPr="007F5D6C">
              <w:t>Potable Consumption per unit of Office Space</w:t>
            </w:r>
          </w:p>
        </w:tc>
        <w:tc>
          <w:tcPr>
            <w:tcW w:w="1342" w:type="dxa"/>
            <w:hideMark/>
          </w:tcPr>
          <w:p w14:paraId="69B6E28B" w14:textId="77777777" w:rsidR="00914705" w:rsidRPr="007F5D6C" w:rsidRDefault="00914705" w:rsidP="00A11837">
            <w:pPr>
              <w:pStyle w:val="TableText"/>
            </w:pPr>
            <w:r w:rsidRPr="007F5D6C">
              <w:t>Kilolitres per m</w:t>
            </w:r>
            <w:r w:rsidRPr="007F5D6C">
              <w:rPr>
                <w:vertAlign w:val="superscript"/>
              </w:rPr>
              <w:t>2</w:t>
            </w:r>
          </w:p>
        </w:tc>
        <w:tc>
          <w:tcPr>
            <w:tcW w:w="1012" w:type="dxa"/>
            <w:noWrap/>
            <w:hideMark/>
          </w:tcPr>
          <w:p w14:paraId="281DD539" w14:textId="77777777" w:rsidR="00914705" w:rsidRPr="007F5D6C" w:rsidRDefault="00914705" w:rsidP="00BA412A">
            <w:pPr>
              <w:pStyle w:val="tableright"/>
            </w:pPr>
            <w:r w:rsidRPr="007F5D6C">
              <w:t>0.30</w:t>
            </w:r>
          </w:p>
        </w:tc>
        <w:tc>
          <w:tcPr>
            <w:tcW w:w="1012" w:type="dxa"/>
            <w:noWrap/>
            <w:hideMark/>
          </w:tcPr>
          <w:p w14:paraId="1B89C6AC" w14:textId="77777777" w:rsidR="00914705" w:rsidRPr="007F5D6C" w:rsidRDefault="00914705" w:rsidP="00BA412A">
            <w:pPr>
              <w:pStyle w:val="tableright"/>
            </w:pPr>
            <w:r w:rsidRPr="007F5D6C">
              <w:t>0.29</w:t>
            </w:r>
          </w:p>
        </w:tc>
        <w:tc>
          <w:tcPr>
            <w:tcW w:w="1012" w:type="dxa"/>
            <w:noWrap/>
            <w:hideMark/>
          </w:tcPr>
          <w:p w14:paraId="0F977B98" w14:textId="77777777" w:rsidR="00914705" w:rsidRPr="007F5D6C" w:rsidRDefault="00914705" w:rsidP="00BA412A">
            <w:pPr>
              <w:pStyle w:val="tableright"/>
            </w:pPr>
            <w:r w:rsidRPr="007F5D6C">
              <w:t>0.17</w:t>
            </w:r>
          </w:p>
        </w:tc>
        <w:tc>
          <w:tcPr>
            <w:tcW w:w="1012" w:type="dxa"/>
            <w:noWrap/>
            <w:hideMark/>
          </w:tcPr>
          <w:p w14:paraId="416D3828" w14:textId="77777777" w:rsidR="00914705" w:rsidRPr="007F5D6C" w:rsidRDefault="00914705" w:rsidP="00BA412A">
            <w:pPr>
              <w:pStyle w:val="tableright"/>
            </w:pPr>
            <w:r w:rsidRPr="007F5D6C">
              <w:t>0.02</w:t>
            </w:r>
          </w:p>
        </w:tc>
        <w:tc>
          <w:tcPr>
            <w:tcW w:w="1012" w:type="dxa"/>
            <w:noWrap/>
            <w:hideMark/>
          </w:tcPr>
          <w:p w14:paraId="16102A61" w14:textId="77777777" w:rsidR="00914705" w:rsidRPr="007F5D6C" w:rsidRDefault="00914705" w:rsidP="00BA412A">
            <w:pPr>
              <w:pStyle w:val="tableright"/>
            </w:pPr>
            <w:r w:rsidRPr="007F5D6C">
              <w:t>0.005</w:t>
            </w:r>
          </w:p>
        </w:tc>
      </w:tr>
      <w:tr w:rsidR="00914705" w:rsidRPr="007F5D6C" w14:paraId="288D7E50" w14:textId="77777777" w:rsidTr="00BF2AE4">
        <w:trPr>
          <w:trHeight w:val="30"/>
        </w:trPr>
        <w:tc>
          <w:tcPr>
            <w:tcW w:w="1883" w:type="dxa"/>
            <w:vMerge/>
            <w:hideMark/>
          </w:tcPr>
          <w:p w14:paraId="18209337" w14:textId="77777777" w:rsidR="00914705" w:rsidRPr="007F5D6C" w:rsidRDefault="00914705" w:rsidP="00A11837">
            <w:pPr>
              <w:pStyle w:val="TableText"/>
            </w:pPr>
          </w:p>
        </w:tc>
        <w:tc>
          <w:tcPr>
            <w:tcW w:w="1514" w:type="dxa"/>
            <w:hideMark/>
          </w:tcPr>
          <w:p w14:paraId="34BC553C" w14:textId="77777777" w:rsidR="00914705" w:rsidRPr="007F5D6C" w:rsidRDefault="00914705" w:rsidP="00A11837">
            <w:pPr>
              <w:pStyle w:val="TableText"/>
            </w:pPr>
            <w:r w:rsidRPr="007F5D6C">
              <w:t>Total potable water consumption floor only</w:t>
            </w:r>
            <w:r w:rsidRPr="007F5D6C">
              <w:rPr>
                <w:vertAlign w:val="superscript"/>
              </w:rPr>
              <w:t xml:space="preserve"> </w:t>
            </w:r>
          </w:p>
        </w:tc>
        <w:tc>
          <w:tcPr>
            <w:tcW w:w="1342" w:type="dxa"/>
            <w:hideMark/>
          </w:tcPr>
          <w:p w14:paraId="381EB7BD" w14:textId="77777777" w:rsidR="00914705" w:rsidRPr="007F5D6C" w:rsidRDefault="00914705" w:rsidP="00A11837">
            <w:pPr>
              <w:pStyle w:val="TableText"/>
            </w:pPr>
            <w:r w:rsidRPr="007F5D6C">
              <w:t>Kilolitres</w:t>
            </w:r>
          </w:p>
        </w:tc>
        <w:tc>
          <w:tcPr>
            <w:tcW w:w="1012" w:type="dxa"/>
            <w:noWrap/>
            <w:hideMark/>
          </w:tcPr>
          <w:p w14:paraId="0D7B9871" w14:textId="77777777" w:rsidR="00914705" w:rsidRPr="007F5D6C" w:rsidRDefault="00914705" w:rsidP="00BA412A">
            <w:pPr>
              <w:pStyle w:val="tableright"/>
            </w:pPr>
            <w:r w:rsidRPr="007F5D6C">
              <w:t>581</w:t>
            </w:r>
          </w:p>
        </w:tc>
        <w:tc>
          <w:tcPr>
            <w:tcW w:w="1012" w:type="dxa"/>
            <w:noWrap/>
            <w:hideMark/>
          </w:tcPr>
          <w:p w14:paraId="5993E52A" w14:textId="77777777" w:rsidR="00914705" w:rsidRPr="007F5D6C" w:rsidRDefault="00914705" w:rsidP="00BA412A">
            <w:pPr>
              <w:pStyle w:val="tableright"/>
            </w:pPr>
            <w:r w:rsidRPr="007F5D6C">
              <w:t>564</w:t>
            </w:r>
          </w:p>
        </w:tc>
        <w:tc>
          <w:tcPr>
            <w:tcW w:w="1012" w:type="dxa"/>
            <w:noWrap/>
            <w:hideMark/>
          </w:tcPr>
          <w:p w14:paraId="19CB6C5A" w14:textId="77777777" w:rsidR="00914705" w:rsidRPr="007F5D6C" w:rsidRDefault="00914705" w:rsidP="00BA412A">
            <w:pPr>
              <w:pStyle w:val="tableright"/>
            </w:pPr>
            <w:r w:rsidRPr="007F5D6C">
              <w:t>325</w:t>
            </w:r>
          </w:p>
        </w:tc>
        <w:tc>
          <w:tcPr>
            <w:tcW w:w="1012" w:type="dxa"/>
            <w:noWrap/>
            <w:hideMark/>
          </w:tcPr>
          <w:p w14:paraId="2C088858" w14:textId="77777777" w:rsidR="00914705" w:rsidRPr="007F5D6C" w:rsidRDefault="00914705" w:rsidP="00BA412A">
            <w:pPr>
              <w:pStyle w:val="tableright"/>
            </w:pPr>
            <w:r w:rsidRPr="007F5D6C">
              <w:t>34</w:t>
            </w:r>
          </w:p>
        </w:tc>
        <w:tc>
          <w:tcPr>
            <w:tcW w:w="1012" w:type="dxa"/>
            <w:noWrap/>
            <w:hideMark/>
          </w:tcPr>
          <w:p w14:paraId="5E637507" w14:textId="77777777" w:rsidR="00914705" w:rsidRPr="007F5D6C" w:rsidRDefault="00914705" w:rsidP="00BA412A">
            <w:pPr>
              <w:pStyle w:val="tableright"/>
            </w:pPr>
            <w:r w:rsidRPr="007F5D6C">
              <w:t>13</w:t>
            </w:r>
          </w:p>
        </w:tc>
      </w:tr>
      <w:tr w:rsidR="00914705" w:rsidRPr="007F5D6C" w14:paraId="190F58B6" w14:textId="77777777" w:rsidTr="00BF2AE4">
        <w:trPr>
          <w:trHeight w:val="30"/>
        </w:trPr>
        <w:tc>
          <w:tcPr>
            <w:tcW w:w="1883" w:type="dxa"/>
            <w:vMerge/>
            <w:hideMark/>
          </w:tcPr>
          <w:p w14:paraId="573384B3" w14:textId="77777777" w:rsidR="00914705" w:rsidRPr="007F5D6C" w:rsidRDefault="00914705" w:rsidP="00A11837">
            <w:pPr>
              <w:pStyle w:val="TableText"/>
            </w:pPr>
          </w:p>
        </w:tc>
        <w:tc>
          <w:tcPr>
            <w:tcW w:w="1514" w:type="dxa"/>
            <w:hideMark/>
          </w:tcPr>
          <w:p w14:paraId="6F02AF00" w14:textId="77777777" w:rsidR="00E03255" w:rsidRDefault="00914705" w:rsidP="00A11837">
            <w:pPr>
              <w:pStyle w:val="TableText"/>
            </w:pPr>
            <w:r w:rsidRPr="007F5D6C">
              <w:t xml:space="preserve">Recycled water floor only </w:t>
            </w:r>
          </w:p>
          <w:p w14:paraId="6E76A55C" w14:textId="1B02D4D1" w:rsidR="00914705" w:rsidRPr="007F5D6C" w:rsidRDefault="00E03255" w:rsidP="00A11837">
            <w:pPr>
              <w:pStyle w:val="TableText"/>
            </w:pPr>
            <w:r>
              <w:t xml:space="preserve">Note </w:t>
            </w:r>
            <w:r w:rsidR="00914705" w:rsidRPr="00E03255">
              <w:t>23</w:t>
            </w:r>
          </w:p>
        </w:tc>
        <w:tc>
          <w:tcPr>
            <w:tcW w:w="1342" w:type="dxa"/>
            <w:hideMark/>
          </w:tcPr>
          <w:p w14:paraId="58B2AE8F" w14:textId="77777777" w:rsidR="00914705" w:rsidRPr="007F5D6C" w:rsidRDefault="00914705" w:rsidP="00A11837">
            <w:pPr>
              <w:pStyle w:val="TableText"/>
            </w:pPr>
            <w:r w:rsidRPr="007F5D6C">
              <w:t>Kilolitres</w:t>
            </w:r>
          </w:p>
        </w:tc>
        <w:tc>
          <w:tcPr>
            <w:tcW w:w="1012" w:type="dxa"/>
            <w:noWrap/>
            <w:hideMark/>
          </w:tcPr>
          <w:p w14:paraId="59DF92C4" w14:textId="77777777" w:rsidR="00914705" w:rsidRPr="007F5D6C" w:rsidRDefault="00914705" w:rsidP="00BA412A">
            <w:pPr>
              <w:pStyle w:val="tableright"/>
            </w:pPr>
            <w:r w:rsidRPr="007F5D6C">
              <w:t>7.10</w:t>
            </w:r>
          </w:p>
        </w:tc>
        <w:tc>
          <w:tcPr>
            <w:tcW w:w="1012" w:type="dxa"/>
            <w:noWrap/>
            <w:hideMark/>
          </w:tcPr>
          <w:p w14:paraId="710E5BD7" w14:textId="77777777" w:rsidR="00914705" w:rsidRPr="007F5D6C" w:rsidRDefault="00914705" w:rsidP="00BA412A">
            <w:pPr>
              <w:pStyle w:val="tableright"/>
            </w:pPr>
            <w:r w:rsidRPr="007F5D6C">
              <w:t>0.00</w:t>
            </w:r>
          </w:p>
        </w:tc>
        <w:tc>
          <w:tcPr>
            <w:tcW w:w="1012" w:type="dxa"/>
            <w:noWrap/>
            <w:hideMark/>
          </w:tcPr>
          <w:p w14:paraId="4EE643DC" w14:textId="77777777" w:rsidR="00914705" w:rsidRPr="007F5D6C" w:rsidRDefault="00914705" w:rsidP="00BA412A">
            <w:pPr>
              <w:pStyle w:val="tableright"/>
            </w:pPr>
            <w:r w:rsidRPr="007F5D6C">
              <w:t>0.00</w:t>
            </w:r>
          </w:p>
        </w:tc>
        <w:tc>
          <w:tcPr>
            <w:tcW w:w="1012" w:type="dxa"/>
            <w:noWrap/>
            <w:hideMark/>
          </w:tcPr>
          <w:p w14:paraId="72C63964" w14:textId="77777777" w:rsidR="00914705" w:rsidRPr="007F5D6C" w:rsidRDefault="00914705" w:rsidP="00BA412A">
            <w:pPr>
              <w:pStyle w:val="tableright"/>
            </w:pPr>
            <w:r w:rsidRPr="007F5D6C">
              <w:t>0.00</w:t>
            </w:r>
          </w:p>
        </w:tc>
        <w:tc>
          <w:tcPr>
            <w:tcW w:w="1012" w:type="dxa"/>
            <w:noWrap/>
            <w:hideMark/>
          </w:tcPr>
          <w:p w14:paraId="3994B5CD" w14:textId="77777777" w:rsidR="00914705" w:rsidRPr="007F5D6C" w:rsidRDefault="00914705" w:rsidP="00BA412A">
            <w:pPr>
              <w:pStyle w:val="tableright"/>
            </w:pPr>
            <w:r w:rsidRPr="007F5D6C">
              <w:t>0.00</w:t>
            </w:r>
          </w:p>
        </w:tc>
      </w:tr>
      <w:tr w:rsidR="00914705" w:rsidRPr="007F5D6C" w14:paraId="7567C51F" w14:textId="77777777" w:rsidTr="00BF2AE4">
        <w:trPr>
          <w:trHeight w:val="30"/>
        </w:trPr>
        <w:tc>
          <w:tcPr>
            <w:tcW w:w="1883" w:type="dxa"/>
            <w:vMerge/>
            <w:hideMark/>
          </w:tcPr>
          <w:p w14:paraId="7CCAEC6B" w14:textId="77777777" w:rsidR="00914705" w:rsidRPr="007F5D6C" w:rsidRDefault="00914705" w:rsidP="00A11837">
            <w:pPr>
              <w:pStyle w:val="TableText"/>
            </w:pPr>
          </w:p>
        </w:tc>
        <w:tc>
          <w:tcPr>
            <w:tcW w:w="1514" w:type="dxa"/>
            <w:hideMark/>
          </w:tcPr>
          <w:p w14:paraId="71973DB2" w14:textId="77777777" w:rsidR="00E03255" w:rsidRDefault="00914705" w:rsidP="00A11837">
            <w:pPr>
              <w:pStyle w:val="TableText"/>
            </w:pPr>
            <w:r w:rsidRPr="007F5D6C">
              <w:t>Total apportioned water consumption</w:t>
            </w:r>
          </w:p>
          <w:p w14:paraId="0FDCCED1" w14:textId="201E1944" w:rsidR="00914705" w:rsidRPr="007F5D6C" w:rsidRDefault="00E03255" w:rsidP="00A11837">
            <w:pPr>
              <w:pStyle w:val="TableText"/>
            </w:pPr>
            <w:r>
              <w:t xml:space="preserve">Note </w:t>
            </w:r>
            <w:r w:rsidR="00914705" w:rsidRPr="00E03255">
              <w:t>8</w:t>
            </w:r>
          </w:p>
        </w:tc>
        <w:tc>
          <w:tcPr>
            <w:tcW w:w="1342" w:type="dxa"/>
            <w:hideMark/>
          </w:tcPr>
          <w:p w14:paraId="24F6EAD7" w14:textId="77777777" w:rsidR="00914705" w:rsidRPr="007F5D6C" w:rsidRDefault="00914705" w:rsidP="00A11837">
            <w:pPr>
              <w:pStyle w:val="TableText"/>
            </w:pPr>
            <w:r w:rsidRPr="007F5D6C">
              <w:t>Kilolitres</w:t>
            </w:r>
          </w:p>
        </w:tc>
        <w:tc>
          <w:tcPr>
            <w:tcW w:w="1012" w:type="dxa"/>
            <w:noWrap/>
            <w:hideMark/>
          </w:tcPr>
          <w:p w14:paraId="2F9BF573" w14:textId="77777777" w:rsidR="00914705" w:rsidRPr="007F5D6C" w:rsidRDefault="00914705" w:rsidP="00BA412A">
            <w:pPr>
              <w:pStyle w:val="tableright"/>
            </w:pPr>
            <w:r w:rsidRPr="007F5D6C">
              <w:t>1266</w:t>
            </w:r>
          </w:p>
        </w:tc>
        <w:tc>
          <w:tcPr>
            <w:tcW w:w="1012" w:type="dxa"/>
            <w:noWrap/>
            <w:hideMark/>
          </w:tcPr>
          <w:p w14:paraId="0D24113A" w14:textId="77777777" w:rsidR="00914705" w:rsidRPr="007F5D6C" w:rsidRDefault="00914705" w:rsidP="00BA412A">
            <w:pPr>
              <w:pStyle w:val="tableright"/>
            </w:pPr>
            <w:r w:rsidRPr="007F5D6C">
              <w:t>928</w:t>
            </w:r>
          </w:p>
        </w:tc>
        <w:tc>
          <w:tcPr>
            <w:tcW w:w="1012" w:type="dxa"/>
            <w:noWrap/>
            <w:hideMark/>
          </w:tcPr>
          <w:p w14:paraId="3BB58662" w14:textId="77777777" w:rsidR="00914705" w:rsidRPr="007F5D6C" w:rsidRDefault="00914705" w:rsidP="00BA412A">
            <w:pPr>
              <w:pStyle w:val="tableright"/>
            </w:pPr>
            <w:r w:rsidRPr="007F5D6C">
              <w:t>937</w:t>
            </w:r>
          </w:p>
        </w:tc>
        <w:tc>
          <w:tcPr>
            <w:tcW w:w="1012" w:type="dxa"/>
            <w:noWrap/>
            <w:hideMark/>
          </w:tcPr>
          <w:p w14:paraId="3DF12CCD" w14:textId="77777777" w:rsidR="00914705" w:rsidRPr="007F5D6C" w:rsidRDefault="00914705" w:rsidP="00BA412A">
            <w:pPr>
              <w:pStyle w:val="tableright"/>
            </w:pPr>
            <w:r w:rsidRPr="007F5D6C">
              <w:t>329</w:t>
            </w:r>
          </w:p>
        </w:tc>
        <w:tc>
          <w:tcPr>
            <w:tcW w:w="1012" w:type="dxa"/>
            <w:noWrap/>
            <w:hideMark/>
          </w:tcPr>
          <w:p w14:paraId="68508E16" w14:textId="77777777" w:rsidR="00914705" w:rsidRPr="007F5D6C" w:rsidRDefault="00914705" w:rsidP="00BA412A">
            <w:pPr>
              <w:pStyle w:val="tableright"/>
            </w:pPr>
            <w:r w:rsidRPr="007F5D6C">
              <w:t>298</w:t>
            </w:r>
          </w:p>
        </w:tc>
      </w:tr>
      <w:tr w:rsidR="00914705" w:rsidRPr="007F5D6C" w14:paraId="6CC8E88D" w14:textId="77777777" w:rsidTr="00BF2AE4">
        <w:trPr>
          <w:trHeight w:val="30"/>
        </w:trPr>
        <w:tc>
          <w:tcPr>
            <w:tcW w:w="1883" w:type="dxa"/>
            <w:vMerge/>
            <w:hideMark/>
          </w:tcPr>
          <w:p w14:paraId="29021C04" w14:textId="77777777" w:rsidR="00914705" w:rsidRPr="007F5D6C" w:rsidRDefault="00914705" w:rsidP="00A11837">
            <w:pPr>
              <w:pStyle w:val="TableText"/>
            </w:pPr>
          </w:p>
        </w:tc>
        <w:tc>
          <w:tcPr>
            <w:tcW w:w="1514" w:type="dxa"/>
            <w:hideMark/>
          </w:tcPr>
          <w:p w14:paraId="50F992B4" w14:textId="77777777" w:rsidR="00914705" w:rsidRPr="007F5D6C" w:rsidRDefault="00914705" w:rsidP="00A11837">
            <w:pPr>
              <w:pStyle w:val="TableText"/>
            </w:pPr>
            <w:r w:rsidRPr="007F5D6C">
              <w:t>Apportioned water consumption per THC</w:t>
            </w:r>
          </w:p>
        </w:tc>
        <w:tc>
          <w:tcPr>
            <w:tcW w:w="1342" w:type="dxa"/>
            <w:hideMark/>
          </w:tcPr>
          <w:p w14:paraId="117DE7A6" w14:textId="77777777" w:rsidR="00914705" w:rsidRPr="007F5D6C" w:rsidRDefault="00914705" w:rsidP="00A11837">
            <w:pPr>
              <w:pStyle w:val="TableText"/>
            </w:pPr>
            <w:r w:rsidRPr="007F5D6C">
              <w:t>Kilolitres per THC</w:t>
            </w:r>
          </w:p>
        </w:tc>
        <w:tc>
          <w:tcPr>
            <w:tcW w:w="1012" w:type="dxa"/>
            <w:noWrap/>
            <w:hideMark/>
          </w:tcPr>
          <w:p w14:paraId="262C8022" w14:textId="77777777" w:rsidR="00914705" w:rsidRPr="007F5D6C" w:rsidRDefault="00914705" w:rsidP="00BA412A">
            <w:pPr>
              <w:pStyle w:val="tableright"/>
            </w:pPr>
            <w:r w:rsidRPr="007F5D6C">
              <w:t>10.21</w:t>
            </w:r>
          </w:p>
        </w:tc>
        <w:tc>
          <w:tcPr>
            <w:tcW w:w="1012" w:type="dxa"/>
            <w:noWrap/>
            <w:hideMark/>
          </w:tcPr>
          <w:p w14:paraId="143C4E01" w14:textId="77777777" w:rsidR="00914705" w:rsidRPr="007F5D6C" w:rsidRDefault="00914705" w:rsidP="00BA412A">
            <w:pPr>
              <w:pStyle w:val="tableright"/>
            </w:pPr>
            <w:r w:rsidRPr="007F5D6C">
              <w:t>6.27</w:t>
            </w:r>
          </w:p>
        </w:tc>
        <w:tc>
          <w:tcPr>
            <w:tcW w:w="1012" w:type="dxa"/>
            <w:noWrap/>
            <w:hideMark/>
          </w:tcPr>
          <w:p w14:paraId="688931EF" w14:textId="77777777" w:rsidR="00914705" w:rsidRPr="007F5D6C" w:rsidRDefault="00914705" w:rsidP="00BA412A">
            <w:pPr>
              <w:pStyle w:val="tableright"/>
            </w:pPr>
            <w:r w:rsidRPr="007F5D6C">
              <w:t>6.37</w:t>
            </w:r>
          </w:p>
        </w:tc>
        <w:tc>
          <w:tcPr>
            <w:tcW w:w="1012" w:type="dxa"/>
            <w:noWrap/>
            <w:hideMark/>
          </w:tcPr>
          <w:p w14:paraId="724D9927" w14:textId="77777777" w:rsidR="00914705" w:rsidRPr="007F5D6C" w:rsidRDefault="00914705" w:rsidP="00BA412A">
            <w:pPr>
              <w:pStyle w:val="tableright"/>
            </w:pPr>
            <w:r w:rsidRPr="007F5D6C">
              <w:t>2.11</w:t>
            </w:r>
          </w:p>
        </w:tc>
        <w:tc>
          <w:tcPr>
            <w:tcW w:w="1012" w:type="dxa"/>
            <w:noWrap/>
            <w:hideMark/>
          </w:tcPr>
          <w:p w14:paraId="25F96C9F" w14:textId="77777777" w:rsidR="00914705" w:rsidRPr="007F5D6C" w:rsidRDefault="00914705" w:rsidP="00BA412A">
            <w:pPr>
              <w:pStyle w:val="tableright"/>
            </w:pPr>
            <w:r w:rsidRPr="007F5D6C">
              <w:t>1.44</w:t>
            </w:r>
          </w:p>
        </w:tc>
      </w:tr>
      <w:tr w:rsidR="00914705" w:rsidRPr="007F5D6C" w14:paraId="1C558D4E" w14:textId="77777777" w:rsidTr="00BF2AE4">
        <w:trPr>
          <w:trHeight w:val="32"/>
        </w:trPr>
        <w:tc>
          <w:tcPr>
            <w:tcW w:w="1883" w:type="dxa"/>
            <w:vMerge/>
            <w:hideMark/>
          </w:tcPr>
          <w:p w14:paraId="728E4C6D" w14:textId="77777777" w:rsidR="00914705" w:rsidRPr="007F5D6C" w:rsidRDefault="00914705" w:rsidP="00A11837">
            <w:pPr>
              <w:pStyle w:val="TableText"/>
            </w:pPr>
          </w:p>
        </w:tc>
        <w:tc>
          <w:tcPr>
            <w:tcW w:w="1514" w:type="dxa"/>
            <w:hideMark/>
          </w:tcPr>
          <w:p w14:paraId="5816DE51" w14:textId="77777777" w:rsidR="00914705" w:rsidRPr="007F5D6C" w:rsidRDefault="00914705" w:rsidP="00A11837">
            <w:pPr>
              <w:pStyle w:val="TableText"/>
            </w:pPr>
            <w:r w:rsidRPr="007F5D6C">
              <w:t>Apportioned water consumption per FTE</w:t>
            </w:r>
          </w:p>
        </w:tc>
        <w:tc>
          <w:tcPr>
            <w:tcW w:w="1342" w:type="dxa"/>
            <w:hideMark/>
          </w:tcPr>
          <w:p w14:paraId="005BB8D9" w14:textId="77777777" w:rsidR="00914705" w:rsidRPr="007F5D6C" w:rsidRDefault="00914705" w:rsidP="00A11837">
            <w:pPr>
              <w:pStyle w:val="TableText"/>
            </w:pPr>
            <w:r w:rsidRPr="007F5D6C">
              <w:t>Kilolitres per FTE</w:t>
            </w:r>
          </w:p>
        </w:tc>
        <w:tc>
          <w:tcPr>
            <w:tcW w:w="1012" w:type="dxa"/>
            <w:noWrap/>
            <w:hideMark/>
          </w:tcPr>
          <w:p w14:paraId="59CF1421" w14:textId="77777777" w:rsidR="00914705" w:rsidRPr="007F5D6C" w:rsidRDefault="00914705" w:rsidP="00BA412A">
            <w:pPr>
              <w:pStyle w:val="tableright"/>
            </w:pPr>
            <w:r w:rsidRPr="007F5D6C">
              <w:t>11.27</w:t>
            </w:r>
          </w:p>
        </w:tc>
        <w:tc>
          <w:tcPr>
            <w:tcW w:w="1012" w:type="dxa"/>
            <w:noWrap/>
            <w:hideMark/>
          </w:tcPr>
          <w:p w14:paraId="784411C6" w14:textId="77777777" w:rsidR="00914705" w:rsidRPr="007F5D6C" w:rsidRDefault="00914705" w:rsidP="00BA412A">
            <w:pPr>
              <w:pStyle w:val="tableright"/>
            </w:pPr>
            <w:r w:rsidRPr="007F5D6C">
              <w:t>7.14</w:t>
            </w:r>
          </w:p>
        </w:tc>
        <w:tc>
          <w:tcPr>
            <w:tcW w:w="1012" w:type="dxa"/>
            <w:noWrap/>
            <w:hideMark/>
          </w:tcPr>
          <w:p w14:paraId="666AD4B6" w14:textId="77777777" w:rsidR="00914705" w:rsidRPr="007F5D6C" w:rsidRDefault="00914705" w:rsidP="00BA412A">
            <w:pPr>
              <w:pStyle w:val="tableright"/>
            </w:pPr>
            <w:r w:rsidRPr="007F5D6C">
              <w:t>6.66</w:t>
            </w:r>
          </w:p>
        </w:tc>
        <w:tc>
          <w:tcPr>
            <w:tcW w:w="1012" w:type="dxa"/>
            <w:noWrap/>
            <w:hideMark/>
          </w:tcPr>
          <w:p w14:paraId="2B6F26A8" w14:textId="77777777" w:rsidR="00914705" w:rsidRPr="007F5D6C" w:rsidRDefault="00914705" w:rsidP="00BA412A">
            <w:pPr>
              <w:pStyle w:val="tableright"/>
            </w:pPr>
            <w:r w:rsidRPr="007F5D6C">
              <w:t>2.21</w:t>
            </w:r>
          </w:p>
        </w:tc>
        <w:tc>
          <w:tcPr>
            <w:tcW w:w="1012" w:type="dxa"/>
            <w:noWrap/>
            <w:hideMark/>
          </w:tcPr>
          <w:p w14:paraId="622ABB05" w14:textId="77777777" w:rsidR="00914705" w:rsidRPr="007F5D6C" w:rsidRDefault="00914705" w:rsidP="00BA412A">
            <w:pPr>
              <w:pStyle w:val="tableright"/>
            </w:pPr>
            <w:r w:rsidRPr="007F5D6C">
              <w:t>1.52</w:t>
            </w:r>
          </w:p>
        </w:tc>
      </w:tr>
      <w:tr w:rsidR="00914705" w:rsidRPr="007F5D6C" w14:paraId="2FBFBE39" w14:textId="77777777" w:rsidTr="00BF2AE4">
        <w:trPr>
          <w:trHeight w:val="30"/>
        </w:trPr>
        <w:tc>
          <w:tcPr>
            <w:tcW w:w="1883" w:type="dxa"/>
            <w:vMerge w:val="restart"/>
            <w:hideMark/>
          </w:tcPr>
          <w:p w14:paraId="098AF613" w14:textId="77777777" w:rsidR="0049557F" w:rsidRDefault="00914705" w:rsidP="00A11837">
            <w:pPr>
              <w:pStyle w:val="TableText"/>
            </w:pPr>
            <w:r w:rsidRPr="007F5D6C">
              <w:t xml:space="preserve">Transportation </w:t>
            </w:r>
          </w:p>
          <w:p w14:paraId="191A9EB0" w14:textId="2307DC01" w:rsidR="00914705" w:rsidRPr="007F5D6C" w:rsidRDefault="0049557F" w:rsidP="00A11837">
            <w:pPr>
              <w:pStyle w:val="TableText"/>
            </w:pPr>
            <w:r>
              <w:t xml:space="preserve">Note </w:t>
            </w:r>
            <w:r w:rsidR="00914705" w:rsidRPr="001C2EAA">
              <w:t>11,12,24</w:t>
            </w:r>
          </w:p>
        </w:tc>
        <w:tc>
          <w:tcPr>
            <w:tcW w:w="1514" w:type="dxa"/>
            <w:hideMark/>
          </w:tcPr>
          <w:p w14:paraId="2D468601" w14:textId="77777777" w:rsidR="00914705" w:rsidRPr="007F5D6C" w:rsidRDefault="00914705" w:rsidP="00A11837">
            <w:pPr>
              <w:pStyle w:val="TableText"/>
            </w:pPr>
            <w:r w:rsidRPr="007F5D6C">
              <w:t>Energy consumption per THC</w:t>
            </w:r>
          </w:p>
        </w:tc>
        <w:tc>
          <w:tcPr>
            <w:tcW w:w="1342" w:type="dxa"/>
            <w:hideMark/>
          </w:tcPr>
          <w:p w14:paraId="058F9375" w14:textId="77777777" w:rsidR="00914705" w:rsidRPr="007F5D6C" w:rsidRDefault="00914705" w:rsidP="00A11837">
            <w:pPr>
              <w:pStyle w:val="TableText"/>
            </w:pPr>
            <w:r w:rsidRPr="007F5D6C">
              <w:t>Gigajoules per THC</w:t>
            </w:r>
          </w:p>
        </w:tc>
        <w:tc>
          <w:tcPr>
            <w:tcW w:w="1012" w:type="dxa"/>
            <w:noWrap/>
            <w:hideMark/>
          </w:tcPr>
          <w:p w14:paraId="7018A0BB" w14:textId="77777777" w:rsidR="00914705" w:rsidRPr="007F5D6C" w:rsidRDefault="00914705" w:rsidP="00BA412A">
            <w:pPr>
              <w:pStyle w:val="tableright"/>
            </w:pPr>
            <w:r w:rsidRPr="007F5D6C">
              <w:t>3.65</w:t>
            </w:r>
          </w:p>
        </w:tc>
        <w:tc>
          <w:tcPr>
            <w:tcW w:w="1012" w:type="dxa"/>
            <w:noWrap/>
            <w:hideMark/>
          </w:tcPr>
          <w:p w14:paraId="7BDB0CBB" w14:textId="77777777" w:rsidR="00914705" w:rsidRPr="007F5D6C" w:rsidRDefault="00914705" w:rsidP="00BA412A">
            <w:pPr>
              <w:pStyle w:val="tableright"/>
            </w:pPr>
            <w:r w:rsidRPr="007F5D6C">
              <w:t>2.25</w:t>
            </w:r>
          </w:p>
        </w:tc>
        <w:tc>
          <w:tcPr>
            <w:tcW w:w="1012" w:type="dxa"/>
            <w:noWrap/>
            <w:hideMark/>
          </w:tcPr>
          <w:p w14:paraId="1D846A3B" w14:textId="77777777" w:rsidR="00914705" w:rsidRPr="007F5D6C" w:rsidRDefault="00914705" w:rsidP="00BA412A">
            <w:pPr>
              <w:pStyle w:val="tableright"/>
            </w:pPr>
            <w:r w:rsidRPr="007F5D6C">
              <w:t>1.29</w:t>
            </w:r>
          </w:p>
        </w:tc>
        <w:tc>
          <w:tcPr>
            <w:tcW w:w="1012" w:type="dxa"/>
            <w:noWrap/>
            <w:hideMark/>
          </w:tcPr>
          <w:p w14:paraId="7BEC1C7E" w14:textId="77777777" w:rsidR="00914705" w:rsidRPr="007F5D6C" w:rsidRDefault="00914705" w:rsidP="00BA412A">
            <w:pPr>
              <w:pStyle w:val="tableright"/>
            </w:pPr>
            <w:r w:rsidRPr="007F5D6C">
              <w:t>0.12</w:t>
            </w:r>
          </w:p>
        </w:tc>
        <w:tc>
          <w:tcPr>
            <w:tcW w:w="1012" w:type="dxa"/>
            <w:noWrap/>
            <w:hideMark/>
          </w:tcPr>
          <w:p w14:paraId="2C0DFD6B" w14:textId="77777777" w:rsidR="00914705" w:rsidRPr="007F5D6C" w:rsidRDefault="00914705" w:rsidP="00BA412A">
            <w:pPr>
              <w:pStyle w:val="tableright"/>
            </w:pPr>
            <w:r w:rsidRPr="007F5D6C">
              <w:t>0.26</w:t>
            </w:r>
          </w:p>
        </w:tc>
      </w:tr>
      <w:tr w:rsidR="00914705" w:rsidRPr="007F5D6C" w14:paraId="3F1D771E" w14:textId="77777777" w:rsidTr="00BF2AE4">
        <w:trPr>
          <w:trHeight w:val="30"/>
        </w:trPr>
        <w:tc>
          <w:tcPr>
            <w:tcW w:w="1883" w:type="dxa"/>
            <w:vMerge/>
            <w:hideMark/>
          </w:tcPr>
          <w:p w14:paraId="69F16E11" w14:textId="77777777" w:rsidR="00914705" w:rsidRPr="007F5D6C" w:rsidRDefault="00914705" w:rsidP="00A11837">
            <w:pPr>
              <w:pStyle w:val="TableText"/>
            </w:pPr>
          </w:p>
        </w:tc>
        <w:tc>
          <w:tcPr>
            <w:tcW w:w="1514" w:type="dxa"/>
            <w:hideMark/>
          </w:tcPr>
          <w:p w14:paraId="6E186873" w14:textId="77777777" w:rsidR="00914705" w:rsidRPr="007F5D6C" w:rsidRDefault="00914705" w:rsidP="00A11837">
            <w:pPr>
              <w:pStyle w:val="TableText"/>
            </w:pPr>
            <w:r w:rsidRPr="007F5D6C">
              <w:t>Energy consumption per FTE</w:t>
            </w:r>
          </w:p>
        </w:tc>
        <w:tc>
          <w:tcPr>
            <w:tcW w:w="1342" w:type="dxa"/>
            <w:hideMark/>
          </w:tcPr>
          <w:p w14:paraId="396C01A8" w14:textId="77777777" w:rsidR="00914705" w:rsidRPr="007F5D6C" w:rsidRDefault="00914705" w:rsidP="00A11837">
            <w:pPr>
              <w:pStyle w:val="TableText"/>
            </w:pPr>
            <w:r w:rsidRPr="007F5D6C">
              <w:t>Gigajoules per FTE</w:t>
            </w:r>
          </w:p>
        </w:tc>
        <w:tc>
          <w:tcPr>
            <w:tcW w:w="1012" w:type="dxa"/>
            <w:noWrap/>
            <w:hideMark/>
          </w:tcPr>
          <w:p w14:paraId="7F8869DC" w14:textId="77777777" w:rsidR="00914705" w:rsidRPr="007F5D6C" w:rsidRDefault="00914705" w:rsidP="00BA412A">
            <w:pPr>
              <w:pStyle w:val="tableright"/>
            </w:pPr>
            <w:r w:rsidRPr="007F5D6C">
              <w:t>4.03</w:t>
            </w:r>
          </w:p>
        </w:tc>
        <w:tc>
          <w:tcPr>
            <w:tcW w:w="1012" w:type="dxa"/>
            <w:noWrap/>
            <w:hideMark/>
          </w:tcPr>
          <w:p w14:paraId="2F522957" w14:textId="77777777" w:rsidR="00914705" w:rsidRPr="007F5D6C" w:rsidRDefault="00914705" w:rsidP="00BA412A">
            <w:pPr>
              <w:pStyle w:val="tableright"/>
            </w:pPr>
            <w:r w:rsidRPr="007F5D6C">
              <w:t>2.56</w:t>
            </w:r>
          </w:p>
        </w:tc>
        <w:tc>
          <w:tcPr>
            <w:tcW w:w="1012" w:type="dxa"/>
            <w:noWrap/>
            <w:hideMark/>
          </w:tcPr>
          <w:p w14:paraId="7E08B15D" w14:textId="77777777" w:rsidR="00914705" w:rsidRPr="007F5D6C" w:rsidRDefault="00914705" w:rsidP="00BA412A">
            <w:pPr>
              <w:pStyle w:val="tableright"/>
            </w:pPr>
            <w:r w:rsidRPr="007F5D6C">
              <w:t>1.35</w:t>
            </w:r>
          </w:p>
        </w:tc>
        <w:tc>
          <w:tcPr>
            <w:tcW w:w="1012" w:type="dxa"/>
            <w:noWrap/>
            <w:hideMark/>
          </w:tcPr>
          <w:p w14:paraId="2E8936EB" w14:textId="77777777" w:rsidR="00914705" w:rsidRPr="007F5D6C" w:rsidRDefault="00914705" w:rsidP="00BA412A">
            <w:pPr>
              <w:pStyle w:val="tableright"/>
            </w:pPr>
            <w:r w:rsidRPr="007F5D6C">
              <w:t>0.12</w:t>
            </w:r>
          </w:p>
        </w:tc>
        <w:tc>
          <w:tcPr>
            <w:tcW w:w="1012" w:type="dxa"/>
            <w:noWrap/>
            <w:hideMark/>
          </w:tcPr>
          <w:p w14:paraId="610CB235" w14:textId="77777777" w:rsidR="00914705" w:rsidRPr="007F5D6C" w:rsidRDefault="00914705" w:rsidP="00BA412A">
            <w:pPr>
              <w:pStyle w:val="tableright"/>
            </w:pPr>
            <w:r w:rsidRPr="007F5D6C">
              <w:t>0.28</w:t>
            </w:r>
          </w:p>
        </w:tc>
      </w:tr>
      <w:tr w:rsidR="00914705" w:rsidRPr="007F5D6C" w14:paraId="773D5261" w14:textId="77777777" w:rsidTr="00BF2AE4">
        <w:trPr>
          <w:trHeight w:val="30"/>
        </w:trPr>
        <w:tc>
          <w:tcPr>
            <w:tcW w:w="1883" w:type="dxa"/>
            <w:vMerge/>
            <w:hideMark/>
          </w:tcPr>
          <w:p w14:paraId="686F87E6" w14:textId="77777777" w:rsidR="00914705" w:rsidRPr="007F5D6C" w:rsidRDefault="00914705" w:rsidP="00A11837">
            <w:pPr>
              <w:pStyle w:val="TableText"/>
            </w:pPr>
          </w:p>
        </w:tc>
        <w:tc>
          <w:tcPr>
            <w:tcW w:w="1514" w:type="dxa"/>
            <w:hideMark/>
          </w:tcPr>
          <w:p w14:paraId="19BD5FC5" w14:textId="77777777" w:rsidR="00914705" w:rsidRPr="007F5D6C" w:rsidRDefault="00914705" w:rsidP="00A11837">
            <w:pPr>
              <w:pStyle w:val="TableText"/>
            </w:pPr>
            <w:r w:rsidRPr="007F5D6C">
              <w:t>Total energy consumption</w:t>
            </w:r>
          </w:p>
        </w:tc>
        <w:tc>
          <w:tcPr>
            <w:tcW w:w="1342" w:type="dxa"/>
            <w:hideMark/>
          </w:tcPr>
          <w:p w14:paraId="110FBA8C" w14:textId="77777777" w:rsidR="00914705" w:rsidRPr="007F5D6C" w:rsidRDefault="00914705" w:rsidP="00A11837">
            <w:pPr>
              <w:pStyle w:val="TableText"/>
            </w:pPr>
            <w:r w:rsidRPr="007F5D6C">
              <w:t>Gigajoules</w:t>
            </w:r>
          </w:p>
        </w:tc>
        <w:tc>
          <w:tcPr>
            <w:tcW w:w="1012" w:type="dxa"/>
            <w:noWrap/>
            <w:hideMark/>
          </w:tcPr>
          <w:p w14:paraId="23744642" w14:textId="77777777" w:rsidR="00914705" w:rsidRPr="007F5D6C" w:rsidRDefault="00914705" w:rsidP="00BA412A">
            <w:pPr>
              <w:pStyle w:val="tableright"/>
            </w:pPr>
            <w:r w:rsidRPr="007F5D6C">
              <w:t>452.15</w:t>
            </w:r>
          </w:p>
        </w:tc>
        <w:tc>
          <w:tcPr>
            <w:tcW w:w="1012" w:type="dxa"/>
            <w:noWrap/>
            <w:hideMark/>
          </w:tcPr>
          <w:p w14:paraId="3EB80AB3" w14:textId="77777777" w:rsidR="00914705" w:rsidRPr="007F5D6C" w:rsidRDefault="00914705" w:rsidP="00BA412A">
            <w:pPr>
              <w:pStyle w:val="tableright"/>
            </w:pPr>
            <w:r w:rsidRPr="007F5D6C">
              <w:t>333.04</w:t>
            </w:r>
          </w:p>
        </w:tc>
        <w:tc>
          <w:tcPr>
            <w:tcW w:w="1012" w:type="dxa"/>
            <w:noWrap/>
            <w:hideMark/>
          </w:tcPr>
          <w:p w14:paraId="357F3BC3" w14:textId="77777777" w:rsidR="00914705" w:rsidRPr="007F5D6C" w:rsidRDefault="00914705" w:rsidP="00BA412A">
            <w:pPr>
              <w:pStyle w:val="tableright"/>
            </w:pPr>
            <w:r w:rsidRPr="007F5D6C">
              <w:t>190.29</w:t>
            </w:r>
          </w:p>
        </w:tc>
        <w:tc>
          <w:tcPr>
            <w:tcW w:w="1012" w:type="dxa"/>
            <w:noWrap/>
            <w:hideMark/>
          </w:tcPr>
          <w:p w14:paraId="6D246D4C" w14:textId="77777777" w:rsidR="00914705" w:rsidRPr="007F5D6C" w:rsidRDefault="00914705" w:rsidP="00BA412A">
            <w:pPr>
              <w:pStyle w:val="tableright"/>
            </w:pPr>
            <w:r w:rsidRPr="007F5D6C">
              <w:t>18.00</w:t>
            </w:r>
          </w:p>
        </w:tc>
        <w:tc>
          <w:tcPr>
            <w:tcW w:w="1012" w:type="dxa"/>
            <w:noWrap/>
            <w:hideMark/>
          </w:tcPr>
          <w:p w14:paraId="2981E510" w14:textId="77777777" w:rsidR="00914705" w:rsidRPr="007F5D6C" w:rsidRDefault="00914705" w:rsidP="00BA412A">
            <w:pPr>
              <w:pStyle w:val="tableright"/>
            </w:pPr>
            <w:r w:rsidRPr="007F5D6C">
              <w:t>54.43</w:t>
            </w:r>
          </w:p>
        </w:tc>
      </w:tr>
      <w:tr w:rsidR="00914705" w:rsidRPr="007F5D6C" w14:paraId="64AF27FF" w14:textId="77777777" w:rsidTr="00BF2AE4">
        <w:trPr>
          <w:trHeight w:val="30"/>
        </w:trPr>
        <w:tc>
          <w:tcPr>
            <w:tcW w:w="1883" w:type="dxa"/>
            <w:vMerge/>
            <w:hideMark/>
          </w:tcPr>
          <w:p w14:paraId="068E3C97" w14:textId="77777777" w:rsidR="00914705" w:rsidRPr="007F5D6C" w:rsidRDefault="00914705" w:rsidP="00A11837">
            <w:pPr>
              <w:pStyle w:val="TableText"/>
            </w:pPr>
          </w:p>
        </w:tc>
        <w:tc>
          <w:tcPr>
            <w:tcW w:w="1514" w:type="dxa"/>
            <w:hideMark/>
          </w:tcPr>
          <w:p w14:paraId="19B72F52" w14:textId="77777777" w:rsidR="00914705" w:rsidRPr="007F5D6C" w:rsidRDefault="00914705" w:rsidP="00A11837">
            <w:pPr>
              <w:pStyle w:val="TableText"/>
            </w:pPr>
            <w:r w:rsidRPr="007F5D6C">
              <w:t>Total vehicle travel by vehicle type</w:t>
            </w:r>
            <w:r w:rsidRPr="007F5D6C">
              <w:rPr>
                <w:vertAlign w:val="superscript"/>
              </w:rPr>
              <w:t>12</w:t>
            </w:r>
          </w:p>
        </w:tc>
        <w:tc>
          <w:tcPr>
            <w:tcW w:w="1342" w:type="dxa"/>
            <w:hideMark/>
          </w:tcPr>
          <w:p w14:paraId="239F14B0" w14:textId="77777777" w:rsidR="00914705" w:rsidRPr="007F5D6C" w:rsidRDefault="00914705" w:rsidP="00A11837">
            <w:pPr>
              <w:pStyle w:val="TableText"/>
            </w:pPr>
            <w:r w:rsidRPr="007F5D6C">
              <w:t>Kilometres</w:t>
            </w:r>
          </w:p>
        </w:tc>
        <w:tc>
          <w:tcPr>
            <w:tcW w:w="1012" w:type="dxa"/>
            <w:noWrap/>
            <w:hideMark/>
          </w:tcPr>
          <w:p w14:paraId="28E96ABF" w14:textId="77777777" w:rsidR="00914705" w:rsidRPr="007F5D6C" w:rsidRDefault="00914705" w:rsidP="00BA412A">
            <w:pPr>
              <w:pStyle w:val="tableright"/>
            </w:pPr>
            <w:r w:rsidRPr="007F5D6C">
              <w:t>225,853</w:t>
            </w:r>
          </w:p>
        </w:tc>
        <w:tc>
          <w:tcPr>
            <w:tcW w:w="1012" w:type="dxa"/>
            <w:noWrap/>
            <w:hideMark/>
          </w:tcPr>
          <w:p w14:paraId="1DB0EDD1" w14:textId="77777777" w:rsidR="00914705" w:rsidRPr="007F5D6C" w:rsidRDefault="00914705" w:rsidP="00BA412A">
            <w:pPr>
              <w:pStyle w:val="tableright"/>
            </w:pPr>
            <w:r w:rsidRPr="007F5D6C">
              <w:t>154,113</w:t>
            </w:r>
          </w:p>
        </w:tc>
        <w:tc>
          <w:tcPr>
            <w:tcW w:w="1012" w:type="dxa"/>
            <w:noWrap/>
            <w:hideMark/>
          </w:tcPr>
          <w:p w14:paraId="27A028E5" w14:textId="77777777" w:rsidR="00914705" w:rsidRPr="007F5D6C" w:rsidRDefault="00914705" w:rsidP="00BA412A">
            <w:pPr>
              <w:pStyle w:val="tableright"/>
            </w:pPr>
            <w:r w:rsidRPr="007F5D6C">
              <w:t>72633</w:t>
            </w:r>
          </w:p>
        </w:tc>
        <w:tc>
          <w:tcPr>
            <w:tcW w:w="1012" w:type="dxa"/>
            <w:noWrap/>
            <w:hideMark/>
          </w:tcPr>
          <w:p w14:paraId="464D94FC" w14:textId="77777777" w:rsidR="00914705" w:rsidRPr="007F5D6C" w:rsidRDefault="00914705" w:rsidP="00BA412A">
            <w:pPr>
              <w:pStyle w:val="tableright"/>
            </w:pPr>
            <w:r w:rsidRPr="007F5D6C">
              <w:t>7686</w:t>
            </w:r>
          </w:p>
        </w:tc>
        <w:tc>
          <w:tcPr>
            <w:tcW w:w="1012" w:type="dxa"/>
            <w:noWrap/>
            <w:hideMark/>
          </w:tcPr>
          <w:p w14:paraId="29595F71" w14:textId="77777777" w:rsidR="00914705" w:rsidRPr="007F5D6C" w:rsidRDefault="00914705" w:rsidP="00BA412A">
            <w:pPr>
              <w:pStyle w:val="tableright"/>
            </w:pPr>
            <w:r w:rsidRPr="007F5D6C">
              <w:t>18647</w:t>
            </w:r>
          </w:p>
        </w:tc>
      </w:tr>
      <w:tr w:rsidR="00914705" w:rsidRPr="007F5D6C" w14:paraId="464E2B48" w14:textId="77777777" w:rsidTr="00BF2AE4">
        <w:trPr>
          <w:trHeight w:val="30"/>
        </w:trPr>
        <w:tc>
          <w:tcPr>
            <w:tcW w:w="1883" w:type="dxa"/>
            <w:vMerge/>
            <w:hideMark/>
          </w:tcPr>
          <w:p w14:paraId="2E9E5973" w14:textId="77777777" w:rsidR="00914705" w:rsidRPr="007F5D6C" w:rsidRDefault="00914705" w:rsidP="00A11837">
            <w:pPr>
              <w:pStyle w:val="TableText"/>
            </w:pPr>
          </w:p>
        </w:tc>
        <w:tc>
          <w:tcPr>
            <w:tcW w:w="1514" w:type="dxa"/>
            <w:hideMark/>
          </w:tcPr>
          <w:p w14:paraId="0BDA5544" w14:textId="77777777" w:rsidR="00914705" w:rsidRPr="007F5D6C" w:rsidRDefault="00914705" w:rsidP="00A11837">
            <w:pPr>
              <w:pStyle w:val="TableText"/>
            </w:pPr>
            <w:r w:rsidRPr="007F5D6C">
              <w:t>Total associated GHG emissions</w:t>
            </w:r>
          </w:p>
        </w:tc>
        <w:tc>
          <w:tcPr>
            <w:tcW w:w="1342" w:type="dxa"/>
            <w:hideMark/>
          </w:tcPr>
          <w:p w14:paraId="5205C5ED" w14:textId="77777777" w:rsidR="00914705" w:rsidRPr="007F5D6C" w:rsidRDefault="00914705" w:rsidP="00A11837">
            <w:pPr>
              <w:pStyle w:val="TableText"/>
            </w:pPr>
            <w:r w:rsidRPr="007F5D6C">
              <w:t>Kilograms of CO</w:t>
            </w:r>
            <w:r w:rsidRPr="007F5D6C">
              <w:rPr>
                <w:vertAlign w:val="subscript"/>
              </w:rPr>
              <w:t>2-</w:t>
            </w:r>
            <w:r w:rsidRPr="007F5D6C">
              <w:t>e</w:t>
            </w:r>
          </w:p>
        </w:tc>
        <w:tc>
          <w:tcPr>
            <w:tcW w:w="1012" w:type="dxa"/>
            <w:noWrap/>
            <w:hideMark/>
          </w:tcPr>
          <w:p w14:paraId="42870617" w14:textId="77777777" w:rsidR="00914705" w:rsidRPr="007F5D6C" w:rsidRDefault="00914705" w:rsidP="00BA412A">
            <w:pPr>
              <w:pStyle w:val="tableright"/>
            </w:pPr>
            <w:r w:rsidRPr="007F5D6C">
              <w:t>30,475</w:t>
            </w:r>
          </w:p>
        </w:tc>
        <w:tc>
          <w:tcPr>
            <w:tcW w:w="1012" w:type="dxa"/>
            <w:noWrap/>
            <w:hideMark/>
          </w:tcPr>
          <w:p w14:paraId="510176E6" w14:textId="77777777" w:rsidR="00914705" w:rsidRPr="007F5D6C" w:rsidRDefault="00914705" w:rsidP="00BA412A">
            <w:pPr>
              <w:pStyle w:val="tableright"/>
            </w:pPr>
            <w:r w:rsidRPr="007F5D6C">
              <w:t>23,213</w:t>
            </w:r>
          </w:p>
        </w:tc>
        <w:tc>
          <w:tcPr>
            <w:tcW w:w="1012" w:type="dxa"/>
            <w:noWrap/>
            <w:hideMark/>
          </w:tcPr>
          <w:p w14:paraId="403B2787" w14:textId="77777777" w:rsidR="00914705" w:rsidRPr="007F5D6C" w:rsidRDefault="00914705" w:rsidP="00BA412A">
            <w:pPr>
              <w:pStyle w:val="tableright"/>
            </w:pPr>
            <w:r w:rsidRPr="007F5D6C">
              <w:t>12,902</w:t>
            </w:r>
          </w:p>
        </w:tc>
        <w:tc>
          <w:tcPr>
            <w:tcW w:w="1012" w:type="dxa"/>
            <w:noWrap/>
            <w:hideMark/>
          </w:tcPr>
          <w:p w14:paraId="386834F1" w14:textId="77777777" w:rsidR="00914705" w:rsidRPr="007F5D6C" w:rsidRDefault="00914705" w:rsidP="00BA412A">
            <w:pPr>
              <w:pStyle w:val="tableright"/>
            </w:pPr>
            <w:r w:rsidRPr="007F5D6C">
              <w:t>1,213</w:t>
            </w:r>
          </w:p>
        </w:tc>
        <w:tc>
          <w:tcPr>
            <w:tcW w:w="1012" w:type="dxa"/>
            <w:noWrap/>
            <w:hideMark/>
          </w:tcPr>
          <w:p w14:paraId="10C3E5A8" w14:textId="77777777" w:rsidR="00914705" w:rsidRPr="007F5D6C" w:rsidRDefault="00914705" w:rsidP="00BA412A">
            <w:pPr>
              <w:pStyle w:val="tableright"/>
            </w:pPr>
            <w:r w:rsidRPr="007F5D6C">
              <w:t>3,669</w:t>
            </w:r>
          </w:p>
        </w:tc>
      </w:tr>
      <w:tr w:rsidR="00914705" w:rsidRPr="007F5D6C" w14:paraId="54F1DEFD" w14:textId="77777777" w:rsidTr="00BF2AE4">
        <w:trPr>
          <w:trHeight w:val="30"/>
        </w:trPr>
        <w:tc>
          <w:tcPr>
            <w:tcW w:w="1883" w:type="dxa"/>
            <w:vMerge/>
            <w:hideMark/>
          </w:tcPr>
          <w:p w14:paraId="3FDF4D69" w14:textId="77777777" w:rsidR="00914705" w:rsidRPr="007F5D6C" w:rsidRDefault="00914705" w:rsidP="00A11837">
            <w:pPr>
              <w:pStyle w:val="TableText"/>
            </w:pPr>
          </w:p>
        </w:tc>
        <w:tc>
          <w:tcPr>
            <w:tcW w:w="1514" w:type="dxa"/>
            <w:hideMark/>
          </w:tcPr>
          <w:p w14:paraId="74A99054" w14:textId="77777777" w:rsidR="00914705" w:rsidRPr="007F5D6C" w:rsidRDefault="00914705" w:rsidP="00A11837">
            <w:pPr>
              <w:pStyle w:val="TableText"/>
            </w:pPr>
            <w:r w:rsidRPr="007F5D6C">
              <w:t>GHG emissions/1,000 km travelled</w:t>
            </w:r>
          </w:p>
        </w:tc>
        <w:tc>
          <w:tcPr>
            <w:tcW w:w="1342" w:type="dxa"/>
            <w:hideMark/>
          </w:tcPr>
          <w:p w14:paraId="2812E8E5" w14:textId="77777777" w:rsidR="00914705" w:rsidRPr="007F5D6C" w:rsidRDefault="00914705" w:rsidP="00A11837">
            <w:pPr>
              <w:pStyle w:val="TableText"/>
            </w:pPr>
            <w:r w:rsidRPr="007F5D6C">
              <w:t>Kilograms of CO</w:t>
            </w:r>
            <w:r w:rsidRPr="007F5D6C">
              <w:rPr>
                <w:vertAlign w:val="subscript"/>
              </w:rPr>
              <w:t>2-</w:t>
            </w:r>
            <w:r w:rsidRPr="007F5D6C">
              <w:t>e</w:t>
            </w:r>
          </w:p>
        </w:tc>
        <w:tc>
          <w:tcPr>
            <w:tcW w:w="1012" w:type="dxa"/>
            <w:noWrap/>
            <w:hideMark/>
          </w:tcPr>
          <w:p w14:paraId="787D4EC3" w14:textId="77777777" w:rsidR="00914705" w:rsidRPr="007F5D6C" w:rsidRDefault="00914705" w:rsidP="00BA412A">
            <w:pPr>
              <w:pStyle w:val="tableright"/>
            </w:pPr>
            <w:r w:rsidRPr="007F5D6C">
              <w:t>135</w:t>
            </w:r>
          </w:p>
        </w:tc>
        <w:tc>
          <w:tcPr>
            <w:tcW w:w="1012" w:type="dxa"/>
            <w:noWrap/>
            <w:hideMark/>
          </w:tcPr>
          <w:p w14:paraId="7A438A2B" w14:textId="77777777" w:rsidR="00914705" w:rsidRPr="007F5D6C" w:rsidRDefault="00914705" w:rsidP="00BA412A">
            <w:pPr>
              <w:pStyle w:val="tableright"/>
            </w:pPr>
            <w:r w:rsidRPr="007F5D6C">
              <w:t>151</w:t>
            </w:r>
          </w:p>
        </w:tc>
        <w:tc>
          <w:tcPr>
            <w:tcW w:w="1012" w:type="dxa"/>
            <w:noWrap/>
            <w:hideMark/>
          </w:tcPr>
          <w:p w14:paraId="0C18933A" w14:textId="77777777" w:rsidR="00914705" w:rsidRPr="007F5D6C" w:rsidRDefault="00914705" w:rsidP="00BA412A">
            <w:pPr>
              <w:pStyle w:val="tableright"/>
            </w:pPr>
            <w:r w:rsidRPr="007F5D6C">
              <w:t>178</w:t>
            </w:r>
          </w:p>
        </w:tc>
        <w:tc>
          <w:tcPr>
            <w:tcW w:w="1012" w:type="dxa"/>
            <w:noWrap/>
            <w:hideMark/>
          </w:tcPr>
          <w:p w14:paraId="25D4D870" w14:textId="77777777" w:rsidR="00914705" w:rsidRPr="007F5D6C" w:rsidRDefault="00914705" w:rsidP="00BA412A">
            <w:pPr>
              <w:pStyle w:val="tableright"/>
            </w:pPr>
            <w:r w:rsidRPr="007F5D6C">
              <w:t>158</w:t>
            </w:r>
          </w:p>
        </w:tc>
        <w:tc>
          <w:tcPr>
            <w:tcW w:w="1012" w:type="dxa"/>
            <w:noWrap/>
            <w:hideMark/>
          </w:tcPr>
          <w:p w14:paraId="717FF549" w14:textId="77777777" w:rsidR="00914705" w:rsidRPr="007F5D6C" w:rsidRDefault="00914705" w:rsidP="00BA412A">
            <w:pPr>
              <w:pStyle w:val="tableright"/>
            </w:pPr>
            <w:r w:rsidRPr="007F5D6C">
              <w:t>197</w:t>
            </w:r>
          </w:p>
        </w:tc>
      </w:tr>
      <w:tr w:rsidR="00914705" w:rsidRPr="007F5D6C" w14:paraId="0A97ADDD" w14:textId="77777777" w:rsidTr="00BF2AE4">
        <w:trPr>
          <w:trHeight w:val="30"/>
        </w:trPr>
        <w:tc>
          <w:tcPr>
            <w:tcW w:w="1883" w:type="dxa"/>
            <w:vMerge/>
            <w:hideMark/>
          </w:tcPr>
          <w:p w14:paraId="5E047849" w14:textId="77777777" w:rsidR="00914705" w:rsidRPr="007F5D6C" w:rsidRDefault="00914705" w:rsidP="00A11837">
            <w:pPr>
              <w:pStyle w:val="TableText"/>
            </w:pPr>
          </w:p>
        </w:tc>
        <w:tc>
          <w:tcPr>
            <w:tcW w:w="1514" w:type="dxa"/>
            <w:hideMark/>
          </w:tcPr>
          <w:p w14:paraId="6C876355" w14:textId="77777777" w:rsidR="00914705" w:rsidRPr="007F5D6C" w:rsidRDefault="00914705" w:rsidP="00A11837">
            <w:pPr>
              <w:pStyle w:val="TableText"/>
            </w:pPr>
            <w:r w:rsidRPr="007F5D6C">
              <w:t>Staff Travel associated with agency operations per THC</w:t>
            </w:r>
          </w:p>
        </w:tc>
        <w:tc>
          <w:tcPr>
            <w:tcW w:w="1342" w:type="dxa"/>
            <w:hideMark/>
          </w:tcPr>
          <w:p w14:paraId="20FA936A" w14:textId="77777777" w:rsidR="00914705" w:rsidRPr="007F5D6C" w:rsidRDefault="00914705" w:rsidP="00A11837">
            <w:pPr>
              <w:pStyle w:val="TableText"/>
            </w:pPr>
            <w:r w:rsidRPr="007F5D6C">
              <w:t>Kilometres per THC</w:t>
            </w:r>
          </w:p>
        </w:tc>
        <w:tc>
          <w:tcPr>
            <w:tcW w:w="1012" w:type="dxa"/>
            <w:noWrap/>
            <w:hideMark/>
          </w:tcPr>
          <w:p w14:paraId="47F613C3" w14:textId="77777777" w:rsidR="00914705" w:rsidRPr="007F5D6C" w:rsidRDefault="00914705" w:rsidP="00BA412A">
            <w:pPr>
              <w:pStyle w:val="tableright"/>
            </w:pPr>
            <w:r w:rsidRPr="007F5D6C">
              <w:t>1821</w:t>
            </w:r>
          </w:p>
        </w:tc>
        <w:tc>
          <w:tcPr>
            <w:tcW w:w="1012" w:type="dxa"/>
            <w:noWrap/>
            <w:hideMark/>
          </w:tcPr>
          <w:p w14:paraId="4660F9E7" w14:textId="77777777" w:rsidR="00914705" w:rsidRPr="007F5D6C" w:rsidRDefault="00914705" w:rsidP="00BA412A">
            <w:pPr>
              <w:pStyle w:val="tableright"/>
            </w:pPr>
            <w:r w:rsidRPr="007F5D6C">
              <w:t>1041</w:t>
            </w:r>
          </w:p>
        </w:tc>
        <w:tc>
          <w:tcPr>
            <w:tcW w:w="1012" w:type="dxa"/>
            <w:noWrap/>
            <w:hideMark/>
          </w:tcPr>
          <w:p w14:paraId="115FF97F" w14:textId="77777777" w:rsidR="00914705" w:rsidRPr="007F5D6C" w:rsidRDefault="00914705" w:rsidP="00BA412A">
            <w:pPr>
              <w:pStyle w:val="tableright"/>
            </w:pPr>
            <w:r w:rsidRPr="007F5D6C">
              <w:t>494</w:t>
            </w:r>
          </w:p>
        </w:tc>
        <w:tc>
          <w:tcPr>
            <w:tcW w:w="1012" w:type="dxa"/>
            <w:noWrap/>
            <w:hideMark/>
          </w:tcPr>
          <w:p w14:paraId="29F34A2A" w14:textId="77777777" w:rsidR="00914705" w:rsidRPr="007F5D6C" w:rsidRDefault="00914705" w:rsidP="00BA412A">
            <w:pPr>
              <w:pStyle w:val="tableright"/>
            </w:pPr>
            <w:r w:rsidRPr="007F5D6C">
              <w:t>49</w:t>
            </w:r>
          </w:p>
        </w:tc>
        <w:tc>
          <w:tcPr>
            <w:tcW w:w="1012" w:type="dxa"/>
            <w:noWrap/>
            <w:hideMark/>
          </w:tcPr>
          <w:p w14:paraId="7570FC9B" w14:textId="77777777" w:rsidR="00914705" w:rsidRPr="007F5D6C" w:rsidRDefault="00914705" w:rsidP="00BA412A">
            <w:pPr>
              <w:pStyle w:val="tableright"/>
            </w:pPr>
            <w:r w:rsidRPr="007F5D6C">
              <w:t>90</w:t>
            </w:r>
          </w:p>
        </w:tc>
      </w:tr>
      <w:tr w:rsidR="00914705" w:rsidRPr="007F5D6C" w14:paraId="2BA71CBF" w14:textId="77777777" w:rsidTr="00BF2AE4">
        <w:trPr>
          <w:trHeight w:val="30"/>
        </w:trPr>
        <w:tc>
          <w:tcPr>
            <w:tcW w:w="1883" w:type="dxa"/>
            <w:vMerge/>
            <w:hideMark/>
          </w:tcPr>
          <w:p w14:paraId="77F5ABF5" w14:textId="77777777" w:rsidR="00914705" w:rsidRPr="007F5D6C" w:rsidRDefault="00914705" w:rsidP="00A11837">
            <w:pPr>
              <w:pStyle w:val="TableText"/>
            </w:pPr>
          </w:p>
        </w:tc>
        <w:tc>
          <w:tcPr>
            <w:tcW w:w="1514" w:type="dxa"/>
            <w:hideMark/>
          </w:tcPr>
          <w:p w14:paraId="26D2CA72" w14:textId="77777777" w:rsidR="00914705" w:rsidRPr="007F5D6C" w:rsidRDefault="00914705" w:rsidP="00A11837">
            <w:pPr>
              <w:pStyle w:val="TableText"/>
            </w:pPr>
            <w:r w:rsidRPr="007F5D6C">
              <w:t>Staff Travel associated with agency operations per FTE</w:t>
            </w:r>
          </w:p>
        </w:tc>
        <w:tc>
          <w:tcPr>
            <w:tcW w:w="1342" w:type="dxa"/>
            <w:hideMark/>
          </w:tcPr>
          <w:p w14:paraId="7FAD3560" w14:textId="77777777" w:rsidR="00914705" w:rsidRPr="007F5D6C" w:rsidRDefault="00914705" w:rsidP="00A11837">
            <w:pPr>
              <w:pStyle w:val="TableText"/>
            </w:pPr>
            <w:r w:rsidRPr="007F5D6C">
              <w:t>Kilometres per FTE</w:t>
            </w:r>
          </w:p>
        </w:tc>
        <w:tc>
          <w:tcPr>
            <w:tcW w:w="1012" w:type="dxa"/>
            <w:noWrap/>
            <w:hideMark/>
          </w:tcPr>
          <w:p w14:paraId="32E5AC65" w14:textId="77777777" w:rsidR="00914705" w:rsidRPr="007F5D6C" w:rsidRDefault="00914705" w:rsidP="00BA412A">
            <w:pPr>
              <w:pStyle w:val="tableright"/>
            </w:pPr>
            <w:r w:rsidRPr="007F5D6C">
              <w:t>2011</w:t>
            </w:r>
          </w:p>
        </w:tc>
        <w:tc>
          <w:tcPr>
            <w:tcW w:w="1012" w:type="dxa"/>
            <w:noWrap/>
            <w:hideMark/>
          </w:tcPr>
          <w:p w14:paraId="301376BC" w14:textId="77777777" w:rsidR="00914705" w:rsidRPr="007F5D6C" w:rsidRDefault="00914705" w:rsidP="00BA412A">
            <w:pPr>
              <w:pStyle w:val="tableright"/>
            </w:pPr>
            <w:r w:rsidRPr="007F5D6C">
              <w:t>1185</w:t>
            </w:r>
          </w:p>
        </w:tc>
        <w:tc>
          <w:tcPr>
            <w:tcW w:w="1012" w:type="dxa"/>
            <w:noWrap/>
            <w:hideMark/>
          </w:tcPr>
          <w:p w14:paraId="75BECE2E" w14:textId="77777777" w:rsidR="00914705" w:rsidRPr="007F5D6C" w:rsidRDefault="00914705" w:rsidP="00BA412A">
            <w:pPr>
              <w:pStyle w:val="tableright"/>
            </w:pPr>
            <w:r w:rsidRPr="007F5D6C">
              <w:t>516</w:t>
            </w:r>
          </w:p>
        </w:tc>
        <w:tc>
          <w:tcPr>
            <w:tcW w:w="1012" w:type="dxa"/>
            <w:noWrap/>
            <w:hideMark/>
          </w:tcPr>
          <w:p w14:paraId="33F8AA48" w14:textId="77777777" w:rsidR="00914705" w:rsidRPr="007F5D6C" w:rsidRDefault="00914705" w:rsidP="00BA412A">
            <w:pPr>
              <w:pStyle w:val="tableright"/>
            </w:pPr>
            <w:r w:rsidRPr="007F5D6C">
              <w:t>52</w:t>
            </w:r>
          </w:p>
        </w:tc>
        <w:tc>
          <w:tcPr>
            <w:tcW w:w="1012" w:type="dxa"/>
            <w:noWrap/>
            <w:hideMark/>
          </w:tcPr>
          <w:p w14:paraId="65A95177" w14:textId="77777777" w:rsidR="00914705" w:rsidRPr="007F5D6C" w:rsidRDefault="00914705" w:rsidP="00BA412A">
            <w:pPr>
              <w:pStyle w:val="tableright"/>
            </w:pPr>
            <w:r w:rsidRPr="007F5D6C">
              <w:t>95</w:t>
            </w:r>
          </w:p>
        </w:tc>
      </w:tr>
      <w:tr w:rsidR="00914705" w:rsidRPr="007F5D6C" w14:paraId="41B3F9B0" w14:textId="77777777" w:rsidTr="00BF2AE4">
        <w:trPr>
          <w:trHeight w:val="30"/>
        </w:trPr>
        <w:tc>
          <w:tcPr>
            <w:tcW w:w="1883" w:type="dxa"/>
            <w:vMerge/>
            <w:hideMark/>
          </w:tcPr>
          <w:p w14:paraId="45068F0C" w14:textId="77777777" w:rsidR="00914705" w:rsidRPr="007F5D6C" w:rsidRDefault="00914705" w:rsidP="00A11837">
            <w:pPr>
              <w:pStyle w:val="TableText"/>
            </w:pPr>
          </w:p>
        </w:tc>
        <w:tc>
          <w:tcPr>
            <w:tcW w:w="1514" w:type="dxa"/>
            <w:hideMark/>
          </w:tcPr>
          <w:p w14:paraId="27AA9A06" w14:textId="77777777" w:rsidR="00914705" w:rsidRPr="007F5D6C" w:rsidRDefault="00914705" w:rsidP="00A11837">
            <w:pPr>
              <w:pStyle w:val="TableText"/>
            </w:pPr>
            <w:r w:rsidRPr="007F5D6C">
              <w:t>Total air travel associated with agency operations</w:t>
            </w:r>
          </w:p>
        </w:tc>
        <w:tc>
          <w:tcPr>
            <w:tcW w:w="1342" w:type="dxa"/>
            <w:hideMark/>
          </w:tcPr>
          <w:p w14:paraId="56E3A9C7" w14:textId="77777777" w:rsidR="00914705" w:rsidRPr="007F5D6C" w:rsidRDefault="00914705" w:rsidP="00A11837">
            <w:pPr>
              <w:pStyle w:val="TableText"/>
            </w:pPr>
            <w:r w:rsidRPr="007F5D6C">
              <w:t>Kilometres</w:t>
            </w:r>
          </w:p>
        </w:tc>
        <w:tc>
          <w:tcPr>
            <w:tcW w:w="1012" w:type="dxa"/>
            <w:noWrap/>
            <w:hideMark/>
          </w:tcPr>
          <w:p w14:paraId="76F509B6" w14:textId="77777777" w:rsidR="00914705" w:rsidRPr="007F5D6C" w:rsidRDefault="00914705" w:rsidP="00BA412A">
            <w:pPr>
              <w:pStyle w:val="tableright"/>
            </w:pPr>
            <w:r w:rsidRPr="007F5D6C">
              <w:t>162,570</w:t>
            </w:r>
          </w:p>
        </w:tc>
        <w:tc>
          <w:tcPr>
            <w:tcW w:w="1012" w:type="dxa"/>
            <w:noWrap/>
            <w:hideMark/>
          </w:tcPr>
          <w:p w14:paraId="318283D4" w14:textId="77777777" w:rsidR="00914705" w:rsidRPr="007F5D6C" w:rsidRDefault="00914705" w:rsidP="00BA412A">
            <w:pPr>
              <w:pStyle w:val="tableright"/>
            </w:pPr>
            <w:r w:rsidRPr="007F5D6C">
              <w:t>275,833</w:t>
            </w:r>
          </w:p>
        </w:tc>
        <w:tc>
          <w:tcPr>
            <w:tcW w:w="1012" w:type="dxa"/>
            <w:noWrap/>
            <w:hideMark/>
          </w:tcPr>
          <w:p w14:paraId="77082777" w14:textId="77777777" w:rsidR="00914705" w:rsidRPr="007F5D6C" w:rsidRDefault="00914705" w:rsidP="00BA412A">
            <w:pPr>
              <w:pStyle w:val="tableright"/>
            </w:pPr>
            <w:r w:rsidRPr="007F5D6C">
              <w:t>85,957</w:t>
            </w:r>
          </w:p>
        </w:tc>
        <w:tc>
          <w:tcPr>
            <w:tcW w:w="1012" w:type="dxa"/>
            <w:noWrap/>
            <w:hideMark/>
          </w:tcPr>
          <w:p w14:paraId="0EDEFD10" w14:textId="77777777" w:rsidR="00914705" w:rsidRPr="007F5D6C" w:rsidRDefault="00914705" w:rsidP="00BA412A">
            <w:pPr>
              <w:pStyle w:val="tableright"/>
            </w:pPr>
            <w:r w:rsidRPr="007F5D6C">
              <w:t>2,820</w:t>
            </w:r>
          </w:p>
        </w:tc>
        <w:tc>
          <w:tcPr>
            <w:tcW w:w="1012" w:type="dxa"/>
            <w:noWrap/>
            <w:hideMark/>
          </w:tcPr>
          <w:p w14:paraId="1B9F19F8" w14:textId="77777777" w:rsidR="00914705" w:rsidRPr="007F5D6C" w:rsidRDefault="00914705" w:rsidP="00BA412A">
            <w:pPr>
              <w:pStyle w:val="tableright"/>
            </w:pPr>
            <w:r w:rsidRPr="007F5D6C">
              <w:t>8,407</w:t>
            </w:r>
          </w:p>
        </w:tc>
      </w:tr>
      <w:tr w:rsidR="00914705" w:rsidRPr="007F5D6C" w14:paraId="48A5A755" w14:textId="77777777" w:rsidTr="00BF2AE4">
        <w:trPr>
          <w:trHeight w:val="47"/>
        </w:trPr>
        <w:tc>
          <w:tcPr>
            <w:tcW w:w="1883" w:type="dxa"/>
            <w:vMerge/>
            <w:hideMark/>
          </w:tcPr>
          <w:p w14:paraId="307EB06D" w14:textId="77777777" w:rsidR="00914705" w:rsidRPr="007F5D6C" w:rsidRDefault="00914705" w:rsidP="00A11837">
            <w:pPr>
              <w:pStyle w:val="TableText"/>
            </w:pPr>
          </w:p>
        </w:tc>
        <w:tc>
          <w:tcPr>
            <w:tcW w:w="1514" w:type="dxa"/>
            <w:hideMark/>
          </w:tcPr>
          <w:p w14:paraId="53A407B9" w14:textId="77777777" w:rsidR="00E03255" w:rsidRDefault="00914705" w:rsidP="00A11837">
            <w:pPr>
              <w:pStyle w:val="TableText"/>
              <w:rPr>
                <w:vertAlign w:val="superscript"/>
              </w:rPr>
            </w:pPr>
            <w:r w:rsidRPr="007F5D6C">
              <w:t>Employees regularly using public transport, cycling or walking to and from work</w:t>
            </w:r>
            <w:r w:rsidRPr="007F5D6C">
              <w:rPr>
                <w:vertAlign w:val="superscript"/>
              </w:rPr>
              <w:t xml:space="preserve"> </w:t>
            </w:r>
          </w:p>
          <w:p w14:paraId="07431720" w14:textId="6583A27E" w:rsidR="00914705" w:rsidRPr="00E03255" w:rsidRDefault="00E03255" w:rsidP="00A11837">
            <w:pPr>
              <w:pStyle w:val="TableText"/>
            </w:pPr>
            <w:r w:rsidRPr="00E03255">
              <w:t xml:space="preserve">Note </w:t>
            </w:r>
            <w:r w:rsidR="0000269E" w:rsidRPr="00E03255">
              <w:t>2</w:t>
            </w:r>
          </w:p>
        </w:tc>
        <w:tc>
          <w:tcPr>
            <w:tcW w:w="1342" w:type="dxa"/>
            <w:hideMark/>
          </w:tcPr>
          <w:p w14:paraId="33DACBB7" w14:textId="77777777" w:rsidR="00914705" w:rsidRPr="007F5D6C" w:rsidRDefault="00914705" w:rsidP="00A11837">
            <w:pPr>
              <w:pStyle w:val="TableText"/>
            </w:pPr>
            <w:r w:rsidRPr="007F5D6C">
              <w:t>Percentage</w:t>
            </w:r>
          </w:p>
        </w:tc>
        <w:tc>
          <w:tcPr>
            <w:tcW w:w="1012" w:type="dxa"/>
            <w:hideMark/>
          </w:tcPr>
          <w:p w14:paraId="6BC601F2" w14:textId="77777777" w:rsidR="00914705" w:rsidRPr="007F5D6C" w:rsidRDefault="00914705" w:rsidP="00BA412A">
            <w:pPr>
              <w:pStyle w:val="tableright"/>
            </w:pPr>
            <w:r w:rsidRPr="007F5D6C">
              <w:t>93.1%</w:t>
            </w:r>
          </w:p>
        </w:tc>
        <w:tc>
          <w:tcPr>
            <w:tcW w:w="1012" w:type="dxa"/>
            <w:hideMark/>
          </w:tcPr>
          <w:p w14:paraId="26459248" w14:textId="77777777" w:rsidR="00914705" w:rsidRPr="007F5D6C" w:rsidRDefault="00914705" w:rsidP="00BA412A">
            <w:pPr>
              <w:pStyle w:val="tableright"/>
            </w:pPr>
            <w:r w:rsidRPr="007F5D6C">
              <w:t>96.9%</w:t>
            </w:r>
          </w:p>
        </w:tc>
        <w:tc>
          <w:tcPr>
            <w:tcW w:w="1012" w:type="dxa"/>
            <w:hideMark/>
          </w:tcPr>
          <w:p w14:paraId="5609A740" w14:textId="77777777" w:rsidR="00914705" w:rsidRPr="007F5D6C" w:rsidRDefault="00914705" w:rsidP="00BA412A">
            <w:pPr>
              <w:pStyle w:val="tableright"/>
            </w:pPr>
            <w:r w:rsidRPr="007F5D6C">
              <w:t>95.5%</w:t>
            </w:r>
          </w:p>
        </w:tc>
        <w:tc>
          <w:tcPr>
            <w:tcW w:w="1012" w:type="dxa"/>
            <w:hideMark/>
          </w:tcPr>
          <w:p w14:paraId="4B622CF3" w14:textId="77777777" w:rsidR="00914705" w:rsidRPr="007F5D6C" w:rsidRDefault="00914705" w:rsidP="00BA412A">
            <w:pPr>
              <w:pStyle w:val="tableright"/>
            </w:pPr>
            <w:r w:rsidRPr="007F5D6C">
              <w:t>97.5%</w:t>
            </w:r>
          </w:p>
        </w:tc>
        <w:tc>
          <w:tcPr>
            <w:tcW w:w="1012" w:type="dxa"/>
            <w:hideMark/>
          </w:tcPr>
          <w:p w14:paraId="106332EF" w14:textId="77777777" w:rsidR="00914705" w:rsidRPr="007F5D6C" w:rsidRDefault="00914705" w:rsidP="00BA412A">
            <w:pPr>
              <w:pStyle w:val="tableright"/>
            </w:pPr>
            <w:r w:rsidRPr="007F5D6C">
              <w:t> </w:t>
            </w:r>
          </w:p>
        </w:tc>
      </w:tr>
      <w:tr w:rsidR="00914705" w:rsidRPr="007F5D6C" w14:paraId="5F2A585B" w14:textId="77777777" w:rsidTr="00BF2AE4">
        <w:trPr>
          <w:trHeight w:val="49"/>
        </w:trPr>
        <w:tc>
          <w:tcPr>
            <w:tcW w:w="1883" w:type="dxa"/>
            <w:vMerge/>
            <w:hideMark/>
          </w:tcPr>
          <w:p w14:paraId="16113DAD" w14:textId="77777777" w:rsidR="00914705" w:rsidRPr="007F5D6C" w:rsidRDefault="00914705" w:rsidP="00A11837">
            <w:pPr>
              <w:pStyle w:val="TableText"/>
            </w:pPr>
          </w:p>
        </w:tc>
        <w:tc>
          <w:tcPr>
            <w:tcW w:w="1514" w:type="dxa"/>
            <w:hideMark/>
          </w:tcPr>
          <w:p w14:paraId="64E7F361" w14:textId="77777777" w:rsidR="00E03255" w:rsidRDefault="00914705" w:rsidP="00A11837">
            <w:pPr>
              <w:pStyle w:val="TableText"/>
            </w:pPr>
            <w:r w:rsidRPr="007F5D6C">
              <w:t>Employees regularly using more sustainable modes of transport</w:t>
            </w:r>
          </w:p>
          <w:p w14:paraId="2E77C880" w14:textId="3D4BE985" w:rsidR="00914705" w:rsidRPr="007F5D6C" w:rsidRDefault="00E03255" w:rsidP="00A11837">
            <w:pPr>
              <w:pStyle w:val="TableText"/>
            </w:pPr>
            <w:r>
              <w:t xml:space="preserve">Note </w:t>
            </w:r>
            <w:r w:rsidR="0000269E" w:rsidRPr="00E03255">
              <w:t>2,</w:t>
            </w:r>
            <w:r w:rsidR="00914705" w:rsidRPr="00E03255">
              <w:t>11,24</w:t>
            </w:r>
          </w:p>
        </w:tc>
        <w:tc>
          <w:tcPr>
            <w:tcW w:w="1342" w:type="dxa"/>
            <w:hideMark/>
          </w:tcPr>
          <w:p w14:paraId="4453A83F" w14:textId="77777777" w:rsidR="00914705" w:rsidRPr="007F5D6C" w:rsidRDefault="00914705" w:rsidP="00A11837">
            <w:pPr>
              <w:pStyle w:val="TableText"/>
            </w:pPr>
            <w:r w:rsidRPr="007F5D6C">
              <w:t>Percentage</w:t>
            </w:r>
          </w:p>
        </w:tc>
        <w:tc>
          <w:tcPr>
            <w:tcW w:w="1012" w:type="dxa"/>
            <w:hideMark/>
          </w:tcPr>
          <w:p w14:paraId="586A593E" w14:textId="77777777" w:rsidR="00914705" w:rsidRPr="007F5D6C" w:rsidRDefault="00914705" w:rsidP="00BA412A">
            <w:pPr>
              <w:pStyle w:val="tableright"/>
            </w:pPr>
            <w:r w:rsidRPr="007F5D6C">
              <w:t>28.3%</w:t>
            </w:r>
          </w:p>
        </w:tc>
        <w:tc>
          <w:tcPr>
            <w:tcW w:w="1012" w:type="dxa"/>
            <w:hideMark/>
          </w:tcPr>
          <w:p w14:paraId="02EE8FFF" w14:textId="77777777" w:rsidR="00914705" w:rsidRPr="007F5D6C" w:rsidRDefault="00914705" w:rsidP="00BA412A">
            <w:pPr>
              <w:pStyle w:val="tableright"/>
            </w:pPr>
            <w:r w:rsidRPr="007F5D6C">
              <w:t>32.7%</w:t>
            </w:r>
          </w:p>
        </w:tc>
        <w:tc>
          <w:tcPr>
            <w:tcW w:w="1012" w:type="dxa"/>
            <w:hideMark/>
          </w:tcPr>
          <w:p w14:paraId="1516CF67" w14:textId="77777777" w:rsidR="00914705" w:rsidRPr="007F5D6C" w:rsidRDefault="00914705" w:rsidP="00BA412A">
            <w:pPr>
              <w:pStyle w:val="tableright"/>
            </w:pPr>
            <w:r w:rsidRPr="007F5D6C">
              <w:t>33.7%</w:t>
            </w:r>
          </w:p>
        </w:tc>
        <w:tc>
          <w:tcPr>
            <w:tcW w:w="1012" w:type="dxa"/>
            <w:hideMark/>
          </w:tcPr>
          <w:p w14:paraId="271F6AE1" w14:textId="77777777" w:rsidR="00914705" w:rsidRPr="007F5D6C" w:rsidRDefault="00914705" w:rsidP="00BA412A">
            <w:pPr>
              <w:pStyle w:val="tableright"/>
            </w:pPr>
            <w:r w:rsidRPr="007F5D6C">
              <w:t>79.7%</w:t>
            </w:r>
          </w:p>
        </w:tc>
        <w:tc>
          <w:tcPr>
            <w:tcW w:w="1012" w:type="dxa"/>
            <w:hideMark/>
          </w:tcPr>
          <w:p w14:paraId="7B53F6A7" w14:textId="77777777" w:rsidR="00914705" w:rsidRPr="007F5D6C" w:rsidRDefault="00914705" w:rsidP="00BA412A">
            <w:pPr>
              <w:pStyle w:val="tableright"/>
            </w:pPr>
            <w:r w:rsidRPr="007F5D6C">
              <w:t> </w:t>
            </w:r>
          </w:p>
        </w:tc>
      </w:tr>
      <w:tr w:rsidR="00914705" w:rsidRPr="00FD769F" w14:paraId="6F6763D2" w14:textId="77777777" w:rsidTr="00BF2AE4">
        <w:trPr>
          <w:trHeight w:val="47"/>
        </w:trPr>
        <w:tc>
          <w:tcPr>
            <w:tcW w:w="1883" w:type="dxa"/>
            <w:vMerge w:val="restart"/>
          </w:tcPr>
          <w:p w14:paraId="4DB34C17" w14:textId="77777777" w:rsidR="0049557F" w:rsidRDefault="00914705" w:rsidP="00A11837">
            <w:pPr>
              <w:pStyle w:val="TableText"/>
            </w:pPr>
            <w:r w:rsidRPr="007F5D6C">
              <w:t xml:space="preserve">Greenhouse Gas Emissions </w:t>
            </w:r>
          </w:p>
          <w:p w14:paraId="768C8647" w14:textId="01C28D07" w:rsidR="00914705" w:rsidRPr="00FD769F" w:rsidRDefault="0049557F" w:rsidP="00A11837">
            <w:pPr>
              <w:pStyle w:val="TableText"/>
            </w:pPr>
            <w:r>
              <w:t xml:space="preserve">Note </w:t>
            </w:r>
            <w:r w:rsidR="00914705" w:rsidRPr="0049557F">
              <w:t>14,15</w:t>
            </w:r>
          </w:p>
        </w:tc>
        <w:tc>
          <w:tcPr>
            <w:tcW w:w="1514" w:type="dxa"/>
          </w:tcPr>
          <w:p w14:paraId="27DB523A" w14:textId="77777777" w:rsidR="00E03255" w:rsidRDefault="00914705" w:rsidP="00A11837">
            <w:pPr>
              <w:pStyle w:val="TableText"/>
            </w:pPr>
            <w:r w:rsidRPr="007F5D6C">
              <w:t>Total GHG emissions associated with scope 3 energy use</w:t>
            </w:r>
          </w:p>
          <w:p w14:paraId="08084F3A" w14:textId="31DEDDF4" w:rsidR="00914705" w:rsidRPr="00FD769F" w:rsidRDefault="00E03255" w:rsidP="00A11837">
            <w:pPr>
              <w:pStyle w:val="TableText"/>
            </w:pPr>
            <w:r>
              <w:t xml:space="preserve">Note </w:t>
            </w:r>
            <w:r w:rsidR="00914705" w:rsidRPr="00E03255">
              <w:t>14</w:t>
            </w:r>
          </w:p>
        </w:tc>
        <w:tc>
          <w:tcPr>
            <w:tcW w:w="1342" w:type="dxa"/>
          </w:tcPr>
          <w:p w14:paraId="41D41A3E" w14:textId="70920E29" w:rsidR="00914705" w:rsidRPr="00FD769F" w:rsidRDefault="00914705" w:rsidP="00A11837">
            <w:pPr>
              <w:pStyle w:val="TableText"/>
            </w:pPr>
            <w:r w:rsidRPr="007F5D6C">
              <w:t>Kilograms of CO</w:t>
            </w:r>
            <w:r w:rsidRPr="007F5D6C">
              <w:rPr>
                <w:vertAlign w:val="subscript"/>
              </w:rPr>
              <w:t>2</w:t>
            </w:r>
            <w:r w:rsidR="00462CDA">
              <w:rPr>
                <w:vertAlign w:val="subscript"/>
              </w:rPr>
              <w:t xml:space="preserve"> </w:t>
            </w:r>
            <w:r w:rsidRPr="007F5D6C">
              <w:t xml:space="preserve">e </w:t>
            </w:r>
          </w:p>
        </w:tc>
        <w:tc>
          <w:tcPr>
            <w:tcW w:w="1012" w:type="dxa"/>
          </w:tcPr>
          <w:p w14:paraId="00FFA2E1" w14:textId="77777777" w:rsidR="00914705" w:rsidRPr="00FD769F" w:rsidRDefault="00914705" w:rsidP="00BA412A">
            <w:pPr>
              <w:pStyle w:val="tableright"/>
            </w:pPr>
            <w:r w:rsidRPr="007F5D6C">
              <w:t>12,171</w:t>
            </w:r>
          </w:p>
        </w:tc>
        <w:tc>
          <w:tcPr>
            <w:tcW w:w="1012" w:type="dxa"/>
          </w:tcPr>
          <w:p w14:paraId="6A1849DB" w14:textId="77777777" w:rsidR="00914705" w:rsidRPr="00FD769F" w:rsidRDefault="00914705" w:rsidP="00BA412A">
            <w:pPr>
              <w:pStyle w:val="tableright"/>
            </w:pPr>
            <w:r w:rsidRPr="007F5D6C">
              <w:t>86,738</w:t>
            </w:r>
          </w:p>
        </w:tc>
        <w:tc>
          <w:tcPr>
            <w:tcW w:w="1012" w:type="dxa"/>
          </w:tcPr>
          <w:p w14:paraId="40D658A3" w14:textId="77777777" w:rsidR="00914705" w:rsidRPr="00FD769F" w:rsidRDefault="00914705" w:rsidP="00BA412A">
            <w:pPr>
              <w:pStyle w:val="tableright"/>
            </w:pPr>
            <w:r w:rsidRPr="007F5D6C">
              <w:t>71,153</w:t>
            </w:r>
          </w:p>
        </w:tc>
        <w:tc>
          <w:tcPr>
            <w:tcW w:w="1012" w:type="dxa"/>
          </w:tcPr>
          <w:p w14:paraId="7A1330BD" w14:textId="77777777" w:rsidR="00914705" w:rsidRPr="00FD769F" w:rsidRDefault="00914705" w:rsidP="00BA412A">
            <w:pPr>
              <w:pStyle w:val="tableright"/>
            </w:pPr>
            <w:r w:rsidRPr="007F5D6C">
              <w:t>54,132</w:t>
            </w:r>
          </w:p>
        </w:tc>
        <w:tc>
          <w:tcPr>
            <w:tcW w:w="1012" w:type="dxa"/>
          </w:tcPr>
          <w:p w14:paraId="4D41C675" w14:textId="77777777" w:rsidR="00914705" w:rsidRPr="00FD769F" w:rsidRDefault="00914705" w:rsidP="00BA412A">
            <w:pPr>
              <w:pStyle w:val="tableright"/>
            </w:pPr>
            <w:r w:rsidRPr="007F5D6C">
              <w:t>63,971</w:t>
            </w:r>
          </w:p>
        </w:tc>
      </w:tr>
      <w:tr w:rsidR="00914705" w:rsidRPr="00FD769F" w14:paraId="42C123DC" w14:textId="77777777" w:rsidTr="00BF2AE4">
        <w:trPr>
          <w:trHeight w:val="47"/>
        </w:trPr>
        <w:tc>
          <w:tcPr>
            <w:tcW w:w="1883" w:type="dxa"/>
            <w:vMerge/>
          </w:tcPr>
          <w:p w14:paraId="6C6D7003" w14:textId="77777777" w:rsidR="00914705" w:rsidRPr="00FD769F" w:rsidRDefault="00914705" w:rsidP="00A11837">
            <w:pPr>
              <w:pStyle w:val="TableText"/>
            </w:pPr>
          </w:p>
        </w:tc>
        <w:tc>
          <w:tcPr>
            <w:tcW w:w="1514" w:type="dxa"/>
          </w:tcPr>
          <w:p w14:paraId="3D6F25B1" w14:textId="77777777" w:rsidR="00914705" w:rsidRPr="00FD769F" w:rsidRDefault="00914705" w:rsidP="00A11837">
            <w:pPr>
              <w:pStyle w:val="TableText"/>
            </w:pPr>
            <w:r w:rsidRPr="007F5D6C">
              <w:t>Total GHG emissions associated with vehicle fleet</w:t>
            </w:r>
          </w:p>
        </w:tc>
        <w:tc>
          <w:tcPr>
            <w:tcW w:w="1342" w:type="dxa"/>
          </w:tcPr>
          <w:p w14:paraId="6C05C1DA" w14:textId="77777777" w:rsidR="00914705" w:rsidRPr="00FD769F" w:rsidRDefault="00914705" w:rsidP="00A11837">
            <w:pPr>
              <w:pStyle w:val="TableText"/>
            </w:pPr>
            <w:r w:rsidRPr="007F5D6C">
              <w:t>Kilograms of CO</w:t>
            </w:r>
            <w:r w:rsidRPr="007F5D6C">
              <w:rPr>
                <w:vertAlign w:val="subscript"/>
              </w:rPr>
              <w:t>2-</w:t>
            </w:r>
            <w:r w:rsidRPr="007F5D6C">
              <w:t>e</w:t>
            </w:r>
          </w:p>
        </w:tc>
        <w:tc>
          <w:tcPr>
            <w:tcW w:w="1012" w:type="dxa"/>
          </w:tcPr>
          <w:p w14:paraId="33EABE22" w14:textId="77777777" w:rsidR="00914705" w:rsidRPr="00FD769F" w:rsidRDefault="00914705" w:rsidP="00BA412A">
            <w:pPr>
              <w:pStyle w:val="tableright"/>
            </w:pPr>
            <w:r w:rsidRPr="007F5D6C">
              <w:t>30,475</w:t>
            </w:r>
          </w:p>
        </w:tc>
        <w:tc>
          <w:tcPr>
            <w:tcW w:w="1012" w:type="dxa"/>
          </w:tcPr>
          <w:p w14:paraId="4F8CF498" w14:textId="77777777" w:rsidR="00914705" w:rsidRPr="00FD769F" w:rsidRDefault="00914705" w:rsidP="00BA412A">
            <w:pPr>
              <w:pStyle w:val="tableright"/>
            </w:pPr>
            <w:r w:rsidRPr="007F5D6C">
              <w:t>23,213</w:t>
            </w:r>
          </w:p>
        </w:tc>
        <w:tc>
          <w:tcPr>
            <w:tcW w:w="1012" w:type="dxa"/>
          </w:tcPr>
          <w:p w14:paraId="6D9047AE" w14:textId="77777777" w:rsidR="00914705" w:rsidRPr="00FD769F" w:rsidRDefault="00914705" w:rsidP="00BA412A">
            <w:pPr>
              <w:pStyle w:val="tableright"/>
            </w:pPr>
            <w:r w:rsidRPr="007F5D6C">
              <w:t>12,902</w:t>
            </w:r>
          </w:p>
        </w:tc>
        <w:tc>
          <w:tcPr>
            <w:tcW w:w="1012" w:type="dxa"/>
          </w:tcPr>
          <w:p w14:paraId="531ABD98" w14:textId="77777777" w:rsidR="00914705" w:rsidRPr="00FD769F" w:rsidRDefault="00914705" w:rsidP="00BA412A">
            <w:pPr>
              <w:pStyle w:val="tableright"/>
            </w:pPr>
            <w:r w:rsidRPr="007F5D6C">
              <w:t>1,213</w:t>
            </w:r>
          </w:p>
        </w:tc>
        <w:tc>
          <w:tcPr>
            <w:tcW w:w="1012" w:type="dxa"/>
          </w:tcPr>
          <w:p w14:paraId="43E852E6" w14:textId="77777777" w:rsidR="00914705" w:rsidRPr="00FD769F" w:rsidRDefault="00914705" w:rsidP="00BA412A">
            <w:pPr>
              <w:pStyle w:val="tableright"/>
            </w:pPr>
            <w:r w:rsidRPr="007F5D6C">
              <w:t>3,669</w:t>
            </w:r>
          </w:p>
        </w:tc>
      </w:tr>
      <w:tr w:rsidR="00914705" w:rsidRPr="00FD769F" w14:paraId="78C8EEB6" w14:textId="77777777" w:rsidTr="00BF2AE4">
        <w:trPr>
          <w:trHeight w:val="47"/>
        </w:trPr>
        <w:tc>
          <w:tcPr>
            <w:tcW w:w="1883" w:type="dxa"/>
            <w:vMerge/>
          </w:tcPr>
          <w:p w14:paraId="068994C1" w14:textId="77777777" w:rsidR="00914705" w:rsidRPr="00FD769F" w:rsidRDefault="00914705" w:rsidP="00A11837">
            <w:pPr>
              <w:pStyle w:val="TableText"/>
            </w:pPr>
          </w:p>
        </w:tc>
        <w:tc>
          <w:tcPr>
            <w:tcW w:w="1514" w:type="dxa"/>
          </w:tcPr>
          <w:p w14:paraId="5E79C881" w14:textId="77777777" w:rsidR="00E03255" w:rsidRDefault="00914705" w:rsidP="00A11837">
            <w:pPr>
              <w:pStyle w:val="TableText"/>
            </w:pPr>
            <w:r w:rsidRPr="007F5D6C">
              <w:t>Total GHG emissions associated with air travel</w:t>
            </w:r>
          </w:p>
          <w:p w14:paraId="671C5DD1" w14:textId="2FFEBDF8" w:rsidR="00914705" w:rsidRPr="00FD769F" w:rsidRDefault="00E03255" w:rsidP="00A11837">
            <w:pPr>
              <w:pStyle w:val="TableText"/>
            </w:pPr>
            <w:r>
              <w:t xml:space="preserve">Note </w:t>
            </w:r>
            <w:r w:rsidR="00914705" w:rsidRPr="00E03255">
              <w:t>15</w:t>
            </w:r>
          </w:p>
        </w:tc>
        <w:tc>
          <w:tcPr>
            <w:tcW w:w="1342" w:type="dxa"/>
          </w:tcPr>
          <w:p w14:paraId="4648137C" w14:textId="77777777" w:rsidR="00914705" w:rsidRPr="00FD769F" w:rsidRDefault="00914705" w:rsidP="00A11837">
            <w:pPr>
              <w:pStyle w:val="TableText"/>
            </w:pPr>
            <w:r w:rsidRPr="007F5D6C">
              <w:t>Kilograms of CO</w:t>
            </w:r>
            <w:r w:rsidRPr="007F5D6C">
              <w:rPr>
                <w:vertAlign w:val="subscript"/>
              </w:rPr>
              <w:t>2-</w:t>
            </w:r>
            <w:r w:rsidRPr="007F5D6C">
              <w:t xml:space="preserve">e </w:t>
            </w:r>
          </w:p>
        </w:tc>
        <w:tc>
          <w:tcPr>
            <w:tcW w:w="1012" w:type="dxa"/>
          </w:tcPr>
          <w:p w14:paraId="56205FDA" w14:textId="77777777" w:rsidR="00914705" w:rsidRPr="00FD769F" w:rsidRDefault="00914705" w:rsidP="00BA412A">
            <w:pPr>
              <w:pStyle w:val="tableright"/>
            </w:pPr>
            <w:r w:rsidRPr="007F5D6C">
              <w:t>35,707</w:t>
            </w:r>
          </w:p>
        </w:tc>
        <w:tc>
          <w:tcPr>
            <w:tcW w:w="1012" w:type="dxa"/>
          </w:tcPr>
          <w:p w14:paraId="330A05F0" w14:textId="77777777" w:rsidR="00914705" w:rsidRPr="00FD769F" w:rsidRDefault="00914705" w:rsidP="00BA412A">
            <w:pPr>
              <w:pStyle w:val="tableright"/>
            </w:pPr>
            <w:r w:rsidRPr="007F5D6C">
              <w:t>73,409</w:t>
            </w:r>
          </w:p>
        </w:tc>
        <w:tc>
          <w:tcPr>
            <w:tcW w:w="1012" w:type="dxa"/>
          </w:tcPr>
          <w:p w14:paraId="22929691" w14:textId="77777777" w:rsidR="00914705" w:rsidRPr="00FD769F" w:rsidRDefault="00914705" w:rsidP="00BA412A">
            <w:pPr>
              <w:pStyle w:val="tableright"/>
            </w:pPr>
            <w:r w:rsidRPr="007F5D6C">
              <w:t>22,753</w:t>
            </w:r>
          </w:p>
        </w:tc>
        <w:tc>
          <w:tcPr>
            <w:tcW w:w="1012" w:type="dxa"/>
          </w:tcPr>
          <w:p w14:paraId="6CA6EC00" w14:textId="77777777" w:rsidR="00914705" w:rsidRPr="00FD769F" w:rsidRDefault="00914705" w:rsidP="00BA412A">
            <w:pPr>
              <w:pStyle w:val="tableright"/>
            </w:pPr>
            <w:r w:rsidRPr="007F5D6C">
              <w:t>689</w:t>
            </w:r>
          </w:p>
        </w:tc>
        <w:tc>
          <w:tcPr>
            <w:tcW w:w="1012" w:type="dxa"/>
          </w:tcPr>
          <w:p w14:paraId="5AB8A619" w14:textId="77777777" w:rsidR="00914705" w:rsidRPr="00FD769F" w:rsidRDefault="00914705" w:rsidP="00BA412A">
            <w:pPr>
              <w:pStyle w:val="tableright"/>
            </w:pPr>
            <w:r w:rsidRPr="007F5D6C">
              <w:t>1,356</w:t>
            </w:r>
          </w:p>
        </w:tc>
      </w:tr>
      <w:tr w:rsidR="00914705" w:rsidRPr="00FD769F" w14:paraId="41E1A133" w14:textId="77777777" w:rsidTr="00BF2AE4">
        <w:trPr>
          <w:trHeight w:val="47"/>
        </w:trPr>
        <w:tc>
          <w:tcPr>
            <w:tcW w:w="1883" w:type="dxa"/>
            <w:vMerge/>
          </w:tcPr>
          <w:p w14:paraId="4F7AAFF5" w14:textId="77777777" w:rsidR="00914705" w:rsidRPr="00FD769F" w:rsidRDefault="00914705" w:rsidP="00A11837">
            <w:pPr>
              <w:pStyle w:val="TableText"/>
            </w:pPr>
          </w:p>
        </w:tc>
        <w:tc>
          <w:tcPr>
            <w:tcW w:w="1514" w:type="dxa"/>
          </w:tcPr>
          <w:p w14:paraId="30BD1CF3" w14:textId="77777777" w:rsidR="00914705" w:rsidRPr="00FD769F" w:rsidRDefault="00914705" w:rsidP="00A11837">
            <w:pPr>
              <w:pStyle w:val="TableText"/>
            </w:pPr>
            <w:r w:rsidRPr="007F5D6C">
              <w:t>Total GHG emissions associated with waste disposal</w:t>
            </w:r>
          </w:p>
        </w:tc>
        <w:tc>
          <w:tcPr>
            <w:tcW w:w="1342" w:type="dxa"/>
          </w:tcPr>
          <w:p w14:paraId="620C7309" w14:textId="77777777" w:rsidR="00914705" w:rsidRPr="00FD769F" w:rsidRDefault="00914705" w:rsidP="00A11837">
            <w:pPr>
              <w:pStyle w:val="TableText"/>
            </w:pPr>
            <w:r w:rsidRPr="007F5D6C">
              <w:t>Kilograms of CO</w:t>
            </w:r>
            <w:r w:rsidRPr="007F5D6C">
              <w:rPr>
                <w:vertAlign w:val="subscript"/>
              </w:rPr>
              <w:t>2-</w:t>
            </w:r>
            <w:r w:rsidRPr="007F5D6C">
              <w:t xml:space="preserve">e </w:t>
            </w:r>
          </w:p>
        </w:tc>
        <w:tc>
          <w:tcPr>
            <w:tcW w:w="1012" w:type="dxa"/>
          </w:tcPr>
          <w:p w14:paraId="12A61B88" w14:textId="77777777" w:rsidR="00914705" w:rsidRPr="00FD769F" w:rsidRDefault="00914705" w:rsidP="00BA412A">
            <w:pPr>
              <w:pStyle w:val="tableright"/>
            </w:pPr>
            <w:r w:rsidRPr="007F5D6C">
              <w:t>707</w:t>
            </w:r>
          </w:p>
        </w:tc>
        <w:tc>
          <w:tcPr>
            <w:tcW w:w="1012" w:type="dxa"/>
          </w:tcPr>
          <w:p w14:paraId="097ADC2B" w14:textId="77777777" w:rsidR="00914705" w:rsidRPr="00FD769F" w:rsidRDefault="00914705" w:rsidP="00BA412A">
            <w:pPr>
              <w:pStyle w:val="tableright"/>
            </w:pPr>
            <w:r w:rsidRPr="007F5D6C">
              <w:t>1073</w:t>
            </w:r>
          </w:p>
        </w:tc>
        <w:tc>
          <w:tcPr>
            <w:tcW w:w="1012" w:type="dxa"/>
          </w:tcPr>
          <w:p w14:paraId="495D1418" w14:textId="77777777" w:rsidR="00914705" w:rsidRPr="00FD769F" w:rsidRDefault="00914705" w:rsidP="00BA412A">
            <w:pPr>
              <w:pStyle w:val="tableright"/>
            </w:pPr>
            <w:r w:rsidRPr="007F5D6C">
              <w:t>424</w:t>
            </w:r>
          </w:p>
        </w:tc>
        <w:tc>
          <w:tcPr>
            <w:tcW w:w="1012" w:type="dxa"/>
          </w:tcPr>
          <w:p w14:paraId="12D8B895" w14:textId="77777777" w:rsidR="00914705" w:rsidRPr="00FD769F" w:rsidRDefault="00914705" w:rsidP="00BA412A">
            <w:pPr>
              <w:pStyle w:val="tableright"/>
            </w:pPr>
            <w:r w:rsidRPr="007F5D6C">
              <w:t>26</w:t>
            </w:r>
          </w:p>
        </w:tc>
        <w:tc>
          <w:tcPr>
            <w:tcW w:w="1012" w:type="dxa"/>
          </w:tcPr>
          <w:p w14:paraId="1F2DFA22" w14:textId="77777777" w:rsidR="00914705" w:rsidRPr="00FD769F" w:rsidRDefault="00914705" w:rsidP="00BA412A">
            <w:pPr>
              <w:pStyle w:val="tableright"/>
            </w:pPr>
            <w:r w:rsidRPr="007F5D6C">
              <w:t>0</w:t>
            </w:r>
          </w:p>
        </w:tc>
      </w:tr>
      <w:tr w:rsidR="00914705" w:rsidRPr="00FD769F" w14:paraId="77C01687" w14:textId="77777777" w:rsidTr="00BF2AE4">
        <w:trPr>
          <w:trHeight w:val="47"/>
        </w:trPr>
        <w:tc>
          <w:tcPr>
            <w:tcW w:w="1883" w:type="dxa"/>
            <w:vMerge/>
          </w:tcPr>
          <w:p w14:paraId="07F1F9DF" w14:textId="77777777" w:rsidR="00914705" w:rsidRPr="00FD769F" w:rsidRDefault="00914705" w:rsidP="00A11837">
            <w:pPr>
              <w:pStyle w:val="TableText"/>
            </w:pPr>
          </w:p>
        </w:tc>
        <w:tc>
          <w:tcPr>
            <w:tcW w:w="1514" w:type="dxa"/>
          </w:tcPr>
          <w:p w14:paraId="690B9968" w14:textId="77777777" w:rsidR="00914705" w:rsidRPr="00FD769F" w:rsidRDefault="00914705" w:rsidP="00A11837">
            <w:pPr>
              <w:pStyle w:val="TableText"/>
            </w:pPr>
            <w:r w:rsidRPr="007F5D6C">
              <w:t>Any other known Greenhouse Gas emissions associated with other activities</w:t>
            </w:r>
          </w:p>
        </w:tc>
        <w:tc>
          <w:tcPr>
            <w:tcW w:w="1342" w:type="dxa"/>
          </w:tcPr>
          <w:p w14:paraId="7D0909DD" w14:textId="71B07702" w:rsidR="00914705" w:rsidRPr="00FD769F" w:rsidRDefault="00462CDA" w:rsidP="00A11837">
            <w:pPr>
              <w:pStyle w:val="TableText"/>
            </w:pPr>
            <w:r>
              <w:t>N</w:t>
            </w:r>
            <w:r w:rsidR="00914705" w:rsidRPr="007F5D6C">
              <w:t>ote 20</w:t>
            </w:r>
          </w:p>
        </w:tc>
        <w:tc>
          <w:tcPr>
            <w:tcW w:w="1012" w:type="dxa"/>
          </w:tcPr>
          <w:p w14:paraId="5ECC5061" w14:textId="77777777" w:rsidR="00914705" w:rsidRPr="00FD769F" w:rsidRDefault="00914705" w:rsidP="00BA412A">
            <w:pPr>
              <w:pStyle w:val="tableright"/>
            </w:pPr>
            <w:r w:rsidRPr="007F5D6C">
              <w:t>106564</w:t>
            </w:r>
          </w:p>
        </w:tc>
        <w:tc>
          <w:tcPr>
            <w:tcW w:w="1012" w:type="dxa"/>
          </w:tcPr>
          <w:p w14:paraId="5F34850F" w14:textId="77777777" w:rsidR="00914705" w:rsidRPr="00FD769F" w:rsidRDefault="00914705" w:rsidP="00BA412A">
            <w:pPr>
              <w:pStyle w:val="tableright"/>
            </w:pPr>
            <w:r w:rsidRPr="007F5D6C">
              <w:t>93023</w:t>
            </w:r>
          </w:p>
        </w:tc>
        <w:tc>
          <w:tcPr>
            <w:tcW w:w="1012" w:type="dxa"/>
          </w:tcPr>
          <w:p w14:paraId="7CE178E5" w14:textId="77777777" w:rsidR="00914705" w:rsidRPr="00FD769F" w:rsidRDefault="00914705" w:rsidP="00BA412A">
            <w:pPr>
              <w:pStyle w:val="tableright"/>
            </w:pPr>
            <w:r w:rsidRPr="007F5D6C">
              <w:t>76278</w:t>
            </w:r>
          </w:p>
        </w:tc>
        <w:tc>
          <w:tcPr>
            <w:tcW w:w="1012" w:type="dxa"/>
          </w:tcPr>
          <w:p w14:paraId="70E7F155" w14:textId="77777777" w:rsidR="00914705" w:rsidRPr="00FD769F" w:rsidRDefault="00914705" w:rsidP="00BA412A">
            <w:pPr>
              <w:pStyle w:val="tableright"/>
            </w:pPr>
            <w:r w:rsidRPr="007F5D6C">
              <w:t>55872</w:t>
            </w:r>
          </w:p>
        </w:tc>
        <w:tc>
          <w:tcPr>
            <w:tcW w:w="1012" w:type="dxa"/>
          </w:tcPr>
          <w:p w14:paraId="0D224BBC" w14:textId="77777777" w:rsidR="00914705" w:rsidRPr="00FD769F" w:rsidRDefault="00914705" w:rsidP="00BA412A">
            <w:pPr>
              <w:pStyle w:val="tableright"/>
            </w:pPr>
            <w:r w:rsidRPr="007F5D6C">
              <w:t>65390</w:t>
            </w:r>
          </w:p>
        </w:tc>
      </w:tr>
      <w:tr w:rsidR="00914705" w:rsidRPr="00FD769F" w14:paraId="5463E66E" w14:textId="77777777" w:rsidTr="00BF2AE4">
        <w:trPr>
          <w:trHeight w:val="47"/>
        </w:trPr>
        <w:tc>
          <w:tcPr>
            <w:tcW w:w="1883" w:type="dxa"/>
            <w:vMerge/>
          </w:tcPr>
          <w:p w14:paraId="1F2D31D4" w14:textId="77777777" w:rsidR="00914705" w:rsidRPr="00FD769F" w:rsidRDefault="00914705" w:rsidP="00A11837">
            <w:pPr>
              <w:pStyle w:val="TableText"/>
            </w:pPr>
          </w:p>
        </w:tc>
        <w:tc>
          <w:tcPr>
            <w:tcW w:w="1514" w:type="dxa"/>
          </w:tcPr>
          <w:p w14:paraId="0147CC1B" w14:textId="77777777" w:rsidR="00E03255" w:rsidRDefault="00914705" w:rsidP="00A11837">
            <w:pPr>
              <w:pStyle w:val="TableText"/>
            </w:pPr>
            <w:r w:rsidRPr="007F5D6C">
              <w:t>Total GHG emissions from staff commute</w:t>
            </w:r>
          </w:p>
          <w:p w14:paraId="23DD645D" w14:textId="4AA3E99F" w:rsidR="00914705" w:rsidRPr="00FD769F" w:rsidRDefault="00E03255" w:rsidP="00A11837">
            <w:pPr>
              <w:pStyle w:val="TableText"/>
            </w:pPr>
            <w:r>
              <w:t xml:space="preserve">Note </w:t>
            </w:r>
            <w:r w:rsidR="00914705" w:rsidRPr="00E03255">
              <w:t>20</w:t>
            </w:r>
          </w:p>
        </w:tc>
        <w:tc>
          <w:tcPr>
            <w:tcW w:w="1342" w:type="dxa"/>
          </w:tcPr>
          <w:p w14:paraId="7F600F29" w14:textId="77777777" w:rsidR="00914705" w:rsidRPr="00FD769F" w:rsidRDefault="00914705" w:rsidP="00A11837">
            <w:pPr>
              <w:pStyle w:val="TableText"/>
            </w:pPr>
            <w:r w:rsidRPr="007F5D6C">
              <w:t>Kilograms of CO</w:t>
            </w:r>
            <w:r w:rsidRPr="007F5D6C">
              <w:rPr>
                <w:vertAlign w:val="subscript"/>
              </w:rPr>
              <w:t>2-</w:t>
            </w:r>
            <w:r w:rsidRPr="007F5D6C">
              <w:t xml:space="preserve">e </w:t>
            </w:r>
          </w:p>
        </w:tc>
        <w:tc>
          <w:tcPr>
            <w:tcW w:w="1012" w:type="dxa"/>
          </w:tcPr>
          <w:p w14:paraId="23328DC2" w14:textId="77777777" w:rsidR="00914705" w:rsidRPr="00FD769F" w:rsidRDefault="00914705" w:rsidP="00BA412A">
            <w:pPr>
              <w:pStyle w:val="tableright"/>
            </w:pPr>
            <w:r w:rsidRPr="007F5D6C">
              <w:t>107,918</w:t>
            </w:r>
          </w:p>
        </w:tc>
        <w:tc>
          <w:tcPr>
            <w:tcW w:w="1012" w:type="dxa"/>
          </w:tcPr>
          <w:p w14:paraId="65751AAC" w14:textId="77777777" w:rsidR="00914705" w:rsidRPr="00FD769F" w:rsidRDefault="00914705" w:rsidP="00BA412A">
            <w:pPr>
              <w:pStyle w:val="tableright"/>
            </w:pPr>
            <w:r w:rsidRPr="007F5D6C">
              <w:t>105,902</w:t>
            </w:r>
          </w:p>
        </w:tc>
        <w:tc>
          <w:tcPr>
            <w:tcW w:w="1012" w:type="dxa"/>
          </w:tcPr>
          <w:p w14:paraId="588D3876" w14:textId="77777777" w:rsidR="00914705" w:rsidRPr="00FD769F" w:rsidRDefault="00914705" w:rsidP="00BA412A">
            <w:pPr>
              <w:pStyle w:val="tableright"/>
            </w:pPr>
            <w:r w:rsidRPr="007F5D6C">
              <w:t>85,510</w:t>
            </w:r>
          </w:p>
        </w:tc>
        <w:tc>
          <w:tcPr>
            <w:tcW w:w="1012" w:type="dxa"/>
          </w:tcPr>
          <w:p w14:paraId="3CBBE9FF" w14:textId="77777777" w:rsidR="00914705" w:rsidRPr="00FD769F" w:rsidRDefault="00914705" w:rsidP="00BA412A">
            <w:pPr>
              <w:pStyle w:val="tableright"/>
            </w:pPr>
            <w:r w:rsidRPr="007F5D6C">
              <w:t>12,452</w:t>
            </w:r>
          </w:p>
        </w:tc>
        <w:tc>
          <w:tcPr>
            <w:tcW w:w="1012" w:type="dxa"/>
          </w:tcPr>
          <w:p w14:paraId="100CC165" w14:textId="77777777" w:rsidR="00914705" w:rsidRPr="00FD769F" w:rsidRDefault="00914705" w:rsidP="00BA412A">
            <w:pPr>
              <w:pStyle w:val="tableright"/>
            </w:pPr>
            <w:r w:rsidRPr="007F5D6C">
              <w:t>0.0</w:t>
            </w:r>
          </w:p>
        </w:tc>
      </w:tr>
      <w:tr w:rsidR="00914705" w:rsidRPr="00FD769F" w14:paraId="65AFCDF6" w14:textId="77777777" w:rsidTr="00BF2AE4">
        <w:trPr>
          <w:trHeight w:val="47"/>
        </w:trPr>
        <w:tc>
          <w:tcPr>
            <w:tcW w:w="1883" w:type="dxa"/>
            <w:vMerge/>
          </w:tcPr>
          <w:p w14:paraId="178BE048" w14:textId="77777777" w:rsidR="00914705" w:rsidRPr="00FD769F" w:rsidRDefault="00914705" w:rsidP="00A11837">
            <w:pPr>
              <w:pStyle w:val="TableText"/>
            </w:pPr>
          </w:p>
        </w:tc>
        <w:tc>
          <w:tcPr>
            <w:tcW w:w="1514" w:type="dxa"/>
          </w:tcPr>
          <w:p w14:paraId="57625408" w14:textId="77777777" w:rsidR="00E03255" w:rsidRDefault="00914705" w:rsidP="00A11837">
            <w:pPr>
              <w:pStyle w:val="TableText"/>
            </w:pPr>
            <w:r w:rsidRPr="007F5D6C">
              <w:t>Total GHG emissions associated with scope of operational activities</w:t>
            </w:r>
          </w:p>
          <w:p w14:paraId="6C27E738" w14:textId="7DA24CBE" w:rsidR="00914705" w:rsidRPr="00FD769F" w:rsidRDefault="00E03255" w:rsidP="00A11837">
            <w:pPr>
              <w:pStyle w:val="TableText"/>
            </w:pPr>
            <w:r>
              <w:t xml:space="preserve">Note </w:t>
            </w:r>
            <w:r w:rsidR="00914705" w:rsidRPr="00E03255">
              <w:t>21</w:t>
            </w:r>
          </w:p>
        </w:tc>
        <w:tc>
          <w:tcPr>
            <w:tcW w:w="1342" w:type="dxa"/>
          </w:tcPr>
          <w:p w14:paraId="51DE50F8" w14:textId="77777777" w:rsidR="00914705" w:rsidRPr="00FD769F" w:rsidRDefault="00914705" w:rsidP="00A11837">
            <w:pPr>
              <w:pStyle w:val="TableText"/>
            </w:pPr>
            <w:r w:rsidRPr="007F5D6C">
              <w:t>Kilograms of CO</w:t>
            </w:r>
            <w:r w:rsidRPr="007F5D6C">
              <w:rPr>
                <w:vertAlign w:val="subscript"/>
              </w:rPr>
              <w:t>2-</w:t>
            </w:r>
            <w:r w:rsidRPr="007F5D6C">
              <w:t xml:space="preserve">e </w:t>
            </w:r>
          </w:p>
        </w:tc>
        <w:tc>
          <w:tcPr>
            <w:tcW w:w="1012" w:type="dxa"/>
          </w:tcPr>
          <w:p w14:paraId="58D51D39" w14:textId="77777777" w:rsidR="00914705" w:rsidRPr="00FD769F" w:rsidRDefault="00914705" w:rsidP="00BA412A">
            <w:pPr>
              <w:pStyle w:val="tableright"/>
            </w:pPr>
            <w:r w:rsidRPr="007F5D6C">
              <w:t>424,987</w:t>
            </w:r>
          </w:p>
        </w:tc>
        <w:tc>
          <w:tcPr>
            <w:tcW w:w="1012" w:type="dxa"/>
          </w:tcPr>
          <w:p w14:paraId="02CEF977" w14:textId="77777777" w:rsidR="00914705" w:rsidRPr="00FD769F" w:rsidRDefault="00914705" w:rsidP="00BA412A">
            <w:pPr>
              <w:pStyle w:val="tableright"/>
            </w:pPr>
            <w:r w:rsidRPr="007F5D6C">
              <w:t>525,887</w:t>
            </w:r>
          </w:p>
        </w:tc>
        <w:tc>
          <w:tcPr>
            <w:tcW w:w="1012" w:type="dxa"/>
          </w:tcPr>
          <w:p w14:paraId="5944F0F8" w14:textId="77777777" w:rsidR="00914705" w:rsidRPr="00FD769F" w:rsidRDefault="00914705" w:rsidP="00BA412A">
            <w:pPr>
              <w:pStyle w:val="tableright"/>
            </w:pPr>
            <w:r w:rsidRPr="007F5D6C">
              <w:t>381,006</w:t>
            </w:r>
          </w:p>
        </w:tc>
        <w:tc>
          <w:tcPr>
            <w:tcW w:w="1012" w:type="dxa"/>
          </w:tcPr>
          <w:p w14:paraId="44DD306A" w14:textId="77777777" w:rsidR="00914705" w:rsidRPr="00FD769F" w:rsidRDefault="00914705" w:rsidP="00BA412A">
            <w:pPr>
              <w:pStyle w:val="tableright"/>
            </w:pPr>
            <w:r w:rsidRPr="007F5D6C">
              <w:t>195,568</w:t>
            </w:r>
          </w:p>
        </w:tc>
        <w:tc>
          <w:tcPr>
            <w:tcW w:w="1012" w:type="dxa"/>
          </w:tcPr>
          <w:p w14:paraId="74972693" w14:textId="77777777" w:rsidR="00914705" w:rsidRPr="00FD769F" w:rsidRDefault="00914705" w:rsidP="00BA412A">
            <w:pPr>
              <w:pStyle w:val="tableright"/>
            </w:pPr>
            <w:r w:rsidRPr="007F5D6C">
              <w:t>237,715</w:t>
            </w:r>
          </w:p>
        </w:tc>
      </w:tr>
      <w:tr w:rsidR="00914705" w:rsidRPr="00FD769F" w14:paraId="37E65993" w14:textId="77777777" w:rsidTr="00BF2AE4">
        <w:trPr>
          <w:trHeight w:val="47"/>
        </w:trPr>
        <w:tc>
          <w:tcPr>
            <w:tcW w:w="1883" w:type="dxa"/>
            <w:vMerge/>
          </w:tcPr>
          <w:p w14:paraId="247D3A40" w14:textId="77777777" w:rsidR="00914705" w:rsidRPr="00FD769F" w:rsidRDefault="00914705" w:rsidP="00A11837">
            <w:pPr>
              <w:pStyle w:val="TableText"/>
            </w:pPr>
          </w:p>
        </w:tc>
        <w:tc>
          <w:tcPr>
            <w:tcW w:w="1514" w:type="dxa"/>
          </w:tcPr>
          <w:p w14:paraId="73306198" w14:textId="77777777" w:rsidR="00914705" w:rsidRPr="00FD769F" w:rsidRDefault="00914705" w:rsidP="00A11837">
            <w:pPr>
              <w:pStyle w:val="TableText"/>
            </w:pPr>
            <w:r w:rsidRPr="007F5D6C">
              <w:t>Total GHG Emissions per FTE</w:t>
            </w:r>
          </w:p>
        </w:tc>
        <w:tc>
          <w:tcPr>
            <w:tcW w:w="1342" w:type="dxa"/>
          </w:tcPr>
          <w:p w14:paraId="221CF4D7" w14:textId="77777777" w:rsidR="00914705" w:rsidRPr="00FD769F" w:rsidRDefault="00914705" w:rsidP="00A11837">
            <w:pPr>
              <w:pStyle w:val="TableText"/>
            </w:pPr>
            <w:r w:rsidRPr="007F5D6C">
              <w:t>Kilograms of CO</w:t>
            </w:r>
            <w:r w:rsidRPr="007F5D6C">
              <w:rPr>
                <w:vertAlign w:val="subscript"/>
              </w:rPr>
              <w:t>2-</w:t>
            </w:r>
            <w:r w:rsidRPr="007F5D6C">
              <w:t xml:space="preserve">e </w:t>
            </w:r>
          </w:p>
        </w:tc>
        <w:tc>
          <w:tcPr>
            <w:tcW w:w="1012" w:type="dxa"/>
          </w:tcPr>
          <w:p w14:paraId="4BE98FE1" w14:textId="77777777" w:rsidR="00914705" w:rsidRPr="00FD769F" w:rsidRDefault="00914705" w:rsidP="00BA412A">
            <w:pPr>
              <w:pStyle w:val="tableright"/>
            </w:pPr>
            <w:r w:rsidRPr="007F5D6C">
              <w:t>3784</w:t>
            </w:r>
          </w:p>
        </w:tc>
        <w:tc>
          <w:tcPr>
            <w:tcW w:w="1012" w:type="dxa"/>
          </w:tcPr>
          <w:p w14:paraId="5A419848" w14:textId="77777777" w:rsidR="00914705" w:rsidRPr="00FD769F" w:rsidRDefault="00914705" w:rsidP="00BA412A">
            <w:pPr>
              <w:pStyle w:val="tableright"/>
            </w:pPr>
            <w:r w:rsidRPr="007F5D6C">
              <w:t>4045</w:t>
            </w:r>
          </w:p>
        </w:tc>
        <w:tc>
          <w:tcPr>
            <w:tcW w:w="1012" w:type="dxa"/>
          </w:tcPr>
          <w:p w14:paraId="217BF16D" w14:textId="77777777" w:rsidR="00914705" w:rsidRPr="00FD769F" w:rsidRDefault="00914705" w:rsidP="00BA412A">
            <w:pPr>
              <w:pStyle w:val="tableright"/>
            </w:pPr>
            <w:r w:rsidRPr="007F5D6C">
              <w:t>2708</w:t>
            </w:r>
          </w:p>
        </w:tc>
        <w:tc>
          <w:tcPr>
            <w:tcW w:w="1012" w:type="dxa"/>
          </w:tcPr>
          <w:p w14:paraId="2AE9B253" w14:textId="77777777" w:rsidR="00914705" w:rsidRPr="00FD769F" w:rsidRDefault="00914705" w:rsidP="00BA412A">
            <w:pPr>
              <w:pStyle w:val="tableright"/>
            </w:pPr>
            <w:r w:rsidRPr="007F5D6C">
              <w:t>1316</w:t>
            </w:r>
          </w:p>
        </w:tc>
        <w:tc>
          <w:tcPr>
            <w:tcW w:w="1012" w:type="dxa"/>
          </w:tcPr>
          <w:p w14:paraId="626AD7D1" w14:textId="77777777" w:rsidR="00914705" w:rsidRPr="00FD769F" w:rsidRDefault="00914705" w:rsidP="00BA412A">
            <w:pPr>
              <w:pStyle w:val="tableright"/>
            </w:pPr>
            <w:r w:rsidRPr="007F5D6C">
              <w:t>1213</w:t>
            </w:r>
          </w:p>
        </w:tc>
      </w:tr>
    </w:tbl>
    <w:p w14:paraId="17805EB6" w14:textId="628A1C5D" w:rsidR="005345C0" w:rsidRPr="005C0843" w:rsidRDefault="00443809" w:rsidP="00A43218">
      <w:r w:rsidRPr="005C0843">
        <w:t>Notes</w:t>
      </w:r>
      <w:r w:rsidR="005345C0" w:rsidRPr="005C0843">
        <w:t>:</w:t>
      </w:r>
    </w:p>
    <w:p w14:paraId="3D2D1110" w14:textId="74641FE3" w:rsidR="000974C7" w:rsidRDefault="00973B92" w:rsidP="00CA69C6">
      <w:pPr>
        <w:pStyle w:val="Tablenote"/>
        <w:numPr>
          <w:ilvl w:val="0"/>
          <w:numId w:val="17"/>
        </w:numPr>
      </w:pPr>
      <w:r>
        <w:t>SV</w:t>
      </w:r>
      <w:r w:rsidR="000974C7">
        <w:t xml:space="preserve"> exited Level 28, 50 Lonsdale (50L) on 22 October 2021 and relocated to Level 12 and 13, 321 Exhibition Street</w:t>
      </w:r>
      <w:r>
        <w:t xml:space="preserve"> </w:t>
      </w:r>
      <w:r w:rsidR="000974C7">
        <w:t>(321E) on 23 October 2021. Office</w:t>
      </w:r>
      <w:r w:rsidR="00652D06">
        <w:t>-</w:t>
      </w:r>
      <w:r w:rsidR="000974C7">
        <w:t>based operational emissions calculations reflect these location changes and changes in tenancy size.</w:t>
      </w:r>
    </w:p>
    <w:p w14:paraId="04F47233" w14:textId="2231DEB3" w:rsidR="000974C7" w:rsidRDefault="000974C7" w:rsidP="00CA69C6">
      <w:pPr>
        <w:pStyle w:val="Tablenote"/>
        <w:numPr>
          <w:ilvl w:val="0"/>
          <w:numId w:val="17"/>
        </w:numPr>
      </w:pPr>
      <w:r>
        <w:t>For FY 2021</w:t>
      </w:r>
      <w:r w:rsidR="00973B92">
        <w:t>–</w:t>
      </w:r>
      <w:r>
        <w:t>22</w:t>
      </w:r>
      <w:r w:rsidR="00973B92">
        <w:t>,</w:t>
      </w:r>
      <w:r>
        <w:t xml:space="preserve"> </w:t>
      </w:r>
      <w:r w:rsidR="00973B92">
        <w:t>n</w:t>
      </w:r>
      <w:r>
        <w:t>o Waste data Transport Survey data has been included in calculating office based environmental emissions due to lower office occupancy resulting from introduction of hybrid ways of working and lockdowns.</w:t>
      </w:r>
    </w:p>
    <w:p w14:paraId="30CDCAC5" w14:textId="3FC1B6D5" w:rsidR="000974C7" w:rsidRDefault="000974C7" w:rsidP="00CA69C6">
      <w:pPr>
        <w:pStyle w:val="Tablenote"/>
        <w:numPr>
          <w:ilvl w:val="0"/>
          <w:numId w:val="17"/>
        </w:numPr>
      </w:pPr>
      <w:r>
        <w:t xml:space="preserve">Base building gas and electricity apportioned consumption is calculated from net lettable area. With SV occupying </w:t>
      </w:r>
      <w:r w:rsidR="00973B92">
        <w:t>one</w:t>
      </w:r>
      <w:r>
        <w:t xml:space="preserve"> floor at 50 Lonsdale our apportioned value is 2.9% and </w:t>
      </w:r>
      <w:r w:rsidR="00973B92">
        <w:t>two</w:t>
      </w:r>
      <w:r>
        <w:t xml:space="preserve"> floors</w:t>
      </w:r>
      <w:r w:rsidR="00973B92">
        <w:t xml:space="preserve"> at</w:t>
      </w:r>
      <w:r>
        <w:t xml:space="preserve"> 321 Exhibition Street our apportioned value is 10%</w:t>
      </w:r>
      <w:r w:rsidR="0071508B">
        <w:t>.</w:t>
      </w:r>
    </w:p>
    <w:p w14:paraId="61E8C2E7" w14:textId="7B19C7FA" w:rsidR="000974C7" w:rsidRDefault="000974C7" w:rsidP="00CA69C6">
      <w:pPr>
        <w:pStyle w:val="Tablenote"/>
        <w:numPr>
          <w:ilvl w:val="0"/>
          <w:numId w:val="17"/>
        </w:numPr>
      </w:pPr>
      <w:r>
        <w:t>Total water use figure calculated as an apportioned value (2.9%) based on Net Lettable Area at 50</w:t>
      </w:r>
      <w:r w:rsidR="00973B92">
        <w:t> </w:t>
      </w:r>
      <w:r>
        <w:t xml:space="preserve">Lonsdale and (10%) at 321 Exhibition Street occupied by </w:t>
      </w:r>
      <w:r w:rsidR="00973B92">
        <w:t>SV</w:t>
      </w:r>
      <w:r w:rsidR="0071508B">
        <w:t>.</w:t>
      </w:r>
    </w:p>
    <w:p w14:paraId="398A01DE" w14:textId="2E362B4A" w:rsidR="000974C7" w:rsidRDefault="000974C7" w:rsidP="00CA69C6">
      <w:pPr>
        <w:pStyle w:val="Tablenote"/>
        <w:numPr>
          <w:ilvl w:val="0"/>
          <w:numId w:val="17"/>
        </w:numPr>
      </w:pPr>
      <w:r>
        <w:t>There were zero guests/clients to the office from July 2021 to 25 February 2022. On 25 February 2022 changes to pandemic orders and public health recommendations requesting staff to work from home if required in Victoria came into effect. During FY 2021</w:t>
      </w:r>
      <w:r w:rsidR="00973B92">
        <w:t>–</w:t>
      </w:r>
      <w:r>
        <w:t xml:space="preserve">22, SV Staff had on average </w:t>
      </w:r>
      <w:r w:rsidR="00DB133D">
        <w:t>three</w:t>
      </w:r>
      <w:r>
        <w:t xml:space="preserve"> clients / guest visitors per month for SV Meetings, similar to 2020</w:t>
      </w:r>
      <w:r w:rsidR="00973B92">
        <w:t>–</w:t>
      </w:r>
      <w:r>
        <w:t>21, due to the COVID-19 pandemic, lockdowns and staff working from home. SV Space Hire had an average of 140 guests per month.</w:t>
      </w:r>
    </w:p>
    <w:p w14:paraId="7E767557" w14:textId="7ED907FF" w:rsidR="000974C7" w:rsidRDefault="000974C7" w:rsidP="00CA69C6">
      <w:pPr>
        <w:pStyle w:val="Tablenote"/>
        <w:numPr>
          <w:ilvl w:val="0"/>
          <w:numId w:val="17"/>
        </w:numPr>
      </w:pPr>
      <w:r>
        <w:t>THC = Average Total Head Count for FY 2021</w:t>
      </w:r>
      <w:r w:rsidR="00973B92">
        <w:t>–</w:t>
      </w:r>
      <w:r>
        <w:t xml:space="preserve">22 which includes contractors employed at </w:t>
      </w:r>
      <w:r w:rsidR="00973B92">
        <w:t>SV</w:t>
      </w:r>
      <w:r>
        <w:t>. Our contractors work on</w:t>
      </w:r>
      <w:r w:rsidR="001E2FDF">
        <w:t>site</w:t>
      </w:r>
      <w:r>
        <w:t>, using many of the same resources as our employees. Temporary agency employees are not included in THC.</w:t>
      </w:r>
    </w:p>
    <w:p w14:paraId="218086B0" w14:textId="58D6C6EC" w:rsidR="000974C7" w:rsidRDefault="000974C7" w:rsidP="00CA69C6">
      <w:pPr>
        <w:pStyle w:val="Tablenote"/>
        <w:numPr>
          <w:ilvl w:val="0"/>
          <w:numId w:val="17"/>
        </w:numPr>
      </w:pPr>
      <w:r>
        <w:t>FTE = Full</w:t>
      </w:r>
      <w:r w:rsidR="00B42AEB">
        <w:t>-</w:t>
      </w:r>
      <w:r>
        <w:t>Time Equivalent staff averaged for the FY 2021</w:t>
      </w:r>
      <w:r w:rsidR="00973B92">
        <w:t>–</w:t>
      </w:r>
      <w:r>
        <w:t>22. Temporary agency employees are not included in FTE.</w:t>
      </w:r>
    </w:p>
    <w:p w14:paraId="5ABBDFFC" w14:textId="6F277B0A" w:rsidR="000974C7" w:rsidRDefault="000974C7" w:rsidP="00CA69C6">
      <w:pPr>
        <w:pStyle w:val="Tablenote"/>
        <w:numPr>
          <w:ilvl w:val="0"/>
          <w:numId w:val="17"/>
        </w:numPr>
      </w:pPr>
      <w:r>
        <w:t>One ream is equivalent to 500 sheets of A4 office paper. All paper figures rounded to the nearest tenth.</w:t>
      </w:r>
    </w:p>
    <w:p w14:paraId="748C9C69" w14:textId="58A82192" w:rsidR="000974C7" w:rsidRDefault="000974C7" w:rsidP="00CA69C6">
      <w:pPr>
        <w:pStyle w:val="Tablenote"/>
        <w:numPr>
          <w:ilvl w:val="0"/>
          <w:numId w:val="17"/>
        </w:numPr>
      </w:pPr>
      <w:r>
        <w:t>Waste figures from one-week measurements taken 2021 during a "normal" work week at 50 Lonsdale and 321 Exhibition Street. "New Normal" for 2020</w:t>
      </w:r>
      <w:r w:rsidR="00973B92">
        <w:t>–</w:t>
      </w:r>
      <w:r>
        <w:t>21 is &lt;30% workforce at office any given week, meaning a significant reduction in waste compared to 2019</w:t>
      </w:r>
      <w:r w:rsidR="00973B92">
        <w:t>–</w:t>
      </w:r>
      <w:r>
        <w:t>20.</w:t>
      </w:r>
    </w:p>
    <w:p w14:paraId="6EF0A579" w14:textId="7D75D9FD" w:rsidR="000974C7" w:rsidRDefault="00973B92" w:rsidP="001F0EB4">
      <w:pPr>
        <w:pStyle w:val="Tablenote"/>
        <w:numPr>
          <w:ilvl w:val="0"/>
          <w:numId w:val="17"/>
        </w:numPr>
      </w:pPr>
      <w:r>
        <w:t>SV</w:t>
      </w:r>
      <w:r w:rsidR="000974C7">
        <w:t xml:space="preserve"> had on</w:t>
      </w:r>
      <w:r w:rsidR="001E2FDF">
        <w:t>site</w:t>
      </w:r>
      <w:r w:rsidR="000974C7">
        <w:t xml:space="preserve"> water meters at Level 28, 50 Lonsdale Street that measure potable water use within the tenancy. For the purpose of calculating GHG emissions from water, these figures are not used in water reporting because they exclude </w:t>
      </w:r>
      <w:r>
        <w:t>SV</w:t>
      </w:r>
      <w:r w:rsidR="000974C7">
        <w:t>'s apportioned share of base building water use. There are no on</w:t>
      </w:r>
      <w:r w:rsidR="001E2FDF">
        <w:t>site</w:t>
      </w:r>
      <w:r w:rsidR="000974C7">
        <w:t xml:space="preserve"> water meters on Level 12 and 13, 321 Exhibition Street so water usage can only be calculated based on apportioned rates</w:t>
      </w:r>
      <w:r>
        <w:t xml:space="preserve">. </w:t>
      </w:r>
      <w:r w:rsidR="000974C7">
        <w:t>As of June 2014, vehicle fleet entirely made up of Hybrid EV Camrys which also use unleaded fuel. 5 Fleet vehicles were disposed in June 2022. 1 vehicle remains in the fleet.</w:t>
      </w:r>
    </w:p>
    <w:p w14:paraId="2108FAA9" w14:textId="0B0DF40F" w:rsidR="000974C7" w:rsidRDefault="000974C7" w:rsidP="00CA69C6">
      <w:pPr>
        <w:pStyle w:val="Tablenote"/>
        <w:numPr>
          <w:ilvl w:val="0"/>
          <w:numId w:val="17"/>
        </w:numPr>
      </w:pPr>
      <w:r>
        <w:t>Value incorporates staff driving personal vehicles in some instances where fleet vehicles not accessible.</w:t>
      </w:r>
    </w:p>
    <w:p w14:paraId="7084E7DA" w14:textId="3158A7DC" w:rsidR="000974C7" w:rsidRDefault="000974C7" w:rsidP="00CA69C6">
      <w:pPr>
        <w:pStyle w:val="Tablenote"/>
        <w:numPr>
          <w:ilvl w:val="0"/>
          <w:numId w:val="17"/>
        </w:numPr>
      </w:pPr>
      <w:r>
        <w:t>More sustainable modes of commuting include cycling, walking and working from home.</w:t>
      </w:r>
    </w:p>
    <w:p w14:paraId="35BF9AD2" w14:textId="690E9488" w:rsidR="000974C7" w:rsidRDefault="000974C7" w:rsidP="00CA69C6">
      <w:pPr>
        <w:pStyle w:val="Tablenote"/>
        <w:numPr>
          <w:ilvl w:val="0"/>
          <w:numId w:val="17"/>
        </w:numPr>
      </w:pPr>
      <w:r>
        <w:t>The treatment of GreenPower changed in FY 2010</w:t>
      </w:r>
      <w:r w:rsidR="007A09B9">
        <w:t>–</w:t>
      </w:r>
      <w:r>
        <w:t>11, with GreenPower purchasing no longer considered abatement for Scope 3 emissions. While SV purchased 100% GreenPower till 22 October 2021 until it relocated to its new premises with Trigen capability, scope 3 associated emissions has be</w:t>
      </w:r>
      <w:r w:rsidR="007D495D">
        <w:t>en</w:t>
      </w:r>
      <w:r>
        <w:t xml:space="preserve"> offset through the purchase of an accredited carbon offset product.</w:t>
      </w:r>
    </w:p>
    <w:p w14:paraId="12A33140" w14:textId="00FE2D30" w:rsidR="000974C7" w:rsidRDefault="000974C7" w:rsidP="00CA69C6">
      <w:pPr>
        <w:pStyle w:val="Tablenote"/>
        <w:numPr>
          <w:ilvl w:val="0"/>
          <w:numId w:val="17"/>
        </w:numPr>
      </w:pPr>
      <w:r>
        <w:t>Greenhouse estimations for years prior to FY 2010</w:t>
      </w:r>
      <w:r w:rsidR="007A09B9">
        <w:t>–</w:t>
      </w:r>
      <w:r>
        <w:t>11 have been adjusted based on updated formula. In this example the Radiative Forcing Index has been decreased from 5 in 2010</w:t>
      </w:r>
      <w:r w:rsidR="007D495D">
        <w:t>–</w:t>
      </w:r>
      <w:r>
        <w:t>11 to 1.9 for the RFI factor and 1.09 for Uplift Factor this year. Previous years have been updated using the same factors as in 2011</w:t>
      </w:r>
      <w:r w:rsidR="007A09B9">
        <w:t>–</w:t>
      </w:r>
      <w:r>
        <w:t>12.</w:t>
      </w:r>
    </w:p>
    <w:p w14:paraId="19A51841" w14:textId="15A02918" w:rsidR="000974C7" w:rsidRDefault="000974C7" w:rsidP="00CA69C6">
      <w:pPr>
        <w:pStyle w:val="Tablenote"/>
        <w:numPr>
          <w:ilvl w:val="0"/>
          <w:numId w:val="17"/>
        </w:numPr>
      </w:pPr>
      <w:r>
        <w:t>In environmental management system language ‘greenhouse gas emissions’ is not an Environmental Aspect but rather an Environmental Impact. For convenience it has been left in the Environmental Aspect column easier illustration.</w:t>
      </w:r>
    </w:p>
    <w:p w14:paraId="6DA02B56" w14:textId="3C553A1D" w:rsidR="000974C7" w:rsidRDefault="000974C7" w:rsidP="00CA69C6">
      <w:pPr>
        <w:pStyle w:val="Tablenote"/>
        <w:numPr>
          <w:ilvl w:val="0"/>
          <w:numId w:val="17"/>
        </w:numPr>
      </w:pPr>
      <w:r>
        <w:t>Greenhouse Gas emission factors based on October 2020 National Greenhouse Accounts factors and EPA Victoria Greenhouse Gas Inventory Management Plan. Emissions from air travel are calculated using EPA Victoria Greenhouse Inventory management Plan, which references DEFRA methodology. Other factors are calculated using ATO, ABS, RACV, and V-Line data.</w:t>
      </w:r>
    </w:p>
    <w:p w14:paraId="34AB6526" w14:textId="2CA32D73" w:rsidR="000974C7" w:rsidRDefault="000974C7" w:rsidP="00CA69C6">
      <w:pPr>
        <w:pStyle w:val="Tablenote"/>
        <w:numPr>
          <w:ilvl w:val="0"/>
          <w:numId w:val="17"/>
        </w:numPr>
      </w:pPr>
      <w:r>
        <w:t>Emissions from publications are calculated using a methodology developed by The Gaia Partnership using the CO2counter technology.</w:t>
      </w:r>
    </w:p>
    <w:p w14:paraId="2E5433A7" w14:textId="0B135020" w:rsidR="000974C7" w:rsidRDefault="000974C7" w:rsidP="00CA69C6">
      <w:pPr>
        <w:pStyle w:val="Tablenote"/>
        <w:numPr>
          <w:ilvl w:val="0"/>
          <w:numId w:val="17"/>
        </w:numPr>
      </w:pPr>
      <w:r>
        <w:t>GHG emissions calculations for water and A/C refrigerant were updated in FY 2013/14. Water emissions changed due to a change in the emissions factor from 2.34 kg/kL to 1.36 kg/kL.</w:t>
      </w:r>
    </w:p>
    <w:p w14:paraId="6F4E6721" w14:textId="7EF589B4" w:rsidR="000974C7" w:rsidRDefault="000974C7" w:rsidP="00CA69C6">
      <w:pPr>
        <w:pStyle w:val="Tablenote"/>
        <w:numPr>
          <w:ilvl w:val="0"/>
          <w:numId w:val="17"/>
        </w:numPr>
      </w:pPr>
      <w:r>
        <w:t>GHG emissions from staff commute to and from work was incorporated beginning in FY 2012</w:t>
      </w:r>
      <w:r w:rsidR="005A605E">
        <w:t>–13.</w:t>
      </w:r>
    </w:p>
    <w:p w14:paraId="2DD7588C" w14:textId="2D38B5AC" w:rsidR="000974C7" w:rsidRDefault="000974C7" w:rsidP="00CA69C6">
      <w:pPr>
        <w:pStyle w:val="Tablenote"/>
        <w:numPr>
          <w:ilvl w:val="0"/>
          <w:numId w:val="17"/>
        </w:numPr>
      </w:pPr>
      <w:r>
        <w:t>The operational aspects included in the scope of activities for purchasing carbon offsets are: apportioned base building electricity and gas, office tenant light and power, kitchen and vehicle refrigerants, waste to landfill, air travel, public transport, taxi travel, fleet vehicles for work based activities, paper and publications consumption, water consumption, and staff commuting. Office, light and power are included even though GreenPower is purchased to illustrate the organisation's total GHG emissions associated with the scope of operational activities. A 10% buffer in the purchase of carbon offsets has been incorporated to cover any inaccuracies in calculating the components included within SVs Greenhouse inventory boundary.</w:t>
      </w:r>
    </w:p>
    <w:p w14:paraId="396CBA91" w14:textId="10AAD87F" w:rsidR="000974C7" w:rsidRDefault="000974C7" w:rsidP="00CA69C6">
      <w:pPr>
        <w:pStyle w:val="Tablenote"/>
        <w:numPr>
          <w:ilvl w:val="0"/>
          <w:numId w:val="17"/>
        </w:numPr>
      </w:pPr>
      <w:r>
        <w:t>For the apportioned calculations for 2016/17 electricity and water data was unavailable for quarter four. As such, a daily average was calculated and extrapolated based on the previous three</w:t>
      </w:r>
      <w:r w:rsidR="002428CE">
        <w:t>-</w:t>
      </w:r>
      <w:r>
        <w:t>quarters of 2016</w:t>
      </w:r>
      <w:r w:rsidR="005A605E">
        <w:t>–</w:t>
      </w:r>
      <w:r>
        <w:t>17</w:t>
      </w:r>
      <w:r w:rsidR="005A605E">
        <w:t>.</w:t>
      </w:r>
    </w:p>
    <w:p w14:paraId="1B3E2000" w14:textId="434A5738" w:rsidR="000974C7" w:rsidRDefault="000974C7" w:rsidP="00CA69C6">
      <w:pPr>
        <w:pStyle w:val="Tablenote"/>
        <w:numPr>
          <w:ilvl w:val="0"/>
          <w:numId w:val="17"/>
        </w:numPr>
      </w:pPr>
      <w:r>
        <w:t>The recycled water system at 50 Lonsdale has not been in operation since July 2018 and thus zero values have been entered for recycled water for FY</w:t>
      </w:r>
      <w:r w:rsidR="005A605E">
        <w:t xml:space="preserve"> 20</w:t>
      </w:r>
      <w:r>
        <w:t>20</w:t>
      </w:r>
      <w:r w:rsidR="005A605E">
        <w:t>–</w:t>
      </w:r>
      <w:r>
        <w:t>21</w:t>
      </w:r>
      <w:r w:rsidR="005A605E">
        <w:t>.</w:t>
      </w:r>
    </w:p>
    <w:p w14:paraId="395E52E1" w14:textId="36A1D3E4" w:rsidR="000974C7" w:rsidRDefault="000974C7" w:rsidP="00CA69C6">
      <w:pPr>
        <w:pStyle w:val="Tablenote"/>
        <w:numPr>
          <w:ilvl w:val="0"/>
          <w:numId w:val="17"/>
        </w:numPr>
      </w:pPr>
      <w:r>
        <w:t>2020</w:t>
      </w:r>
      <w:r w:rsidR="005A605E">
        <w:t>–</w:t>
      </w:r>
      <w:r>
        <w:t>21 Travel data, including the travel surveys and vehicle use data, have also been significantly impacted by the COVID-19 pandemic, with virtually no travel due to restrictions and government requirements to work from home, and a significant change in ways of working - increase of staff working from home compared to working in the office.</w:t>
      </w:r>
    </w:p>
    <w:p w14:paraId="729E4206" w14:textId="739E5D93" w:rsidR="000974C7" w:rsidRDefault="000974C7" w:rsidP="00CA69C6">
      <w:pPr>
        <w:pStyle w:val="Tablenote"/>
        <w:numPr>
          <w:ilvl w:val="0"/>
          <w:numId w:val="17"/>
        </w:numPr>
      </w:pPr>
      <w:r>
        <w:t>2020</w:t>
      </w:r>
      <w:r w:rsidR="005A605E">
        <w:t>–</w:t>
      </w:r>
      <w:r>
        <w:t>21 Apportioned energy usage reduced by approximately 20%. Energy use for essential services such as server room, and building ventilation etc. was ongoing despite office closures due to the COVID-19 pandemic.</w:t>
      </w:r>
    </w:p>
    <w:p w14:paraId="3C57DA8A" w14:textId="3D358F82" w:rsidR="000974C7" w:rsidRDefault="000974C7" w:rsidP="00CA69C6">
      <w:pPr>
        <w:pStyle w:val="Tablenote"/>
        <w:numPr>
          <w:ilvl w:val="0"/>
          <w:numId w:val="17"/>
        </w:numPr>
      </w:pPr>
      <w:r>
        <w:t>2020</w:t>
      </w:r>
      <w:r w:rsidR="005A605E">
        <w:t>–</w:t>
      </w:r>
      <w:r>
        <w:t>21 data was significantly impacted by the Coronavirus (COVID-19) pandemic and associated government mandated restrictions. Staff worked from home for much of the year. A pilot program commenced in April 2021, piloting the new desk/office space booking system that was implemented as part of the space and capacity limits for working in office spaces</w:t>
      </w:r>
      <w:r w:rsidR="005A605E">
        <w:t>.</w:t>
      </w:r>
    </w:p>
    <w:p w14:paraId="241052DD" w14:textId="4ACBC4CD" w:rsidR="000974C7" w:rsidRDefault="000974C7" w:rsidP="00CA69C6">
      <w:pPr>
        <w:pStyle w:val="Tablenote"/>
        <w:numPr>
          <w:ilvl w:val="0"/>
          <w:numId w:val="17"/>
        </w:numPr>
      </w:pPr>
      <w:r>
        <w:t>SV have calculated emissions on the basis that on average, emissions from home working are broadly equivalent to working in the office</w:t>
      </w:r>
      <w:r w:rsidR="005A605E">
        <w:t>.</w:t>
      </w:r>
    </w:p>
    <w:p w14:paraId="4745BF76" w14:textId="77777777" w:rsidR="00C52033" w:rsidRPr="00C52033" w:rsidRDefault="000974C7" w:rsidP="00CA69C6">
      <w:pPr>
        <w:pStyle w:val="Tablenote"/>
        <w:numPr>
          <w:ilvl w:val="0"/>
          <w:numId w:val="17"/>
        </w:numPr>
        <w:rPr>
          <w:b/>
          <w:bCs/>
        </w:rPr>
      </w:pPr>
      <w:r>
        <w:t xml:space="preserve">The equation for any other known Greenhouse Gas emissions associated with other activities for </w:t>
      </w:r>
      <w:r w:rsidR="005A605E">
        <w:t>20</w:t>
      </w:r>
      <w:r>
        <w:t>19</w:t>
      </w:r>
      <w:r w:rsidR="00DD6B4A">
        <w:t>–</w:t>
      </w:r>
      <w:r>
        <w:t>20 did not include the apportioned electricity. This has been corrected in 2021</w:t>
      </w:r>
      <w:r w:rsidR="005A605E">
        <w:t>–</w:t>
      </w:r>
      <w:r>
        <w:t>22</w:t>
      </w:r>
      <w:r w:rsidR="00C52033">
        <w:t xml:space="preserve">. </w:t>
      </w:r>
    </w:p>
    <w:p w14:paraId="5D504A64" w14:textId="44B7BACD" w:rsidR="00637794" w:rsidRPr="000974C7" w:rsidRDefault="00637794" w:rsidP="00C52033">
      <w:pPr>
        <w:pStyle w:val="Tablenote"/>
        <w:ind w:left="644"/>
        <w:rPr>
          <w:b/>
          <w:bCs/>
        </w:rPr>
      </w:pPr>
      <w:r w:rsidRPr="000974C7">
        <w:rPr>
          <w:b/>
          <w:bCs/>
        </w:rPr>
        <w:t xml:space="preserve">Note </w:t>
      </w:r>
    </w:p>
    <w:p w14:paraId="5E8CB7CD" w14:textId="09228992" w:rsidR="00DD6B4A" w:rsidRDefault="00CA12A3" w:rsidP="00A43218">
      <w:pPr>
        <w:pStyle w:val="Tablenote"/>
        <w:rPr>
          <w:rFonts w:asciiTheme="majorHAnsi" w:eastAsiaTheme="majorEastAsia" w:hAnsiTheme="majorHAnsi" w:cstheme="majorBidi"/>
          <w:b/>
          <w:color w:val="174F37"/>
          <w:sz w:val="52"/>
          <w:szCs w:val="52"/>
        </w:rPr>
      </w:pPr>
      <w:r>
        <w:t>2020</w:t>
      </w:r>
      <w:r w:rsidR="00637794">
        <w:t>–</w:t>
      </w:r>
      <w:r>
        <w:t xml:space="preserve">21 data was significantly impacted by the COVID-19 pandemic and associated government mandated restrictions. Staff worked from home for much of the year. A pilot program </w:t>
      </w:r>
      <w:r w:rsidR="00637794">
        <w:t>began</w:t>
      </w:r>
      <w:r>
        <w:t xml:space="preserve"> in April 2021, </w:t>
      </w:r>
      <w:r w:rsidR="00637794">
        <w:t>piloting</w:t>
      </w:r>
      <w:r>
        <w:t xml:space="preserve"> the new desk/office space booking system that was implemented as part of the space and capacity limits for working in office spaces</w:t>
      </w:r>
      <w:r w:rsidR="00637794">
        <w:t xml:space="preserve">. </w:t>
      </w:r>
      <w:bookmarkStart w:id="168" w:name="_Toc56627371"/>
      <w:bookmarkStart w:id="169" w:name="_Toc57039898"/>
      <w:r w:rsidR="00DD6B4A">
        <w:br w:type="page"/>
      </w:r>
    </w:p>
    <w:p w14:paraId="5EEAB384" w14:textId="09228992" w:rsidR="00CB5DCE" w:rsidRDefault="0077589D" w:rsidP="00A43218">
      <w:pPr>
        <w:pStyle w:val="Heading1"/>
      </w:pPr>
      <w:bookmarkStart w:id="170" w:name="_Toc127096147"/>
      <w:r w:rsidRPr="0077589D">
        <w:t xml:space="preserve">Appendix </w:t>
      </w:r>
      <w:r w:rsidR="153559D3">
        <w:t>3</w:t>
      </w:r>
      <w:r w:rsidRPr="0077589D">
        <w:t>: Grant allocations</w:t>
      </w:r>
      <w:bookmarkEnd w:id="168"/>
      <w:bookmarkEnd w:id="169"/>
      <w:bookmarkEnd w:id="170"/>
      <w:r w:rsidR="00DD3811">
        <w:t xml:space="preserve"> </w:t>
      </w:r>
    </w:p>
    <w:p w14:paraId="35422B70" w14:textId="35AC72AB" w:rsidR="000836B5" w:rsidRDefault="00CF3851" w:rsidP="00ED61F8">
      <w:pPr>
        <w:pStyle w:val="Caption"/>
      </w:pPr>
      <w:r w:rsidRPr="00552464">
        <w:t xml:space="preserve">Table </w:t>
      </w:r>
      <w:r w:rsidRPr="00552464">
        <w:fldChar w:fldCharType="begin"/>
      </w:r>
      <w:r>
        <w:instrText>SEQ Table \* ARABIC</w:instrText>
      </w:r>
      <w:r w:rsidRPr="00552464">
        <w:fldChar w:fldCharType="separate"/>
      </w:r>
      <w:r w:rsidR="00812F47">
        <w:rPr>
          <w:noProof/>
        </w:rPr>
        <w:t>21</w:t>
      </w:r>
      <w:r w:rsidRPr="00552464">
        <w:fldChar w:fldCharType="end"/>
      </w:r>
      <w:r w:rsidRPr="00552464">
        <w:t>: Grants allocated in 20</w:t>
      </w:r>
      <w:r w:rsidR="00180195" w:rsidRPr="00552464">
        <w:t>2</w:t>
      </w:r>
      <w:r w:rsidR="0042715F" w:rsidRPr="00552464">
        <w:t>1–22</w:t>
      </w:r>
      <w:r w:rsidR="00552464">
        <w:t xml:space="preserve"> (represented on a cash basis)</w:t>
      </w:r>
    </w:p>
    <w:p w14:paraId="583E584C" w14:textId="54B74132" w:rsidR="006124A0" w:rsidRPr="006124A0" w:rsidRDefault="006124A0" w:rsidP="00A43218">
      <w:r>
        <w:t>(*</w:t>
      </w:r>
      <w:r w:rsidR="003C598D">
        <w:t>payments marked with an asterisk were made as a rebate rather than a grant)</w:t>
      </w:r>
    </w:p>
    <w:tbl>
      <w:tblPr>
        <w:tblStyle w:val="TableGrid1"/>
        <w:tblW w:w="9067" w:type="dxa"/>
        <w:tblLook w:val="04A0" w:firstRow="1" w:lastRow="0" w:firstColumn="1" w:lastColumn="0" w:noHBand="0" w:noVBand="1"/>
      </w:tblPr>
      <w:tblGrid>
        <w:gridCol w:w="2977"/>
        <w:gridCol w:w="4481"/>
        <w:gridCol w:w="1609"/>
      </w:tblGrid>
      <w:tr w:rsidR="00006ED0" w:rsidRPr="00AF6B06" w14:paraId="62ED5B27" w14:textId="77777777" w:rsidTr="006234EB">
        <w:trPr>
          <w:tblHeader/>
        </w:trPr>
        <w:tc>
          <w:tcPr>
            <w:tcW w:w="2977" w:type="dxa"/>
          </w:tcPr>
          <w:p w14:paraId="67390D59" w14:textId="46CE9B15" w:rsidR="00006ED0" w:rsidRPr="00AF6B06" w:rsidRDefault="00006ED0" w:rsidP="00C52033">
            <w:pPr>
              <w:pStyle w:val="tableheadright"/>
              <w:jc w:val="left"/>
            </w:pPr>
            <w:r>
              <w:t>Organisation</w:t>
            </w:r>
          </w:p>
        </w:tc>
        <w:tc>
          <w:tcPr>
            <w:tcW w:w="4481" w:type="dxa"/>
          </w:tcPr>
          <w:p w14:paraId="12C20832" w14:textId="1615DBC4" w:rsidR="00006ED0" w:rsidRPr="00AF6B06" w:rsidRDefault="00006ED0" w:rsidP="00C52033">
            <w:pPr>
              <w:pStyle w:val="tableheadright"/>
              <w:jc w:val="left"/>
            </w:pPr>
            <w:r>
              <w:t>Description</w:t>
            </w:r>
          </w:p>
        </w:tc>
        <w:tc>
          <w:tcPr>
            <w:tcW w:w="1609" w:type="dxa"/>
          </w:tcPr>
          <w:p w14:paraId="38C1191E" w14:textId="1B4EAFB5" w:rsidR="00006ED0" w:rsidRPr="00AF6B06" w:rsidRDefault="00006ED0" w:rsidP="00C52033">
            <w:pPr>
              <w:pStyle w:val="tableheadright"/>
              <w:jc w:val="left"/>
            </w:pPr>
            <w:r>
              <w:t>Payment</w:t>
            </w:r>
          </w:p>
        </w:tc>
      </w:tr>
      <w:tr w:rsidR="00C20689" w:rsidRPr="00FF3602" w14:paraId="0A4FB4E0" w14:textId="77777777" w:rsidTr="006234EB">
        <w:trPr>
          <w:trHeight w:val="482"/>
        </w:trPr>
        <w:tc>
          <w:tcPr>
            <w:tcW w:w="2977" w:type="dxa"/>
            <w:noWrap/>
            <w:hideMark/>
          </w:tcPr>
          <w:p w14:paraId="6442DC41" w14:textId="0DE15FA1" w:rsidR="00C20689" w:rsidRPr="00453E3D" w:rsidRDefault="000E00E8" w:rsidP="00C52033">
            <w:pPr>
              <w:pStyle w:val="TableText"/>
              <w:rPr>
                <w:highlight w:val="yellow"/>
              </w:rPr>
            </w:pPr>
            <w:r w:rsidRPr="00861749">
              <w:t>Acres and Acres Co-op Ltd</w:t>
            </w:r>
          </w:p>
        </w:tc>
        <w:tc>
          <w:tcPr>
            <w:tcW w:w="4481" w:type="dxa"/>
            <w:noWrap/>
            <w:hideMark/>
          </w:tcPr>
          <w:p w14:paraId="7408A731" w14:textId="1A1E5D43" w:rsidR="00C20689" w:rsidRPr="00453E3D" w:rsidRDefault="000E00E8" w:rsidP="00C52033">
            <w:pPr>
              <w:pStyle w:val="TableText"/>
              <w:rPr>
                <w:highlight w:val="yellow"/>
              </w:rPr>
            </w:pPr>
            <w:r w:rsidRPr="00861749">
              <w:t>Acres and Acres Food Waste Recycling</w:t>
            </w:r>
          </w:p>
        </w:tc>
        <w:tc>
          <w:tcPr>
            <w:tcW w:w="1609" w:type="dxa"/>
            <w:noWrap/>
            <w:hideMark/>
          </w:tcPr>
          <w:p w14:paraId="242C92A8" w14:textId="77777777" w:rsidR="000E00E8" w:rsidRDefault="000E00E8" w:rsidP="00C52033">
            <w:pPr>
              <w:pStyle w:val="tableright"/>
            </w:pPr>
            <w:r w:rsidRPr="00861749">
              <w:t>$23,250</w:t>
            </w:r>
          </w:p>
          <w:p w14:paraId="0B02ED21" w14:textId="2AD0B7EC" w:rsidR="00C20689" w:rsidRPr="00453E3D" w:rsidRDefault="00C20689" w:rsidP="00C52033">
            <w:pPr>
              <w:pStyle w:val="tableright"/>
              <w:rPr>
                <w:highlight w:val="yellow"/>
              </w:rPr>
            </w:pPr>
          </w:p>
        </w:tc>
      </w:tr>
      <w:tr w:rsidR="00C20689" w:rsidRPr="00FF3602" w14:paraId="0304FF9F" w14:textId="77777777" w:rsidTr="006234EB">
        <w:trPr>
          <w:trHeight w:val="300"/>
        </w:trPr>
        <w:tc>
          <w:tcPr>
            <w:tcW w:w="2977" w:type="dxa"/>
            <w:noWrap/>
            <w:hideMark/>
          </w:tcPr>
          <w:p w14:paraId="2EDABD75" w14:textId="15279632" w:rsidR="00C20689" w:rsidRPr="00453E3D" w:rsidRDefault="00706D7D" w:rsidP="00C52033">
            <w:pPr>
              <w:pStyle w:val="TableText"/>
              <w:rPr>
                <w:highlight w:val="yellow"/>
              </w:rPr>
            </w:pPr>
            <w:r w:rsidRPr="00861749">
              <w:t>Alpine Shire Council</w:t>
            </w:r>
          </w:p>
        </w:tc>
        <w:tc>
          <w:tcPr>
            <w:tcW w:w="4481" w:type="dxa"/>
            <w:noWrap/>
            <w:hideMark/>
          </w:tcPr>
          <w:p w14:paraId="18A3014E" w14:textId="2AB9AAC5" w:rsidR="00C20689" w:rsidRPr="00453E3D" w:rsidRDefault="00706D7D" w:rsidP="00C52033">
            <w:pPr>
              <w:pStyle w:val="TableText"/>
              <w:rPr>
                <w:highlight w:val="yellow"/>
              </w:rPr>
            </w:pPr>
            <w:r w:rsidRPr="00861749">
              <w:t>RV Councils Feasibility North-East Events Waste Management</w:t>
            </w:r>
          </w:p>
        </w:tc>
        <w:tc>
          <w:tcPr>
            <w:tcW w:w="1609" w:type="dxa"/>
            <w:noWrap/>
            <w:hideMark/>
          </w:tcPr>
          <w:p w14:paraId="4075D1F8" w14:textId="2FD920A8" w:rsidR="00C20689" w:rsidRPr="00453E3D" w:rsidRDefault="00706D7D" w:rsidP="00C52033">
            <w:pPr>
              <w:pStyle w:val="tableright"/>
              <w:rPr>
                <w:highlight w:val="yellow"/>
              </w:rPr>
            </w:pPr>
            <w:r w:rsidRPr="00861749">
              <w:t>$30,000</w:t>
            </w:r>
          </w:p>
        </w:tc>
      </w:tr>
      <w:tr w:rsidR="00C20689" w:rsidRPr="00FF3602" w14:paraId="28448771" w14:textId="77777777" w:rsidTr="006234EB">
        <w:trPr>
          <w:trHeight w:val="300"/>
        </w:trPr>
        <w:tc>
          <w:tcPr>
            <w:tcW w:w="2977" w:type="dxa"/>
            <w:noWrap/>
            <w:hideMark/>
          </w:tcPr>
          <w:p w14:paraId="71CF3925" w14:textId="37C6A5BF" w:rsidR="00C20689" w:rsidRPr="00453E3D" w:rsidRDefault="00706D7D" w:rsidP="00C52033">
            <w:pPr>
              <w:pStyle w:val="TableText"/>
              <w:rPr>
                <w:highlight w:val="yellow"/>
              </w:rPr>
            </w:pPr>
            <w:r w:rsidRPr="00861749">
              <w:t>Alpine Shire Council</w:t>
            </w:r>
          </w:p>
        </w:tc>
        <w:tc>
          <w:tcPr>
            <w:tcW w:w="4481" w:type="dxa"/>
            <w:noWrap/>
            <w:hideMark/>
          </w:tcPr>
          <w:p w14:paraId="35D03E19" w14:textId="5AD16C9F" w:rsidR="00C20689" w:rsidRPr="00453E3D" w:rsidRDefault="00706D7D" w:rsidP="00C52033">
            <w:pPr>
              <w:pStyle w:val="TableText"/>
              <w:rPr>
                <w:highlight w:val="yellow"/>
              </w:rPr>
            </w:pPr>
            <w:r w:rsidRPr="00861749">
              <w:t>Great Valley Trail – Shared Trail Asphalt Surfacing Project</w:t>
            </w:r>
          </w:p>
        </w:tc>
        <w:tc>
          <w:tcPr>
            <w:tcW w:w="1609" w:type="dxa"/>
            <w:noWrap/>
            <w:hideMark/>
          </w:tcPr>
          <w:p w14:paraId="10EB2704" w14:textId="2F41009B" w:rsidR="00C20689" w:rsidRPr="00453E3D" w:rsidRDefault="00706D7D" w:rsidP="00C52033">
            <w:pPr>
              <w:pStyle w:val="tableright"/>
              <w:rPr>
                <w:highlight w:val="yellow"/>
              </w:rPr>
            </w:pPr>
            <w:r w:rsidRPr="00861749">
              <w:t>$250,000</w:t>
            </w:r>
          </w:p>
        </w:tc>
      </w:tr>
      <w:tr w:rsidR="00C20689" w:rsidRPr="00FF3602" w14:paraId="2D491F63" w14:textId="77777777" w:rsidTr="006234EB">
        <w:trPr>
          <w:trHeight w:val="300"/>
        </w:trPr>
        <w:tc>
          <w:tcPr>
            <w:tcW w:w="2977" w:type="dxa"/>
            <w:noWrap/>
            <w:hideMark/>
          </w:tcPr>
          <w:p w14:paraId="680CBC5C" w14:textId="6BC102E9" w:rsidR="00C20689" w:rsidRPr="00453E3D" w:rsidRDefault="00706D7D" w:rsidP="00C52033">
            <w:pPr>
              <w:pStyle w:val="TableText"/>
              <w:rPr>
                <w:highlight w:val="yellow"/>
              </w:rPr>
            </w:pPr>
            <w:r w:rsidRPr="00861749">
              <w:t>Antiochian Community Support Assn Inc</w:t>
            </w:r>
          </w:p>
        </w:tc>
        <w:tc>
          <w:tcPr>
            <w:tcW w:w="4481" w:type="dxa"/>
            <w:noWrap/>
            <w:hideMark/>
          </w:tcPr>
          <w:p w14:paraId="4BA30C1C" w14:textId="6699A538" w:rsidR="00C20689" w:rsidRPr="00453E3D" w:rsidRDefault="00706D7D" w:rsidP="00C52033">
            <w:pPr>
              <w:pStyle w:val="TableText"/>
              <w:rPr>
                <w:highlight w:val="yellow"/>
              </w:rPr>
            </w:pPr>
            <w:r w:rsidRPr="00861749">
              <w:t>ACSA Salvage</w:t>
            </w:r>
          </w:p>
        </w:tc>
        <w:tc>
          <w:tcPr>
            <w:tcW w:w="1609" w:type="dxa"/>
            <w:noWrap/>
            <w:hideMark/>
          </w:tcPr>
          <w:p w14:paraId="49145D39" w14:textId="2F6449DC" w:rsidR="00C20689" w:rsidRPr="00453E3D" w:rsidRDefault="00706D7D" w:rsidP="00C52033">
            <w:pPr>
              <w:pStyle w:val="tableright"/>
              <w:rPr>
                <w:highlight w:val="yellow"/>
              </w:rPr>
            </w:pPr>
            <w:r w:rsidRPr="00861749">
              <w:t>$35,500</w:t>
            </w:r>
          </w:p>
        </w:tc>
      </w:tr>
      <w:tr w:rsidR="00C20689" w:rsidRPr="00FF3602" w14:paraId="3D26D141" w14:textId="77777777" w:rsidTr="006234EB">
        <w:trPr>
          <w:trHeight w:val="300"/>
        </w:trPr>
        <w:tc>
          <w:tcPr>
            <w:tcW w:w="2977" w:type="dxa"/>
            <w:noWrap/>
            <w:hideMark/>
          </w:tcPr>
          <w:p w14:paraId="6945DDF9" w14:textId="357241B5" w:rsidR="00C20689" w:rsidRPr="00453E3D" w:rsidRDefault="00706D7D" w:rsidP="00C52033">
            <w:pPr>
              <w:pStyle w:val="TableText"/>
              <w:rPr>
                <w:highlight w:val="yellow"/>
              </w:rPr>
            </w:pPr>
            <w:r w:rsidRPr="00861749">
              <w:t>Apollo Bay Football Club Incorporated</w:t>
            </w:r>
          </w:p>
        </w:tc>
        <w:tc>
          <w:tcPr>
            <w:tcW w:w="4481" w:type="dxa"/>
            <w:noWrap/>
            <w:hideMark/>
          </w:tcPr>
          <w:p w14:paraId="38617E76" w14:textId="7B4F8CD9" w:rsidR="00C20689" w:rsidRPr="00453E3D" w:rsidRDefault="00706D7D" w:rsidP="00C52033">
            <w:pPr>
              <w:pStyle w:val="TableText"/>
              <w:rPr>
                <w:highlight w:val="yellow"/>
              </w:rPr>
            </w:pPr>
            <w:r w:rsidRPr="00861749">
              <w:t>Energy Assessment - Apollo Bay Football Club Inc.</w:t>
            </w:r>
          </w:p>
        </w:tc>
        <w:tc>
          <w:tcPr>
            <w:tcW w:w="1609" w:type="dxa"/>
            <w:noWrap/>
            <w:hideMark/>
          </w:tcPr>
          <w:p w14:paraId="0F3D4904" w14:textId="35DB67B4" w:rsidR="00C20689" w:rsidRPr="00453E3D" w:rsidRDefault="00706D7D" w:rsidP="00C52033">
            <w:pPr>
              <w:pStyle w:val="tableright"/>
              <w:rPr>
                <w:highlight w:val="yellow"/>
              </w:rPr>
            </w:pPr>
            <w:r w:rsidRPr="00861749">
              <w:t>$1,950</w:t>
            </w:r>
          </w:p>
        </w:tc>
      </w:tr>
      <w:tr w:rsidR="00C20689" w:rsidRPr="00FF3602" w14:paraId="7494E1AE" w14:textId="77777777" w:rsidTr="006234EB">
        <w:trPr>
          <w:trHeight w:val="300"/>
        </w:trPr>
        <w:tc>
          <w:tcPr>
            <w:tcW w:w="2977" w:type="dxa"/>
            <w:noWrap/>
            <w:hideMark/>
          </w:tcPr>
          <w:p w14:paraId="15368A4D" w14:textId="3D263C6F" w:rsidR="00C20689" w:rsidRPr="00453E3D" w:rsidRDefault="00706D7D" w:rsidP="00C52033">
            <w:pPr>
              <w:pStyle w:val="TableText"/>
              <w:rPr>
                <w:highlight w:val="yellow"/>
              </w:rPr>
            </w:pPr>
            <w:r w:rsidRPr="00861749">
              <w:t>Ararat Rural City Council</w:t>
            </w:r>
          </w:p>
        </w:tc>
        <w:tc>
          <w:tcPr>
            <w:tcW w:w="4481" w:type="dxa"/>
            <w:noWrap/>
            <w:hideMark/>
          </w:tcPr>
          <w:p w14:paraId="68645DB9" w14:textId="1C44D3DE" w:rsidR="00C20689" w:rsidRPr="00453E3D" w:rsidRDefault="00706D7D" w:rsidP="00C52033">
            <w:pPr>
              <w:pStyle w:val="TableText"/>
              <w:rPr>
                <w:highlight w:val="yellow"/>
              </w:rPr>
            </w:pPr>
            <w:r w:rsidRPr="00861749">
              <w:t xml:space="preserve">Toward the Future </w:t>
            </w:r>
            <w:r w:rsidR="00863232">
              <w:t>–</w:t>
            </w:r>
            <w:r w:rsidRPr="00861749">
              <w:t xml:space="preserve"> Lake Bolac Resource Recovery Centre Upgrade Project</w:t>
            </w:r>
          </w:p>
        </w:tc>
        <w:tc>
          <w:tcPr>
            <w:tcW w:w="1609" w:type="dxa"/>
            <w:noWrap/>
            <w:hideMark/>
          </w:tcPr>
          <w:p w14:paraId="6D6C736C" w14:textId="53380AD2" w:rsidR="00C20689" w:rsidRPr="00453E3D" w:rsidRDefault="00706D7D" w:rsidP="00C52033">
            <w:pPr>
              <w:pStyle w:val="tableright"/>
              <w:rPr>
                <w:highlight w:val="yellow"/>
              </w:rPr>
            </w:pPr>
            <w:r w:rsidRPr="00861749">
              <w:t>$5,100</w:t>
            </w:r>
          </w:p>
        </w:tc>
      </w:tr>
      <w:tr w:rsidR="00C20689" w:rsidRPr="00FF3602" w14:paraId="0BEE9139" w14:textId="77777777" w:rsidTr="006234EB">
        <w:trPr>
          <w:trHeight w:val="300"/>
        </w:trPr>
        <w:tc>
          <w:tcPr>
            <w:tcW w:w="2977" w:type="dxa"/>
            <w:noWrap/>
            <w:hideMark/>
          </w:tcPr>
          <w:p w14:paraId="0EA2BC56" w14:textId="280405F6" w:rsidR="00C20689" w:rsidRPr="00453E3D" w:rsidRDefault="00706D7D" w:rsidP="00C52033">
            <w:pPr>
              <w:pStyle w:val="TableText"/>
              <w:rPr>
                <w:highlight w:val="yellow"/>
              </w:rPr>
            </w:pPr>
            <w:r w:rsidRPr="00861749">
              <w:t>Assembled Threads Pty Ltd</w:t>
            </w:r>
          </w:p>
        </w:tc>
        <w:tc>
          <w:tcPr>
            <w:tcW w:w="4481" w:type="dxa"/>
            <w:noWrap/>
            <w:hideMark/>
          </w:tcPr>
          <w:p w14:paraId="141FE6EB" w14:textId="3D6588E2" w:rsidR="00C20689" w:rsidRPr="00453E3D" w:rsidRDefault="00706D7D" w:rsidP="00C52033">
            <w:pPr>
              <w:pStyle w:val="TableText"/>
              <w:rPr>
                <w:highlight w:val="yellow"/>
              </w:rPr>
            </w:pPr>
            <w:r w:rsidRPr="00861749">
              <w:t>Assembled Threads: Towards Circular High Visibility Apparel</w:t>
            </w:r>
          </w:p>
        </w:tc>
        <w:tc>
          <w:tcPr>
            <w:tcW w:w="1609" w:type="dxa"/>
            <w:noWrap/>
            <w:hideMark/>
          </w:tcPr>
          <w:p w14:paraId="26EA7746" w14:textId="7B4109C2" w:rsidR="00C20689" w:rsidRPr="00453E3D" w:rsidRDefault="00706D7D" w:rsidP="00C52033">
            <w:pPr>
              <w:pStyle w:val="tableright"/>
              <w:rPr>
                <w:highlight w:val="yellow"/>
              </w:rPr>
            </w:pPr>
            <w:r w:rsidRPr="00861749">
              <w:t>$48,330</w:t>
            </w:r>
          </w:p>
        </w:tc>
      </w:tr>
      <w:tr w:rsidR="00C20689" w:rsidRPr="00FF3602" w14:paraId="6147B4DD" w14:textId="77777777" w:rsidTr="006234EB">
        <w:trPr>
          <w:trHeight w:val="300"/>
        </w:trPr>
        <w:tc>
          <w:tcPr>
            <w:tcW w:w="2977" w:type="dxa"/>
            <w:noWrap/>
            <w:hideMark/>
          </w:tcPr>
          <w:p w14:paraId="5A45F48C" w14:textId="09205882" w:rsidR="00C20689" w:rsidRPr="00453E3D" w:rsidRDefault="00706D7D" w:rsidP="00C52033">
            <w:pPr>
              <w:pStyle w:val="TableText"/>
              <w:rPr>
                <w:highlight w:val="yellow"/>
              </w:rPr>
            </w:pPr>
            <w:r w:rsidRPr="00861749">
              <w:t>Association of Ukrainians Victoria (Geelong Branch)</w:t>
            </w:r>
          </w:p>
        </w:tc>
        <w:tc>
          <w:tcPr>
            <w:tcW w:w="4481" w:type="dxa"/>
            <w:noWrap/>
            <w:hideMark/>
          </w:tcPr>
          <w:p w14:paraId="48C38B95" w14:textId="38F01E9C" w:rsidR="00C20689" w:rsidRPr="00453E3D" w:rsidRDefault="00706D7D" w:rsidP="00C52033">
            <w:pPr>
              <w:pStyle w:val="TableText"/>
              <w:rPr>
                <w:highlight w:val="yellow"/>
              </w:rPr>
            </w:pPr>
            <w:r w:rsidRPr="00861749">
              <w:t>Energy Assessment - Association of Ukrainians Victoria (Geelong Branch)</w:t>
            </w:r>
          </w:p>
        </w:tc>
        <w:tc>
          <w:tcPr>
            <w:tcW w:w="1609" w:type="dxa"/>
            <w:noWrap/>
            <w:hideMark/>
          </w:tcPr>
          <w:p w14:paraId="10CE9C1D" w14:textId="6ED32707" w:rsidR="00C20689" w:rsidRPr="00453E3D" w:rsidRDefault="00706D7D" w:rsidP="00C52033">
            <w:pPr>
              <w:pStyle w:val="tableright"/>
              <w:rPr>
                <w:highlight w:val="yellow"/>
              </w:rPr>
            </w:pPr>
            <w:r w:rsidRPr="00861749">
              <w:t>$1,008</w:t>
            </w:r>
          </w:p>
        </w:tc>
      </w:tr>
      <w:tr w:rsidR="00C20689" w:rsidRPr="00FF3602" w14:paraId="1A6768CD" w14:textId="77777777" w:rsidTr="006234EB">
        <w:trPr>
          <w:trHeight w:val="472"/>
        </w:trPr>
        <w:tc>
          <w:tcPr>
            <w:tcW w:w="2977" w:type="dxa"/>
            <w:noWrap/>
            <w:hideMark/>
          </w:tcPr>
          <w:p w14:paraId="16F26232" w14:textId="358D2803" w:rsidR="00C20689" w:rsidRPr="00453E3D" w:rsidRDefault="00706D7D" w:rsidP="00C52033">
            <w:pPr>
              <w:pStyle w:val="TableText"/>
              <w:rPr>
                <w:highlight w:val="yellow"/>
              </w:rPr>
            </w:pPr>
            <w:r w:rsidRPr="00861749">
              <w:t>Astron Plastics Pty Limited</w:t>
            </w:r>
          </w:p>
        </w:tc>
        <w:tc>
          <w:tcPr>
            <w:tcW w:w="4481" w:type="dxa"/>
            <w:noWrap/>
            <w:hideMark/>
          </w:tcPr>
          <w:p w14:paraId="6BADDED2" w14:textId="0344C74C" w:rsidR="00C20689" w:rsidRPr="00453E3D" w:rsidRDefault="00706D7D" w:rsidP="00C52033">
            <w:pPr>
              <w:pStyle w:val="TableText"/>
              <w:rPr>
                <w:highlight w:val="yellow"/>
              </w:rPr>
            </w:pPr>
            <w:r w:rsidRPr="00861749">
              <w:t>Baled Low-Value Mixed Plastics Reprocessing</w:t>
            </w:r>
          </w:p>
        </w:tc>
        <w:tc>
          <w:tcPr>
            <w:tcW w:w="1609" w:type="dxa"/>
            <w:noWrap/>
            <w:hideMark/>
          </w:tcPr>
          <w:p w14:paraId="084A0325" w14:textId="009E57AD" w:rsidR="00C20689" w:rsidRPr="00453E3D" w:rsidRDefault="00706D7D" w:rsidP="00C52033">
            <w:pPr>
              <w:pStyle w:val="tableright"/>
              <w:rPr>
                <w:highlight w:val="yellow"/>
              </w:rPr>
            </w:pPr>
            <w:r w:rsidRPr="00861749">
              <w:t>$350,000</w:t>
            </w:r>
          </w:p>
        </w:tc>
      </w:tr>
      <w:tr w:rsidR="00C20689" w:rsidRPr="00E5591F" w14:paraId="0377018B" w14:textId="77777777" w:rsidTr="006234EB">
        <w:trPr>
          <w:trHeight w:val="576"/>
        </w:trPr>
        <w:tc>
          <w:tcPr>
            <w:tcW w:w="2977" w:type="dxa"/>
            <w:noWrap/>
            <w:hideMark/>
          </w:tcPr>
          <w:p w14:paraId="0C2C4975" w14:textId="559629A4" w:rsidR="00C20689" w:rsidRPr="00E5591F" w:rsidRDefault="00706D7D" w:rsidP="00C52033">
            <w:pPr>
              <w:pStyle w:val="TableText"/>
            </w:pPr>
            <w:r w:rsidRPr="00E5591F">
              <w:t>Auspro Group Pty Ltd</w:t>
            </w:r>
          </w:p>
        </w:tc>
        <w:tc>
          <w:tcPr>
            <w:tcW w:w="4481" w:type="dxa"/>
            <w:noWrap/>
            <w:hideMark/>
          </w:tcPr>
          <w:p w14:paraId="1A0ABDD6" w14:textId="7CC86657" w:rsidR="00C20689" w:rsidRPr="00E5591F" w:rsidRDefault="00706D7D" w:rsidP="00C52033">
            <w:pPr>
              <w:pStyle w:val="TableText"/>
            </w:pPr>
            <w:r w:rsidRPr="00E5591F">
              <w:t>Small Business Energy Saver Program</w:t>
            </w:r>
          </w:p>
        </w:tc>
        <w:tc>
          <w:tcPr>
            <w:tcW w:w="1609" w:type="dxa"/>
            <w:noWrap/>
            <w:hideMark/>
          </w:tcPr>
          <w:p w14:paraId="291DE083" w14:textId="4F486905" w:rsidR="00014A11" w:rsidRPr="00E5591F" w:rsidRDefault="00706D7D" w:rsidP="00C52033">
            <w:pPr>
              <w:pStyle w:val="tableright"/>
            </w:pPr>
            <w:r w:rsidRPr="00E5591F">
              <w:t>$</w:t>
            </w:r>
            <w:r w:rsidR="00847E73" w:rsidRPr="00E5591F">
              <w:t>649,701</w:t>
            </w:r>
            <w:r w:rsidR="003C598D" w:rsidRPr="00E5591F">
              <w:t>*</w:t>
            </w:r>
          </w:p>
          <w:p w14:paraId="2921744A" w14:textId="7FA6B0CE" w:rsidR="00C20689" w:rsidRPr="00E5591F" w:rsidRDefault="00C20689" w:rsidP="00C52033">
            <w:pPr>
              <w:pStyle w:val="tableright"/>
            </w:pPr>
          </w:p>
        </w:tc>
      </w:tr>
      <w:tr w:rsidR="00C20689" w:rsidRPr="00FF3602" w14:paraId="08AB4A46" w14:textId="77777777" w:rsidTr="006234EB">
        <w:trPr>
          <w:trHeight w:val="556"/>
        </w:trPr>
        <w:tc>
          <w:tcPr>
            <w:tcW w:w="2977" w:type="dxa"/>
            <w:noWrap/>
            <w:hideMark/>
          </w:tcPr>
          <w:p w14:paraId="0782EFFD" w14:textId="13AA8B94" w:rsidR="00C20689" w:rsidRPr="00E5591F" w:rsidRDefault="00706D7D" w:rsidP="00C52033">
            <w:pPr>
              <w:pStyle w:val="TableText"/>
            </w:pPr>
            <w:r w:rsidRPr="00E5591F">
              <w:t>Aussie Greenmarks</w:t>
            </w:r>
          </w:p>
        </w:tc>
        <w:tc>
          <w:tcPr>
            <w:tcW w:w="4481" w:type="dxa"/>
            <w:noWrap/>
            <w:hideMark/>
          </w:tcPr>
          <w:p w14:paraId="453D831E" w14:textId="10B9675D" w:rsidR="00C20689" w:rsidRPr="00E5591F" w:rsidRDefault="00706D7D" w:rsidP="00C52033">
            <w:pPr>
              <w:pStyle w:val="TableText"/>
            </w:pPr>
            <w:r w:rsidRPr="00E5591F">
              <w:t>Small Business Energy Saver Program</w:t>
            </w:r>
          </w:p>
        </w:tc>
        <w:tc>
          <w:tcPr>
            <w:tcW w:w="1609" w:type="dxa"/>
            <w:noWrap/>
            <w:hideMark/>
          </w:tcPr>
          <w:p w14:paraId="45AAAA87" w14:textId="3BF1504F" w:rsidR="00014A11" w:rsidRPr="00E5591F" w:rsidRDefault="00706D7D" w:rsidP="00C52033">
            <w:pPr>
              <w:pStyle w:val="tableright"/>
            </w:pPr>
            <w:r w:rsidRPr="00E5591F">
              <w:t>$100,000</w:t>
            </w:r>
            <w:r w:rsidR="003C598D" w:rsidRPr="00E5591F">
              <w:t>*</w:t>
            </w:r>
          </w:p>
          <w:p w14:paraId="63DBF74E" w14:textId="09B186B9" w:rsidR="00C20689" w:rsidRPr="00E5591F" w:rsidRDefault="00C20689" w:rsidP="00C52033">
            <w:pPr>
              <w:pStyle w:val="tableright"/>
            </w:pPr>
          </w:p>
        </w:tc>
      </w:tr>
      <w:tr w:rsidR="00603E74" w:rsidRPr="00F22698" w14:paraId="69D43C0A" w14:textId="77777777" w:rsidTr="006234EB">
        <w:trPr>
          <w:trHeight w:val="550"/>
        </w:trPr>
        <w:tc>
          <w:tcPr>
            <w:tcW w:w="2977" w:type="dxa"/>
          </w:tcPr>
          <w:p w14:paraId="776457CC" w14:textId="43D22F2B" w:rsidR="00603E74" w:rsidRPr="00453E3D" w:rsidRDefault="00706D7D" w:rsidP="00C52033">
            <w:pPr>
              <w:pStyle w:val="TableText"/>
              <w:rPr>
                <w:highlight w:val="yellow"/>
              </w:rPr>
            </w:pPr>
            <w:r w:rsidRPr="00861749">
              <w:t>Australia Light Foundation Inc.</w:t>
            </w:r>
          </w:p>
        </w:tc>
        <w:tc>
          <w:tcPr>
            <w:tcW w:w="4481" w:type="dxa"/>
          </w:tcPr>
          <w:p w14:paraId="5F89346E" w14:textId="71685012" w:rsidR="00603E74" w:rsidRPr="00453E3D" w:rsidRDefault="00706D7D" w:rsidP="00C52033">
            <w:pPr>
              <w:pStyle w:val="TableText"/>
              <w:rPr>
                <w:highlight w:val="yellow"/>
              </w:rPr>
            </w:pPr>
            <w:r w:rsidRPr="00861749">
              <w:t>Energy Assessment - Australia Light Foundation Inc.</w:t>
            </w:r>
          </w:p>
        </w:tc>
        <w:tc>
          <w:tcPr>
            <w:tcW w:w="1609" w:type="dxa"/>
          </w:tcPr>
          <w:p w14:paraId="2DAD3B9A" w14:textId="49D4BF5F" w:rsidR="00603E74" w:rsidRPr="00453E3D" w:rsidRDefault="00706D7D" w:rsidP="00C52033">
            <w:pPr>
              <w:pStyle w:val="tableright"/>
              <w:rPr>
                <w:highlight w:val="yellow"/>
              </w:rPr>
            </w:pPr>
            <w:r w:rsidRPr="00861749">
              <w:t>$3,465</w:t>
            </w:r>
          </w:p>
        </w:tc>
      </w:tr>
      <w:tr w:rsidR="00603E74" w14:paraId="7D19498A" w14:textId="77777777" w:rsidTr="006234EB">
        <w:trPr>
          <w:trHeight w:val="415"/>
        </w:trPr>
        <w:tc>
          <w:tcPr>
            <w:tcW w:w="2977" w:type="dxa"/>
          </w:tcPr>
          <w:p w14:paraId="0E103536" w14:textId="01BE6AAB" w:rsidR="00603E74" w:rsidRPr="00453E3D" w:rsidRDefault="00706D7D" w:rsidP="00C52033">
            <w:pPr>
              <w:pStyle w:val="TableText"/>
              <w:rPr>
                <w:highlight w:val="yellow"/>
              </w:rPr>
            </w:pPr>
            <w:r w:rsidRPr="00861749">
              <w:t>Australian Paper Recovery Pty Ltd</w:t>
            </w:r>
          </w:p>
        </w:tc>
        <w:tc>
          <w:tcPr>
            <w:tcW w:w="4481" w:type="dxa"/>
          </w:tcPr>
          <w:p w14:paraId="1ED60979" w14:textId="010EDCB8" w:rsidR="00603E74" w:rsidRPr="00453E3D" w:rsidRDefault="00706D7D" w:rsidP="00C52033">
            <w:pPr>
              <w:pStyle w:val="TableText"/>
              <w:rPr>
                <w:highlight w:val="yellow"/>
              </w:rPr>
            </w:pPr>
            <w:r w:rsidRPr="00861749">
              <w:t>APR Advanced Chemical Recycling Demonstration Project</w:t>
            </w:r>
          </w:p>
        </w:tc>
        <w:tc>
          <w:tcPr>
            <w:tcW w:w="1609" w:type="dxa"/>
          </w:tcPr>
          <w:p w14:paraId="14362AEC" w14:textId="323633F9" w:rsidR="00603E74" w:rsidRPr="00453E3D" w:rsidRDefault="00706D7D" w:rsidP="00C52033">
            <w:pPr>
              <w:pStyle w:val="tableright"/>
              <w:rPr>
                <w:highlight w:val="yellow"/>
              </w:rPr>
            </w:pPr>
            <w:r w:rsidRPr="00861749">
              <w:t>$87,500</w:t>
            </w:r>
          </w:p>
        </w:tc>
      </w:tr>
      <w:tr w:rsidR="00872121" w:rsidRPr="00F22698" w14:paraId="1066E30B" w14:textId="77777777" w:rsidTr="006234EB">
        <w:trPr>
          <w:trHeight w:val="417"/>
        </w:trPr>
        <w:tc>
          <w:tcPr>
            <w:tcW w:w="2977" w:type="dxa"/>
          </w:tcPr>
          <w:p w14:paraId="5735AD85" w14:textId="4ACF5015" w:rsidR="00872121" w:rsidRPr="00453E3D" w:rsidRDefault="00706D7D" w:rsidP="00C52033">
            <w:pPr>
              <w:pStyle w:val="TableText"/>
              <w:rPr>
                <w:highlight w:val="yellow"/>
              </w:rPr>
            </w:pPr>
            <w:r w:rsidRPr="00861749">
              <w:t>ARRB Group Ltd (Australian Road Research Board)</w:t>
            </w:r>
          </w:p>
        </w:tc>
        <w:tc>
          <w:tcPr>
            <w:tcW w:w="4481" w:type="dxa"/>
          </w:tcPr>
          <w:p w14:paraId="414EB323" w14:textId="6835F1A3" w:rsidR="00872121" w:rsidRPr="00453E3D" w:rsidRDefault="00706D7D" w:rsidP="00C52033">
            <w:pPr>
              <w:pStyle w:val="TableText"/>
              <w:rPr>
                <w:highlight w:val="yellow"/>
              </w:rPr>
            </w:pPr>
            <w:r w:rsidRPr="00861749">
              <w:t>ARRB - Recycled Glass In Asphalt For Rehabilitation Work On Brimbank City Council Roads</w:t>
            </w:r>
          </w:p>
        </w:tc>
        <w:tc>
          <w:tcPr>
            <w:tcW w:w="1609" w:type="dxa"/>
          </w:tcPr>
          <w:p w14:paraId="033B2E2B" w14:textId="7883FB63" w:rsidR="00872121" w:rsidRPr="00453E3D" w:rsidRDefault="00706D7D" w:rsidP="00C52033">
            <w:pPr>
              <w:pStyle w:val="tableright"/>
              <w:rPr>
                <w:highlight w:val="yellow"/>
              </w:rPr>
            </w:pPr>
            <w:r w:rsidRPr="00861749">
              <w:t>$100,000</w:t>
            </w:r>
          </w:p>
        </w:tc>
      </w:tr>
      <w:tr w:rsidR="00872121" w:rsidRPr="00F22698" w14:paraId="2B1E66A8" w14:textId="77777777" w:rsidTr="006234EB">
        <w:trPr>
          <w:trHeight w:val="415"/>
        </w:trPr>
        <w:tc>
          <w:tcPr>
            <w:tcW w:w="2977" w:type="dxa"/>
          </w:tcPr>
          <w:p w14:paraId="5620D20C" w14:textId="7A500ADC" w:rsidR="00872121" w:rsidRPr="00453E3D" w:rsidRDefault="00706D7D" w:rsidP="00C52033">
            <w:pPr>
              <w:pStyle w:val="TableText"/>
              <w:rPr>
                <w:highlight w:val="yellow"/>
              </w:rPr>
            </w:pPr>
            <w:r w:rsidRPr="00861749">
              <w:t>ARRB Group Ltd (Australian Road Research Board)</w:t>
            </w:r>
          </w:p>
        </w:tc>
        <w:tc>
          <w:tcPr>
            <w:tcW w:w="4481" w:type="dxa"/>
          </w:tcPr>
          <w:p w14:paraId="4426F7EB" w14:textId="6BBD8A89" w:rsidR="00872121" w:rsidRPr="00453E3D" w:rsidRDefault="00706D7D" w:rsidP="00C52033">
            <w:pPr>
              <w:pStyle w:val="TableText"/>
              <w:rPr>
                <w:highlight w:val="yellow"/>
              </w:rPr>
            </w:pPr>
            <w:r w:rsidRPr="00861749">
              <w:t>ARRB - High Friction Surfacing For Road Safety Incorporating Recycled Glass</w:t>
            </w:r>
          </w:p>
        </w:tc>
        <w:tc>
          <w:tcPr>
            <w:tcW w:w="1609" w:type="dxa"/>
          </w:tcPr>
          <w:p w14:paraId="2601B8E1" w14:textId="6178AA45" w:rsidR="00872121" w:rsidRPr="00453E3D" w:rsidRDefault="00706D7D" w:rsidP="00C52033">
            <w:pPr>
              <w:pStyle w:val="tableright"/>
              <w:rPr>
                <w:highlight w:val="yellow"/>
              </w:rPr>
            </w:pPr>
            <w:r w:rsidRPr="00861749">
              <w:t>$67,000</w:t>
            </w:r>
          </w:p>
        </w:tc>
      </w:tr>
      <w:tr w:rsidR="00872121" w:rsidRPr="00F22698" w14:paraId="6AA23D22" w14:textId="77777777" w:rsidTr="006234EB">
        <w:trPr>
          <w:trHeight w:val="415"/>
        </w:trPr>
        <w:tc>
          <w:tcPr>
            <w:tcW w:w="2977" w:type="dxa"/>
          </w:tcPr>
          <w:p w14:paraId="4855097B" w14:textId="6D2906AF" w:rsidR="00872121" w:rsidRPr="00453E3D" w:rsidRDefault="00706D7D" w:rsidP="00C52033">
            <w:pPr>
              <w:pStyle w:val="TableText"/>
              <w:rPr>
                <w:highlight w:val="yellow"/>
              </w:rPr>
            </w:pPr>
            <w:r w:rsidRPr="00861749">
              <w:t>Australian Services Union Victorian and Tasmanian Authorities and Services Branch</w:t>
            </w:r>
          </w:p>
        </w:tc>
        <w:tc>
          <w:tcPr>
            <w:tcW w:w="4481" w:type="dxa"/>
          </w:tcPr>
          <w:p w14:paraId="01599458" w14:textId="59F25DCF" w:rsidR="00872121" w:rsidRPr="00453E3D" w:rsidRDefault="00706D7D" w:rsidP="00C52033">
            <w:pPr>
              <w:pStyle w:val="TableText"/>
              <w:rPr>
                <w:highlight w:val="yellow"/>
              </w:rPr>
            </w:pPr>
            <w:r w:rsidRPr="00861749">
              <w:t>Energy Assessment - Australian Municipal Administrative Clerical and Services Union Victorian and Tasmanian Services Branch</w:t>
            </w:r>
          </w:p>
        </w:tc>
        <w:tc>
          <w:tcPr>
            <w:tcW w:w="1609" w:type="dxa"/>
          </w:tcPr>
          <w:p w14:paraId="649CB395" w14:textId="4205C051" w:rsidR="00872121" w:rsidRPr="00453E3D" w:rsidRDefault="00706D7D" w:rsidP="00C52033">
            <w:pPr>
              <w:pStyle w:val="tableright"/>
              <w:rPr>
                <w:highlight w:val="yellow"/>
              </w:rPr>
            </w:pPr>
            <w:r w:rsidRPr="00861749">
              <w:t>$5,000</w:t>
            </w:r>
          </w:p>
        </w:tc>
      </w:tr>
      <w:tr w:rsidR="00905A3C" w14:paraId="784EEE98" w14:textId="77777777" w:rsidTr="006234EB">
        <w:trPr>
          <w:trHeight w:val="655"/>
        </w:trPr>
        <w:tc>
          <w:tcPr>
            <w:tcW w:w="2977" w:type="dxa"/>
          </w:tcPr>
          <w:p w14:paraId="5A388D37" w14:textId="71AFAF66" w:rsidR="00905A3C" w:rsidRPr="00453E3D" w:rsidRDefault="00706D7D" w:rsidP="00C52033">
            <w:pPr>
              <w:pStyle w:val="TableText"/>
              <w:rPr>
                <w:highlight w:val="yellow"/>
              </w:rPr>
            </w:pPr>
            <w:r w:rsidRPr="00861749">
              <w:t>Australian Toy Association Ltd</w:t>
            </w:r>
          </w:p>
        </w:tc>
        <w:tc>
          <w:tcPr>
            <w:tcW w:w="4481" w:type="dxa"/>
          </w:tcPr>
          <w:p w14:paraId="468E662D" w14:textId="7BE8E34C" w:rsidR="00905A3C" w:rsidRPr="00453E3D" w:rsidRDefault="00706D7D" w:rsidP="00C52033">
            <w:pPr>
              <w:pStyle w:val="TableText"/>
              <w:rPr>
                <w:highlight w:val="yellow"/>
              </w:rPr>
            </w:pPr>
            <w:r w:rsidRPr="00861749">
              <w:t>Circular Economy Action Plan and Roadmap for Toys</w:t>
            </w:r>
          </w:p>
        </w:tc>
        <w:tc>
          <w:tcPr>
            <w:tcW w:w="1609" w:type="dxa"/>
          </w:tcPr>
          <w:p w14:paraId="5FF2951A" w14:textId="3064D591" w:rsidR="00905A3C" w:rsidRPr="00453E3D" w:rsidRDefault="00706D7D" w:rsidP="00C52033">
            <w:pPr>
              <w:pStyle w:val="tableright"/>
              <w:rPr>
                <w:highlight w:val="yellow"/>
              </w:rPr>
            </w:pPr>
            <w:r w:rsidRPr="00861749">
              <w:t>$71,000</w:t>
            </w:r>
          </w:p>
        </w:tc>
      </w:tr>
      <w:tr w:rsidR="00905A3C" w14:paraId="7ADDE2A9" w14:textId="77777777" w:rsidTr="006234EB">
        <w:trPr>
          <w:trHeight w:val="477"/>
        </w:trPr>
        <w:tc>
          <w:tcPr>
            <w:tcW w:w="2977" w:type="dxa"/>
          </w:tcPr>
          <w:p w14:paraId="0724297E" w14:textId="2761F85D" w:rsidR="00905A3C" w:rsidRPr="00367282" w:rsidRDefault="00706D7D" w:rsidP="00C52033">
            <w:pPr>
              <w:pStyle w:val="TableText"/>
            </w:pPr>
            <w:r w:rsidRPr="00367282">
              <w:t>Auswi Group Pty Ltd</w:t>
            </w:r>
          </w:p>
        </w:tc>
        <w:tc>
          <w:tcPr>
            <w:tcW w:w="4481" w:type="dxa"/>
          </w:tcPr>
          <w:p w14:paraId="11588C63" w14:textId="7481D5B5" w:rsidR="00905A3C" w:rsidRPr="00367282" w:rsidRDefault="00706D7D" w:rsidP="00C52033">
            <w:pPr>
              <w:pStyle w:val="TableText"/>
            </w:pPr>
            <w:r w:rsidRPr="00367282">
              <w:t>Small Business Energy Saver Program</w:t>
            </w:r>
          </w:p>
        </w:tc>
        <w:tc>
          <w:tcPr>
            <w:tcW w:w="1609" w:type="dxa"/>
          </w:tcPr>
          <w:p w14:paraId="0D0E5BA1" w14:textId="7E872818" w:rsidR="00905A3C" w:rsidRPr="00367282" w:rsidRDefault="0042326B" w:rsidP="00C52033">
            <w:pPr>
              <w:pStyle w:val="tableright"/>
            </w:pPr>
            <w:r w:rsidRPr="00367282">
              <w:t>$32,000</w:t>
            </w:r>
            <w:r w:rsidR="003C598D" w:rsidRPr="00367282">
              <w:t>*</w:t>
            </w:r>
          </w:p>
        </w:tc>
      </w:tr>
      <w:tr w:rsidR="00905A3C" w:rsidRPr="00376F36" w14:paraId="7A3571A7" w14:textId="77777777" w:rsidTr="006234EB">
        <w:trPr>
          <w:trHeight w:val="415"/>
        </w:trPr>
        <w:tc>
          <w:tcPr>
            <w:tcW w:w="2977" w:type="dxa"/>
          </w:tcPr>
          <w:p w14:paraId="2D4D6FEC" w14:textId="7F78B35A" w:rsidR="00905A3C" w:rsidRPr="00453E3D" w:rsidRDefault="00706D7D" w:rsidP="00C52033">
            <w:pPr>
              <w:pStyle w:val="TableText"/>
              <w:rPr>
                <w:highlight w:val="yellow"/>
              </w:rPr>
            </w:pPr>
            <w:r w:rsidRPr="00861749">
              <w:t>B. W. Community Centre Ltd</w:t>
            </w:r>
          </w:p>
        </w:tc>
        <w:tc>
          <w:tcPr>
            <w:tcW w:w="4481" w:type="dxa"/>
          </w:tcPr>
          <w:p w14:paraId="0ECB7466" w14:textId="5485888B" w:rsidR="00905A3C" w:rsidRPr="00453E3D" w:rsidRDefault="00706D7D" w:rsidP="00C52033">
            <w:pPr>
              <w:pStyle w:val="TableText"/>
              <w:rPr>
                <w:highlight w:val="yellow"/>
              </w:rPr>
            </w:pPr>
            <w:r w:rsidRPr="00861749">
              <w:t>Energy Assessment - B. W. Community Centre Ltd</w:t>
            </w:r>
          </w:p>
        </w:tc>
        <w:tc>
          <w:tcPr>
            <w:tcW w:w="1609" w:type="dxa"/>
          </w:tcPr>
          <w:p w14:paraId="2E3D215B" w14:textId="21D41849" w:rsidR="00905A3C" w:rsidRPr="00453E3D" w:rsidRDefault="00706D7D" w:rsidP="00C52033">
            <w:pPr>
              <w:pStyle w:val="tableright"/>
              <w:rPr>
                <w:highlight w:val="yellow"/>
              </w:rPr>
            </w:pPr>
            <w:r w:rsidRPr="00861749">
              <w:t>$3,459</w:t>
            </w:r>
          </w:p>
        </w:tc>
      </w:tr>
      <w:tr w:rsidR="00905A3C" w:rsidRPr="00376F36" w14:paraId="50AEB2C0" w14:textId="77777777" w:rsidTr="006234EB">
        <w:trPr>
          <w:trHeight w:val="415"/>
        </w:trPr>
        <w:tc>
          <w:tcPr>
            <w:tcW w:w="2977" w:type="dxa"/>
          </w:tcPr>
          <w:p w14:paraId="6F560C73" w14:textId="60B46F8D" w:rsidR="00905A3C" w:rsidRPr="00453E3D" w:rsidRDefault="00706D7D" w:rsidP="00C52033">
            <w:pPr>
              <w:pStyle w:val="TableText"/>
              <w:rPr>
                <w:highlight w:val="yellow"/>
              </w:rPr>
            </w:pPr>
            <w:r w:rsidRPr="00861749">
              <w:t>Ballarat North Bowling Club Inc</w:t>
            </w:r>
          </w:p>
        </w:tc>
        <w:tc>
          <w:tcPr>
            <w:tcW w:w="4481" w:type="dxa"/>
          </w:tcPr>
          <w:p w14:paraId="5328907C" w14:textId="0528558F" w:rsidR="00905A3C" w:rsidRPr="00453E3D" w:rsidRDefault="00706D7D" w:rsidP="00C52033">
            <w:pPr>
              <w:pStyle w:val="TableText"/>
              <w:rPr>
                <w:highlight w:val="yellow"/>
              </w:rPr>
            </w:pPr>
            <w:r w:rsidRPr="00861749">
              <w:t>Energy Efficiency Upgrades - Ballarat North Bowling Club Incorporated</w:t>
            </w:r>
          </w:p>
        </w:tc>
        <w:tc>
          <w:tcPr>
            <w:tcW w:w="1609" w:type="dxa"/>
          </w:tcPr>
          <w:p w14:paraId="563BD6DD" w14:textId="7767008C" w:rsidR="00905A3C" w:rsidRPr="00453E3D" w:rsidRDefault="00706D7D" w:rsidP="00C52033">
            <w:pPr>
              <w:pStyle w:val="tableright"/>
              <w:rPr>
                <w:highlight w:val="yellow"/>
              </w:rPr>
            </w:pPr>
            <w:r w:rsidRPr="00861749">
              <w:t>$3,991</w:t>
            </w:r>
          </w:p>
        </w:tc>
      </w:tr>
      <w:tr w:rsidR="00905A3C" w:rsidRPr="00376F36" w14:paraId="73F80337" w14:textId="77777777" w:rsidTr="006234EB">
        <w:trPr>
          <w:trHeight w:val="655"/>
        </w:trPr>
        <w:tc>
          <w:tcPr>
            <w:tcW w:w="2977" w:type="dxa"/>
          </w:tcPr>
          <w:p w14:paraId="590C611E" w14:textId="458D0481" w:rsidR="00905A3C" w:rsidRPr="00453E3D" w:rsidRDefault="00706D7D" w:rsidP="00C52033">
            <w:pPr>
              <w:pStyle w:val="TableText"/>
              <w:rPr>
                <w:highlight w:val="yellow"/>
              </w:rPr>
            </w:pPr>
            <w:r w:rsidRPr="00861749">
              <w:t>Ballarat Renewable Energy and Zero Emissions (B.R.E.A.Z.E.) Inc</w:t>
            </w:r>
          </w:p>
        </w:tc>
        <w:tc>
          <w:tcPr>
            <w:tcW w:w="4481" w:type="dxa"/>
          </w:tcPr>
          <w:p w14:paraId="4AF68EEB" w14:textId="4DF29644" w:rsidR="00905A3C" w:rsidRPr="00453E3D" w:rsidRDefault="00706D7D" w:rsidP="00C52033">
            <w:pPr>
              <w:pStyle w:val="TableText"/>
              <w:rPr>
                <w:highlight w:val="yellow"/>
              </w:rPr>
            </w:pPr>
            <w:r w:rsidRPr="00861749">
              <w:t>Grampians Community Power Hub</w:t>
            </w:r>
          </w:p>
        </w:tc>
        <w:tc>
          <w:tcPr>
            <w:tcW w:w="1609" w:type="dxa"/>
          </w:tcPr>
          <w:p w14:paraId="6FD5B119" w14:textId="6E7B7A87" w:rsidR="00905A3C" w:rsidRPr="00453E3D" w:rsidRDefault="00706D7D" w:rsidP="00C52033">
            <w:pPr>
              <w:pStyle w:val="tableright"/>
              <w:rPr>
                <w:highlight w:val="yellow"/>
              </w:rPr>
            </w:pPr>
            <w:r w:rsidRPr="00861749">
              <w:t>$400,000</w:t>
            </w:r>
          </w:p>
        </w:tc>
      </w:tr>
      <w:tr w:rsidR="00905A3C" w:rsidRPr="00376F36" w14:paraId="3AE31551" w14:textId="77777777" w:rsidTr="006234EB">
        <w:trPr>
          <w:trHeight w:val="655"/>
        </w:trPr>
        <w:tc>
          <w:tcPr>
            <w:tcW w:w="2977" w:type="dxa"/>
          </w:tcPr>
          <w:p w14:paraId="1DE10F98" w14:textId="1218865B" w:rsidR="00905A3C" w:rsidRPr="00453E3D" w:rsidRDefault="00706D7D" w:rsidP="00C52033">
            <w:pPr>
              <w:pStyle w:val="TableText"/>
              <w:rPr>
                <w:highlight w:val="yellow"/>
              </w:rPr>
            </w:pPr>
            <w:r w:rsidRPr="00861749">
              <w:t>Banyule City Council</w:t>
            </w:r>
          </w:p>
        </w:tc>
        <w:tc>
          <w:tcPr>
            <w:tcW w:w="4481" w:type="dxa"/>
          </w:tcPr>
          <w:p w14:paraId="5E1FE9CC" w14:textId="51E70788" w:rsidR="00905A3C" w:rsidRPr="00453E3D" w:rsidRDefault="00706D7D" w:rsidP="00C52033">
            <w:pPr>
              <w:pStyle w:val="TableText"/>
              <w:rPr>
                <w:highlight w:val="yellow"/>
              </w:rPr>
            </w:pPr>
            <w:r w:rsidRPr="00861749">
              <w:t>E-waste Infrastructure Upgrade - Banyule Waste Recovery Centre</w:t>
            </w:r>
          </w:p>
        </w:tc>
        <w:tc>
          <w:tcPr>
            <w:tcW w:w="1609" w:type="dxa"/>
          </w:tcPr>
          <w:p w14:paraId="09591E11" w14:textId="2718C845" w:rsidR="00905A3C" w:rsidRPr="00453E3D" w:rsidRDefault="00706D7D" w:rsidP="00C52033">
            <w:pPr>
              <w:pStyle w:val="tableright"/>
              <w:rPr>
                <w:highlight w:val="yellow"/>
              </w:rPr>
            </w:pPr>
            <w:r w:rsidRPr="00861749">
              <w:t>$44,948</w:t>
            </w:r>
          </w:p>
        </w:tc>
      </w:tr>
      <w:tr w:rsidR="00706D7D" w:rsidRPr="00376F36" w14:paraId="554D1E7F" w14:textId="77777777" w:rsidTr="006234EB">
        <w:trPr>
          <w:trHeight w:val="655"/>
        </w:trPr>
        <w:tc>
          <w:tcPr>
            <w:tcW w:w="2977" w:type="dxa"/>
          </w:tcPr>
          <w:p w14:paraId="05A83819" w14:textId="0A97D697" w:rsidR="00706D7D" w:rsidRPr="00861749" w:rsidRDefault="00706D7D" w:rsidP="00C52033">
            <w:pPr>
              <w:pStyle w:val="TableText"/>
            </w:pPr>
            <w:r w:rsidRPr="00861749">
              <w:t>Bass Coast Shire Council</w:t>
            </w:r>
          </w:p>
        </w:tc>
        <w:tc>
          <w:tcPr>
            <w:tcW w:w="4481" w:type="dxa"/>
          </w:tcPr>
          <w:p w14:paraId="217CCFCE" w14:textId="7E101A45" w:rsidR="00706D7D" w:rsidRPr="00861749" w:rsidRDefault="00706D7D" w:rsidP="00C52033">
            <w:pPr>
              <w:pStyle w:val="TableText"/>
            </w:pPr>
            <w:r w:rsidRPr="00861749">
              <w:t>COVID Response - Sustainable Outdoor Dining</w:t>
            </w:r>
          </w:p>
        </w:tc>
        <w:tc>
          <w:tcPr>
            <w:tcW w:w="1609" w:type="dxa"/>
          </w:tcPr>
          <w:p w14:paraId="4C3CD891" w14:textId="4ACCCAD8" w:rsidR="00706D7D" w:rsidRPr="00861749" w:rsidRDefault="00706D7D" w:rsidP="00C52033">
            <w:pPr>
              <w:pStyle w:val="tableright"/>
            </w:pPr>
            <w:r w:rsidRPr="00861749">
              <w:t>$70,000</w:t>
            </w:r>
          </w:p>
        </w:tc>
      </w:tr>
      <w:tr w:rsidR="00706D7D" w:rsidRPr="00376F36" w14:paraId="06A22A74" w14:textId="77777777" w:rsidTr="006234EB">
        <w:trPr>
          <w:trHeight w:val="655"/>
        </w:trPr>
        <w:tc>
          <w:tcPr>
            <w:tcW w:w="2977" w:type="dxa"/>
          </w:tcPr>
          <w:p w14:paraId="64D10DC7" w14:textId="16436A94" w:rsidR="00706D7D" w:rsidRPr="00861749" w:rsidRDefault="00706D7D" w:rsidP="00C52033">
            <w:pPr>
              <w:pStyle w:val="TableText"/>
            </w:pPr>
            <w:r w:rsidRPr="00861749">
              <w:t>Bass Coast Shire Council</w:t>
            </w:r>
          </w:p>
        </w:tc>
        <w:tc>
          <w:tcPr>
            <w:tcW w:w="4481" w:type="dxa"/>
          </w:tcPr>
          <w:p w14:paraId="430A72EB" w14:textId="335C7058" w:rsidR="00706D7D" w:rsidRPr="00861749" w:rsidRDefault="00706D7D" w:rsidP="00C52033">
            <w:pPr>
              <w:pStyle w:val="TableText"/>
            </w:pPr>
            <w:r w:rsidRPr="00861749">
              <w:t>Energy Assessment - Bass Coast Shire Council</w:t>
            </w:r>
          </w:p>
        </w:tc>
        <w:tc>
          <w:tcPr>
            <w:tcW w:w="1609" w:type="dxa"/>
          </w:tcPr>
          <w:p w14:paraId="02E7833B" w14:textId="7C4EC096" w:rsidR="00706D7D" w:rsidRPr="00861749" w:rsidRDefault="00706D7D" w:rsidP="00C52033">
            <w:pPr>
              <w:pStyle w:val="tableright"/>
            </w:pPr>
            <w:r w:rsidRPr="00861749">
              <w:t>$7,000</w:t>
            </w:r>
          </w:p>
        </w:tc>
      </w:tr>
      <w:tr w:rsidR="00706D7D" w:rsidRPr="00376F36" w14:paraId="228129A8" w14:textId="77777777" w:rsidTr="006234EB">
        <w:trPr>
          <w:trHeight w:val="655"/>
        </w:trPr>
        <w:tc>
          <w:tcPr>
            <w:tcW w:w="2977" w:type="dxa"/>
          </w:tcPr>
          <w:p w14:paraId="5004EB4B" w14:textId="5027E773" w:rsidR="00706D7D" w:rsidRPr="00861749" w:rsidRDefault="00706D7D" w:rsidP="00C52033">
            <w:pPr>
              <w:pStyle w:val="TableText"/>
            </w:pPr>
            <w:r w:rsidRPr="00861749">
              <w:t>Bayside City Council</w:t>
            </w:r>
          </w:p>
        </w:tc>
        <w:tc>
          <w:tcPr>
            <w:tcW w:w="4481" w:type="dxa"/>
          </w:tcPr>
          <w:p w14:paraId="67C386DE" w14:textId="25E70351" w:rsidR="00706D7D" w:rsidRPr="00861749" w:rsidRDefault="00706D7D" w:rsidP="00C52033">
            <w:pPr>
              <w:pStyle w:val="TableText"/>
            </w:pPr>
            <w:r w:rsidRPr="00861749">
              <w:t>RV Councils Feasibility Bayside Repair and Re-Use Centre</w:t>
            </w:r>
          </w:p>
        </w:tc>
        <w:tc>
          <w:tcPr>
            <w:tcW w:w="1609" w:type="dxa"/>
          </w:tcPr>
          <w:p w14:paraId="5319DEB2" w14:textId="2A76FA6B" w:rsidR="00706D7D" w:rsidRPr="00861749" w:rsidRDefault="00706D7D" w:rsidP="00C52033">
            <w:pPr>
              <w:pStyle w:val="tableright"/>
            </w:pPr>
            <w:r w:rsidRPr="00861749">
              <w:t>$20,000</w:t>
            </w:r>
          </w:p>
        </w:tc>
      </w:tr>
      <w:tr w:rsidR="00706D7D" w:rsidRPr="00376F36" w14:paraId="762218B7" w14:textId="77777777" w:rsidTr="006234EB">
        <w:trPr>
          <w:trHeight w:val="655"/>
        </w:trPr>
        <w:tc>
          <w:tcPr>
            <w:tcW w:w="2977" w:type="dxa"/>
          </w:tcPr>
          <w:p w14:paraId="5070F7FC" w14:textId="151B0A50" w:rsidR="00706D7D" w:rsidRPr="00861749" w:rsidRDefault="00706D7D" w:rsidP="00C52033">
            <w:pPr>
              <w:pStyle w:val="TableText"/>
            </w:pPr>
            <w:r w:rsidRPr="00861749">
              <w:t>Bayside City Council</w:t>
            </w:r>
          </w:p>
        </w:tc>
        <w:tc>
          <w:tcPr>
            <w:tcW w:w="4481" w:type="dxa"/>
          </w:tcPr>
          <w:p w14:paraId="18E65D1C" w14:textId="49674CD8" w:rsidR="00706D7D" w:rsidRPr="00861749" w:rsidRDefault="00706D7D" w:rsidP="00C52033">
            <w:pPr>
              <w:pStyle w:val="TableText"/>
            </w:pPr>
            <w:r w:rsidRPr="00861749">
              <w:t>Energy Efficiency Upgrades - Bayside City Council</w:t>
            </w:r>
          </w:p>
        </w:tc>
        <w:tc>
          <w:tcPr>
            <w:tcW w:w="1609" w:type="dxa"/>
          </w:tcPr>
          <w:p w14:paraId="588EB77D" w14:textId="1AFBD3A3" w:rsidR="00706D7D" w:rsidRPr="00861749" w:rsidRDefault="00706D7D" w:rsidP="00C52033">
            <w:pPr>
              <w:pStyle w:val="tableright"/>
            </w:pPr>
            <w:r w:rsidRPr="00861749">
              <w:t>$11,519</w:t>
            </w:r>
          </w:p>
        </w:tc>
      </w:tr>
      <w:tr w:rsidR="00706D7D" w:rsidRPr="00376F36" w14:paraId="3080E103" w14:textId="77777777" w:rsidTr="006234EB">
        <w:trPr>
          <w:trHeight w:val="655"/>
        </w:trPr>
        <w:tc>
          <w:tcPr>
            <w:tcW w:w="2977" w:type="dxa"/>
          </w:tcPr>
          <w:p w14:paraId="5810D9E0" w14:textId="5B450C2D" w:rsidR="00706D7D" w:rsidRPr="00861749" w:rsidRDefault="00706D7D" w:rsidP="00C52033">
            <w:pPr>
              <w:pStyle w:val="TableText"/>
            </w:pPr>
            <w:r w:rsidRPr="00861749">
              <w:t>Bayswater Bowls Club Inc.</w:t>
            </w:r>
          </w:p>
        </w:tc>
        <w:tc>
          <w:tcPr>
            <w:tcW w:w="4481" w:type="dxa"/>
          </w:tcPr>
          <w:p w14:paraId="198342FD" w14:textId="02F0FD42" w:rsidR="00706D7D" w:rsidRPr="00861749" w:rsidRDefault="00706D7D" w:rsidP="00C52033">
            <w:pPr>
              <w:pStyle w:val="TableText"/>
            </w:pPr>
            <w:r w:rsidRPr="00861749">
              <w:t>Energy Efficiency Upgrades - Bayswater Bowls Club Inc.</w:t>
            </w:r>
          </w:p>
        </w:tc>
        <w:tc>
          <w:tcPr>
            <w:tcW w:w="1609" w:type="dxa"/>
          </w:tcPr>
          <w:p w14:paraId="5BADAADE" w14:textId="72307775" w:rsidR="00706D7D" w:rsidRPr="00861749" w:rsidRDefault="00706D7D" w:rsidP="00C52033">
            <w:pPr>
              <w:pStyle w:val="tableright"/>
            </w:pPr>
            <w:r w:rsidRPr="00861749">
              <w:t>$13,653</w:t>
            </w:r>
          </w:p>
        </w:tc>
      </w:tr>
      <w:tr w:rsidR="00706D7D" w:rsidRPr="00376F36" w14:paraId="693DF368" w14:textId="77777777" w:rsidTr="006234EB">
        <w:trPr>
          <w:trHeight w:val="655"/>
        </w:trPr>
        <w:tc>
          <w:tcPr>
            <w:tcW w:w="2977" w:type="dxa"/>
          </w:tcPr>
          <w:p w14:paraId="176E4B73" w14:textId="08AFC516" w:rsidR="00706D7D" w:rsidRPr="00861749" w:rsidRDefault="00706D7D" w:rsidP="00C52033">
            <w:pPr>
              <w:pStyle w:val="TableText"/>
            </w:pPr>
            <w:r w:rsidRPr="00861749">
              <w:t>Bellarine Community Health Ltd</w:t>
            </w:r>
          </w:p>
        </w:tc>
        <w:tc>
          <w:tcPr>
            <w:tcW w:w="4481" w:type="dxa"/>
          </w:tcPr>
          <w:p w14:paraId="7D513212" w14:textId="5A288A79" w:rsidR="00706D7D" w:rsidRPr="00861749" w:rsidRDefault="00706D7D" w:rsidP="00C52033">
            <w:pPr>
              <w:pStyle w:val="TableText"/>
            </w:pPr>
            <w:r w:rsidRPr="00861749">
              <w:t>Energy Assessment - Bellarine Community Health Ltd</w:t>
            </w:r>
          </w:p>
        </w:tc>
        <w:tc>
          <w:tcPr>
            <w:tcW w:w="1609" w:type="dxa"/>
          </w:tcPr>
          <w:p w14:paraId="2EFADEB1" w14:textId="6055279C" w:rsidR="00706D7D" w:rsidRPr="00861749" w:rsidRDefault="00706D7D" w:rsidP="00C52033">
            <w:pPr>
              <w:pStyle w:val="tableright"/>
            </w:pPr>
            <w:r w:rsidRPr="00861749">
              <w:t>$4,950</w:t>
            </w:r>
          </w:p>
        </w:tc>
      </w:tr>
      <w:tr w:rsidR="00706D7D" w:rsidRPr="00376F36" w14:paraId="036F6046" w14:textId="77777777" w:rsidTr="006234EB">
        <w:trPr>
          <w:trHeight w:val="655"/>
        </w:trPr>
        <w:tc>
          <w:tcPr>
            <w:tcW w:w="2977" w:type="dxa"/>
          </w:tcPr>
          <w:p w14:paraId="289CEBA9" w14:textId="62CD109B" w:rsidR="00706D7D" w:rsidRPr="00861749" w:rsidRDefault="00706D7D" w:rsidP="00C52033">
            <w:pPr>
              <w:pStyle w:val="TableText"/>
            </w:pPr>
            <w:r w:rsidRPr="00861749">
              <w:t>Benalla Rural City Council</w:t>
            </w:r>
          </w:p>
        </w:tc>
        <w:tc>
          <w:tcPr>
            <w:tcW w:w="4481" w:type="dxa"/>
          </w:tcPr>
          <w:p w14:paraId="2709777B" w14:textId="7002E678" w:rsidR="00706D7D" w:rsidRPr="00861749" w:rsidRDefault="00706D7D" w:rsidP="00C52033">
            <w:pPr>
              <w:pStyle w:val="TableText"/>
            </w:pPr>
            <w:r w:rsidRPr="00861749">
              <w:t>Benalla Resource Recovery Centre Upgrade</w:t>
            </w:r>
          </w:p>
        </w:tc>
        <w:tc>
          <w:tcPr>
            <w:tcW w:w="1609" w:type="dxa"/>
          </w:tcPr>
          <w:p w14:paraId="31396F4B" w14:textId="3A507378" w:rsidR="00706D7D" w:rsidRPr="00861749" w:rsidRDefault="00706D7D" w:rsidP="00C52033">
            <w:pPr>
              <w:pStyle w:val="tableright"/>
            </w:pPr>
            <w:r w:rsidRPr="00861749">
              <w:t>$60,000</w:t>
            </w:r>
          </w:p>
        </w:tc>
      </w:tr>
      <w:tr w:rsidR="00706D7D" w:rsidRPr="00376F36" w14:paraId="6857E0A4" w14:textId="77777777" w:rsidTr="006234EB">
        <w:trPr>
          <w:trHeight w:val="655"/>
        </w:trPr>
        <w:tc>
          <w:tcPr>
            <w:tcW w:w="2977" w:type="dxa"/>
          </w:tcPr>
          <w:p w14:paraId="2F177E7E" w14:textId="0E51E94B" w:rsidR="00706D7D" w:rsidRPr="00861749" w:rsidRDefault="00706D7D" w:rsidP="00C52033">
            <w:pPr>
              <w:pStyle w:val="TableText"/>
            </w:pPr>
            <w:r w:rsidRPr="00861749">
              <w:t>Benalla Rural City Council</w:t>
            </w:r>
          </w:p>
        </w:tc>
        <w:tc>
          <w:tcPr>
            <w:tcW w:w="4481" w:type="dxa"/>
          </w:tcPr>
          <w:p w14:paraId="335C631E" w14:textId="776FA36E" w:rsidR="00706D7D" w:rsidRPr="00861749" w:rsidRDefault="00706D7D" w:rsidP="00C52033">
            <w:pPr>
              <w:pStyle w:val="TableText"/>
            </w:pPr>
            <w:r w:rsidRPr="00861749">
              <w:t>E-waste Infrastructure Upgrade - Benalla City Council - Benalla RRC</w:t>
            </w:r>
          </w:p>
        </w:tc>
        <w:tc>
          <w:tcPr>
            <w:tcW w:w="1609" w:type="dxa"/>
          </w:tcPr>
          <w:p w14:paraId="7A534A57" w14:textId="10DDB437" w:rsidR="00706D7D" w:rsidRPr="00861749" w:rsidRDefault="00706D7D" w:rsidP="00C52033">
            <w:pPr>
              <w:pStyle w:val="tableright"/>
            </w:pPr>
            <w:r w:rsidRPr="00861749">
              <w:t>$70,000</w:t>
            </w:r>
          </w:p>
        </w:tc>
      </w:tr>
      <w:tr w:rsidR="00706D7D" w:rsidRPr="00376F36" w14:paraId="0B5A0AEF" w14:textId="77777777" w:rsidTr="006234EB">
        <w:trPr>
          <w:trHeight w:val="655"/>
        </w:trPr>
        <w:tc>
          <w:tcPr>
            <w:tcW w:w="2977" w:type="dxa"/>
          </w:tcPr>
          <w:p w14:paraId="62C1915B" w14:textId="18621FEF" w:rsidR="00706D7D" w:rsidRPr="00861749" w:rsidRDefault="00706D7D" w:rsidP="00C52033">
            <w:pPr>
              <w:pStyle w:val="TableText"/>
            </w:pPr>
            <w:r w:rsidRPr="00861749">
              <w:t>Bendigo Sustainability Group</w:t>
            </w:r>
          </w:p>
        </w:tc>
        <w:tc>
          <w:tcPr>
            <w:tcW w:w="4481" w:type="dxa"/>
          </w:tcPr>
          <w:p w14:paraId="36F22AF3" w14:textId="076FD4A4" w:rsidR="00706D7D" w:rsidRPr="00861749" w:rsidRDefault="00706D7D" w:rsidP="00C52033">
            <w:pPr>
              <w:pStyle w:val="TableText"/>
            </w:pPr>
            <w:r w:rsidRPr="00861749">
              <w:t>Loddon Mallee Community Power Hub</w:t>
            </w:r>
          </w:p>
        </w:tc>
        <w:tc>
          <w:tcPr>
            <w:tcW w:w="1609" w:type="dxa"/>
          </w:tcPr>
          <w:p w14:paraId="03666C6C" w14:textId="683D4F9F" w:rsidR="00706D7D" w:rsidRPr="00861749" w:rsidRDefault="00706D7D" w:rsidP="00C52033">
            <w:pPr>
              <w:pStyle w:val="tableright"/>
            </w:pPr>
            <w:r w:rsidRPr="00861749">
              <w:t>$682,574</w:t>
            </w:r>
          </w:p>
        </w:tc>
      </w:tr>
      <w:tr w:rsidR="00706D7D" w:rsidRPr="00376F36" w14:paraId="7C292C10" w14:textId="77777777" w:rsidTr="006234EB">
        <w:trPr>
          <w:trHeight w:val="655"/>
        </w:trPr>
        <w:tc>
          <w:tcPr>
            <w:tcW w:w="2977" w:type="dxa"/>
          </w:tcPr>
          <w:p w14:paraId="30A488B6" w14:textId="528C6144" w:rsidR="00706D7D" w:rsidRPr="00861749" w:rsidRDefault="00706D7D" w:rsidP="00C52033">
            <w:pPr>
              <w:pStyle w:val="TableText"/>
            </w:pPr>
            <w:r w:rsidRPr="00861749">
              <w:t>Benzoil Pty Ltd</w:t>
            </w:r>
          </w:p>
        </w:tc>
        <w:tc>
          <w:tcPr>
            <w:tcW w:w="4481" w:type="dxa"/>
          </w:tcPr>
          <w:p w14:paraId="331D8A21" w14:textId="6E7C467E" w:rsidR="00706D7D" w:rsidRPr="00861749" w:rsidRDefault="00706D7D" w:rsidP="00C52033">
            <w:pPr>
              <w:pStyle w:val="TableText"/>
            </w:pPr>
            <w:r w:rsidRPr="00861749">
              <w:t>RVInnovation-Reducing Food Waste In Manufacturing By Developing Food Products</w:t>
            </w:r>
          </w:p>
        </w:tc>
        <w:tc>
          <w:tcPr>
            <w:tcW w:w="1609" w:type="dxa"/>
          </w:tcPr>
          <w:p w14:paraId="0F48EFEE" w14:textId="30A932FB" w:rsidR="00706D7D" w:rsidRPr="00861749" w:rsidRDefault="00706D7D" w:rsidP="00C52033">
            <w:pPr>
              <w:pStyle w:val="tableright"/>
            </w:pPr>
            <w:r w:rsidRPr="00861749">
              <w:t>$45,000</w:t>
            </w:r>
          </w:p>
        </w:tc>
      </w:tr>
      <w:tr w:rsidR="00706D7D" w:rsidRPr="00376F36" w14:paraId="25CF79AD" w14:textId="77777777" w:rsidTr="006234EB">
        <w:trPr>
          <w:trHeight w:val="655"/>
        </w:trPr>
        <w:tc>
          <w:tcPr>
            <w:tcW w:w="2977" w:type="dxa"/>
          </w:tcPr>
          <w:p w14:paraId="60D69BFF" w14:textId="237B9CE5" w:rsidR="00706D7D" w:rsidRPr="00861749" w:rsidRDefault="00706D7D" w:rsidP="00C52033">
            <w:pPr>
              <w:pStyle w:val="TableText"/>
            </w:pPr>
            <w:r w:rsidRPr="00861749">
              <w:t>Beth Weizmann Jewish Community Centre Inc</w:t>
            </w:r>
          </w:p>
        </w:tc>
        <w:tc>
          <w:tcPr>
            <w:tcW w:w="4481" w:type="dxa"/>
          </w:tcPr>
          <w:p w14:paraId="242B72A9" w14:textId="583EB5C3" w:rsidR="00706D7D" w:rsidRPr="00861749" w:rsidRDefault="00706D7D" w:rsidP="00C52033">
            <w:pPr>
              <w:pStyle w:val="TableText"/>
            </w:pPr>
            <w:r w:rsidRPr="00861749">
              <w:t>Energy Assessment - Beth Weizmann Community Centre Inc</w:t>
            </w:r>
          </w:p>
        </w:tc>
        <w:tc>
          <w:tcPr>
            <w:tcW w:w="1609" w:type="dxa"/>
          </w:tcPr>
          <w:p w14:paraId="31DA7BE3" w14:textId="78CFD8FF" w:rsidR="00706D7D" w:rsidRPr="00861749" w:rsidRDefault="00706D7D" w:rsidP="00C52033">
            <w:pPr>
              <w:pStyle w:val="tableright"/>
            </w:pPr>
            <w:r w:rsidRPr="00861749">
              <w:t>$5,000</w:t>
            </w:r>
          </w:p>
        </w:tc>
      </w:tr>
      <w:tr w:rsidR="00706D7D" w:rsidRPr="00376F36" w14:paraId="340E7534" w14:textId="77777777" w:rsidTr="006234EB">
        <w:trPr>
          <w:trHeight w:val="655"/>
        </w:trPr>
        <w:tc>
          <w:tcPr>
            <w:tcW w:w="2977" w:type="dxa"/>
          </w:tcPr>
          <w:p w14:paraId="41CD46D8" w14:textId="29B31087" w:rsidR="00706D7D" w:rsidRPr="00861749" w:rsidRDefault="00706D7D" w:rsidP="00C52033">
            <w:pPr>
              <w:pStyle w:val="TableText"/>
            </w:pPr>
            <w:r w:rsidRPr="00861749">
              <w:t>Big Group Hug Ltd</w:t>
            </w:r>
          </w:p>
        </w:tc>
        <w:tc>
          <w:tcPr>
            <w:tcW w:w="4481" w:type="dxa"/>
          </w:tcPr>
          <w:p w14:paraId="7B2393A6" w14:textId="558DCD34" w:rsidR="00706D7D" w:rsidRPr="00861749" w:rsidRDefault="00706D7D" w:rsidP="00C52033">
            <w:pPr>
              <w:pStyle w:val="TableText"/>
            </w:pPr>
            <w:r w:rsidRPr="00861749">
              <w:t>The Sustainable Collective</w:t>
            </w:r>
          </w:p>
        </w:tc>
        <w:tc>
          <w:tcPr>
            <w:tcW w:w="1609" w:type="dxa"/>
          </w:tcPr>
          <w:p w14:paraId="1EE43693" w14:textId="3C062CA4" w:rsidR="00706D7D" w:rsidRPr="00861749" w:rsidRDefault="00706D7D" w:rsidP="00C52033">
            <w:pPr>
              <w:pStyle w:val="tableright"/>
            </w:pPr>
            <w:r w:rsidRPr="00861749">
              <w:t>$129,500</w:t>
            </w:r>
          </w:p>
        </w:tc>
      </w:tr>
      <w:tr w:rsidR="00706D7D" w:rsidRPr="00376F36" w14:paraId="534CBE71" w14:textId="77777777" w:rsidTr="006234EB">
        <w:trPr>
          <w:trHeight w:val="655"/>
        </w:trPr>
        <w:tc>
          <w:tcPr>
            <w:tcW w:w="2977" w:type="dxa"/>
          </w:tcPr>
          <w:p w14:paraId="5B303BCB" w14:textId="4232E0CC" w:rsidR="00706D7D" w:rsidRPr="00861749" w:rsidRDefault="00706D7D" w:rsidP="00C52033">
            <w:pPr>
              <w:pStyle w:val="TableText"/>
            </w:pPr>
            <w:r w:rsidRPr="00861749">
              <w:t>Bintani Australia Pty Ltd</w:t>
            </w:r>
          </w:p>
        </w:tc>
        <w:tc>
          <w:tcPr>
            <w:tcW w:w="4481" w:type="dxa"/>
          </w:tcPr>
          <w:p w14:paraId="6472D181" w14:textId="34E6D398" w:rsidR="00706D7D" w:rsidRPr="00861749" w:rsidRDefault="00706D7D" w:rsidP="00C52033">
            <w:pPr>
              <w:pStyle w:val="TableText"/>
            </w:pPr>
            <w:r w:rsidRPr="00861749">
              <w:t>ISGP R2 Bintani Australia Grain Loop Project</w:t>
            </w:r>
          </w:p>
        </w:tc>
        <w:tc>
          <w:tcPr>
            <w:tcW w:w="1609" w:type="dxa"/>
          </w:tcPr>
          <w:p w14:paraId="23DC3E3F" w14:textId="16502DC3" w:rsidR="00706D7D" w:rsidRPr="00861749" w:rsidRDefault="00706D7D" w:rsidP="00C52033">
            <w:pPr>
              <w:pStyle w:val="tableright"/>
            </w:pPr>
            <w:r w:rsidRPr="00861749">
              <w:t>$8,554</w:t>
            </w:r>
          </w:p>
        </w:tc>
      </w:tr>
      <w:tr w:rsidR="00706D7D" w:rsidRPr="00376F36" w14:paraId="7C10EFE7" w14:textId="77777777" w:rsidTr="006234EB">
        <w:trPr>
          <w:trHeight w:val="655"/>
        </w:trPr>
        <w:tc>
          <w:tcPr>
            <w:tcW w:w="2977" w:type="dxa"/>
          </w:tcPr>
          <w:p w14:paraId="7FB5E17F" w14:textId="30D06210" w:rsidR="00706D7D" w:rsidRPr="00861749" w:rsidRDefault="00706D7D" w:rsidP="00C52033">
            <w:pPr>
              <w:pStyle w:val="TableText"/>
            </w:pPr>
            <w:r w:rsidRPr="00861749">
              <w:t>Blake Street Hebrew Congregation Inc.</w:t>
            </w:r>
          </w:p>
        </w:tc>
        <w:tc>
          <w:tcPr>
            <w:tcW w:w="4481" w:type="dxa"/>
          </w:tcPr>
          <w:p w14:paraId="7F98D299" w14:textId="454EBE14" w:rsidR="00706D7D" w:rsidRPr="00861749" w:rsidRDefault="00706D7D" w:rsidP="00C52033">
            <w:pPr>
              <w:pStyle w:val="TableText"/>
            </w:pPr>
            <w:r w:rsidRPr="00861749">
              <w:t>Energy Assessment - Blake Street Hebrew Congregation Inc.</w:t>
            </w:r>
          </w:p>
        </w:tc>
        <w:tc>
          <w:tcPr>
            <w:tcW w:w="1609" w:type="dxa"/>
          </w:tcPr>
          <w:p w14:paraId="24D43563" w14:textId="78DEDCEE" w:rsidR="00706D7D" w:rsidRPr="00861749" w:rsidRDefault="00706D7D" w:rsidP="00C52033">
            <w:pPr>
              <w:pStyle w:val="tableright"/>
            </w:pPr>
            <w:r w:rsidRPr="00861749">
              <w:t>$4,805</w:t>
            </w:r>
          </w:p>
        </w:tc>
      </w:tr>
      <w:tr w:rsidR="00706D7D" w:rsidRPr="00376F36" w14:paraId="33317BC2" w14:textId="77777777" w:rsidTr="006234EB">
        <w:trPr>
          <w:trHeight w:val="655"/>
        </w:trPr>
        <w:tc>
          <w:tcPr>
            <w:tcW w:w="2977" w:type="dxa"/>
          </w:tcPr>
          <w:p w14:paraId="20FA54EF" w14:textId="0C65946D" w:rsidR="00706D7D" w:rsidRPr="00BA56B4" w:rsidRDefault="00706D7D" w:rsidP="00C52033">
            <w:pPr>
              <w:pStyle w:val="TableText"/>
            </w:pPr>
            <w:r w:rsidRPr="00BA56B4">
              <w:t>Blsvy Enterprises Pty Ltd</w:t>
            </w:r>
          </w:p>
        </w:tc>
        <w:tc>
          <w:tcPr>
            <w:tcW w:w="4481" w:type="dxa"/>
          </w:tcPr>
          <w:p w14:paraId="3E9910EB" w14:textId="2FFBCFFF" w:rsidR="00706D7D" w:rsidRPr="00BA56B4" w:rsidRDefault="00706D7D" w:rsidP="00C52033">
            <w:pPr>
              <w:pStyle w:val="TableText"/>
            </w:pPr>
            <w:r w:rsidRPr="00BA56B4">
              <w:t>Small Business Energy Saver Program</w:t>
            </w:r>
          </w:p>
        </w:tc>
        <w:tc>
          <w:tcPr>
            <w:tcW w:w="1609" w:type="dxa"/>
          </w:tcPr>
          <w:p w14:paraId="112AD4C6" w14:textId="779D4F1A" w:rsidR="00706D7D" w:rsidRPr="00BA56B4" w:rsidRDefault="00706D7D" w:rsidP="00C52033">
            <w:pPr>
              <w:pStyle w:val="tableright"/>
            </w:pPr>
            <w:r w:rsidRPr="00BA56B4">
              <w:t>$</w:t>
            </w:r>
            <w:r w:rsidR="00BA56B4" w:rsidRPr="00BA56B4">
              <w:t>104,470</w:t>
            </w:r>
            <w:r w:rsidR="003C598D" w:rsidRPr="00BA56B4">
              <w:t>*</w:t>
            </w:r>
          </w:p>
        </w:tc>
      </w:tr>
      <w:tr w:rsidR="00706D7D" w:rsidRPr="00376F36" w14:paraId="6D61E57E" w14:textId="77777777" w:rsidTr="006234EB">
        <w:trPr>
          <w:trHeight w:val="655"/>
        </w:trPr>
        <w:tc>
          <w:tcPr>
            <w:tcW w:w="2977" w:type="dxa"/>
          </w:tcPr>
          <w:p w14:paraId="6111C520" w14:textId="5FAE16DF" w:rsidR="00706D7D" w:rsidRPr="00861749" w:rsidRDefault="00706D7D" w:rsidP="00C52033">
            <w:pPr>
              <w:pStyle w:val="TableText"/>
              <w:rPr>
                <w:highlight w:val="cyan"/>
              </w:rPr>
            </w:pPr>
            <w:r w:rsidRPr="00861749">
              <w:t>Boronia Bowls Club Inc</w:t>
            </w:r>
          </w:p>
        </w:tc>
        <w:tc>
          <w:tcPr>
            <w:tcW w:w="4481" w:type="dxa"/>
          </w:tcPr>
          <w:p w14:paraId="01C434F8" w14:textId="34B04BD8" w:rsidR="00706D7D" w:rsidRPr="00861749" w:rsidRDefault="00706D7D" w:rsidP="00C52033">
            <w:pPr>
              <w:pStyle w:val="TableText"/>
              <w:rPr>
                <w:highlight w:val="cyan"/>
              </w:rPr>
            </w:pPr>
            <w:r w:rsidRPr="00861749">
              <w:t>Energy Assessment - Boronia Bowls Club Inc</w:t>
            </w:r>
          </w:p>
        </w:tc>
        <w:tc>
          <w:tcPr>
            <w:tcW w:w="1609" w:type="dxa"/>
          </w:tcPr>
          <w:p w14:paraId="5F30C77D" w14:textId="6A5A6759" w:rsidR="00706D7D" w:rsidRPr="00861749" w:rsidRDefault="00706D7D" w:rsidP="00C52033">
            <w:pPr>
              <w:pStyle w:val="tableright"/>
              <w:rPr>
                <w:highlight w:val="cyan"/>
              </w:rPr>
            </w:pPr>
            <w:r w:rsidRPr="00861749">
              <w:t>$2,350</w:t>
            </w:r>
          </w:p>
        </w:tc>
      </w:tr>
      <w:tr w:rsidR="00706D7D" w:rsidRPr="00376F36" w14:paraId="5BEEC777" w14:textId="77777777" w:rsidTr="006234EB">
        <w:trPr>
          <w:trHeight w:val="655"/>
        </w:trPr>
        <w:tc>
          <w:tcPr>
            <w:tcW w:w="2977" w:type="dxa"/>
          </w:tcPr>
          <w:p w14:paraId="4FBD4DAC" w14:textId="72671989" w:rsidR="00706D7D" w:rsidRPr="00861749" w:rsidRDefault="00706D7D" w:rsidP="00C52033">
            <w:pPr>
              <w:pStyle w:val="TableText"/>
            </w:pPr>
            <w:r w:rsidRPr="00861749">
              <w:t>Borough of Queenscliffe</w:t>
            </w:r>
          </w:p>
        </w:tc>
        <w:tc>
          <w:tcPr>
            <w:tcW w:w="4481" w:type="dxa"/>
          </w:tcPr>
          <w:p w14:paraId="2C59A1F1" w14:textId="784B9FE4" w:rsidR="00706D7D" w:rsidRPr="00861749" w:rsidRDefault="00706D7D" w:rsidP="00C52033">
            <w:pPr>
              <w:pStyle w:val="TableText"/>
            </w:pPr>
            <w:r w:rsidRPr="00861749">
              <w:t>Energy Assessment - Borough of Queenscliffe</w:t>
            </w:r>
          </w:p>
        </w:tc>
        <w:tc>
          <w:tcPr>
            <w:tcW w:w="1609" w:type="dxa"/>
          </w:tcPr>
          <w:p w14:paraId="05A667F5" w14:textId="0841E93D" w:rsidR="00706D7D" w:rsidRPr="00861749" w:rsidRDefault="00706D7D" w:rsidP="00C52033">
            <w:pPr>
              <w:pStyle w:val="tableright"/>
            </w:pPr>
            <w:r w:rsidRPr="00861749">
              <w:t>$4,198</w:t>
            </w:r>
          </w:p>
        </w:tc>
      </w:tr>
      <w:tr w:rsidR="00706D7D" w:rsidRPr="00376F36" w14:paraId="62F6B123" w14:textId="77777777" w:rsidTr="006234EB">
        <w:trPr>
          <w:trHeight w:val="655"/>
        </w:trPr>
        <w:tc>
          <w:tcPr>
            <w:tcW w:w="2977" w:type="dxa"/>
          </w:tcPr>
          <w:p w14:paraId="450353D1" w14:textId="2CF67152" w:rsidR="00706D7D" w:rsidRPr="00861749" w:rsidRDefault="00706D7D" w:rsidP="00C52033">
            <w:pPr>
              <w:pStyle w:val="TableText"/>
            </w:pPr>
            <w:r w:rsidRPr="00861749">
              <w:t>Boundary Bend Olives Pty Ltd</w:t>
            </w:r>
          </w:p>
        </w:tc>
        <w:tc>
          <w:tcPr>
            <w:tcW w:w="4481" w:type="dxa"/>
          </w:tcPr>
          <w:p w14:paraId="2BB34FC5" w14:textId="056615F5" w:rsidR="00706D7D" w:rsidRPr="00861749" w:rsidRDefault="00706D7D" w:rsidP="00C52033">
            <w:pPr>
              <w:pStyle w:val="TableText"/>
            </w:pPr>
            <w:r w:rsidRPr="00861749">
              <w:t>Building Australia’s First Zero-Waste Hub For Olive Growers</w:t>
            </w:r>
          </w:p>
        </w:tc>
        <w:tc>
          <w:tcPr>
            <w:tcW w:w="1609" w:type="dxa"/>
          </w:tcPr>
          <w:p w14:paraId="1908000D" w14:textId="38651033" w:rsidR="00706D7D" w:rsidRPr="00861749" w:rsidRDefault="00706D7D" w:rsidP="00C52033">
            <w:pPr>
              <w:pStyle w:val="tableright"/>
            </w:pPr>
            <w:r w:rsidRPr="00861749">
              <w:t>$430,000</w:t>
            </w:r>
          </w:p>
        </w:tc>
      </w:tr>
      <w:tr w:rsidR="00706D7D" w:rsidRPr="00376F36" w14:paraId="6EAD756E" w14:textId="77777777" w:rsidTr="006234EB">
        <w:trPr>
          <w:trHeight w:val="655"/>
        </w:trPr>
        <w:tc>
          <w:tcPr>
            <w:tcW w:w="2977" w:type="dxa"/>
          </w:tcPr>
          <w:p w14:paraId="28E62B5D" w14:textId="0F7EF274" w:rsidR="00706D7D" w:rsidRPr="00861749" w:rsidRDefault="00706D7D" w:rsidP="00C52033">
            <w:pPr>
              <w:pStyle w:val="TableText"/>
            </w:pPr>
            <w:r w:rsidRPr="00861749">
              <w:t>Buloke Shire Council</w:t>
            </w:r>
          </w:p>
        </w:tc>
        <w:tc>
          <w:tcPr>
            <w:tcW w:w="4481" w:type="dxa"/>
          </w:tcPr>
          <w:p w14:paraId="211A6122" w14:textId="1427F86D" w:rsidR="00706D7D" w:rsidRPr="00861749" w:rsidRDefault="00706D7D" w:rsidP="00C52033">
            <w:pPr>
              <w:pStyle w:val="TableText"/>
            </w:pPr>
            <w:r w:rsidRPr="00861749">
              <w:t>Buloke Shire Council - Glass Out</w:t>
            </w:r>
          </w:p>
        </w:tc>
        <w:tc>
          <w:tcPr>
            <w:tcW w:w="1609" w:type="dxa"/>
          </w:tcPr>
          <w:p w14:paraId="0C0D20BC" w14:textId="5C722E7C" w:rsidR="00706D7D" w:rsidRPr="00861749" w:rsidRDefault="00706D7D" w:rsidP="00C52033">
            <w:pPr>
              <w:pStyle w:val="tableright"/>
            </w:pPr>
            <w:r w:rsidRPr="00861749">
              <w:t>$17,500</w:t>
            </w:r>
          </w:p>
        </w:tc>
      </w:tr>
      <w:tr w:rsidR="00706D7D" w:rsidRPr="00376F36" w14:paraId="37F7AA33" w14:textId="77777777" w:rsidTr="006234EB">
        <w:trPr>
          <w:trHeight w:val="655"/>
        </w:trPr>
        <w:tc>
          <w:tcPr>
            <w:tcW w:w="2977" w:type="dxa"/>
          </w:tcPr>
          <w:p w14:paraId="1B268B43" w14:textId="33494730" w:rsidR="00706D7D" w:rsidRPr="00861749" w:rsidRDefault="00706D7D" w:rsidP="00C52033">
            <w:pPr>
              <w:pStyle w:val="TableText"/>
            </w:pPr>
            <w:r w:rsidRPr="00861749">
              <w:t>Buloke Shire Council</w:t>
            </w:r>
          </w:p>
        </w:tc>
        <w:tc>
          <w:tcPr>
            <w:tcW w:w="4481" w:type="dxa"/>
          </w:tcPr>
          <w:p w14:paraId="30B94FD9" w14:textId="1D3CBC0E" w:rsidR="00706D7D" w:rsidRPr="00861749" w:rsidRDefault="00706D7D" w:rsidP="00C52033">
            <w:pPr>
              <w:pStyle w:val="TableText"/>
            </w:pPr>
            <w:r w:rsidRPr="00861749">
              <w:t>Charlton Park Recycled and Reclaimed Car Park</w:t>
            </w:r>
          </w:p>
        </w:tc>
        <w:tc>
          <w:tcPr>
            <w:tcW w:w="1609" w:type="dxa"/>
          </w:tcPr>
          <w:p w14:paraId="50390EC0" w14:textId="3E0720BB" w:rsidR="00706D7D" w:rsidRPr="00861749" w:rsidRDefault="00706D7D" w:rsidP="00C52033">
            <w:pPr>
              <w:pStyle w:val="tableright"/>
            </w:pPr>
            <w:r w:rsidRPr="00861749">
              <w:t>$26,503</w:t>
            </w:r>
          </w:p>
        </w:tc>
      </w:tr>
      <w:tr w:rsidR="00706D7D" w:rsidRPr="00376F36" w14:paraId="6EC641D6" w14:textId="77777777" w:rsidTr="006234EB">
        <w:trPr>
          <w:trHeight w:val="655"/>
        </w:trPr>
        <w:tc>
          <w:tcPr>
            <w:tcW w:w="2977" w:type="dxa"/>
          </w:tcPr>
          <w:p w14:paraId="4B7CFF7B" w14:textId="46D88EF3" w:rsidR="00706D7D" w:rsidRPr="00861749" w:rsidRDefault="00706D7D" w:rsidP="00C52033">
            <w:pPr>
              <w:pStyle w:val="TableText"/>
            </w:pPr>
            <w:r w:rsidRPr="00861749">
              <w:t>Campaspe Shire Council</w:t>
            </w:r>
          </w:p>
        </w:tc>
        <w:tc>
          <w:tcPr>
            <w:tcW w:w="4481" w:type="dxa"/>
          </w:tcPr>
          <w:p w14:paraId="1561EF1F" w14:textId="7CF0E2CE" w:rsidR="00706D7D" w:rsidRPr="00861749" w:rsidRDefault="00706D7D" w:rsidP="00C52033">
            <w:pPr>
              <w:pStyle w:val="TableText"/>
            </w:pPr>
            <w:r w:rsidRPr="00861749">
              <w:t>Energy Assessment - Campaspe Shire Council</w:t>
            </w:r>
          </w:p>
        </w:tc>
        <w:tc>
          <w:tcPr>
            <w:tcW w:w="1609" w:type="dxa"/>
          </w:tcPr>
          <w:p w14:paraId="691F3F24" w14:textId="4039F392" w:rsidR="00706D7D" w:rsidRPr="00861749" w:rsidRDefault="00706D7D" w:rsidP="00C52033">
            <w:pPr>
              <w:pStyle w:val="tableright"/>
            </w:pPr>
            <w:r w:rsidRPr="00861749">
              <w:t>$2,996</w:t>
            </w:r>
          </w:p>
        </w:tc>
      </w:tr>
      <w:tr w:rsidR="00706D7D" w:rsidRPr="00376F36" w14:paraId="303CE226" w14:textId="77777777" w:rsidTr="006234EB">
        <w:trPr>
          <w:trHeight w:val="655"/>
        </w:trPr>
        <w:tc>
          <w:tcPr>
            <w:tcW w:w="2977" w:type="dxa"/>
          </w:tcPr>
          <w:p w14:paraId="1BD6DC55" w14:textId="2ABCA652" w:rsidR="00706D7D" w:rsidRPr="00861749" w:rsidRDefault="00706D7D" w:rsidP="00C52033">
            <w:pPr>
              <w:pStyle w:val="TableText"/>
            </w:pPr>
            <w:r w:rsidRPr="00861749">
              <w:t>Capricorn Power Pty Ltd</w:t>
            </w:r>
          </w:p>
        </w:tc>
        <w:tc>
          <w:tcPr>
            <w:tcW w:w="4481" w:type="dxa"/>
          </w:tcPr>
          <w:p w14:paraId="1CCF75D5" w14:textId="22455B74" w:rsidR="00706D7D" w:rsidRPr="00861749" w:rsidRDefault="00706D7D" w:rsidP="00C52033">
            <w:pPr>
              <w:pStyle w:val="TableText"/>
            </w:pPr>
            <w:r w:rsidRPr="00861749">
              <w:t>Capricorn Bioenergy Infrastructure Fund</w:t>
            </w:r>
          </w:p>
        </w:tc>
        <w:tc>
          <w:tcPr>
            <w:tcW w:w="1609" w:type="dxa"/>
          </w:tcPr>
          <w:p w14:paraId="5DE834C2" w14:textId="59D22570" w:rsidR="00706D7D" w:rsidRPr="00861749" w:rsidRDefault="00706D7D" w:rsidP="00C52033">
            <w:pPr>
              <w:pStyle w:val="tableright"/>
            </w:pPr>
            <w:r w:rsidRPr="00861749">
              <w:t>$20,000</w:t>
            </w:r>
          </w:p>
        </w:tc>
      </w:tr>
      <w:tr w:rsidR="00706D7D" w:rsidRPr="00376F36" w14:paraId="44B6123F" w14:textId="77777777" w:rsidTr="006234EB">
        <w:trPr>
          <w:trHeight w:val="655"/>
        </w:trPr>
        <w:tc>
          <w:tcPr>
            <w:tcW w:w="2977" w:type="dxa"/>
          </w:tcPr>
          <w:p w14:paraId="7D4906BF" w14:textId="17E6E5BD" w:rsidR="00706D7D" w:rsidRPr="00861749" w:rsidRDefault="00706D7D" w:rsidP="00C52033">
            <w:pPr>
              <w:pStyle w:val="TableText"/>
            </w:pPr>
            <w:r w:rsidRPr="00861749">
              <w:t>Cardinia Shire Council</w:t>
            </w:r>
          </w:p>
        </w:tc>
        <w:tc>
          <w:tcPr>
            <w:tcW w:w="4481" w:type="dxa"/>
          </w:tcPr>
          <w:p w14:paraId="7594C365" w14:textId="100837E3" w:rsidR="00706D7D" w:rsidRPr="00861749" w:rsidRDefault="00706D7D" w:rsidP="00C52033">
            <w:pPr>
              <w:pStyle w:val="TableText"/>
            </w:pPr>
            <w:r w:rsidRPr="00861749">
              <w:t>Energy Assessment - Cardinia Shire Council</w:t>
            </w:r>
          </w:p>
        </w:tc>
        <w:tc>
          <w:tcPr>
            <w:tcW w:w="1609" w:type="dxa"/>
          </w:tcPr>
          <w:p w14:paraId="6718FD30" w14:textId="2654CA18" w:rsidR="00706D7D" w:rsidRPr="00861749" w:rsidRDefault="00706D7D" w:rsidP="00C52033">
            <w:pPr>
              <w:pStyle w:val="tableright"/>
            </w:pPr>
            <w:r w:rsidRPr="00861749">
              <w:t>$3,733</w:t>
            </w:r>
          </w:p>
        </w:tc>
      </w:tr>
      <w:tr w:rsidR="00706D7D" w:rsidRPr="00376F36" w14:paraId="4D89D349" w14:textId="77777777" w:rsidTr="006234EB">
        <w:trPr>
          <w:trHeight w:val="655"/>
        </w:trPr>
        <w:tc>
          <w:tcPr>
            <w:tcW w:w="2977" w:type="dxa"/>
          </w:tcPr>
          <w:p w14:paraId="6E3D5178" w14:textId="3B7B6F69" w:rsidR="00706D7D" w:rsidRPr="00861749" w:rsidRDefault="00706D7D" w:rsidP="00C52033">
            <w:pPr>
              <w:pStyle w:val="TableText"/>
            </w:pPr>
            <w:r w:rsidRPr="00861749">
              <w:t>Casslis Pty Ltd (Recyclable Packaging)</w:t>
            </w:r>
          </w:p>
        </w:tc>
        <w:tc>
          <w:tcPr>
            <w:tcW w:w="4481" w:type="dxa"/>
          </w:tcPr>
          <w:p w14:paraId="416B5C35" w14:textId="096DEB76" w:rsidR="00706D7D" w:rsidRPr="00861749" w:rsidRDefault="00706D7D" w:rsidP="00C52033">
            <w:pPr>
              <w:pStyle w:val="TableText"/>
            </w:pPr>
            <w:r w:rsidRPr="00861749">
              <w:t>ISGP Casslis RPET Cheese and Chicken Trays</w:t>
            </w:r>
          </w:p>
        </w:tc>
        <w:tc>
          <w:tcPr>
            <w:tcW w:w="1609" w:type="dxa"/>
          </w:tcPr>
          <w:p w14:paraId="4EBD4195" w14:textId="58EEB8F3" w:rsidR="00706D7D" w:rsidRPr="00861749" w:rsidRDefault="00706D7D" w:rsidP="00C52033">
            <w:pPr>
              <w:pStyle w:val="tableright"/>
            </w:pPr>
            <w:r w:rsidRPr="00861749">
              <w:t>$12,500</w:t>
            </w:r>
          </w:p>
        </w:tc>
      </w:tr>
      <w:tr w:rsidR="00706D7D" w:rsidRPr="00376F36" w14:paraId="405A49FB" w14:textId="77777777" w:rsidTr="006234EB">
        <w:trPr>
          <w:trHeight w:val="655"/>
        </w:trPr>
        <w:tc>
          <w:tcPr>
            <w:tcW w:w="2977" w:type="dxa"/>
          </w:tcPr>
          <w:p w14:paraId="7BAC5636" w14:textId="62D4E731" w:rsidR="00706D7D" w:rsidRPr="00861749" w:rsidRDefault="00706D7D" w:rsidP="00C52033">
            <w:pPr>
              <w:pStyle w:val="TableText"/>
            </w:pPr>
            <w:r w:rsidRPr="00861749">
              <w:t>Central Goldfields Shire Council</w:t>
            </w:r>
          </w:p>
        </w:tc>
        <w:tc>
          <w:tcPr>
            <w:tcW w:w="4481" w:type="dxa"/>
          </w:tcPr>
          <w:p w14:paraId="1D744DF4" w14:textId="1CB627CE" w:rsidR="00706D7D" w:rsidRPr="00861749" w:rsidRDefault="00706D7D" w:rsidP="00C52033">
            <w:pPr>
              <w:pStyle w:val="TableText"/>
            </w:pPr>
            <w:r w:rsidRPr="00861749">
              <w:t>Carisbrook Transfer Station Pavement Upgrade</w:t>
            </w:r>
          </w:p>
        </w:tc>
        <w:tc>
          <w:tcPr>
            <w:tcW w:w="1609" w:type="dxa"/>
          </w:tcPr>
          <w:p w14:paraId="11DF58B1" w14:textId="1321DDFC" w:rsidR="00706D7D" w:rsidRPr="00861749" w:rsidRDefault="00706D7D" w:rsidP="00C52033">
            <w:pPr>
              <w:pStyle w:val="tableright"/>
            </w:pPr>
            <w:r w:rsidRPr="00861749">
              <w:t>$17,500</w:t>
            </w:r>
          </w:p>
        </w:tc>
      </w:tr>
      <w:tr w:rsidR="00706D7D" w:rsidRPr="00376F36" w14:paraId="121C3135" w14:textId="77777777" w:rsidTr="006234EB">
        <w:trPr>
          <w:trHeight w:val="655"/>
        </w:trPr>
        <w:tc>
          <w:tcPr>
            <w:tcW w:w="2977" w:type="dxa"/>
          </w:tcPr>
          <w:p w14:paraId="6DF9D9E4" w14:textId="5E986DAF" w:rsidR="00706D7D" w:rsidRPr="00861749" w:rsidRDefault="00706D7D" w:rsidP="00C52033">
            <w:pPr>
              <w:pStyle w:val="TableText"/>
            </w:pPr>
            <w:r w:rsidRPr="00861749">
              <w:t>Central Ringwood Community Centre</w:t>
            </w:r>
          </w:p>
        </w:tc>
        <w:tc>
          <w:tcPr>
            <w:tcW w:w="4481" w:type="dxa"/>
          </w:tcPr>
          <w:p w14:paraId="2528EB5A" w14:textId="18B4AB97" w:rsidR="00706D7D" w:rsidRPr="00861749" w:rsidRDefault="00706D7D" w:rsidP="00C52033">
            <w:pPr>
              <w:pStyle w:val="TableText"/>
            </w:pPr>
            <w:r w:rsidRPr="00861749">
              <w:t>ISGP R2 Central Ringwood Circular Solution for Plastic Pollution</w:t>
            </w:r>
          </w:p>
        </w:tc>
        <w:tc>
          <w:tcPr>
            <w:tcW w:w="1609" w:type="dxa"/>
          </w:tcPr>
          <w:p w14:paraId="2DD9A859" w14:textId="6627919A" w:rsidR="00706D7D" w:rsidRPr="00861749" w:rsidRDefault="00706D7D" w:rsidP="00C52033">
            <w:pPr>
              <w:pStyle w:val="tableright"/>
            </w:pPr>
            <w:r w:rsidRPr="00861749">
              <w:t>$7,500</w:t>
            </w:r>
          </w:p>
        </w:tc>
      </w:tr>
      <w:tr w:rsidR="00706D7D" w:rsidRPr="00376F36" w14:paraId="2400C350" w14:textId="77777777" w:rsidTr="006234EB">
        <w:trPr>
          <w:trHeight w:val="655"/>
        </w:trPr>
        <w:tc>
          <w:tcPr>
            <w:tcW w:w="2977" w:type="dxa"/>
          </w:tcPr>
          <w:p w14:paraId="68E48B2A" w14:textId="4C51AB34" w:rsidR="00706D7D" w:rsidRPr="00861749" w:rsidRDefault="00706D7D" w:rsidP="00C52033">
            <w:pPr>
              <w:pStyle w:val="TableText"/>
            </w:pPr>
            <w:r w:rsidRPr="00861749">
              <w:t>Christie Centre Inc</w:t>
            </w:r>
          </w:p>
        </w:tc>
        <w:tc>
          <w:tcPr>
            <w:tcW w:w="4481" w:type="dxa"/>
          </w:tcPr>
          <w:p w14:paraId="22BBBCE6" w14:textId="7421CD3E" w:rsidR="00706D7D" w:rsidRPr="00861749" w:rsidRDefault="00706D7D" w:rsidP="00C52033">
            <w:pPr>
              <w:pStyle w:val="TableText"/>
            </w:pPr>
            <w:r w:rsidRPr="00861749">
              <w:t>ISGP R2 Christie Centre Inc. Cardboard Shredder</w:t>
            </w:r>
          </w:p>
        </w:tc>
        <w:tc>
          <w:tcPr>
            <w:tcW w:w="1609" w:type="dxa"/>
          </w:tcPr>
          <w:p w14:paraId="174A99F3" w14:textId="4FCBBE2E" w:rsidR="00706D7D" w:rsidRPr="00861749" w:rsidRDefault="00706D7D" w:rsidP="00C52033">
            <w:pPr>
              <w:pStyle w:val="tableright"/>
            </w:pPr>
            <w:r w:rsidRPr="00861749">
              <w:t>$33,600</w:t>
            </w:r>
          </w:p>
        </w:tc>
      </w:tr>
      <w:tr w:rsidR="00706D7D" w:rsidRPr="00376F36" w14:paraId="369A6582" w14:textId="77777777" w:rsidTr="006234EB">
        <w:trPr>
          <w:trHeight w:val="655"/>
        </w:trPr>
        <w:tc>
          <w:tcPr>
            <w:tcW w:w="2977" w:type="dxa"/>
          </w:tcPr>
          <w:p w14:paraId="1E7CFE73" w14:textId="5C350C49" w:rsidR="00706D7D" w:rsidRPr="00861749" w:rsidRDefault="00706D7D" w:rsidP="00C52033">
            <w:pPr>
              <w:pStyle w:val="TableText"/>
            </w:pPr>
            <w:r w:rsidRPr="00861749">
              <w:t>Churchill-Waverley Golf and Bowls Club Limited</w:t>
            </w:r>
          </w:p>
        </w:tc>
        <w:tc>
          <w:tcPr>
            <w:tcW w:w="4481" w:type="dxa"/>
          </w:tcPr>
          <w:p w14:paraId="3C3A407E" w14:textId="7A25211C" w:rsidR="00706D7D" w:rsidRPr="00861749" w:rsidRDefault="00706D7D" w:rsidP="00C52033">
            <w:pPr>
              <w:pStyle w:val="TableText"/>
            </w:pPr>
            <w:r w:rsidRPr="00861749">
              <w:t>Energy Assessment - Churchill-Waverley Golf and Bowls Club Limited</w:t>
            </w:r>
          </w:p>
        </w:tc>
        <w:tc>
          <w:tcPr>
            <w:tcW w:w="1609" w:type="dxa"/>
          </w:tcPr>
          <w:p w14:paraId="21C8FCE3" w14:textId="7D743225" w:rsidR="00706D7D" w:rsidRPr="00861749" w:rsidRDefault="00706D7D" w:rsidP="00C52033">
            <w:pPr>
              <w:pStyle w:val="tableright"/>
            </w:pPr>
            <w:r w:rsidRPr="00861749">
              <w:t>$3,680</w:t>
            </w:r>
          </w:p>
        </w:tc>
      </w:tr>
      <w:tr w:rsidR="00706D7D" w:rsidRPr="00376F36" w14:paraId="3761C8B6" w14:textId="77777777" w:rsidTr="006234EB">
        <w:trPr>
          <w:trHeight w:val="655"/>
        </w:trPr>
        <w:tc>
          <w:tcPr>
            <w:tcW w:w="2977" w:type="dxa"/>
          </w:tcPr>
          <w:p w14:paraId="4AC7067D" w14:textId="3D5DC961" w:rsidR="00706D7D" w:rsidRPr="00861749" w:rsidRDefault="00706D7D" w:rsidP="00C52033">
            <w:pPr>
              <w:pStyle w:val="TableText"/>
            </w:pPr>
            <w:r w:rsidRPr="00861749">
              <w:t>Circular Economy Victoria Inc.</w:t>
            </w:r>
          </w:p>
        </w:tc>
        <w:tc>
          <w:tcPr>
            <w:tcW w:w="4481" w:type="dxa"/>
          </w:tcPr>
          <w:p w14:paraId="5050B683" w14:textId="52037138" w:rsidR="00706D7D" w:rsidRPr="00861749" w:rsidRDefault="00706D7D" w:rsidP="00C52033">
            <w:pPr>
              <w:pStyle w:val="TableText"/>
            </w:pPr>
            <w:r w:rsidRPr="00861749">
              <w:t>Hume Collaborate to Thrive</w:t>
            </w:r>
          </w:p>
        </w:tc>
        <w:tc>
          <w:tcPr>
            <w:tcW w:w="1609" w:type="dxa"/>
          </w:tcPr>
          <w:p w14:paraId="437695E8" w14:textId="691B4928" w:rsidR="00706D7D" w:rsidRPr="00861749" w:rsidRDefault="00706D7D" w:rsidP="00C52033">
            <w:pPr>
              <w:pStyle w:val="tableright"/>
            </w:pPr>
            <w:r w:rsidRPr="00861749">
              <w:t>$55,000</w:t>
            </w:r>
          </w:p>
        </w:tc>
      </w:tr>
      <w:tr w:rsidR="00706D7D" w:rsidRPr="00376F36" w14:paraId="19399C57" w14:textId="77777777" w:rsidTr="006234EB">
        <w:trPr>
          <w:trHeight w:val="655"/>
        </w:trPr>
        <w:tc>
          <w:tcPr>
            <w:tcW w:w="2977" w:type="dxa"/>
          </w:tcPr>
          <w:p w14:paraId="1D45E21C" w14:textId="522F7871" w:rsidR="00706D7D" w:rsidRPr="00861749" w:rsidRDefault="00706D7D" w:rsidP="00C52033">
            <w:pPr>
              <w:pStyle w:val="TableText"/>
            </w:pPr>
            <w:r w:rsidRPr="00861749">
              <w:t>Circular Plastics Australia (PE) Pty Ltd</w:t>
            </w:r>
          </w:p>
        </w:tc>
        <w:tc>
          <w:tcPr>
            <w:tcW w:w="4481" w:type="dxa"/>
          </w:tcPr>
          <w:p w14:paraId="1D00050B" w14:textId="022C61CB" w:rsidR="00706D7D" w:rsidRPr="00861749" w:rsidRDefault="00706D7D" w:rsidP="00C52033">
            <w:pPr>
              <w:pStyle w:val="TableText"/>
            </w:pPr>
            <w:r w:rsidRPr="00861749">
              <w:t>Post-Consumer Plastics Reprocessing Plant: An End-To-End Solution</w:t>
            </w:r>
          </w:p>
        </w:tc>
        <w:tc>
          <w:tcPr>
            <w:tcW w:w="1609" w:type="dxa"/>
          </w:tcPr>
          <w:p w14:paraId="24CE4BAB" w14:textId="7BB05AF2" w:rsidR="00706D7D" w:rsidRPr="00861749" w:rsidRDefault="00706D7D" w:rsidP="00C52033">
            <w:pPr>
              <w:pStyle w:val="tableright"/>
            </w:pPr>
            <w:r w:rsidRPr="00861749">
              <w:t>$1,250,000</w:t>
            </w:r>
          </w:p>
        </w:tc>
      </w:tr>
      <w:tr w:rsidR="00706D7D" w:rsidRPr="00376F36" w14:paraId="03678DF8" w14:textId="77777777" w:rsidTr="006234EB">
        <w:trPr>
          <w:trHeight w:val="655"/>
        </w:trPr>
        <w:tc>
          <w:tcPr>
            <w:tcW w:w="2977" w:type="dxa"/>
          </w:tcPr>
          <w:p w14:paraId="59CD3764" w14:textId="36BE0590" w:rsidR="00706D7D" w:rsidRPr="00861749" w:rsidRDefault="00706D7D" w:rsidP="00C52033">
            <w:pPr>
              <w:pStyle w:val="TableText"/>
            </w:pPr>
            <w:r w:rsidRPr="00861749">
              <w:t>Circular Plastics Australia (PET) VIC Pty Ltd</w:t>
            </w:r>
          </w:p>
        </w:tc>
        <w:tc>
          <w:tcPr>
            <w:tcW w:w="4481" w:type="dxa"/>
          </w:tcPr>
          <w:p w14:paraId="30D2EE9E" w14:textId="618772BD" w:rsidR="00706D7D" w:rsidRPr="00861749" w:rsidRDefault="00706D7D" w:rsidP="00C52033">
            <w:pPr>
              <w:pStyle w:val="TableText"/>
            </w:pPr>
            <w:r w:rsidRPr="00861749">
              <w:t xml:space="preserve">Project Symphony </w:t>
            </w:r>
            <w:r w:rsidR="002A35C0">
              <w:t>–</w:t>
            </w:r>
            <w:r w:rsidRPr="00861749">
              <w:t xml:space="preserve"> A New Victorian P</w:t>
            </w:r>
            <w:r w:rsidR="002A35C0">
              <w:t>ET</w:t>
            </w:r>
            <w:r w:rsidRPr="00861749">
              <w:t xml:space="preserve"> Bottles Recycling Plant</w:t>
            </w:r>
          </w:p>
        </w:tc>
        <w:tc>
          <w:tcPr>
            <w:tcW w:w="1609" w:type="dxa"/>
          </w:tcPr>
          <w:p w14:paraId="2718F479" w14:textId="103C2A54" w:rsidR="00706D7D" w:rsidRPr="00861749" w:rsidRDefault="00706D7D" w:rsidP="00C52033">
            <w:pPr>
              <w:pStyle w:val="tableright"/>
            </w:pPr>
            <w:r w:rsidRPr="00861749">
              <w:t>$1,500,000</w:t>
            </w:r>
          </w:p>
        </w:tc>
      </w:tr>
      <w:tr w:rsidR="00706D7D" w:rsidRPr="00376F36" w14:paraId="6235BA0C" w14:textId="77777777" w:rsidTr="006234EB">
        <w:trPr>
          <w:trHeight w:val="655"/>
        </w:trPr>
        <w:tc>
          <w:tcPr>
            <w:tcW w:w="2977" w:type="dxa"/>
          </w:tcPr>
          <w:p w14:paraId="652D7971" w14:textId="422F3653" w:rsidR="00706D7D" w:rsidRPr="00861749" w:rsidRDefault="00706D7D" w:rsidP="00C52033">
            <w:pPr>
              <w:pStyle w:val="TableText"/>
            </w:pPr>
            <w:r w:rsidRPr="00861749">
              <w:t>Cire Services Inc.</w:t>
            </w:r>
          </w:p>
        </w:tc>
        <w:tc>
          <w:tcPr>
            <w:tcW w:w="4481" w:type="dxa"/>
          </w:tcPr>
          <w:p w14:paraId="1C98BFD7" w14:textId="2843F16F" w:rsidR="00706D7D" w:rsidRPr="00861749" w:rsidRDefault="00706D7D" w:rsidP="00C52033">
            <w:pPr>
              <w:pStyle w:val="TableText"/>
            </w:pPr>
            <w:r w:rsidRPr="00861749">
              <w:t>Energy Assessment - Cire Services Inc.</w:t>
            </w:r>
          </w:p>
        </w:tc>
        <w:tc>
          <w:tcPr>
            <w:tcW w:w="1609" w:type="dxa"/>
          </w:tcPr>
          <w:p w14:paraId="2B046224" w14:textId="5191FCA6" w:rsidR="00706D7D" w:rsidRPr="00861749" w:rsidRDefault="00706D7D" w:rsidP="00C52033">
            <w:pPr>
              <w:pStyle w:val="tableright"/>
            </w:pPr>
            <w:r w:rsidRPr="00861749">
              <w:t>$2,893</w:t>
            </w:r>
          </w:p>
        </w:tc>
      </w:tr>
      <w:tr w:rsidR="00706D7D" w:rsidRPr="00376F36" w14:paraId="738515B1" w14:textId="77777777" w:rsidTr="006234EB">
        <w:trPr>
          <w:trHeight w:val="655"/>
        </w:trPr>
        <w:tc>
          <w:tcPr>
            <w:tcW w:w="2977" w:type="dxa"/>
          </w:tcPr>
          <w:p w14:paraId="5191315D" w14:textId="539E0F9A" w:rsidR="00706D7D" w:rsidRPr="00861749" w:rsidRDefault="00706D7D" w:rsidP="00C52033">
            <w:pPr>
              <w:pStyle w:val="TableText"/>
            </w:pPr>
            <w:r w:rsidRPr="00861749">
              <w:t>City of Ballarat</w:t>
            </w:r>
          </w:p>
        </w:tc>
        <w:tc>
          <w:tcPr>
            <w:tcW w:w="4481" w:type="dxa"/>
          </w:tcPr>
          <w:p w14:paraId="4A1FA383" w14:textId="71C95ACA" w:rsidR="00706D7D" w:rsidRPr="00861749" w:rsidRDefault="00706D7D" w:rsidP="00C52033">
            <w:pPr>
              <w:pStyle w:val="TableText"/>
            </w:pPr>
            <w:r w:rsidRPr="00861749">
              <w:t>RV Councils Feasibility Circular Ballarat Materials Flow Analysis</w:t>
            </w:r>
          </w:p>
        </w:tc>
        <w:tc>
          <w:tcPr>
            <w:tcW w:w="1609" w:type="dxa"/>
          </w:tcPr>
          <w:p w14:paraId="3AD0B38E" w14:textId="54ACDB09" w:rsidR="00706D7D" w:rsidRPr="00861749" w:rsidRDefault="00706D7D" w:rsidP="00C52033">
            <w:pPr>
              <w:pStyle w:val="tableright"/>
            </w:pPr>
            <w:r w:rsidRPr="00861749">
              <w:t>$10,000</w:t>
            </w:r>
          </w:p>
        </w:tc>
      </w:tr>
      <w:tr w:rsidR="00706D7D" w:rsidRPr="00376F36" w14:paraId="3D5CEB78" w14:textId="77777777" w:rsidTr="006234EB">
        <w:trPr>
          <w:trHeight w:val="655"/>
        </w:trPr>
        <w:tc>
          <w:tcPr>
            <w:tcW w:w="2977" w:type="dxa"/>
          </w:tcPr>
          <w:p w14:paraId="501FE2FA" w14:textId="30C22260" w:rsidR="00706D7D" w:rsidRPr="00861749" w:rsidRDefault="00706D7D" w:rsidP="00C52033">
            <w:pPr>
              <w:pStyle w:val="TableText"/>
            </w:pPr>
            <w:r w:rsidRPr="00861749">
              <w:t>City of Casey</w:t>
            </w:r>
          </w:p>
        </w:tc>
        <w:tc>
          <w:tcPr>
            <w:tcW w:w="4481" w:type="dxa"/>
          </w:tcPr>
          <w:p w14:paraId="72536E41" w14:textId="22AD972A" w:rsidR="00706D7D" w:rsidRPr="00861749" w:rsidRDefault="00706D7D" w:rsidP="00C52033">
            <w:pPr>
              <w:pStyle w:val="TableText"/>
            </w:pPr>
            <w:r w:rsidRPr="00861749">
              <w:t>Arch Brown Reserve Picket Fence Project</w:t>
            </w:r>
          </w:p>
        </w:tc>
        <w:tc>
          <w:tcPr>
            <w:tcW w:w="1609" w:type="dxa"/>
          </w:tcPr>
          <w:p w14:paraId="05B9A0DD" w14:textId="788CFB60" w:rsidR="00706D7D" w:rsidRPr="00861749" w:rsidRDefault="00706D7D" w:rsidP="00C52033">
            <w:pPr>
              <w:pStyle w:val="tableright"/>
            </w:pPr>
            <w:r w:rsidRPr="00861749">
              <w:t>$25,000</w:t>
            </w:r>
          </w:p>
        </w:tc>
      </w:tr>
      <w:tr w:rsidR="00706D7D" w:rsidRPr="00376F36" w14:paraId="5C077783" w14:textId="77777777" w:rsidTr="006234EB">
        <w:trPr>
          <w:trHeight w:val="655"/>
        </w:trPr>
        <w:tc>
          <w:tcPr>
            <w:tcW w:w="2977" w:type="dxa"/>
          </w:tcPr>
          <w:p w14:paraId="7ACCDBC0" w14:textId="2580B72E" w:rsidR="00706D7D" w:rsidRPr="00861749" w:rsidRDefault="00706D7D" w:rsidP="00C52033">
            <w:pPr>
              <w:pStyle w:val="TableText"/>
            </w:pPr>
            <w:r w:rsidRPr="00861749">
              <w:t>City of Darebin</w:t>
            </w:r>
          </w:p>
        </w:tc>
        <w:tc>
          <w:tcPr>
            <w:tcW w:w="4481" w:type="dxa"/>
          </w:tcPr>
          <w:p w14:paraId="20175840" w14:textId="56002A57" w:rsidR="00706D7D" w:rsidRPr="00861749" w:rsidRDefault="00706D7D" w:rsidP="00C52033">
            <w:pPr>
              <w:pStyle w:val="TableText"/>
            </w:pPr>
            <w:r w:rsidRPr="00861749">
              <w:t>KP Hardiman Hockey Field and Lighting Redevelopment Project</w:t>
            </w:r>
          </w:p>
        </w:tc>
        <w:tc>
          <w:tcPr>
            <w:tcW w:w="1609" w:type="dxa"/>
          </w:tcPr>
          <w:p w14:paraId="3AA160B3" w14:textId="5F652225" w:rsidR="00706D7D" w:rsidRPr="00861749" w:rsidRDefault="00706D7D" w:rsidP="00C52033">
            <w:pPr>
              <w:pStyle w:val="tableright"/>
            </w:pPr>
            <w:r w:rsidRPr="00861749">
              <w:t>$149,790</w:t>
            </w:r>
          </w:p>
        </w:tc>
      </w:tr>
      <w:tr w:rsidR="00706D7D" w:rsidRPr="00376F36" w14:paraId="7818B523" w14:textId="77777777" w:rsidTr="006234EB">
        <w:trPr>
          <w:trHeight w:val="655"/>
        </w:trPr>
        <w:tc>
          <w:tcPr>
            <w:tcW w:w="2977" w:type="dxa"/>
          </w:tcPr>
          <w:p w14:paraId="2793BA89" w14:textId="66EA0203" w:rsidR="00706D7D" w:rsidRPr="00861749" w:rsidRDefault="00706D7D" w:rsidP="00C52033">
            <w:pPr>
              <w:pStyle w:val="TableText"/>
            </w:pPr>
            <w:r w:rsidRPr="00861749">
              <w:t>City of Darebin</w:t>
            </w:r>
          </w:p>
        </w:tc>
        <w:tc>
          <w:tcPr>
            <w:tcW w:w="4481" w:type="dxa"/>
          </w:tcPr>
          <w:p w14:paraId="6967D7A8" w14:textId="3A5C287F" w:rsidR="00706D7D" w:rsidRPr="00861749" w:rsidRDefault="00706D7D" w:rsidP="00C52033">
            <w:pPr>
              <w:pStyle w:val="TableText"/>
            </w:pPr>
            <w:r w:rsidRPr="00861749">
              <w:t>RV Councils Feasibility - Darebin Textile Recycling</w:t>
            </w:r>
          </w:p>
        </w:tc>
        <w:tc>
          <w:tcPr>
            <w:tcW w:w="1609" w:type="dxa"/>
          </w:tcPr>
          <w:p w14:paraId="4FC94995" w14:textId="7C8A7031" w:rsidR="00706D7D" w:rsidRPr="00861749" w:rsidRDefault="00706D7D" w:rsidP="00C52033">
            <w:pPr>
              <w:pStyle w:val="tableright"/>
            </w:pPr>
            <w:r w:rsidRPr="00861749">
              <w:t>$20,000</w:t>
            </w:r>
          </w:p>
        </w:tc>
      </w:tr>
      <w:tr w:rsidR="00706D7D" w:rsidRPr="00376F36" w14:paraId="1E2173B0" w14:textId="77777777" w:rsidTr="006234EB">
        <w:trPr>
          <w:trHeight w:val="655"/>
        </w:trPr>
        <w:tc>
          <w:tcPr>
            <w:tcW w:w="2977" w:type="dxa"/>
          </w:tcPr>
          <w:p w14:paraId="3EA4A752" w14:textId="045FD88B" w:rsidR="00706D7D" w:rsidRPr="00861749" w:rsidRDefault="00706D7D" w:rsidP="00C52033">
            <w:pPr>
              <w:pStyle w:val="TableText"/>
            </w:pPr>
            <w:r w:rsidRPr="00861749">
              <w:t>City of Greater Bendigo</w:t>
            </w:r>
          </w:p>
        </w:tc>
        <w:tc>
          <w:tcPr>
            <w:tcW w:w="4481" w:type="dxa"/>
          </w:tcPr>
          <w:p w14:paraId="4DB3C1E1" w14:textId="6C030969" w:rsidR="00706D7D" w:rsidRPr="00861749" w:rsidRDefault="00706D7D" w:rsidP="00C52033">
            <w:pPr>
              <w:pStyle w:val="TableText"/>
            </w:pPr>
            <w:r w:rsidRPr="00861749">
              <w:t>Energy Assessment - Greater Bendigo City Council</w:t>
            </w:r>
          </w:p>
        </w:tc>
        <w:tc>
          <w:tcPr>
            <w:tcW w:w="1609" w:type="dxa"/>
          </w:tcPr>
          <w:p w14:paraId="0421C223" w14:textId="4B8CF4D5" w:rsidR="00706D7D" w:rsidRPr="00861749" w:rsidRDefault="00706D7D" w:rsidP="00C52033">
            <w:pPr>
              <w:pStyle w:val="tableright"/>
            </w:pPr>
            <w:r w:rsidRPr="00861749">
              <w:t>$3,430</w:t>
            </w:r>
          </w:p>
        </w:tc>
      </w:tr>
      <w:tr w:rsidR="00706D7D" w:rsidRPr="00376F36" w14:paraId="1373A14A" w14:textId="77777777" w:rsidTr="006234EB">
        <w:trPr>
          <w:trHeight w:val="655"/>
        </w:trPr>
        <w:tc>
          <w:tcPr>
            <w:tcW w:w="2977" w:type="dxa"/>
          </w:tcPr>
          <w:p w14:paraId="66B6787A" w14:textId="55FF5E96" w:rsidR="00706D7D" w:rsidRPr="00861749" w:rsidRDefault="00706D7D" w:rsidP="00C52033">
            <w:pPr>
              <w:pStyle w:val="TableText"/>
            </w:pPr>
            <w:r w:rsidRPr="00861749">
              <w:t>City of Greater Bendigo</w:t>
            </w:r>
          </w:p>
        </w:tc>
        <w:tc>
          <w:tcPr>
            <w:tcW w:w="4481" w:type="dxa"/>
          </w:tcPr>
          <w:p w14:paraId="0138BECF" w14:textId="40DC7E01" w:rsidR="00706D7D" w:rsidRPr="00861749" w:rsidRDefault="00706D7D" w:rsidP="00C52033">
            <w:pPr>
              <w:pStyle w:val="TableText"/>
            </w:pPr>
            <w:r w:rsidRPr="00861749">
              <w:t>Energy Efficiency Upgrades - City of Greater Bendigo</w:t>
            </w:r>
          </w:p>
        </w:tc>
        <w:tc>
          <w:tcPr>
            <w:tcW w:w="1609" w:type="dxa"/>
          </w:tcPr>
          <w:p w14:paraId="78FCC08C" w14:textId="65DABA36" w:rsidR="00706D7D" w:rsidRPr="00861749" w:rsidRDefault="00706D7D" w:rsidP="00C52033">
            <w:pPr>
              <w:pStyle w:val="tableright"/>
            </w:pPr>
            <w:r w:rsidRPr="00861749">
              <w:t>$11,546</w:t>
            </w:r>
          </w:p>
        </w:tc>
      </w:tr>
      <w:tr w:rsidR="00706D7D" w:rsidRPr="00376F36" w14:paraId="2A86D204" w14:textId="77777777" w:rsidTr="006234EB">
        <w:trPr>
          <w:trHeight w:val="655"/>
        </w:trPr>
        <w:tc>
          <w:tcPr>
            <w:tcW w:w="2977" w:type="dxa"/>
          </w:tcPr>
          <w:p w14:paraId="69A8701C" w14:textId="1133BB6C" w:rsidR="00706D7D" w:rsidRPr="00861749" w:rsidRDefault="00706D7D" w:rsidP="00C52033">
            <w:pPr>
              <w:pStyle w:val="TableText"/>
            </w:pPr>
            <w:r w:rsidRPr="00861749">
              <w:t>City of Greater Geelong</w:t>
            </w:r>
          </w:p>
        </w:tc>
        <w:tc>
          <w:tcPr>
            <w:tcW w:w="4481" w:type="dxa"/>
          </w:tcPr>
          <w:p w14:paraId="7DE1D230" w14:textId="08A9DB28" w:rsidR="00706D7D" w:rsidRPr="00861749" w:rsidRDefault="00706D7D" w:rsidP="00C52033">
            <w:pPr>
              <w:pStyle w:val="TableText"/>
            </w:pPr>
            <w:r w:rsidRPr="00861749">
              <w:t>Geelong Stage 2 In-Vessel Composting Unit For Food Organics</w:t>
            </w:r>
          </w:p>
        </w:tc>
        <w:tc>
          <w:tcPr>
            <w:tcW w:w="1609" w:type="dxa"/>
          </w:tcPr>
          <w:p w14:paraId="5B496A7B" w14:textId="7749347E" w:rsidR="00706D7D" w:rsidRPr="00861749" w:rsidRDefault="00706D7D" w:rsidP="00C52033">
            <w:pPr>
              <w:pStyle w:val="tableright"/>
            </w:pPr>
            <w:r w:rsidRPr="00861749">
              <w:t>$185,750</w:t>
            </w:r>
          </w:p>
        </w:tc>
      </w:tr>
      <w:tr w:rsidR="00706D7D" w:rsidRPr="00376F36" w14:paraId="5074FF35" w14:textId="77777777" w:rsidTr="006234EB">
        <w:trPr>
          <w:trHeight w:val="655"/>
        </w:trPr>
        <w:tc>
          <w:tcPr>
            <w:tcW w:w="2977" w:type="dxa"/>
          </w:tcPr>
          <w:p w14:paraId="68E41A99" w14:textId="336F7EE1" w:rsidR="00706D7D" w:rsidRPr="00861749" w:rsidRDefault="00706D7D" w:rsidP="00C52033">
            <w:pPr>
              <w:pStyle w:val="TableText"/>
            </w:pPr>
            <w:r w:rsidRPr="00861749">
              <w:t>City of Greater Geelong</w:t>
            </w:r>
          </w:p>
        </w:tc>
        <w:tc>
          <w:tcPr>
            <w:tcW w:w="4481" w:type="dxa"/>
          </w:tcPr>
          <w:p w14:paraId="11DD46C3" w14:textId="5763436C" w:rsidR="00706D7D" w:rsidRPr="00861749" w:rsidRDefault="00706D7D" w:rsidP="00C52033">
            <w:pPr>
              <w:pStyle w:val="TableText"/>
            </w:pPr>
            <w:r w:rsidRPr="00861749">
              <w:t>RV Councils - Feasibility Geelong Regional RRR Hub</w:t>
            </w:r>
          </w:p>
        </w:tc>
        <w:tc>
          <w:tcPr>
            <w:tcW w:w="1609" w:type="dxa"/>
          </w:tcPr>
          <w:p w14:paraId="70F05EE2" w14:textId="161E5D3B" w:rsidR="00706D7D" w:rsidRPr="00861749" w:rsidRDefault="00706D7D" w:rsidP="00C52033">
            <w:pPr>
              <w:pStyle w:val="tableright"/>
            </w:pPr>
            <w:r w:rsidRPr="00861749">
              <w:t>$75,000</w:t>
            </w:r>
          </w:p>
        </w:tc>
      </w:tr>
      <w:tr w:rsidR="00706D7D" w:rsidRPr="00376F36" w14:paraId="7A4040E2" w14:textId="77777777" w:rsidTr="006234EB">
        <w:trPr>
          <w:trHeight w:val="655"/>
        </w:trPr>
        <w:tc>
          <w:tcPr>
            <w:tcW w:w="2977" w:type="dxa"/>
          </w:tcPr>
          <w:p w14:paraId="3FC86B30" w14:textId="0E061C0F" w:rsidR="00706D7D" w:rsidRPr="00861749" w:rsidRDefault="00706D7D" w:rsidP="00C52033">
            <w:pPr>
              <w:pStyle w:val="TableText"/>
            </w:pPr>
            <w:r w:rsidRPr="00861749">
              <w:t>City of Manningham</w:t>
            </w:r>
          </w:p>
        </w:tc>
        <w:tc>
          <w:tcPr>
            <w:tcW w:w="4481" w:type="dxa"/>
          </w:tcPr>
          <w:p w14:paraId="06C4EC27" w14:textId="1B6F2BF7" w:rsidR="00706D7D" w:rsidRPr="00861749" w:rsidRDefault="00706D7D" w:rsidP="00C52033">
            <w:pPr>
              <w:pStyle w:val="TableText"/>
            </w:pPr>
            <w:r w:rsidRPr="00861749">
              <w:t>Energy Assessment - Manningham City Council</w:t>
            </w:r>
          </w:p>
        </w:tc>
        <w:tc>
          <w:tcPr>
            <w:tcW w:w="1609" w:type="dxa"/>
          </w:tcPr>
          <w:p w14:paraId="4BA4543B" w14:textId="12F66545" w:rsidR="00706D7D" w:rsidRPr="00861749" w:rsidRDefault="00706D7D" w:rsidP="00C52033">
            <w:pPr>
              <w:pStyle w:val="tableright"/>
            </w:pPr>
            <w:r w:rsidRPr="00861749">
              <w:t>$1,960</w:t>
            </w:r>
          </w:p>
        </w:tc>
      </w:tr>
      <w:tr w:rsidR="00706D7D" w:rsidRPr="00376F36" w14:paraId="738E604B" w14:textId="77777777" w:rsidTr="006234EB">
        <w:trPr>
          <w:trHeight w:val="655"/>
        </w:trPr>
        <w:tc>
          <w:tcPr>
            <w:tcW w:w="2977" w:type="dxa"/>
          </w:tcPr>
          <w:p w14:paraId="45891C23" w14:textId="3811211F" w:rsidR="00706D7D" w:rsidRPr="00861749" w:rsidRDefault="00706D7D" w:rsidP="00C52033">
            <w:pPr>
              <w:pStyle w:val="TableText"/>
            </w:pPr>
            <w:r w:rsidRPr="00861749">
              <w:t>City of Yarra</w:t>
            </w:r>
          </w:p>
        </w:tc>
        <w:tc>
          <w:tcPr>
            <w:tcW w:w="4481" w:type="dxa"/>
          </w:tcPr>
          <w:p w14:paraId="38093844" w14:textId="0430701E" w:rsidR="00706D7D" w:rsidRPr="00861749" w:rsidRDefault="00706D7D" w:rsidP="00C52033">
            <w:pPr>
              <w:pStyle w:val="TableText"/>
            </w:pPr>
            <w:r w:rsidRPr="00861749">
              <w:t>Yarra City Council Holistic Waste Management Services</w:t>
            </w:r>
          </w:p>
        </w:tc>
        <w:tc>
          <w:tcPr>
            <w:tcW w:w="1609" w:type="dxa"/>
          </w:tcPr>
          <w:p w14:paraId="54C06277" w14:textId="5149D7CF" w:rsidR="00706D7D" w:rsidRPr="00861749" w:rsidRDefault="00706D7D" w:rsidP="00C52033">
            <w:pPr>
              <w:pStyle w:val="tableright"/>
            </w:pPr>
            <w:r w:rsidRPr="00861749">
              <w:t>$50,000</w:t>
            </w:r>
          </w:p>
        </w:tc>
      </w:tr>
      <w:tr w:rsidR="00706D7D" w:rsidRPr="00376F36" w14:paraId="0A392120" w14:textId="77777777" w:rsidTr="006234EB">
        <w:trPr>
          <w:trHeight w:val="655"/>
        </w:trPr>
        <w:tc>
          <w:tcPr>
            <w:tcW w:w="2977" w:type="dxa"/>
          </w:tcPr>
          <w:p w14:paraId="0D24200C" w14:textId="4CB89161" w:rsidR="00706D7D" w:rsidRPr="00861749" w:rsidRDefault="00706D7D" w:rsidP="00C52033">
            <w:pPr>
              <w:pStyle w:val="TableText"/>
            </w:pPr>
            <w:r w:rsidRPr="00861749">
              <w:t>City of Yarra</w:t>
            </w:r>
          </w:p>
        </w:tc>
        <w:tc>
          <w:tcPr>
            <w:tcW w:w="4481" w:type="dxa"/>
          </w:tcPr>
          <w:p w14:paraId="3DEE2E12" w14:textId="5FAE1E63" w:rsidR="00706D7D" w:rsidRPr="00861749" w:rsidRDefault="00706D7D" w:rsidP="00C52033">
            <w:pPr>
              <w:pStyle w:val="TableText"/>
            </w:pPr>
            <w:r w:rsidRPr="00861749">
              <w:t>Yarra City Council - Understanding Benefits In Separating Glass At The Kerbside</w:t>
            </w:r>
          </w:p>
        </w:tc>
        <w:tc>
          <w:tcPr>
            <w:tcW w:w="1609" w:type="dxa"/>
          </w:tcPr>
          <w:p w14:paraId="756A4DD7" w14:textId="35D0A83D" w:rsidR="00706D7D" w:rsidRPr="00861749" w:rsidRDefault="00706D7D" w:rsidP="00C52033">
            <w:pPr>
              <w:pStyle w:val="tableright"/>
            </w:pPr>
            <w:r w:rsidRPr="00861749">
              <w:t>$75,000</w:t>
            </w:r>
          </w:p>
        </w:tc>
      </w:tr>
      <w:tr w:rsidR="00706D7D" w:rsidRPr="00376F36" w14:paraId="28573464" w14:textId="77777777" w:rsidTr="006234EB">
        <w:trPr>
          <w:trHeight w:val="655"/>
        </w:trPr>
        <w:tc>
          <w:tcPr>
            <w:tcW w:w="2977" w:type="dxa"/>
          </w:tcPr>
          <w:p w14:paraId="4B3372A6" w14:textId="34819D3F" w:rsidR="00706D7D" w:rsidRPr="00861749" w:rsidRDefault="00706D7D" w:rsidP="00C52033">
            <w:pPr>
              <w:pStyle w:val="TableText"/>
            </w:pPr>
            <w:r w:rsidRPr="00861749">
              <w:t>City of Yarra</w:t>
            </w:r>
          </w:p>
        </w:tc>
        <w:tc>
          <w:tcPr>
            <w:tcW w:w="4481" w:type="dxa"/>
          </w:tcPr>
          <w:p w14:paraId="0FC237B4" w14:textId="6B7A4736" w:rsidR="00706D7D" w:rsidRPr="00861749" w:rsidRDefault="00706D7D" w:rsidP="00C52033">
            <w:pPr>
              <w:pStyle w:val="TableText"/>
            </w:pPr>
            <w:r w:rsidRPr="00861749">
              <w:t>Utilising Waste Rubber Tyres and Recycled Glass as Permeable Pavers</w:t>
            </w:r>
          </w:p>
        </w:tc>
        <w:tc>
          <w:tcPr>
            <w:tcW w:w="1609" w:type="dxa"/>
          </w:tcPr>
          <w:p w14:paraId="28DFAF5C" w14:textId="4D0ACDD7" w:rsidR="00706D7D" w:rsidRPr="00861749" w:rsidRDefault="00706D7D" w:rsidP="00C52033">
            <w:pPr>
              <w:pStyle w:val="tableright"/>
            </w:pPr>
            <w:r w:rsidRPr="00861749">
              <w:t>$24,034</w:t>
            </w:r>
          </w:p>
        </w:tc>
      </w:tr>
      <w:tr w:rsidR="00706D7D" w:rsidRPr="00376F36" w14:paraId="74C33451" w14:textId="77777777" w:rsidTr="006234EB">
        <w:trPr>
          <w:trHeight w:val="655"/>
        </w:trPr>
        <w:tc>
          <w:tcPr>
            <w:tcW w:w="2977" w:type="dxa"/>
          </w:tcPr>
          <w:p w14:paraId="1E1ABB08" w14:textId="7FBB0706" w:rsidR="00706D7D" w:rsidRPr="00861749" w:rsidRDefault="00706D7D" w:rsidP="00C52033">
            <w:pPr>
              <w:pStyle w:val="TableText"/>
            </w:pPr>
            <w:r w:rsidRPr="00861749">
              <w:t>City of Yarra</w:t>
            </w:r>
          </w:p>
        </w:tc>
        <w:tc>
          <w:tcPr>
            <w:tcW w:w="4481" w:type="dxa"/>
          </w:tcPr>
          <w:p w14:paraId="0285D2FD" w14:textId="45097E45" w:rsidR="00706D7D" w:rsidRPr="00861749" w:rsidRDefault="00706D7D" w:rsidP="00C52033">
            <w:pPr>
              <w:pStyle w:val="TableText"/>
            </w:pPr>
            <w:r w:rsidRPr="00861749">
              <w:t>Energy Efficiency Upgrades - City of Yarra</w:t>
            </w:r>
          </w:p>
        </w:tc>
        <w:tc>
          <w:tcPr>
            <w:tcW w:w="1609" w:type="dxa"/>
          </w:tcPr>
          <w:p w14:paraId="62FBE669" w14:textId="183DF81B" w:rsidR="00706D7D" w:rsidRPr="00861749" w:rsidRDefault="00706D7D" w:rsidP="00C52033">
            <w:pPr>
              <w:pStyle w:val="tableright"/>
            </w:pPr>
            <w:r w:rsidRPr="00861749">
              <w:t>$28,696</w:t>
            </w:r>
          </w:p>
        </w:tc>
      </w:tr>
      <w:tr w:rsidR="00706D7D" w:rsidRPr="00376F36" w14:paraId="4331D535" w14:textId="77777777" w:rsidTr="006234EB">
        <w:trPr>
          <w:trHeight w:val="655"/>
        </w:trPr>
        <w:tc>
          <w:tcPr>
            <w:tcW w:w="2977" w:type="dxa"/>
          </w:tcPr>
          <w:p w14:paraId="544FB002" w14:textId="69CD2918" w:rsidR="00706D7D" w:rsidRPr="00861749" w:rsidRDefault="00706D7D" w:rsidP="00C52033">
            <w:pPr>
              <w:pStyle w:val="TableText"/>
            </w:pPr>
            <w:r w:rsidRPr="00861749">
              <w:t>Citywide Service Solutions Pty Ltd</w:t>
            </w:r>
          </w:p>
        </w:tc>
        <w:tc>
          <w:tcPr>
            <w:tcW w:w="4481" w:type="dxa"/>
          </w:tcPr>
          <w:p w14:paraId="1020184B" w14:textId="7EAE6B8F" w:rsidR="00706D7D" w:rsidRPr="00861749" w:rsidRDefault="00706D7D" w:rsidP="00C52033">
            <w:pPr>
              <w:pStyle w:val="TableText"/>
            </w:pPr>
            <w:r w:rsidRPr="00861749">
              <w:t>Citywide Commercialisation Of Dry Process Glass Crushing And Cleaning Plant</w:t>
            </w:r>
          </w:p>
        </w:tc>
        <w:tc>
          <w:tcPr>
            <w:tcW w:w="1609" w:type="dxa"/>
          </w:tcPr>
          <w:p w14:paraId="3A50A760" w14:textId="04615818" w:rsidR="00706D7D" w:rsidRPr="00861749" w:rsidRDefault="00706D7D" w:rsidP="00C52033">
            <w:pPr>
              <w:pStyle w:val="tableright"/>
            </w:pPr>
            <w:r w:rsidRPr="00861749">
              <w:t>$237,000</w:t>
            </w:r>
          </w:p>
        </w:tc>
      </w:tr>
      <w:tr w:rsidR="00706D7D" w:rsidRPr="00376F36" w14:paraId="593FE988" w14:textId="77777777" w:rsidTr="006234EB">
        <w:trPr>
          <w:trHeight w:val="655"/>
        </w:trPr>
        <w:tc>
          <w:tcPr>
            <w:tcW w:w="2977" w:type="dxa"/>
          </w:tcPr>
          <w:p w14:paraId="0536209E" w14:textId="03EEED5D" w:rsidR="00706D7D" w:rsidRPr="00861749" w:rsidRDefault="00706D7D" w:rsidP="00C52033">
            <w:pPr>
              <w:pStyle w:val="TableText"/>
            </w:pPr>
            <w:r w:rsidRPr="00861749">
              <w:t>Clarinda Tennis Club Inc</w:t>
            </w:r>
          </w:p>
        </w:tc>
        <w:tc>
          <w:tcPr>
            <w:tcW w:w="4481" w:type="dxa"/>
          </w:tcPr>
          <w:p w14:paraId="088E05D3" w14:textId="0014ABEE" w:rsidR="00706D7D" w:rsidRPr="00861749" w:rsidRDefault="00706D7D" w:rsidP="00C52033">
            <w:pPr>
              <w:pStyle w:val="TableText"/>
            </w:pPr>
            <w:r w:rsidRPr="00861749">
              <w:t>Energy Assessment - Clarinda Tennis Club Inc.</w:t>
            </w:r>
          </w:p>
        </w:tc>
        <w:tc>
          <w:tcPr>
            <w:tcW w:w="1609" w:type="dxa"/>
          </w:tcPr>
          <w:p w14:paraId="4B821A83" w14:textId="34148435" w:rsidR="00706D7D" w:rsidRPr="00861749" w:rsidRDefault="00706D7D" w:rsidP="00C52033">
            <w:pPr>
              <w:pStyle w:val="tableright"/>
            </w:pPr>
            <w:r w:rsidRPr="00861749">
              <w:t>$3,000</w:t>
            </w:r>
          </w:p>
        </w:tc>
      </w:tr>
      <w:tr w:rsidR="00706D7D" w:rsidRPr="00376F36" w14:paraId="43D0939B" w14:textId="77777777" w:rsidTr="006234EB">
        <w:trPr>
          <w:trHeight w:val="655"/>
        </w:trPr>
        <w:tc>
          <w:tcPr>
            <w:tcW w:w="2977" w:type="dxa"/>
          </w:tcPr>
          <w:p w14:paraId="6253C187" w14:textId="33BB85DD" w:rsidR="00706D7D" w:rsidRPr="00861749" w:rsidRDefault="00706D7D" w:rsidP="00C52033">
            <w:pPr>
              <w:pStyle w:val="TableText"/>
            </w:pPr>
            <w:r w:rsidRPr="00861749">
              <w:t>Cleanaway Pty Ltd</w:t>
            </w:r>
          </w:p>
        </w:tc>
        <w:tc>
          <w:tcPr>
            <w:tcW w:w="4481" w:type="dxa"/>
          </w:tcPr>
          <w:p w14:paraId="42343E05" w14:textId="3C0B3FFC" w:rsidR="00706D7D" w:rsidRPr="00861749" w:rsidRDefault="00706D7D" w:rsidP="00C52033">
            <w:pPr>
              <w:pStyle w:val="TableText"/>
            </w:pPr>
            <w:r w:rsidRPr="00861749">
              <w:t>Laverton Plastic Resource Recovery Project</w:t>
            </w:r>
          </w:p>
        </w:tc>
        <w:tc>
          <w:tcPr>
            <w:tcW w:w="1609" w:type="dxa"/>
          </w:tcPr>
          <w:p w14:paraId="693C27D2" w14:textId="16A27214" w:rsidR="00706D7D" w:rsidRPr="00861749" w:rsidRDefault="00706D7D" w:rsidP="00C52033">
            <w:pPr>
              <w:pStyle w:val="tableright"/>
            </w:pPr>
            <w:r w:rsidRPr="00861749">
              <w:t>$410,000</w:t>
            </w:r>
          </w:p>
        </w:tc>
      </w:tr>
      <w:tr w:rsidR="00706D7D" w:rsidRPr="00376F36" w14:paraId="73F2ECF3" w14:textId="77777777" w:rsidTr="006234EB">
        <w:trPr>
          <w:trHeight w:val="655"/>
        </w:trPr>
        <w:tc>
          <w:tcPr>
            <w:tcW w:w="2977" w:type="dxa"/>
          </w:tcPr>
          <w:p w14:paraId="108C04CA" w14:textId="49791D1D" w:rsidR="00706D7D" w:rsidRPr="00861749" w:rsidRDefault="00706D7D" w:rsidP="00C52033">
            <w:pPr>
              <w:pStyle w:val="TableText"/>
            </w:pPr>
            <w:r w:rsidRPr="00861749">
              <w:t>Cleanaway Solid Waste Pty Ltd</w:t>
            </w:r>
          </w:p>
        </w:tc>
        <w:tc>
          <w:tcPr>
            <w:tcW w:w="4481" w:type="dxa"/>
          </w:tcPr>
          <w:p w14:paraId="66A06D4E" w14:textId="309F75DB" w:rsidR="00706D7D" w:rsidRPr="00861749" w:rsidRDefault="00706D7D" w:rsidP="00C52033">
            <w:pPr>
              <w:pStyle w:val="TableText"/>
            </w:pPr>
            <w:r w:rsidRPr="00861749">
              <w:t>Cleanaway Brooklyn Resource Recovery Centre Upgrade</w:t>
            </w:r>
          </w:p>
        </w:tc>
        <w:tc>
          <w:tcPr>
            <w:tcW w:w="1609" w:type="dxa"/>
          </w:tcPr>
          <w:p w14:paraId="338E44D2" w14:textId="3BC59DDB" w:rsidR="00706D7D" w:rsidRPr="00861749" w:rsidRDefault="00706D7D" w:rsidP="00C52033">
            <w:pPr>
              <w:pStyle w:val="tableright"/>
            </w:pPr>
            <w:r w:rsidRPr="00861749">
              <w:t>$45,000</w:t>
            </w:r>
          </w:p>
        </w:tc>
      </w:tr>
      <w:tr w:rsidR="00706D7D" w:rsidRPr="00376F36" w14:paraId="6E9BEEAF" w14:textId="77777777" w:rsidTr="006234EB">
        <w:trPr>
          <w:trHeight w:val="655"/>
        </w:trPr>
        <w:tc>
          <w:tcPr>
            <w:tcW w:w="2977" w:type="dxa"/>
          </w:tcPr>
          <w:p w14:paraId="417D6CC3" w14:textId="6F2097DF" w:rsidR="00706D7D" w:rsidRPr="00861749" w:rsidRDefault="00706D7D" w:rsidP="00C52033">
            <w:pPr>
              <w:pStyle w:val="TableText"/>
            </w:pPr>
            <w:r w:rsidRPr="00861749">
              <w:t>Close the Loop Ltd</w:t>
            </w:r>
          </w:p>
        </w:tc>
        <w:tc>
          <w:tcPr>
            <w:tcW w:w="4481" w:type="dxa"/>
          </w:tcPr>
          <w:p w14:paraId="03C25B92" w14:textId="506F4038" w:rsidR="00706D7D" w:rsidRPr="00861749" w:rsidRDefault="00706D7D" w:rsidP="00C52033">
            <w:pPr>
              <w:pStyle w:val="TableText"/>
            </w:pPr>
            <w:r w:rsidRPr="00861749">
              <w:t>Increased Use Of Recycled Soft Plastics In Asphalt Roads</w:t>
            </w:r>
          </w:p>
        </w:tc>
        <w:tc>
          <w:tcPr>
            <w:tcW w:w="1609" w:type="dxa"/>
          </w:tcPr>
          <w:p w14:paraId="523FA4A3" w14:textId="56FF8812" w:rsidR="00706D7D" w:rsidRPr="00861749" w:rsidRDefault="00706D7D" w:rsidP="00C52033">
            <w:pPr>
              <w:pStyle w:val="tableright"/>
            </w:pPr>
            <w:r w:rsidRPr="00861749">
              <w:t>$222,004</w:t>
            </w:r>
          </w:p>
        </w:tc>
      </w:tr>
      <w:tr w:rsidR="00706D7D" w:rsidRPr="00376F36" w14:paraId="276B321D" w14:textId="77777777" w:rsidTr="006234EB">
        <w:trPr>
          <w:trHeight w:val="655"/>
        </w:trPr>
        <w:tc>
          <w:tcPr>
            <w:tcW w:w="2977" w:type="dxa"/>
          </w:tcPr>
          <w:p w14:paraId="22FE48C7" w14:textId="566E454C" w:rsidR="00706D7D" w:rsidRPr="00861749" w:rsidRDefault="00706D7D" w:rsidP="00C52033">
            <w:pPr>
              <w:pStyle w:val="TableText"/>
            </w:pPr>
            <w:r w:rsidRPr="00861749">
              <w:t>Coleraine Golf Club Inc.</w:t>
            </w:r>
          </w:p>
        </w:tc>
        <w:tc>
          <w:tcPr>
            <w:tcW w:w="4481" w:type="dxa"/>
          </w:tcPr>
          <w:p w14:paraId="103ACA2B" w14:textId="5F654861" w:rsidR="00706D7D" w:rsidRPr="00861749" w:rsidRDefault="00706D7D" w:rsidP="00C52033">
            <w:pPr>
              <w:pStyle w:val="TableText"/>
            </w:pPr>
            <w:r w:rsidRPr="00861749">
              <w:t>Energy Assessment - Coleraine Golf Club Inc</w:t>
            </w:r>
          </w:p>
        </w:tc>
        <w:tc>
          <w:tcPr>
            <w:tcW w:w="1609" w:type="dxa"/>
          </w:tcPr>
          <w:p w14:paraId="3A6A9F39" w14:textId="4B968DED" w:rsidR="00706D7D" w:rsidRPr="00861749" w:rsidRDefault="00706D7D" w:rsidP="00C52033">
            <w:pPr>
              <w:pStyle w:val="tableright"/>
            </w:pPr>
            <w:r w:rsidRPr="00861749">
              <w:t>$3,325</w:t>
            </w:r>
          </w:p>
        </w:tc>
      </w:tr>
      <w:tr w:rsidR="00706D7D" w:rsidRPr="00376F36" w14:paraId="52CED704" w14:textId="77777777" w:rsidTr="006234EB">
        <w:trPr>
          <w:trHeight w:val="655"/>
        </w:trPr>
        <w:tc>
          <w:tcPr>
            <w:tcW w:w="2977" w:type="dxa"/>
          </w:tcPr>
          <w:p w14:paraId="3090DE0D" w14:textId="641B8885" w:rsidR="00706D7D" w:rsidRPr="00861749" w:rsidRDefault="00706D7D" w:rsidP="00C52033">
            <w:pPr>
              <w:pStyle w:val="TableText"/>
            </w:pPr>
            <w:r w:rsidRPr="00861749">
              <w:t>Commonwealth Scientific And Industrial Research Organisation (CSIRO)</w:t>
            </w:r>
          </w:p>
        </w:tc>
        <w:tc>
          <w:tcPr>
            <w:tcW w:w="4481" w:type="dxa"/>
          </w:tcPr>
          <w:p w14:paraId="40A3550A" w14:textId="0F514EE1" w:rsidR="00706D7D" w:rsidRPr="00861749" w:rsidRDefault="00706D7D" w:rsidP="00C52033">
            <w:pPr>
              <w:pStyle w:val="TableText"/>
            </w:pPr>
            <w:r w:rsidRPr="00861749">
              <w:t>CSIRO - Improved Recycling Of uPVC</w:t>
            </w:r>
          </w:p>
        </w:tc>
        <w:tc>
          <w:tcPr>
            <w:tcW w:w="1609" w:type="dxa"/>
          </w:tcPr>
          <w:p w14:paraId="550242F0" w14:textId="3D4BCB2E" w:rsidR="00706D7D" w:rsidRPr="00861749" w:rsidRDefault="00706D7D" w:rsidP="00C52033">
            <w:pPr>
              <w:pStyle w:val="tableright"/>
            </w:pPr>
            <w:r w:rsidRPr="00861749">
              <w:t>$50,000</w:t>
            </w:r>
          </w:p>
        </w:tc>
      </w:tr>
      <w:tr w:rsidR="00706D7D" w:rsidRPr="00376F36" w14:paraId="2B6BEDB2" w14:textId="77777777" w:rsidTr="006234EB">
        <w:trPr>
          <w:trHeight w:val="655"/>
        </w:trPr>
        <w:tc>
          <w:tcPr>
            <w:tcW w:w="2977" w:type="dxa"/>
          </w:tcPr>
          <w:p w14:paraId="01DA11AE" w14:textId="668A8B6C" w:rsidR="00706D7D" w:rsidRPr="00861749" w:rsidRDefault="00706D7D" w:rsidP="00C52033">
            <w:pPr>
              <w:pStyle w:val="TableText"/>
            </w:pPr>
            <w:r w:rsidRPr="00861749">
              <w:t>Commune and Co Pty Ltd (Cirque Du Soil)</w:t>
            </w:r>
          </w:p>
        </w:tc>
        <w:tc>
          <w:tcPr>
            <w:tcW w:w="4481" w:type="dxa"/>
          </w:tcPr>
          <w:p w14:paraId="25E4FB7B" w14:textId="6C138C31" w:rsidR="00706D7D" w:rsidRPr="00861749" w:rsidRDefault="00706D7D" w:rsidP="00C52033">
            <w:pPr>
              <w:pStyle w:val="TableText"/>
            </w:pPr>
            <w:r w:rsidRPr="00861749">
              <w:t>Cirque Du Soil's Growgood Fertiliser: A Hyperlocal Food Waste Agri-Product</w:t>
            </w:r>
          </w:p>
        </w:tc>
        <w:tc>
          <w:tcPr>
            <w:tcW w:w="1609" w:type="dxa"/>
          </w:tcPr>
          <w:p w14:paraId="5C906B29" w14:textId="44F62B76" w:rsidR="00706D7D" w:rsidRPr="00861749" w:rsidRDefault="00706D7D" w:rsidP="00C52033">
            <w:pPr>
              <w:pStyle w:val="tableright"/>
            </w:pPr>
            <w:r w:rsidRPr="00861749">
              <w:t>$10,000</w:t>
            </w:r>
          </w:p>
        </w:tc>
      </w:tr>
      <w:tr w:rsidR="00706D7D" w:rsidRPr="00376F36" w14:paraId="3714CF9D" w14:textId="77777777" w:rsidTr="006234EB">
        <w:trPr>
          <w:trHeight w:val="655"/>
        </w:trPr>
        <w:tc>
          <w:tcPr>
            <w:tcW w:w="2977" w:type="dxa"/>
          </w:tcPr>
          <w:p w14:paraId="248D92BA" w14:textId="346D8065" w:rsidR="00706D7D" w:rsidRPr="00861749" w:rsidRDefault="00706D7D" w:rsidP="00C52033">
            <w:pPr>
              <w:pStyle w:val="TableText"/>
            </w:pPr>
            <w:r w:rsidRPr="00861749">
              <w:t>Corangamite Shire Council</w:t>
            </w:r>
          </w:p>
        </w:tc>
        <w:tc>
          <w:tcPr>
            <w:tcW w:w="4481" w:type="dxa"/>
          </w:tcPr>
          <w:p w14:paraId="6642C1D5" w14:textId="67E36BAB" w:rsidR="00706D7D" w:rsidRPr="00861749" w:rsidRDefault="00706D7D" w:rsidP="00C52033">
            <w:pPr>
              <w:pStyle w:val="TableText"/>
            </w:pPr>
            <w:r w:rsidRPr="00861749">
              <w:t>RV Councils Feasibility Corangamite Reuse, Repurposing and Recycling Facility</w:t>
            </w:r>
          </w:p>
        </w:tc>
        <w:tc>
          <w:tcPr>
            <w:tcW w:w="1609" w:type="dxa"/>
          </w:tcPr>
          <w:p w14:paraId="2A130789" w14:textId="1AA67C2E" w:rsidR="00706D7D" w:rsidRPr="00861749" w:rsidRDefault="00706D7D" w:rsidP="00C52033">
            <w:pPr>
              <w:pStyle w:val="tableright"/>
            </w:pPr>
            <w:r w:rsidRPr="00861749">
              <w:t>$20,000</w:t>
            </w:r>
          </w:p>
        </w:tc>
      </w:tr>
      <w:tr w:rsidR="00706D7D" w:rsidRPr="00376F36" w14:paraId="1571B4D1" w14:textId="77777777" w:rsidTr="006234EB">
        <w:trPr>
          <w:trHeight w:val="655"/>
        </w:trPr>
        <w:tc>
          <w:tcPr>
            <w:tcW w:w="2977" w:type="dxa"/>
          </w:tcPr>
          <w:p w14:paraId="24FC30D6" w14:textId="46326F05" w:rsidR="00706D7D" w:rsidRPr="00861749" w:rsidRDefault="00706D7D" w:rsidP="00C52033">
            <w:pPr>
              <w:pStyle w:val="TableText"/>
            </w:pPr>
            <w:r w:rsidRPr="00861749">
              <w:t>Corangamite Shire Council</w:t>
            </w:r>
          </w:p>
        </w:tc>
        <w:tc>
          <w:tcPr>
            <w:tcW w:w="4481" w:type="dxa"/>
          </w:tcPr>
          <w:p w14:paraId="79EA38A9" w14:textId="17D9FC65" w:rsidR="00706D7D" w:rsidRPr="00861749" w:rsidRDefault="00706D7D" w:rsidP="00C52033">
            <w:pPr>
              <w:pStyle w:val="TableText"/>
            </w:pPr>
            <w:r w:rsidRPr="00861749">
              <w:t>Twelve Apostles Trail – ‘Closing the Loop’</w:t>
            </w:r>
          </w:p>
        </w:tc>
        <w:tc>
          <w:tcPr>
            <w:tcW w:w="1609" w:type="dxa"/>
          </w:tcPr>
          <w:p w14:paraId="298CB111" w14:textId="20B45F8C" w:rsidR="00706D7D" w:rsidRPr="00861749" w:rsidRDefault="00706D7D" w:rsidP="00C52033">
            <w:pPr>
              <w:pStyle w:val="tableright"/>
            </w:pPr>
            <w:r w:rsidRPr="00861749">
              <w:t>$30,000</w:t>
            </w:r>
          </w:p>
        </w:tc>
      </w:tr>
      <w:tr w:rsidR="00706D7D" w:rsidRPr="00376F36" w14:paraId="6862DB9F" w14:textId="77777777" w:rsidTr="006234EB">
        <w:trPr>
          <w:trHeight w:val="655"/>
        </w:trPr>
        <w:tc>
          <w:tcPr>
            <w:tcW w:w="2977" w:type="dxa"/>
          </w:tcPr>
          <w:p w14:paraId="61FA4EE3" w14:textId="33905E8B" w:rsidR="00706D7D" w:rsidRPr="00861749" w:rsidRDefault="00706D7D" w:rsidP="00C52033">
            <w:pPr>
              <w:pStyle w:val="TableText"/>
            </w:pPr>
            <w:r w:rsidRPr="00861749">
              <w:t>Coreo Pty Ltd</w:t>
            </w:r>
          </w:p>
        </w:tc>
        <w:tc>
          <w:tcPr>
            <w:tcW w:w="4481" w:type="dxa"/>
          </w:tcPr>
          <w:p w14:paraId="5AB14516" w14:textId="4487D708" w:rsidR="00706D7D" w:rsidRPr="00861749" w:rsidRDefault="00706D7D" w:rsidP="00C52033">
            <w:pPr>
              <w:pStyle w:val="TableText"/>
            </w:pPr>
            <w:r w:rsidRPr="00861749">
              <w:t>Investigating Opportunities For A Circular Mixed-Use Precinct</w:t>
            </w:r>
          </w:p>
        </w:tc>
        <w:tc>
          <w:tcPr>
            <w:tcW w:w="1609" w:type="dxa"/>
          </w:tcPr>
          <w:p w14:paraId="5DB4490A" w14:textId="2A513443" w:rsidR="00706D7D" w:rsidRPr="00861749" w:rsidRDefault="00706D7D" w:rsidP="00C52033">
            <w:pPr>
              <w:pStyle w:val="tableright"/>
            </w:pPr>
            <w:r w:rsidRPr="00861749">
              <w:t>$59,000</w:t>
            </w:r>
          </w:p>
        </w:tc>
      </w:tr>
      <w:tr w:rsidR="00706D7D" w:rsidRPr="00376F36" w14:paraId="28230304" w14:textId="77777777" w:rsidTr="006234EB">
        <w:trPr>
          <w:trHeight w:val="655"/>
        </w:trPr>
        <w:tc>
          <w:tcPr>
            <w:tcW w:w="2977" w:type="dxa"/>
          </w:tcPr>
          <w:p w14:paraId="65E01940" w14:textId="62377430" w:rsidR="00706D7D" w:rsidRPr="00861749" w:rsidRDefault="00706D7D" w:rsidP="00C52033">
            <w:pPr>
              <w:pStyle w:val="TableText"/>
            </w:pPr>
            <w:r w:rsidRPr="00861749">
              <w:t>Cultivating Community Incorporated</w:t>
            </w:r>
          </w:p>
        </w:tc>
        <w:tc>
          <w:tcPr>
            <w:tcW w:w="4481" w:type="dxa"/>
          </w:tcPr>
          <w:p w14:paraId="6135AA5A" w14:textId="04713713" w:rsidR="00706D7D" w:rsidRPr="00861749" w:rsidRDefault="00706D7D" w:rsidP="00C52033">
            <w:pPr>
              <w:pStyle w:val="TableText"/>
            </w:pPr>
            <w:r w:rsidRPr="00861749">
              <w:t>Collingwood Children's Farm Community Composting, Learning and Sustainability Hub</w:t>
            </w:r>
          </w:p>
        </w:tc>
        <w:tc>
          <w:tcPr>
            <w:tcW w:w="1609" w:type="dxa"/>
          </w:tcPr>
          <w:p w14:paraId="62D5336F" w14:textId="065A7B05" w:rsidR="00706D7D" w:rsidRPr="00861749" w:rsidRDefault="00706D7D" w:rsidP="00C52033">
            <w:pPr>
              <w:pStyle w:val="tableright"/>
            </w:pPr>
            <w:r w:rsidRPr="00861749">
              <w:t>$35,000</w:t>
            </w:r>
          </w:p>
        </w:tc>
      </w:tr>
      <w:tr w:rsidR="00706D7D" w:rsidRPr="00376F36" w14:paraId="2AD61341" w14:textId="77777777" w:rsidTr="006234EB">
        <w:trPr>
          <w:trHeight w:val="655"/>
        </w:trPr>
        <w:tc>
          <w:tcPr>
            <w:tcW w:w="2977" w:type="dxa"/>
          </w:tcPr>
          <w:p w14:paraId="2BAA0C15" w14:textId="71AD7B27" w:rsidR="00706D7D" w:rsidRPr="00861749" w:rsidRDefault="00706D7D" w:rsidP="00C52033">
            <w:pPr>
              <w:pStyle w:val="TableText"/>
            </w:pPr>
            <w:r w:rsidRPr="00861749">
              <w:t>Cumulo Group Pty Ltd</w:t>
            </w:r>
          </w:p>
        </w:tc>
        <w:tc>
          <w:tcPr>
            <w:tcW w:w="4481" w:type="dxa"/>
          </w:tcPr>
          <w:p w14:paraId="359E461D" w14:textId="275A7F81" w:rsidR="00706D7D" w:rsidRPr="00861749" w:rsidRDefault="00706D7D" w:rsidP="00C52033">
            <w:pPr>
              <w:pStyle w:val="TableText"/>
            </w:pPr>
            <w:r w:rsidRPr="00861749">
              <w:t>Returnr Marketplace</w:t>
            </w:r>
          </w:p>
        </w:tc>
        <w:tc>
          <w:tcPr>
            <w:tcW w:w="1609" w:type="dxa"/>
          </w:tcPr>
          <w:p w14:paraId="13F4A120" w14:textId="55DA46E9" w:rsidR="00706D7D" w:rsidRPr="00861749" w:rsidRDefault="00706D7D" w:rsidP="00C52033">
            <w:pPr>
              <w:pStyle w:val="tableright"/>
            </w:pPr>
            <w:r w:rsidRPr="00861749">
              <w:t>$200,000</w:t>
            </w:r>
          </w:p>
        </w:tc>
      </w:tr>
      <w:tr w:rsidR="00706D7D" w:rsidRPr="00376F36" w14:paraId="27849223" w14:textId="77777777" w:rsidTr="006234EB">
        <w:trPr>
          <w:trHeight w:val="655"/>
        </w:trPr>
        <w:tc>
          <w:tcPr>
            <w:tcW w:w="2977" w:type="dxa"/>
          </w:tcPr>
          <w:p w14:paraId="44774984" w14:textId="23E713F2" w:rsidR="00706D7D" w:rsidRPr="00861749" w:rsidRDefault="00706D7D" w:rsidP="00C52033">
            <w:pPr>
              <w:pStyle w:val="TableText"/>
            </w:pPr>
            <w:r w:rsidRPr="00861749">
              <w:t>Dairy Australia Limited</w:t>
            </w:r>
          </w:p>
        </w:tc>
        <w:tc>
          <w:tcPr>
            <w:tcW w:w="4481" w:type="dxa"/>
          </w:tcPr>
          <w:p w14:paraId="2F4C2632" w14:textId="72F4EC79" w:rsidR="00706D7D" w:rsidRPr="00861749" w:rsidRDefault="00706D7D" w:rsidP="00C52033">
            <w:pPr>
              <w:pStyle w:val="TableText"/>
            </w:pPr>
            <w:r w:rsidRPr="00861749">
              <w:t>Developing a Dairy Sector Food Waste Action Plan</w:t>
            </w:r>
          </w:p>
        </w:tc>
        <w:tc>
          <w:tcPr>
            <w:tcW w:w="1609" w:type="dxa"/>
          </w:tcPr>
          <w:p w14:paraId="17620C75" w14:textId="3920DBB0" w:rsidR="00706D7D" w:rsidRPr="00861749" w:rsidRDefault="00706D7D" w:rsidP="00C52033">
            <w:pPr>
              <w:pStyle w:val="tableright"/>
            </w:pPr>
            <w:r w:rsidRPr="00861749">
              <w:t>$135,000</w:t>
            </w:r>
          </w:p>
        </w:tc>
      </w:tr>
      <w:tr w:rsidR="00706D7D" w:rsidRPr="00376F36" w14:paraId="1CD5439E" w14:textId="77777777" w:rsidTr="006234EB">
        <w:trPr>
          <w:trHeight w:val="655"/>
        </w:trPr>
        <w:tc>
          <w:tcPr>
            <w:tcW w:w="2977" w:type="dxa"/>
          </w:tcPr>
          <w:p w14:paraId="5B090A66" w14:textId="3C8FCEBA" w:rsidR="00706D7D" w:rsidRPr="00861749" w:rsidRDefault="00706D7D" w:rsidP="00C52033">
            <w:pPr>
              <w:pStyle w:val="TableText"/>
            </w:pPr>
            <w:r w:rsidRPr="00861749">
              <w:t>Daylesford Dharma School Inc</w:t>
            </w:r>
          </w:p>
        </w:tc>
        <w:tc>
          <w:tcPr>
            <w:tcW w:w="4481" w:type="dxa"/>
          </w:tcPr>
          <w:p w14:paraId="04E0CBCB" w14:textId="73FA9699" w:rsidR="00706D7D" w:rsidRPr="00861749" w:rsidRDefault="00706D7D" w:rsidP="00C52033">
            <w:pPr>
              <w:pStyle w:val="TableText"/>
            </w:pPr>
            <w:r w:rsidRPr="00861749">
              <w:t>Energy Efficiency Upgrades - Daylesford Dharma School Inc</w:t>
            </w:r>
          </w:p>
        </w:tc>
        <w:tc>
          <w:tcPr>
            <w:tcW w:w="1609" w:type="dxa"/>
          </w:tcPr>
          <w:p w14:paraId="3EF6CAF7" w14:textId="6F707466" w:rsidR="00706D7D" w:rsidRPr="00861749" w:rsidRDefault="00706D7D" w:rsidP="00C52033">
            <w:pPr>
              <w:pStyle w:val="tableright"/>
            </w:pPr>
            <w:r w:rsidRPr="00861749">
              <w:t>$11,485</w:t>
            </w:r>
          </w:p>
        </w:tc>
      </w:tr>
      <w:tr w:rsidR="00706D7D" w:rsidRPr="00376F36" w14:paraId="29CFC71B" w14:textId="77777777" w:rsidTr="006234EB">
        <w:trPr>
          <w:trHeight w:val="655"/>
        </w:trPr>
        <w:tc>
          <w:tcPr>
            <w:tcW w:w="2977" w:type="dxa"/>
          </w:tcPr>
          <w:p w14:paraId="7B39F686" w14:textId="231614A0" w:rsidR="00706D7D" w:rsidRPr="00861749" w:rsidRDefault="00706D7D" w:rsidP="00C52033">
            <w:pPr>
              <w:pStyle w:val="TableText"/>
            </w:pPr>
            <w:r w:rsidRPr="00861749">
              <w:t>Deakin University</w:t>
            </w:r>
          </w:p>
        </w:tc>
        <w:tc>
          <w:tcPr>
            <w:tcW w:w="4481" w:type="dxa"/>
          </w:tcPr>
          <w:p w14:paraId="79B36757" w14:textId="21221259" w:rsidR="00706D7D" w:rsidRPr="00861749" w:rsidRDefault="00706D7D" w:rsidP="00C52033">
            <w:pPr>
              <w:pStyle w:val="TableText"/>
            </w:pPr>
            <w:r w:rsidRPr="00861749">
              <w:t>Deakin - Recycled Silicon From PV Panels</w:t>
            </w:r>
          </w:p>
        </w:tc>
        <w:tc>
          <w:tcPr>
            <w:tcW w:w="1609" w:type="dxa"/>
          </w:tcPr>
          <w:p w14:paraId="72906DC3" w14:textId="33269A1A" w:rsidR="00706D7D" w:rsidRPr="00861749" w:rsidRDefault="00706D7D" w:rsidP="00C52033">
            <w:pPr>
              <w:pStyle w:val="tableright"/>
            </w:pPr>
            <w:r w:rsidRPr="00861749">
              <w:t>$25,000</w:t>
            </w:r>
          </w:p>
        </w:tc>
      </w:tr>
      <w:tr w:rsidR="00706D7D" w:rsidRPr="00376F36" w14:paraId="2D491380" w14:textId="77777777" w:rsidTr="006234EB">
        <w:trPr>
          <w:trHeight w:val="655"/>
        </w:trPr>
        <w:tc>
          <w:tcPr>
            <w:tcW w:w="2977" w:type="dxa"/>
          </w:tcPr>
          <w:p w14:paraId="5E74CEA2" w14:textId="677DE2E6" w:rsidR="00706D7D" w:rsidRPr="00861749" w:rsidRDefault="00706D7D" w:rsidP="00C52033">
            <w:pPr>
              <w:pStyle w:val="TableText"/>
            </w:pPr>
            <w:r w:rsidRPr="00861749">
              <w:t>Deakin University</w:t>
            </w:r>
          </w:p>
        </w:tc>
        <w:tc>
          <w:tcPr>
            <w:tcW w:w="4481" w:type="dxa"/>
          </w:tcPr>
          <w:p w14:paraId="42280D8B" w14:textId="637683BE" w:rsidR="00706D7D" w:rsidRPr="00861749" w:rsidRDefault="00706D7D" w:rsidP="00C52033">
            <w:pPr>
              <w:pStyle w:val="TableText"/>
            </w:pPr>
            <w:r w:rsidRPr="00861749">
              <w:t>Deakin - Catalyst Assisted Polyethylene (Pe) Recycling</w:t>
            </w:r>
          </w:p>
        </w:tc>
        <w:tc>
          <w:tcPr>
            <w:tcW w:w="1609" w:type="dxa"/>
          </w:tcPr>
          <w:p w14:paraId="159C6E88" w14:textId="54A90955" w:rsidR="00706D7D" w:rsidRPr="00861749" w:rsidRDefault="00706D7D" w:rsidP="00C52033">
            <w:pPr>
              <w:pStyle w:val="tableright"/>
            </w:pPr>
            <w:r w:rsidRPr="00861749">
              <w:t>$45,000</w:t>
            </w:r>
          </w:p>
        </w:tc>
      </w:tr>
      <w:tr w:rsidR="00706D7D" w:rsidRPr="00376F36" w14:paraId="6BD1FA7A" w14:textId="77777777" w:rsidTr="006234EB">
        <w:trPr>
          <w:trHeight w:val="655"/>
        </w:trPr>
        <w:tc>
          <w:tcPr>
            <w:tcW w:w="2977" w:type="dxa"/>
          </w:tcPr>
          <w:p w14:paraId="76575DF8" w14:textId="7183004C" w:rsidR="00706D7D" w:rsidRPr="00861749" w:rsidRDefault="00706D7D" w:rsidP="00C52033">
            <w:pPr>
              <w:pStyle w:val="TableText"/>
            </w:pPr>
            <w:r w:rsidRPr="00861749">
              <w:t>Deakin University</w:t>
            </w:r>
          </w:p>
        </w:tc>
        <w:tc>
          <w:tcPr>
            <w:tcW w:w="4481" w:type="dxa"/>
          </w:tcPr>
          <w:p w14:paraId="10BCF134" w14:textId="49AF45B1" w:rsidR="00706D7D" w:rsidRPr="00861749" w:rsidRDefault="00706D7D" w:rsidP="00C52033">
            <w:pPr>
              <w:pStyle w:val="TableText"/>
            </w:pPr>
            <w:r w:rsidRPr="00861749">
              <w:t>Deakin - Recycling Polypropylene Waste for High Value Applications</w:t>
            </w:r>
          </w:p>
        </w:tc>
        <w:tc>
          <w:tcPr>
            <w:tcW w:w="1609" w:type="dxa"/>
          </w:tcPr>
          <w:p w14:paraId="3B7DFFFA" w14:textId="6411684C" w:rsidR="00706D7D" w:rsidRPr="00861749" w:rsidRDefault="00706D7D" w:rsidP="00C52033">
            <w:pPr>
              <w:pStyle w:val="tableright"/>
            </w:pPr>
            <w:r w:rsidRPr="00861749">
              <w:t>$51,000</w:t>
            </w:r>
          </w:p>
        </w:tc>
      </w:tr>
      <w:tr w:rsidR="00706D7D" w:rsidRPr="00376F36" w14:paraId="2E0EDC82" w14:textId="77777777" w:rsidTr="006234EB">
        <w:trPr>
          <w:trHeight w:val="655"/>
        </w:trPr>
        <w:tc>
          <w:tcPr>
            <w:tcW w:w="2977" w:type="dxa"/>
          </w:tcPr>
          <w:p w14:paraId="0B2E3FCC" w14:textId="77777777" w:rsidR="00706D7D" w:rsidRPr="00861749" w:rsidRDefault="00706D7D" w:rsidP="00C52033">
            <w:pPr>
              <w:pStyle w:val="TableText"/>
            </w:pPr>
            <w:r w:rsidRPr="00861749">
              <w:t>Department of Transport</w:t>
            </w:r>
          </w:p>
          <w:p w14:paraId="5F73E38C" w14:textId="08521D0D" w:rsidR="00706D7D" w:rsidRPr="00861749" w:rsidRDefault="00706D7D" w:rsidP="00C52033">
            <w:pPr>
              <w:pStyle w:val="TableText"/>
            </w:pPr>
            <w:r w:rsidRPr="00861749">
              <w:t>Major Roads Projects Victoria (MRPV)</w:t>
            </w:r>
          </w:p>
        </w:tc>
        <w:tc>
          <w:tcPr>
            <w:tcW w:w="4481" w:type="dxa"/>
          </w:tcPr>
          <w:p w14:paraId="7BED4C5F" w14:textId="51312814" w:rsidR="00706D7D" w:rsidRPr="00861749" w:rsidRDefault="00706D7D" w:rsidP="00C52033">
            <w:pPr>
              <w:pStyle w:val="TableText"/>
            </w:pPr>
            <w:r w:rsidRPr="00861749">
              <w:t>MRPV Noise Wall Project</w:t>
            </w:r>
          </w:p>
        </w:tc>
        <w:tc>
          <w:tcPr>
            <w:tcW w:w="1609" w:type="dxa"/>
          </w:tcPr>
          <w:p w14:paraId="5997C289" w14:textId="65DB757C" w:rsidR="00706D7D" w:rsidRPr="00861749" w:rsidRDefault="00706D7D" w:rsidP="00C52033">
            <w:pPr>
              <w:pStyle w:val="tableright"/>
            </w:pPr>
            <w:r w:rsidRPr="00861749">
              <w:t>$350,000</w:t>
            </w:r>
          </w:p>
        </w:tc>
      </w:tr>
      <w:tr w:rsidR="00706D7D" w:rsidRPr="00376F36" w14:paraId="090E34B5" w14:textId="77777777" w:rsidTr="006234EB">
        <w:trPr>
          <w:trHeight w:val="655"/>
        </w:trPr>
        <w:tc>
          <w:tcPr>
            <w:tcW w:w="2977" w:type="dxa"/>
          </w:tcPr>
          <w:p w14:paraId="5045471B" w14:textId="0108C76B" w:rsidR="00706D7D" w:rsidRPr="00861749" w:rsidRDefault="00706D7D" w:rsidP="00C52033">
            <w:pPr>
              <w:pStyle w:val="TableText"/>
            </w:pPr>
            <w:r w:rsidRPr="00861749">
              <w:t>East Gippsland Shire Council</w:t>
            </w:r>
          </w:p>
        </w:tc>
        <w:tc>
          <w:tcPr>
            <w:tcW w:w="4481" w:type="dxa"/>
          </w:tcPr>
          <w:p w14:paraId="0CC5C58E" w14:textId="48D7082C" w:rsidR="00706D7D" w:rsidRPr="00861749" w:rsidRDefault="00706D7D" w:rsidP="00C52033">
            <w:pPr>
              <w:pStyle w:val="TableText"/>
            </w:pPr>
            <w:r w:rsidRPr="00861749">
              <w:t>RV Councils Feasibility - East Gippsland Garden Waste Composting Trial</w:t>
            </w:r>
          </w:p>
        </w:tc>
        <w:tc>
          <w:tcPr>
            <w:tcW w:w="1609" w:type="dxa"/>
          </w:tcPr>
          <w:p w14:paraId="1A389DE6" w14:textId="7C615194" w:rsidR="00706D7D" w:rsidRPr="00861749" w:rsidRDefault="00706D7D" w:rsidP="00C52033">
            <w:pPr>
              <w:pStyle w:val="tableright"/>
            </w:pPr>
            <w:r w:rsidRPr="00861749">
              <w:t>$20,000</w:t>
            </w:r>
          </w:p>
        </w:tc>
      </w:tr>
      <w:tr w:rsidR="00706D7D" w:rsidRPr="00376F36" w14:paraId="643575C9" w14:textId="77777777" w:rsidTr="006234EB">
        <w:trPr>
          <w:trHeight w:val="655"/>
        </w:trPr>
        <w:tc>
          <w:tcPr>
            <w:tcW w:w="2977" w:type="dxa"/>
          </w:tcPr>
          <w:p w14:paraId="50985749" w14:textId="71F4859F" w:rsidR="00706D7D" w:rsidRPr="00861749" w:rsidRDefault="00706D7D" w:rsidP="00C52033">
            <w:pPr>
              <w:pStyle w:val="TableText"/>
            </w:pPr>
            <w:r w:rsidRPr="00861749">
              <w:t>East Gippsland Shire Council</w:t>
            </w:r>
          </w:p>
        </w:tc>
        <w:tc>
          <w:tcPr>
            <w:tcW w:w="4481" w:type="dxa"/>
          </w:tcPr>
          <w:p w14:paraId="7F59594B" w14:textId="4CB70A4A" w:rsidR="00706D7D" w:rsidRPr="00861749" w:rsidRDefault="00706D7D" w:rsidP="00C52033">
            <w:pPr>
              <w:pStyle w:val="TableText"/>
            </w:pPr>
            <w:r w:rsidRPr="00861749">
              <w:t>Energy Assessment - East Gippsland Shire Council</w:t>
            </w:r>
          </w:p>
        </w:tc>
        <w:tc>
          <w:tcPr>
            <w:tcW w:w="1609" w:type="dxa"/>
          </w:tcPr>
          <w:p w14:paraId="21C380EB" w14:textId="25129785" w:rsidR="00706D7D" w:rsidRPr="00861749" w:rsidRDefault="00706D7D" w:rsidP="00C52033">
            <w:pPr>
              <w:pStyle w:val="tableright"/>
            </w:pPr>
            <w:r w:rsidRPr="00861749">
              <w:t>$4,200</w:t>
            </w:r>
          </w:p>
        </w:tc>
      </w:tr>
      <w:tr w:rsidR="00706D7D" w:rsidRPr="00376F36" w14:paraId="4F6EF28D" w14:textId="77777777" w:rsidTr="006234EB">
        <w:trPr>
          <w:trHeight w:val="655"/>
        </w:trPr>
        <w:tc>
          <w:tcPr>
            <w:tcW w:w="2977" w:type="dxa"/>
          </w:tcPr>
          <w:p w14:paraId="115C5E5A" w14:textId="6E5BE609" w:rsidR="00706D7D" w:rsidRPr="00922AD1" w:rsidRDefault="00706D7D" w:rsidP="00C52033">
            <w:pPr>
              <w:pStyle w:val="TableText"/>
            </w:pPr>
            <w:r w:rsidRPr="00922AD1">
              <w:t>Easy Appliances Pty Ltd</w:t>
            </w:r>
          </w:p>
        </w:tc>
        <w:tc>
          <w:tcPr>
            <w:tcW w:w="4481" w:type="dxa"/>
          </w:tcPr>
          <w:p w14:paraId="1F9C605D" w14:textId="5694C6CD" w:rsidR="00706D7D" w:rsidRPr="00922AD1" w:rsidRDefault="00706D7D" w:rsidP="00C52033">
            <w:pPr>
              <w:pStyle w:val="TableText"/>
            </w:pPr>
            <w:r w:rsidRPr="00922AD1">
              <w:t>Small Business Energy Saver Program</w:t>
            </w:r>
          </w:p>
        </w:tc>
        <w:tc>
          <w:tcPr>
            <w:tcW w:w="1609" w:type="dxa"/>
          </w:tcPr>
          <w:p w14:paraId="4D299611" w14:textId="233221D6" w:rsidR="00706D7D" w:rsidRPr="00861749" w:rsidRDefault="00922AD1" w:rsidP="00C52033">
            <w:pPr>
              <w:pStyle w:val="tableright"/>
            </w:pPr>
            <w:r w:rsidRPr="00922AD1">
              <w:t>$237,264*</w:t>
            </w:r>
          </w:p>
        </w:tc>
      </w:tr>
      <w:tr w:rsidR="00706D7D" w:rsidRPr="00376F36" w14:paraId="3F07CBF1" w14:textId="77777777" w:rsidTr="006234EB">
        <w:trPr>
          <w:trHeight w:val="655"/>
        </w:trPr>
        <w:tc>
          <w:tcPr>
            <w:tcW w:w="2977" w:type="dxa"/>
          </w:tcPr>
          <w:p w14:paraId="24E80DF9" w14:textId="2927B531" w:rsidR="00706D7D" w:rsidRPr="00231F53" w:rsidRDefault="00706D7D" w:rsidP="00C52033">
            <w:pPr>
              <w:pStyle w:val="TableText"/>
            </w:pPr>
            <w:r w:rsidRPr="00231F53">
              <w:t>Eco Light Up Pty Ltd</w:t>
            </w:r>
          </w:p>
        </w:tc>
        <w:tc>
          <w:tcPr>
            <w:tcW w:w="4481" w:type="dxa"/>
          </w:tcPr>
          <w:p w14:paraId="756CDAE7" w14:textId="735EEE11" w:rsidR="00706D7D" w:rsidRPr="00231F53" w:rsidRDefault="00706D7D" w:rsidP="00C52033">
            <w:pPr>
              <w:pStyle w:val="TableText"/>
            </w:pPr>
            <w:r w:rsidRPr="00231F53">
              <w:t>Small Business Energy Saver Program</w:t>
            </w:r>
          </w:p>
        </w:tc>
        <w:tc>
          <w:tcPr>
            <w:tcW w:w="1609" w:type="dxa"/>
          </w:tcPr>
          <w:p w14:paraId="6C16BAC3" w14:textId="7EB3AAFE" w:rsidR="00706D7D" w:rsidRPr="00231F53" w:rsidRDefault="00706D7D" w:rsidP="00C52033">
            <w:pPr>
              <w:pStyle w:val="tableright"/>
            </w:pPr>
            <w:r w:rsidRPr="00231F53">
              <w:t>$72,386</w:t>
            </w:r>
            <w:r w:rsidR="003C598D" w:rsidRPr="00231F53">
              <w:t>*</w:t>
            </w:r>
          </w:p>
        </w:tc>
      </w:tr>
      <w:tr w:rsidR="00706D7D" w:rsidRPr="00376F36" w14:paraId="7D71BC0C" w14:textId="77777777" w:rsidTr="006234EB">
        <w:trPr>
          <w:trHeight w:val="655"/>
        </w:trPr>
        <w:tc>
          <w:tcPr>
            <w:tcW w:w="2977" w:type="dxa"/>
          </w:tcPr>
          <w:p w14:paraId="38D965BE" w14:textId="0F4822AE" w:rsidR="00706D7D" w:rsidRPr="005F4AED" w:rsidRDefault="00706D7D" w:rsidP="00C52033">
            <w:pPr>
              <w:pStyle w:val="TableText"/>
            </w:pPr>
            <w:r w:rsidRPr="005F4AED">
              <w:t>Ecovantage Pty Ltd</w:t>
            </w:r>
          </w:p>
        </w:tc>
        <w:tc>
          <w:tcPr>
            <w:tcW w:w="4481" w:type="dxa"/>
          </w:tcPr>
          <w:p w14:paraId="07210836" w14:textId="5D672CAC" w:rsidR="00706D7D" w:rsidRPr="005F4AED" w:rsidRDefault="00706D7D" w:rsidP="00C52033">
            <w:pPr>
              <w:pStyle w:val="TableText"/>
            </w:pPr>
            <w:r w:rsidRPr="005F4AED">
              <w:t>Small Business Energy Saver Program</w:t>
            </w:r>
          </w:p>
        </w:tc>
        <w:tc>
          <w:tcPr>
            <w:tcW w:w="1609" w:type="dxa"/>
          </w:tcPr>
          <w:p w14:paraId="1944BF75" w14:textId="6803D645" w:rsidR="00706D7D" w:rsidRPr="005F4AED" w:rsidRDefault="00706D7D" w:rsidP="00C52033">
            <w:pPr>
              <w:pStyle w:val="tableright"/>
            </w:pPr>
            <w:r w:rsidRPr="005F4AED">
              <w:t>$25,707</w:t>
            </w:r>
            <w:r w:rsidR="003C598D" w:rsidRPr="005F4AED">
              <w:t>*</w:t>
            </w:r>
          </w:p>
        </w:tc>
      </w:tr>
      <w:tr w:rsidR="00706D7D" w:rsidRPr="00376F36" w14:paraId="13BEBE41" w14:textId="77777777" w:rsidTr="006234EB">
        <w:trPr>
          <w:trHeight w:val="655"/>
        </w:trPr>
        <w:tc>
          <w:tcPr>
            <w:tcW w:w="2977" w:type="dxa"/>
          </w:tcPr>
          <w:p w14:paraId="3DDF3218" w14:textId="278AB728" w:rsidR="00706D7D" w:rsidRPr="00861749" w:rsidRDefault="00706D7D" w:rsidP="00C52033">
            <w:pPr>
              <w:pStyle w:val="TableText"/>
              <w:rPr>
                <w:highlight w:val="cyan"/>
              </w:rPr>
            </w:pPr>
            <w:r w:rsidRPr="00861749">
              <w:t xml:space="preserve">Elmore Compost </w:t>
            </w:r>
            <w:r w:rsidR="00973B92">
              <w:t>and</w:t>
            </w:r>
            <w:r w:rsidRPr="00861749">
              <w:t xml:space="preserve"> Organics Pty Ltd</w:t>
            </w:r>
          </w:p>
        </w:tc>
        <w:tc>
          <w:tcPr>
            <w:tcW w:w="4481" w:type="dxa"/>
          </w:tcPr>
          <w:p w14:paraId="3691894D" w14:textId="5D1A729C" w:rsidR="00706D7D" w:rsidRPr="00861749" w:rsidRDefault="00706D7D" w:rsidP="00C52033">
            <w:pPr>
              <w:pStyle w:val="TableText"/>
              <w:rPr>
                <w:highlight w:val="cyan"/>
              </w:rPr>
            </w:pPr>
            <w:r w:rsidRPr="00861749">
              <w:t>Deep Soil Amelioration Research And Demonstration Promotional Program</w:t>
            </w:r>
          </w:p>
        </w:tc>
        <w:tc>
          <w:tcPr>
            <w:tcW w:w="1609" w:type="dxa"/>
          </w:tcPr>
          <w:p w14:paraId="084D2CDD" w14:textId="5AABBE6F" w:rsidR="00706D7D" w:rsidRPr="00861749" w:rsidRDefault="00706D7D" w:rsidP="00C52033">
            <w:pPr>
              <w:pStyle w:val="tableright"/>
              <w:rPr>
                <w:highlight w:val="cyan"/>
              </w:rPr>
            </w:pPr>
            <w:r w:rsidRPr="00861749">
              <w:t>$11,600</w:t>
            </w:r>
          </w:p>
        </w:tc>
      </w:tr>
      <w:tr w:rsidR="00706D7D" w:rsidRPr="00376F36" w14:paraId="7178D08B" w14:textId="77777777" w:rsidTr="006234EB">
        <w:trPr>
          <w:trHeight w:val="655"/>
        </w:trPr>
        <w:tc>
          <w:tcPr>
            <w:tcW w:w="2977" w:type="dxa"/>
          </w:tcPr>
          <w:p w14:paraId="44E96852" w14:textId="42E558DC" w:rsidR="00706D7D" w:rsidRPr="00861749" w:rsidRDefault="00706D7D" w:rsidP="00C52033">
            <w:pPr>
              <w:pStyle w:val="TableText"/>
            </w:pPr>
            <w:r w:rsidRPr="00861749">
              <w:t>ENEA Australia Pty Ltd</w:t>
            </w:r>
          </w:p>
        </w:tc>
        <w:tc>
          <w:tcPr>
            <w:tcW w:w="4481" w:type="dxa"/>
          </w:tcPr>
          <w:p w14:paraId="4953E3E9" w14:textId="738ECD34" w:rsidR="00706D7D" w:rsidRPr="00861749" w:rsidRDefault="00706D7D" w:rsidP="00C52033">
            <w:pPr>
              <w:pStyle w:val="TableText"/>
            </w:pPr>
            <w:r w:rsidRPr="00861749">
              <w:t>Waste to Energy Fund Evaluation and Support Measures</w:t>
            </w:r>
          </w:p>
        </w:tc>
        <w:tc>
          <w:tcPr>
            <w:tcW w:w="1609" w:type="dxa"/>
          </w:tcPr>
          <w:p w14:paraId="325B3E7B" w14:textId="48634990" w:rsidR="00706D7D" w:rsidRPr="00861749" w:rsidRDefault="00706D7D" w:rsidP="00C52033">
            <w:pPr>
              <w:pStyle w:val="tableright"/>
            </w:pPr>
            <w:r w:rsidRPr="00861749">
              <w:t>$36,264</w:t>
            </w:r>
          </w:p>
        </w:tc>
      </w:tr>
      <w:tr w:rsidR="00706D7D" w:rsidRPr="00376F36" w14:paraId="37907AC3" w14:textId="77777777" w:rsidTr="006234EB">
        <w:trPr>
          <w:trHeight w:val="655"/>
        </w:trPr>
        <w:tc>
          <w:tcPr>
            <w:tcW w:w="2977" w:type="dxa"/>
          </w:tcPr>
          <w:p w14:paraId="5CA1F83A" w14:textId="3CC25ED6" w:rsidR="00706D7D" w:rsidRPr="005D6561" w:rsidRDefault="00706D7D" w:rsidP="00C52033">
            <w:pPr>
              <w:pStyle w:val="TableText"/>
            </w:pPr>
            <w:r w:rsidRPr="005D6561">
              <w:t>Energy Saver Plus Pty Ltd</w:t>
            </w:r>
          </w:p>
        </w:tc>
        <w:tc>
          <w:tcPr>
            <w:tcW w:w="4481" w:type="dxa"/>
          </w:tcPr>
          <w:p w14:paraId="4CBCB365" w14:textId="07BD02F9" w:rsidR="00706D7D" w:rsidRPr="005D6561" w:rsidRDefault="00706D7D" w:rsidP="00C52033">
            <w:pPr>
              <w:pStyle w:val="TableText"/>
            </w:pPr>
            <w:r w:rsidRPr="005D6561">
              <w:t>Small Business Energy Saver Program</w:t>
            </w:r>
          </w:p>
        </w:tc>
        <w:tc>
          <w:tcPr>
            <w:tcW w:w="1609" w:type="dxa"/>
          </w:tcPr>
          <w:p w14:paraId="7E3AF9DC" w14:textId="70572DED" w:rsidR="00706D7D" w:rsidRPr="00861749" w:rsidRDefault="00706D7D" w:rsidP="00C52033">
            <w:pPr>
              <w:pStyle w:val="tableright"/>
            </w:pPr>
            <w:r w:rsidRPr="005D6561">
              <w:t>$40,000</w:t>
            </w:r>
            <w:r w:rsidR="003C598D" w:rsidRPr="005D6561">
              <w:t>*</w:t>
            </w:r>
          </w:p>
        </w:tc>
      </w:tr>
      <w:tr w:rsidR="00706D7D" w:rsidRPr="00376F36" w14:paraId="6AE57042" w14:textId="77777777" w:rsidTr="006234EB">
        <w:trPr>
          <w:trHeight w:val="655"/>
        </w:trPr>
        <w:tc>
          <w:tcPr>
            <w:tcW w:w="2977" w:type="dxa"/>
          </w:tcPr>
          <w:p w14:paraId="5F3C84F8" w14:textId="7F10723C" w:rsidR="00706D7D" w:rsidRPr="00861749" w:rsidRDefault="00706D7D" w:rsidP="00C52033">
            <w:pPr>
              <w:pStyle w:val="TableText"/>
              <w:rPr>
                <w:highlight w:val="cyan"/>
              </w:rPr>
            </w:pPr>
            <w:r w:rsidRPr="00861749">
              <w:t>EQ Plastics</w:t>
            </w:r>
          </w:p>
        </w:tc>
        <w:tc>
          <w:tcPr>
            <w:tcW w:w="4481" w:type="dxa"/>
          </w:tcPr>
          <w:p w14:paraId="2FC61229" w14:textId="34FB551E" w:rsidR="00706D7D" w:rsidRPr="00861749" w:rsidRDefault="00706D7D" w:rsidP="00C52033">
            <w:pPr>
              <w:pStyle w:val="TableText"/>
              <w:rPr>
                <w:highlight w:val="cyan"/>
              </w:rPr>
            </w:pPr>
            <w:r w:rsidRPr="00861749">
              <w:t>ISGP R2 EQ Plastics Polypropylene project</w:t>
            </w:r>
          </w:p>
        </w:tc>
        <w:tc>
          <w:tcPr>
            <w:tcW w:w="1609" w:type="dxa"/>
          </w:tcPr>
          <w:p w14:paraId="5CB3703B" w14:textId="28FD3A57" w:rsidR="00706D7D" w:rsidRPr="00861749" w:rsidRDefault="00706D7D" w:rsidP="00C52033">
            <w:pPr>
              <w:pStyle w:val="tableright"/>
              <w:rPr>
                <w:highlight w:val="cyan"/>
              </w:rPr>
            </w:pPr>
            <w:r w:rsidRPr="00861749">
              <w:t>$50,000</w:t>
            </w:r>
          </w:p>
        </w:tc>
      </w:tr>
      <w:tr w:rsidR="00706D7D" w:rsidRPr="00376F36" w14:paraId="578A6409" w14:textId="77777777" w:rsidTr="006234EB">
        <w:trPr>
          <w:trHeight w:val="655"/>
        </w:trPr>
        <w:tc>
          <w:tcPr>
            <w:tcW w:w="2977" w:type="dxa"/>
          </w:tcPr>
          <w:p w14:paraId="7C7237F2" w14:textId="732C8E73" w:rsidR="00706D7D" w:rsidRPr="00A81B99" w:rsidRDefault="00706D7D" w:rsidP="00C52033">
            <w:pPr>
              <w:pStyle w:val="TableText"/>
            </w:pPr>
            <w:r w:rsidRPr="00A81B99">
              <w:t>Eveec Pty Ltd</w:t>
            </w:r>
          </w:p>
        </w:tc>
        <w:tc>
          <w:tcPr>
            <w:tcW w:w="4481" w:type="dxa"/>
          </w:tcPr>
          <w:p w14:paraId="44D94C3B" w14:textId="0F61C22C" w:rsidR="00706D7D" w:rsidRPr="00A81B99" w:rsidRDefault="00706D7D" w:rsidP="00C52033">
            <w:pPr>
              <w:pStyle w:val="TableText"/>
            </w:pPr>
            <w:r w:rsidRPr="00A81B99">
              <w:t>Small Business Energy Saver Program</w:t>
            </w:r>
          </w:p>
        </w:tc>
        <w:tc>
          <w:tcPr>
            <w:tcW w:w="1609" w:type="dxa"/>
          </w:tcPr>
          <w:p w14:paraId="5F4E3D16" w14:textId="14A611C9" w:rsidR="00706D7D" w:rsidRPr="00861749" w:rsidRDefault="00706D7D" w:rsidP="00C52033">
            <w:pPr>
              <w:pStyle w:val="tableright"/>
            </w:pPr>
            <w:r w:rsidRPr="00A81B99">
              <w:t>$117,400</w:t>
            </w:r>
            <w:r w:rsidR="003C598D" w:rsidRPr="00A81B99">
              <w:t>*</w:t>
            </w:r>
          </w:p>
        </w:tc>
      </w:tr>
      <w:tr w:rsidR="00706D7D" w:rsidRPr="00376F36" w14:paraId="746D33EF" w14:textId="77777777" w:rsidTr="006234EB">
        <w:trPr>
          <w:trHeight w:val="655"/>
        </w:trPr>
        <w:tc>
          <w:tcPr>
            <w:tcW w:w="2977" w:type="dxa"/>
          </w:tcPr>
          <w:p w14:paraId="3870891E" w14:textId="1C6E5BED" w:rsidR="00706D7D" w:rsidRPr="005C524C" w:rsidRDefault="00706D7D" w:rsidP="00C52033">
            <w:pPr>
              <w:pStyle w:val="TableText"/>
            </w:pPr>
            <w:r w:rsidRPr="005C524C">
              <w:t>Evitech Pty Ltd</w:t>
            </w:r>
          </w:p>
        </w:tc>
        <w:tc>
          <w:tcPr>
            <w:tcW w:w="4481" w:type="dxa"/>
          </w:tcPr>
          <w:p w14:paraId="5049192B" w14:textId="50C94F90" w:rsidR="00706D7D" w:rsidRPr="005C524C" w:rsidRDefault="00706D7D" w:rsidP="00C52033">
            <w:pPr>
              <w:pStyle w:val="TableText"/>
            </w:pPr>
            <w:r w:rsidRPr="005C524C">
              <w:t>Small Business Energy Saver Program</w:t>
            </w:r>
          </w:p>
        </w:tc>
        <w:tc>
          <w:tcPr>
            <w:tcW w:w="1609" w:type="dxa"/>
          </w:tcPr>
          <w:p w14:paraId="1F575539" w14:textId="0EE76F0A" w:rsidR="00706D7D" w:rsidRPr="005C524C" w:rsidRDefault="005C524C" w:rsidP="00C52033">
            <w:pPr>
              <w:pStyle w:val="tableright"/>
            </w:pPr>
            <w:r w:rsidRPr="005C524C">
              <w:t>$445,204*</w:t>
            </w:r>
          </w:p>
        </w:tc>
      </w:tr>
      <w:tr w:rsidR="00706D7D" w:rsidRPr="00376F36" w14:paraId="51D2E69D" w14:textId="77777777" w:rsidTr="006234EB">
        <w:trPr>
          <w:trHeight w:val="655"/>
        </w:trPr>
        <w:tc>
          <w:tcPr>
            <w:tcW w:w="2977" w:type="dxa"/>
          </w:tcPr>
          <w:p w14:paraId="325F9BDE" w14:textId="22E5EB81" w:rsidR="00706D7D" w:rsidRPr="00861749" w:rsidRDefault="00706D7D" w:rsidP="00C52033">
            <w:pPr>
              <w:pStyle w:val="TableText"/>
              <w:rPr>
                <w:highlight w:val="cyan"/>
              </w:rPr>
            </w:pPr>
            <w:r w:rsidRPr="00861749">
              <w:t>Ewastec Pty Ltd</w:t>
            </w:r>
          </w:p>
        </w:tc>
        <w:tc>
          <w:tcPr>
            <w:tcW w:w="4481" w:type="dxa"/>
          </w:tcPr>
          <w:p w14:paraId="18EB6F23" w14:textId="69887EDD" w:rsidR="00706D7D" w:rsidRPr="00861749" w:rsidRDefault="00706D7D" w:rsidP="00C52033">
            <w:pPr>
              <w:pStyle w:val="TableText"/>
              <w:rPr>
                <w:highlight w:val="cyan"/>
              </w:rPr>
            </w:pPr>
            <w:r w:rsidRPr="00861749">
              <w:t>E-waste Infrastructure Upgrade Round 2 - E-waste Recycling Plant</w:t>
            </w:r>
          </w:p>
        </w:tc>
        <w:tc>
          <w:tcPr>
            <w:tcW w:w="1609" w:type="dxa"/>
          </w:tcPr>
          <w:p w14:paraId="1B13633D" w14:textId="3477DDAC" w:rsidR="00706D7D" w:rsidRPr="00861749" w:rsidRDefault="00706D7D" w:rsidP="00C52033">
            <w:pPr>
              <w:pStyle w:val="tableright"/>
              <w:rPr>
                <w:highlight w:val="cyan"/>
              </w:rPr>
            </w:pPr>
            <w:r w:rsidRPr="00861749">
              <w:t>$18,000</w:t>
            </w:r>
          </w:p>
        </w:tc>
      </w:tr>
      <w:tr w:rsidR="00706D7D" w:rsidRPr="00376F36" w14:paraId="4977B565" w14:textId="77777777" w:rsidTr="006234EB">
        <w:trPr>
          <w:trHeight w:val="655"/>
        </w:trPr>
        <w:tc>
          <w:tcPr>
            <w:tcW w:w="2977" w:type="dxa"/>
          </w:tcPr>
          <w:p w14:paraId="5E1D54E9" w14:textId="1076C540" w:rsidR="00706D7D" w:rsidRPr="00861749" w:rsidRDefault="00706D7D" w:rsidP="00C52033">
            <w:pPr>
              <w:pStyle w:val="TableText"/>
            </w:pPr>
            <w:r w:rsidRPr="00861749">
              <w:t>Ewastec Pty Ltd</w:t>
            </w:r>
          </w:p>
        </w:tc>
        <w:tc>
          <w:tcPr>
            <w:tcW w:w="4481" w:type="dxa"/>
          </w:tcPr>
          <w:p w14:paraId="264F5406" w14:textId="3779EEC2" w:rsidR="00706D7D" w:rsidRPr="00861749" w:rsidRDefault="00706D7D" w:rsidP="00C52033">
            <w:pPr>
              <w:pStyle w:val="TableText"/>
            </w:pPr>
            <w:r w:rsidRPr="00861749">
              <w:t>E-waste Infrastructure Upgrade Round 2 - E-waste Shelters</w:t>
            </w:r>
          </w:p>
        </w:tc>
        <w:tc>
          <w:tcPr>
            <w:tcW w:w="1609" w:type="dxa"/>
          </w:tcPr>
          <w:p w14:paraId="4C573ACD" w14:textId="5BC95F64" w:rsidR="00706D7D" w:rsidRPr="00861749" w:rsidRDefault="00706D7D" w:rsidP="00C52033">
            <w:pPr>
              <w:pStyle w:val="tableright"/>
            </w:pPr>
            <w:r w:rsidRPr="00861749">
              <w:t>$4,311</w:t>
            </w:r>
          </w:p>
        </w:tc>
      </w:tr>
      <w:tr w:rsidR="00706D7D" w:rsidRPr="00376F36" w14:paraId="38E8E50D" w14:textId="77777777" w:rsidTr="006234EB">
        <w:trPr>
          <w:trHeight w:val="655"/>
        </w:trPr>
        <w:tc>
          <w:tcPr>
            <w:tcW w:w="2977" w:type="dxa"/>
          </w:tcPr>
          <w:p w14:paraId="1E6B5A70" w14:textId="59A7EF40" w:rsidR="00706D7D" w:rsidRPr="006F5F75" w:rsidRDefault="00706D7D" w:rsidP="00C52033">
            <w:pPr>
              <w:pStyle w:val="TableText"/>
            </w:pPr>
            <w:r w:rsidRPr="006F5F75">
              <w:t>Excellent Solutions Pty Ltd</w:t>
            </w:r>
          </w:p>
        </w:tc>
        <w:tc>
          <w:tcPr>
            <w:tcW w:w="4481" w:type="dxa"/>
          </w:tcPr>
          <w:p w14:paraId="177944A5" w14:textId="1A9247B0" w:rsidR="00706D7D" w:rsidRPr="006F5F75" w:rsidRDefault="00706D7D" w:rsidP="00C52033">
            <w:pPr>
              <w:pStyle w:val="TableText"/>
            </w:pPr>
            <w:r w:rsidRPr="006F5F75">
              <w:t>Small Business Energy Saver Program</w:t>
            </w:r>
          </w:p>
        </w:tc>
        <w:tc>
          <w:tcPr>
            <w:tcW w:w="1609" w:type="dxa"/>
          </w:tcPr>
          <w:p w14:paraId="224B2C22" w14:textId="6AE03BAA" w:rsidR="00706D7D" w:rsidRPr="00861749" w:rsidRDefault="00706D7D" w:rsidP="00C52033">
            <w:pPr>
              <w:pStyle w:val="tableright"/>
            </w:pPr>
            <w:r w:rsidRPr="006F5F75">
              <w:t>$40,000</w:t>
            </w:r>
            <w:r w:rsidR="003C598D" w:rsidRPr="006F5F75">
              <w:t>*</w:t>
            </w:r>
          </w:p>
        </w:tc>
      </w:tr>
      <w:tr w:rsidR="00706D7D" w:rsidRPr="00376F36" w14:paraId="5C4B638E" w14:textId="77777777" w:rsidTr="006234EB">
        <w:trPr>
          <w:trHeight w:val="655"/>
        </w:trPr>
        <w:tc>
          <w:tcPr>
            <w:tcW w:w="2977" w:type="dxa"/>
          </w:tcPr>
          <w:p w14:paraId="00DAD7B4" w14:textId="53371F2B" w:rsidR="00706D7D" w:rsidRPr="00861749" w:rsidRDefault="00706D7D" w:rsidP="00C52033">
            <w:pPr>
              <w:pStyle w:val="TableText"/>
              <w:rPr>
                <w:highlight w:val="cyan"/>
              </w:rPr>
            </w:pPr>
            <w:r w:rsidRPr="00861749">
              <w:t>Fairfield Bowling Club Inc</w:t>
            </w:r>
          </w:p>
        </w:tc>
        <w:tc>
          <w:tcPr>
            <w:tcW w:w="4481" w:type="dxa"/>
          </w:tcPr>
          <w:p w14:paraId="6691B61B" w14:textId="04B393A2" w:rsidR="00706D7D" w:rsidRPr="00861749" w:rsidRDefault="00706D7D" w:rsidP="00C52033">
            <w:pPr>
              <w:pStyle w:val="TableText"/>
              <w:rPr>
                <w:highlight w:val="cyan"/>
              </w:rPr>
            </w:pPr>
            <w:r w:rsidRPr="00861749">
              <w:t>Energy Assessment - Fairfield Bowling Club Inc.</w:t>
            </w:r>
          </w:p>
        </w:tc>
        <w:tc>
          <w:tcPr>
            <w:tcW w:w="1609" w:type="dxa"/>
          </w:tcPr>
          <w:p w14:paraId="7F041FF8" w14:textId="78336D9D" w:rsidR="00706D7D" w:rsidRPr="00861749" w:rsidRDefault="00706D7D" w:rsidP="00C52033">
            <w:pPr>
              <w:pStyle w:val="tableright"/>
              <w:rPr>
                <w:highlight w:val="cyan"/>
              </w:rPr>
            </w:pPr>
            <w:r w:rsidRPr="00861749">
              <w:t>$3,000</w:t>
            </w:r>
          </w:p>
        </w:tc>
      </w:tr>
      <w:tr w:rsidR="00706D7D" w:rsidRPr="00376F36" w14:paraId="5607627F" w14:textId="77777777" w:rsidTr="006234EB">
        <w:trPr>
          <w:trHeight w:val="655"/>
        </w:trPr>
        <w:tc>
          <w:tcPr>
            <w:tcW w:w="2977" w:type="dxa"/>
          </w:tcPr>
          <w:p w14:paraId="3E865C93" w14:textId="745A9167" w:rsidR="00706D7D" w:rsidRPr="00861749" w:rsidRDefault="00706D7D" w:rsidP="00C52033">
            <w:pPr>
              <w:pStyle w:val="TableText"/>
            </w:pPr>
            <w:r w:rsidRPr="00861749">
              <w:t>Faithland Inc</w:t>
            </w:r>
          </w:p>
        </w:tc>
        <w:tc>
          <w:tcPr>
            <w:tcW w:w="4481" w:type="dxa"/>
          </w:tcPr>
          <w:p w14:paraId="439A3CD5" w14:textId="51891281" w:rsidR="00706D7D" w:rsidRPr="00861749" w:rsidRDefault="00706D7D" w:rsidP="00C52033">
            <w:pPr>
              <w:pStyle w:val="TableText"/>
            </w:pPr>
            <w:r w:rsidRPr="00861749">
              <w:t>Energy Assessment - Faithland Inc.</w:t>
            </w:r>
          </w:p>
        </w:tc>
        <w:tc>
          <w:tcPr>
            <w:tcW w:w="1609" w:type="dxa"/>
          </w:tcPr>
          <w:p w14:paraId="0F1C9185" w14:textId="1297C2E5" w:rsidR="00706D7D" w:rsidRPr="00861749" w:rsidRDefault="00706D7D" w:rsidP="00C52033">
            <w:pPr>
              <w:pStyle w:val="tableright"/>
            </w:pPr>
            <w:r w:rsidRPr="00861749">
              <w:t>$5,000</w:t>
            </w:r>
          </w:p>
        </w:tc>
      </w:tr>
      <w:tr w:rsidR="00706D7D" w:rsidRPr="00376F36" w14:paraId="40B5BDB7" w14:textId="77777777" w:rsidTr="006234EB">
        <w:trPr>
          <w:trHeight w:val="655"/>
        </w:trPr>
        <w:tc>
          <w:tcPr>
            <w:tcW w:w="2977" w:type="dxa"/>
          </w:tcPr>
          <w:p w14:paraId="2F74EFD6" w14:textId="173BE223" w:rsidR="00706D7D" w:rsidRPr="00861749" w:rsidRDefault="00706D7D" w:rsidP="00C52033">
            <w:pPr>
              <w:pStyle w:val="TableText"/>
            </w:pPr>
            <w:r w:rsidRPr="00861749">
              <w:t>Falls Creek Alpine Resort Management Board</w:t>
            </w:r>
          </w:p>
        </w:tc>
        <w:tc>
          <w:tcPr>
            <w:tcW w:w="4481" w:type="dxa"/>
          </w:tcPr>
          <w:p w14:paraId="3421AEEC" w14:textId="6F5F0538" w:rsidR="00706D7D" w:rsidRPr="00861749" w:rsidRDefault="00706D7D" w:rsidP="00C52033">
            <w:pPr>
              <w:pStyle w:val="TableText"/>
            </w:pPr>
            <w:r w:rsidRPr="00861749">
              <w:t>Road Surface Upgrades - Falls Creek</w:t>
            </w:r>
          </w:p>
        </w:tc>
        <w:tc>
          <w:tcPr>
            <w:tcW w:w="1609" w:type="dxa"/>
          </w:tcPr>
          <w:p w14:paraId="0B4066D5" w14:textId="2B583180" w:rsidR="00706D7D" w:rsidRPr="00861749" w:rsidRDefault="00706D7D" w:rsidP="00C52033">
            <w:pPr>
              <w:pStyle w:val="tableright"/>
            </w:pPr>
            <w:r w:rsidRPr="00861749">
              <w:t>$100,000</w:t>
            </w:r>
          </w:p>
        </w:tc>
      </w:tr>
      <w:tr w:rsidR="00706D7D" w:rsidRPr="00376F36" w14:paraId="78790C32" w14:textId="77777777" w:rsidTr="006234EB">
        <w:trPr>
          <w:trHeight w:val="655"/>
        </w:trPr>
        <w:tc>
          <w:tcPr>
            <w:tcW w:w="2977" w:type="dxa"/>
          </w:tcPr>
          <w:p w14:paraId="35C23C46" w14:textId="56D5C54F" w:rsidR="00706D7D" w:rsidRPr="00861749" w:rsidRDefault="00706D7D" w:rsidP="00C52033">
            <w:pPr>
              <w:pStyle w:val="TableText"/>
            </w:pPr>
            <w:r w:rsidRPr="00861749">
              <w:t>FDA Enterprises Pty Ltd</w:t>
            </w:r>
          </w:p>
        </w:tc>
        <w:tc>
          <w:tcPr>
            <w:tcW w:w="4481" w:type="dxa"/>
          </w:tcPr>
          <w:p w14:paraId="778F1208" w14:textId="61FF5E4F" w:rsidR="00706D7D" w:rsidRPr="00861749" w:rsidRDefault="00706D7D" w:rsidP="00C52033">
            <w:pPr>
              <w:pStyle w:val="TableText"/>
            </w:pPr>
            <w:r w:rsidRPr="00861749">
              <w:t>Melbourne Pipe Recycling and Manufacturing Facility</w:t>
            </w:r>
          </w:p>
        </w:tc>
        <w:tc>
          <w:tcPr>
            <w:tcW w:w="1609" w:type="dxa"/>
          </w:tcPr>
          <w:p w14:paraId="46B3BD7C" w14:textId="1CD1EB25" w:rsidR="00706D7D" w:rsidRPr="00861749" w:rsidRDefault="00706D7D" w:rsidP="00C52033">
            <w:pPr>
              <w:pStyle w:val="tableright"/>
            </w:pPr>
            <w:r w:rsidRPr="00861749">
              <w:t>$15,000</w:t>
            </w:r>
          </w:p>
        </w:tc>
      </w:tr>
      <w:tr w:rsidR="00706D7D" w:rsidRPr="00376F36" w14:paraId="79321E94" w14:textId="77777777" w:rsidTr="006234EB">
        <w:trPr>
          <w:trHeight w:val="655"/>
        </w:trPr>
        <w:tc>
          <w:tcPr>
            <w:tcW w:w="2977" w:type="dxa"/>
          </w:tcPr>
          <w:p w14:paraId="39FD55D6" w14:textId="12CBFB9F" w:rsidR="00706D7D" w:rsidRPr="00861749" w:rsidRDefault="00706D7D" w:rsidP="00C52033">
            <w:pPr>
              <w:pStyle w:val="TableText"/>
            </w:pPr>
            <w:r w:rsidRPr="00861749">
              <w:t>Fixable Pty Ltd</w:t>
            </w:r>
          </w:p>
        </w:tc>
        <w:tc>
          <w:tcPr>
            <w:tcW w:w="4481" w:type="dxa"/>
          </w:tcPr>
          <w:p w14:paraId="46D2CA09" w14:textId="3680ACF2" w:rsidR="00706D7D" w:rsidRPr="00861749" w:rsidRDefault="00706D7D" w:rsidP="00C52033">
            <w:pPr>
              <w:pStyle w:val="TableText"/>
            </w:pPr>
            <w:r w:rsidRPr="00861749">
              <w:t>The Future is Fixable</w:t>
            </w:r>
          </w:p>
        </w:tc>
        <w:tc>
          <w:tcPr>
            <w:tcW w:w="1609" w:type="dxa"/>
          </w:tcPr>
          <w:p w14:paraId="1F9D8633" w14:textId="0177A3DF" w:rsidR="00706D7D" w:rsidRPr="00861749" w:rsidRDefault="00706D7D" w:rsidP="00C52033">
            <w:pPr>
              <w:pStyle w:val="tableright"/>
            </w:pPr>
            <w:r w:rsidRPr="00861749">
              <w:t>$48,040</w:t>
            </w:r>
          </w:p>
        </w:tc>
      </w:tr>
      <w:tr w:rsidR="00706D7D" w:rsidRPr="00376F36" w14:paraId="36174150" w14:textId="77777777" w:rsidTr="006234EB">
        <w:trPr>
          <w:trHeight w:val="655"/>
        </w:trPr>
        <w:tc>
          <w:tcPr>
            <w:tcW w:w="2977" w:type="dxa"/>
          </w:tcPr>
          <w:p w14:paraId="22FEDB4B" w14:textId="35317A32" w:rsidR="00706D7D" w:rsidRPr="00861749" w:rsidRDefault="00706D7D" w:rsidP="00C52033">
            <w:pPr>
              <w:pStyle w:val="TableText"/>
            </w:pPr>
            <w:r w:rsidRPr="00861749">
              <w:t>Frankston City Council</w:t>
            </w:r>
          </w:p>
        </w:tc>
        <w:tc>
          <w:tcPr>
            <w:tcW w:w="4481" w:type="dxa"/>
          </w:tcPr>
          <w:p w14:paraId="262F9A53" w14:textId="4629ABBA" w:rsidR="00706D7D" w:rsidRPr="00861749" w:rsidRDefault="00706D7D" w:rsidP="00C52033">
            <w:pPr>
              <w:pStyle w:val="TableText"/>
            </w:pPr>
            <w:r w:rsidRPr="00861749">
              <w:t>Brighton Street Reconstruction</w:t>
            </w:r>
          </w:p>
        </w:tc>
        <w:tc>
          <w:tcPr>
            <w:tcW w:w="1609" w:type="dxa"/>
          </w:tcPr>
          <w:p w14:paraId="0B401FF9" w14:textId="47ADD70F" w:rsidR="00706D7D" w:rsidRPr="00861749" w:rsidRDefault="00706D7D" w:rsidP="00C52033">
            <w:pPr>
              <w:pStyle w:val="tableright"/>
            </w:pPr>
            <w:r w:rsidRPr="00861749">
              <w:t>$225,000</w:t>
            </w:r>
          </w:p>
        </w:tc>
      </w:tr>
      <w:tr w:rsidR="00706D7D" w:rsidRPr="00376F36" w14:paraId="260203C6" w14:textId="77777777" w:rsidTr="006234EB">
        <w:trPr>
          <w:trHeight w:val="655"/>
        </w:trPr>
        <w:tc>
          <w:tcPr>
            <w:tcW w:w="2977" w:type="dxa"/>
          </w:tcPr>
          <w:p w14:paraId="39A7F6A6" w14:textId="36579102" w:rsidR="00706D7D" w:rsidRPr="00861749" w:rsidRDefault="00706D7D" w:rsidP="00C52033">
            <w:pPr>
              <w:pStyle w:val="TableText"/>
            </w:pPr>
            <w:r w:rsidRPr="00861749">
              <w:t>Fresh Select (Aust) Pty Ltd</w:t>
            </w:r>
          </w:p>
        </w:tc>
        <w:tc>
          <w:tcPr>
            <w:tcW w:w="4481" w:type="dxa"/>
          </w:tcPr>
          <w:p w14:paraId="7BAE1FC8" w14:textId="5862B78B" w:rsidR="00706D7D" w:rsidRPr="00861749" w:rsidRDefault="00706D7D" w:rsidP="00C52033">
            <w:pPr>
              <w:pStyle w:val="TableText"/>
            </w:pPr>
            <w:r w:rsidRPr="00861749">
              <w:t>Zero Waste Farming: Building Melbourne's First Food Upcycling Hub</w:t>
            </w:r>
          </w:p>
        </w:tc>
        <w:tc>
          <w:tcPr>
            <w:tcW w:w="1609" w:type="dxa"/>
          </w:tcPr>
          <w:p w14:paraId="620647EC" w14:textId="5E2823B7" w:rsidR="00706D7D" w:rsidRPr="00861749" w:rsidRDefault="00706D7D" w:rsidP="00C52033">
            <w:pPr>
              <w:pStyle w:val="tableright"/>
            </w:pPr>
            <w:r w:rsidRPr="00861749">
              <w:t>$294,000</w:t>
            </w:r>
          </w:p>
        </w:tc>
      </w:tr>
      <w:tr w:rsidR="00706D7D" w:rsidRPr="00376F36" w14:paraId="6B65723A" w14:textId="77777777" w:rsidTr="006234EB">
        <w:trPr>
          <w:trHeight w:val="655"/>
        </w:trPr>
        <w:tc>
          <w:tcPr>
            <w:tcW w:w="2977" w:type="dxa"/>
          </w:tcPr>
          <w:p w14:paraId="1C608F3D" w14:textId="2DDC00C0" w:rsidR="00706D7D" w:rsidRPr="00861749" w:rsidRDefault="00706D7D" w:rsidP="00C52033">
            <w:pPr>
              <w:pStyle w:val="TableText"/>
            </w:pPr>
            <w:r w:rsidRPr="00861749">
              <w:t>Future Recycling Pty Ltd</w:t>
            </w:r>
          </w:p>
        </w:tc>
        <w:tc>
          <w:tcPr>
            <w:tcW w:w="4481" w:type="dxa"/>
          </w:tcPr>
          <w:p w14:paraId="3F63C7A4" w14:textId="6C158BF5" w:rsidR="00706D7D" w:rsidRPr="00861749" w:rsidRDefault="00706D7D" w:rsidP="00C52033">
            <w:pPr>
              <w:pStyle w:val="TableText"/>
            </w:pPr>
            <w:r w:rsidRPr="00861749">
              <w:t>Future Recycling - Hallam Transfer Station Upgrade Project</w:t>
            </w:r>
          </w:p>
        </w:tc>
        <w:tc>
          <w:tcPr>
            <w:tcW w:w="1609" w:type="dxa"/>
          </w:tcPr>
          <w:p w14:paraId="71EEA60F" w14:textId="11A7176A" w:rsidR="00706D7D" w:rsidRPr="00861749" w:rsidRDefault="00706D7D" w:rsidP="00C52033">
            <w:pPr>
              <w:pStyle w:val="tableright"/>
            </w:pPr>
            <w:r w:rsidRPr="00861749">
              <w:t>$295,000</w:t>
            </w:r>
          </w:p>
        </w:tc>
      </w:tr>
      <w:tr w:rsidR="00706D7D" w:rsidRPr="00376F36" w14:paraId="7BB75B5B" w14:textId="77777777" w:rsidTr="006234EB">
        <w:trPr>
          <w:trHeight w:val="655"/>
        </w:trPr>
        <w:tc>
          <w:tcPr>
            <w:tcW w:w="2977" w:type="dxa"/>
          </w:tcPr>
          <w:p w14:paraId="058D1E50" w14:textId="4438A4D9" w:rsidR="00706D7D" w:rsidRPr="00861749" w:rsidRDefault="00706D7D" w:rsidP="00C52033">
            <w:pPr>
              <w:pStyle w:val="TableText"/>
            </w:pPr>
            <w:r w:rsidRPr="00861749">
              <w:t>Gannawarra Shire Council</w:t>
            </w:r>
          </w:p>
        </w:tc>
        <w:tc>
          <w:tcPr>
            <w:tcW w:w="4481" w:type="dxa"/>
          </w:tcPr>
          <w:p w14:paraId="11D0A587" w14:textId="4C18FD29" w:rsidR="00706D7D" w:rsidRPr="00861749" w:rsidRDefault="00706D7D" w:rsidP="00C52033">
            <w:pPr>
              <w:pStyle w:val="TableText"/>
            </w:pPr>
            <w:r w:rsidRPr="00861749">
              <w:t>Gannawarra Shire Council's New Glass Recycling Collection</w:t>
            </w:r>
          </w:p>
        </w:tc>
        <w:tc>
          <w:tcPr>
            <w:tcW w:w="1609" w:type="dxa"/>
          </w:tcPr>
          <w:p w14:paraId="0C6AE3F1" w14:textId="75B4F00C" w:rsidR="00706D7D" w:rsidRPr="00861749" w:rsidRDefault="00706D7D" w:rsidP="00C52033">
            <w:pPr>
              <w:pStyle w:val="tableright"/>
            </w:pPr>
            <w:r w:rsidRPr="00861749">
              <w:t>$21,400</w:t>
            </w:r>
          </w:p>
        </w:tc>
      </w:tr>
      <w:tr w:rsidR="00706D7D" w:rsidRPr="00376F36" w14:paraId="237C7133" w14:textId="77777777" w:rsidTr="006234EB">
        <w:trPr>
          <w:trHeight w:val="655"/>
        </w:trPr>
        <w:tc>
          <w:tcPr>
            <w:tcW w:w="2977" w:type="dxa"/>
          </w:tcPr>
          <w:p w14:paraId="45C5EF08" w14:textId="780F855E" w:rsidR="00706D7D" w:rsidRPr="00861749" w:rsidRDefault="00706D7D" w:rsidP="00C52033">
            <w:pPr>
              <w:pStyle w:val="TableText"/>
            </w:pPr>
            <w:r w:rsidRPr="00861749">
              <w:t>Garden City Planters Pty Ltd (Garden City Plastics)</w:t>
            </w:r>
          </w:p>
        </w:tc>
        <w:tc>
          <w:tcPr>
            <w:tcW w:w="4481" w:type="dxa"/>
          </w:tcPr>
          <w:p w14:paraId="556FE0DE" w14:textId="36148E38" w:rsidR="00706D7D" w:rsidRPr="00861749" w:rsidRDefault="00706D7D" w:rsidP="00C52033">
            <w:pPr>
              <w:pStyle w:val="TableText"/>
            </w:pPr>
            <w:r w:rsidRPr="00861749">
              <w:t xml:space="preserve">Plastics Product Manufacture Upgrade </w:t>
            </w:r>
            <w:r w:rsidR="00973B92">
              <w:t>and</w:t>
            </w:r>
            <w:r w:rsidRPr="00861749">
              <w:t xml:space="preserve"> Expansion</w:t>
            </w:r>
          </w:p>
        </w:tc>
        <w:tc>
          <w:tcPr>
            <w:tcW w:w="1609" w:type="dxa"/>
          </w:tcPr>
          <w:p w14:paraId="4012921E" w14:textId="6F0E4893" w:rsidR="00706D7D" w:rsidRPr="00861749" w:rsidRDefault="00706D7D" w:rsidP="00C52033">
            <w:pPr>
              <w:pStyle w:val="tableright"/>
            </w:pPr>
            <w:r w:rsidRPr="00861749">
              <w:t>$2,813,172</w:t>
            </w:r>
          </w:p>
        </w:tc>
      </w:tr>
      <w:tr w:rsidR="00706D7D" w:rsidRPr="00376F36" w14:paraId="5A819517" w14:textId="77777777" w:rsidTr="006234EB">
        <w:trPr>
          <w:trHeight w:val="655"/>
        </w:trPr>
        <w:tc>
          <w:tcPr>
            <w:tcW w:w="2977" w:type="dxa"/>
          </w:tcPr>
          <w:p w14:paraId="49BC7A96" w14:textId="38417A02" w:rsidR="00706D7D" w:rsidRPr="002B58BD" w:rsidRDefault="00706D7D" w:rsidP="00C52033">
            <w:pPr>
              <w:pStyle w:val="TableText"/>
            </w:pPr>
            <w:r w:rsidRPr="002B58BD">
              <w:t>GB Environmental Trading Pty Ltd (Greenbank Environmental)</w:t>
            </w:r>
          </w:p>
        </w:tc>
        <w:tc>
          <w:tcPr>
            <w:tcW w:w="4481" w:type="dxa"/>
          </w:tcPr>
          <w:p w14:paraId="5EB7BA8F" w14:textId="42F272B9" w:rsidR="00706D7D" w:rsidRPr="002B58BD" w:rsidRDefault="00706D7D" w:rsidP="00C52033">
            <w:pPr>
              <w:pStyle w:val="TableText"/>
            </w:pPr>
            <w:r w:rsidRPr="002B58BD">
              <w:t>Small Business Energy Saver Program</w:t>
            </w:r>
          </w:p>
        </w:tc>
        <w:tc>
          <w:tcPr>
            <w:tcW w:w="1609" w:type="dxa"/>
          </w:tcPr>
          <w:p w14:paraId="497CF9A2" w14:textId="5293D1D3" w:rsidR="00706D7D" w:rsidRPr="00861749" w:rsidRDefault="00706D7D" w:rsidP="00C52033">
            <w:pPr>
              <w:pStyle w:val="tableright"/>
            </w:pPr>
            <w:r w:rsidRPr="002B58BD">
              <w:t>$18,206</w:t>
            </w:r>
            <w:r w:rsidR="003C598D" w:rsidRPr="002B58BD">
              <w:t>*</w:t>
            </w:r>
          </w:p>
        </w:tc>
      </w:tr>
      <w:tr w:rsidR="00706D7D" w:rsidRPr="00376F36" w14:paraId="2B5DEB63" w14:textId="77777777" w:rsidTr="006234EB">
        <w:trPr>
          <w:trHeight w:val="655"/>
        </w:trPr>
        <w:tc>
          <w:tcPr>
            <w:tcW w:w="2977" w:type="dxa"/>
          </w:tcPr>
          <w:p w14:paraId="1CC5AC8B" w14:textId="4D1BFE65" w:rsidR="00706D7D" w:rsidRPr="00861749" w:rsidRDefault="00706D7D" w:rsidP="00C52033">
            <w:pPr>
              <w:pStyle w:val="TableText"/>
              <w:rPr>
                <w:highlight w:val="cyan"/>
              </w:rPr>
            </w:pPr>
            <w:r w:rsidRPr="00861749">
              <w:t>Geelong Bowls Club Inc.</w:t>
            </w:r>
          </w:p>
        </w:tc>
        <w:tc>
          <w:tcPr>
            <w:tcW w:w="4481" w:type="dxa"/>
          </w:tcPr>
          <w:p w14:paraId="6679125B" w14:textId="45FB42D5" w:rsidR="00706D7D" w:rsidRPr="00861749" w:rsidRDefault="00706D7D" w:rsidP="00C52033">
            <w:pPr>
              <w:pStyle w:val="TableText"/>
              <w:rPr>
                <w:highlight w:val="cyan"/>
              </w:rPr>
            </w:pPr>
            <w:r w:rsidRPr="00861749">
              <w:t>Energy Efficiency Upgrades - Geelong Bowls Club Inc.</w:t>
            </w:r>
          </w:p>
        </w:tc>
        <w:tc>
          <w:tcPr>
            <w:tcW w:w="1609" w:type="dxa"/>
          </w:tcPr>
          <w:p w14:paraId="4DC2204C" w14:textId="533FAC8F" w:rsidR="00706D7D" w:rsidRPr="00861749" w:rsidRDefault="00706D7D" w:rsidP="00C52033">
            <w:pPr>
              <w:pStyle w:val="tableright"/>
              <w:rPr>
                <w:highlight w:val="cyan"/>
              </w:rPr>
            </w:pPr>
            <w:r w:rsidRPr="00861749">
              <w:t>$5,000</w:t>
            </w:r>
          </w:p>
        </w:tc>
      </w:tr>
      <w:tr w:rsidR="00706D7D" w:rsidRPr="00376F36" w14:paraId="6BEDF325" w14:textId="77777777" w:rsidTr="006234EB">
        <w:trPr>
          <w:trHeight w:val="655"/>
        </w:trPr>
        <w:tc>
          <w:tcPr>
            <w:tcW w:w="2977" w:type="dxa"/>
          </w:tcPr>
          <w:p w14:paraId="0DDD788A" w14:textId="2295C2FC" w:rsidR="00706D7D" w:rsidRPr="00861749" w:rsidRDefault="00706D7D" w:rsidP="00C52033">
            <w:pPr>
              <w:pStyle w:val="TableText"/>
            </w:pPr>
            <w:r w:rsidRPr="00861749">
              <w:t>Geelong Eastern Park Bowling Club Inc A9506</w:t>
            </w:r>
          </w:p>
        </w:tc>
        <w:tc>
          <w:tcPr>
            <w:tcW w:w="4481" w:type="dxa"/>
          </w:tcPr>
          <w:p w14:paraId="04660826" w14:textId="666610CA" w:rsidR="00706D7D" w:rsidRPr="00861749" w:rsidRDefault="00706D7D" w:rsidP="00C52033">
            <w:pPr>
              <w:pStyle w:val="TableText"/>
            </w:pPr>
            <w:r w:rsidRPr="00861749">
              <w:t>Energy Efficiency Upgrades - Geelong Eastern Park Bowling Club</w:t>
            </w:r>
          </w:p>
        </w:tc>
        <w:tc>
          <w:tcPr>
            <w:tcW w:w="1609" w:type="dxa"/>
          </w:tcPr>
          <w:p w14:paraId="59534E41" w14:textId="749F0E04" w:rsidR="00706D7D" w:rsidRPr="00861749" w:rsidRDefault="00706D7D" w:rsidP="00C52033">
            <w:pPr>
              <w:pStyle w:val="tableright"/>
            </w:pPr>
            <w:r w:rsidRPr="00861749">
              <w:t>$12,500</w:t>
            </w:r>
          </w:p>
        </w:tc>
      </w:tr>
      <w:tr w:rsidR="00706D7D" w:rsidRPr="00376F36" w14:paraId="6D23B046" w14:textId="77777777" w:rsidTr="006234EB">
        <w:trPr>
          <w:trHeight w:val="655"/>
        </w:trPr>
        <w:tc>
          <w:tcPr>
            <w:tcW w:w="2977" w:type="dxa"/>
          </w:tcPr>
          <w:p w14:paraId="3675B9C8" w14:textId="0D2E4E8A" w:rsidR="00706D7D" w:rsidRPr="00861749" w:rsidRDefault="00706D7D" w:rsidP="00C52033">
            <w:pPr>
              <w:pStyle w:val="TableText"/>
            </w:pPr>
            <w:r w:rsidRPr="00861749">
              <w:t>Geelong Sustainability Group Inc</w:t>
            </w:r>
          </w:p>
        </w:tc>
        <w:tc>
          <w:tcPr>
            <w:tcW w:w="4481" w:type="dxa"/>
          </w:tcPr>
          <w:p w14:paraId="5D650399" w14:textId="4487C732" w:rsidR="00706D7D" w:rsidRPr="00861749" w:rsidRDefault="00706D7D" w:rsidP="00C52033">
            <w:pPr>
              <w:pStyle w:val="TableText"/>
            </w:pPr>
            <w:r w:rsidRPr="00861749">
              <w:t>Geelong Circular Living Challenge</w:t>
            </w:r>
          </w:p>
        </w:tc>
        <w:tc>
          <w:tcPr>
            <w:tcW w:w="1609" w:type="dxa"/>
          </w:tcPr>
          <w:p w14:paraId="0747EB8A" w14:textId="27F19272" w:rsidR="00706D7D" w:rsidRPr="00861749" w:rsidRDefault="00706D7D" w:rsidP="00C52033">
            <w:pPr>
              <w:pStyle w:val="tableright"/>
            </w:pPr>
            <w:r w:rsidRPr="00861749">
              <w:t>$37,555</w:t>
            </w:r>
          </w:p>
        </w:tc>
      </w:tr>
      <w:tr w:rsidR="00706D7D" w:rsidRPr="00376F36" w14:paraId="6B946743" w14:textId="77777777" w:rsidTr="006234EB">
        <w:trPr>
          <w:trHeight w:val="655"/>
        </w:trPr>
        <w:tc>
          <w:tcPr>
            <w:tcW w:w="2977" w:type="dxa"/>
          </w:tcPr>
          <w:p w14:paraId="34F5DCF8" w14:textId="374A5F24" w:rsidR="00706D7D" w:rsidRPr="00861749" w:rsidRDefault="00706D7D" w:rsidP="00C52033">
            <w:pPr>
              <w:pStyle w:val="TableText"/>
            </w:pPr>
            <w:r w:rsidRPr="00861749">
              <w:t>Geelong Sustainability Group Inc</w:t>
            </w:r>
          </w:p>
        </w:tc>
        <w:tc>
          <w:tcPr>
            <w:tcW w:w="4481" w:type="dxa"/>
          </w:tcPr>
          <w:p w14:paraId="572AD6C1" w14:textId="3B30ADD6" w:rsidR="00706D7D" w:rsidRPr="00861749" w:rsidRDefault="00706D7D" w:rsidP="00C52033">
            <w:pPr>
              <w:pStyle w:val="TableText"/>
            </w:pPr>
            <w:r w:rsidRPr="00861749">
              <w:t>Barwon South West Community Power Hub</w:t>
            </w:r>
          </w:p>
        </w:tc>
        <w:tc>
          <w:tcPr>
            <w:tcW w:w="1609" w:type="dxa"/>
          </w:tcPr>
          <w:p w14:paraId="217DA0F4" w14:textId="5589C8B4" w:rsidR="00706D7D" w:rsidRPr="00861749" w:rsidRDefault="00706D7D" w:rsidP="00C52033">
            <w:pPr>
              <w:pStyle w:val="tableright"/>
            </w:pPr>
            <w:r w:rsidRPr="00861749">
              <w:t>$477,332</w:t>
            </w:r>
          </w:p>
        </w:tc>
      </w:tr>
      <w:tr w:rsidR="00706D7D" w:rsidRPr="00376F36" w14:paraId="2D11BF9A" w14:textId="77777777" w:rsidTr="006234EB">
        <w:trPr>
          <w:trHeight w:val="655"/>
        </w:trPr>
        <w:tc>
          <w:tcPr>
            <w:tcW w:w="2977" w:type="dxa"/>
          </w:tcPr>
          <w:p w14:paraId="259404B7" w14:textId="1CF05462" w:rsidR="00706D7D" w:rsidRPr="00861749" w:rsidRDefault="00706D7D" w:rsidP="00C52033">
            <w:pPr>
              <w:pStyle w:val="TableText"/>
            </w:pPr>
            <w:r w:rsidRPr="00861749">
              <w:t>Geelong West Kindergarten Inc.</w:t>
            </w:r>
          </w:p>
        </w:tc>
        <w:tc>
          <w:tcPr>
            <w:tcW w:w="4481" w:type="dxa"/>
          </w:tcPr>
          <w:p w14:paraId="3A859EAC" w14:textId="4AE1FA7C" w:rsidR="00706D7D" w:rsidRPr="00861749" w:rsidRDefault="00706D7D" w:rsidP="00C52033">
            <w:pPr>
              <w:pStyle w:val="TableText"/>
            </w:pPr>
            <w:r w:rsidRPr="00861749">
              <w:t>Energy Assessment - Geelong West Kindergarten Inc.</w:t>
            </w:r>
          </w:p>
        </w:tc>
        <w:tc>
          <w:tcPr>
            <w:tcW w:w="1609" w:type="dxa"/>
          </w:tcPr>
          <w:p w14:paraId="3324FD2F" w14:textId="5A533A71" w:rsidR="00706D7D" w:rsidRPr="00861749" w:rsidRDefault="00706D7D" w:rsidP="00C52033">
            <w:pPr>
              <w:pStyle w:val="tableright"/>
            </w:pPr>
            <w:r w:rsidRPr="00861749">
              <w:t>$1,546</w:t>
            </w:r>
          </w:p>
        </w:tc>
      </w:tr>
      <w:tr w:rsidR="00706D7D" w:rsidRPr="00376F36" w14:paraId="090675A5" w14:textId="77777777" w:rsidTr="006234EB">
        <w:trPr>
          <w:trHeight w:val="655"/>
        </w:trPr>
        <w:tc>
          <w:tcPr>
            <w:tcW w:w="2977" w:type="dxa"/>
          </w:tcPr>
          <w:p w14:paraId="793F4349" w14:textId="57DBE892" w:rsidR="00706D7D" w:rsidRPr="00861749" w:rsidRDefault="00706D7D" w:rsidP="00C52033">
            <w:pPr>
              <w:pStyle w:val="TableText"/>
            </w:pPr>
            <w:r w:rsidRPr="00861749">
              <w:t>Gekko Systems Pty Ltd</w:t>
            </w:r>
          </w:p>
        </w:tc>
        <w:tc>
          <w:tcPr>
            <w:tcW w:w="4481" w:type="dxa"/>
          </w:tcPr>
          <w:p w14:paraId="0B054135" w14:textId="2705FAB6" w:rsidR="00706D7D" w:rsidRPr="00861749" w:rsidRDefault="00706D7D" w:rsidP="00C52033">
            <w:pPr>
              <w:pStyle w:val="TableText"/>
            </w:pPr>
            <w:r w:rsidRPr="00861749">
              <w:t>Commercializing F</w:t>
            </w:r>
            <w:r w:rsidR="002A73D4">
              <w:t>OGO</w:t>
            </w:r>
            <w:r w:rsidRPr="00861749">
              <w:t xml:space="preserve"> </w:t>
            </w:r>
            <w:r w:rsidR="002A73D4" w:rsidRPr="00861749">
              <w:t xml:space="preserve">and other </w:t>
            </w:r>
            <w:r w:rsidRPr="00861749">
              <w:t>Organic Waste Using Anaerobic Digestion</w:t>
            </w:r>
          </w:p>
        </w:tc>
        <w:tc>
          <w:tcPr>
            <w:tcW w:w="1609" w:type="dxa"/>
          </w:tcPr>
          <w:p w14:paraId="63A34121" w14:textId="0FE87A6B" w:rsidR="00706D7D" w:rsidRPr="00861749" w:rsidRDefault="00706D7D" w:rsidP="00C52033">
            <w:pPr>
              <w:pStyle w:val="tableright"/>
            </w:pPr>
            <w:r w:rsidRPr="00861749">
              <w:t>$10,000</w:t>
            </w:r>
          </w:p>
        </w:tc>
      </w:tr>
      <w:tr w:rsidR="00706D7D" w:rsidRPr="00376F36" w14:paraId="1EF1F9D8" w14:textId="77777777" w:rsidTr="006234EB">
        <w:trPr>
          <w:trHeight w:val="655"/>
        </w:trPr>
        <w:tc>
          <w:tcPr>
            <w:tcW w:w="2977" w:type="dxa"/>
          </w:tcPr>
          <w:p w14:paraId="1348B4A6" w14:textId="440A873F" w:rsidR="00706D7D" w:rsidRPr="00861749" w:rsidRDefault="00706D7D" w:rsidP="00C52033">
            <w:pPr>
              <w:pStyle w:val="TableText"/>
            </w:pPr>
            <w:r w:rsidRPr="00861749">
              <w:t>Gippsland Climate Change Network Inc (GCCN)</w:t>
            </w:r>
          </w:p>
        </w:tc>
        <w:tc>
          <w:tcPr>
            <w:tcW w:w="4481" w:type="dxa"/>
          </w:tcPr>
          <w:p w14:paraId="6747112E" w14:textId="62F34311" w:rsidR="00706D7D" w:rsidRPr="00861749" w:rsidRDefault="00706D7D" w:rsidP="00C52033">
            <w:pPr>
              <w:pStyle w:val="TableText"/>
            </w:pPr>
            <w:r w:rsidRPr="00861749">
              <w:t>Gippsland Community Power Hub</w:t>
            </w:r>
          </w:p>
        </w:tc>
        <w:tc>
          <w:tcPr>
            <w:tcW w:w="1609" w:type="dxa"/>
          </w:tcPr>
          <w:p w14:paraId="2C6AF97D" w14:textId="2960D272" w:rsidR="00706D7D" w:rsidRPr="00861749" w:rsidRDefault="00706D7D" w:rsidP="00C52033">
            <w:pPr>
              <w:pStyle w:val="tableright"/>
            </w:pPr>
            <w:r w:rsidRPr="00861749">
              <w:t>$625,451</w:t>
            </w:r>
          </w:p>
        </w:tc>
      </w:tr>
      <w:tr w:rsidR="00706D7D" w:rsidRPr="00376F36" w14:paraId="15775742" w14:textId="77777777" w:rsidTr="006234EB">
        <w:trPr>
          <w:trHeight w:val="655"/>
        </w:trPr>
        <w:tc>
          <w:tcPr>
            <w:tcW w:w="2977" w:type="dxa"/>
          </w:tcPr>
          <w:p w14:paraId="3E8BED7D" w14:textId="1E5B4B68" w:rsidR="00706D7D" w:rsidRPr="00861749" w:rsidRDefault="00706D7D" w:rsidP="00C52033">
            <w:pPr>
              <w:pStyle w:val="TableText"/>
            </w:pPr>
            <w:r w:rsidRPr="00861749">
              <w:t>Glen Eira City Council</w:t>
            </w:r>
          </w:p>
        </w:tc>
        <w:tc>
          <w:tcPr>
            <w:tcW w:w="4481" w:type="dxa"/>
          </w:tcPr>
          <w:p w14:paraId="1922BD3D" w14:textId="2F6892C0" w:rsidR="00706D7D" w:rsidRPr="00861749" w:rsidRDefault="00706D7D" w:rsidP="00C52033">
            <w:pPr>
              <w:pStyle w:val="TableText"/>
            </w:pPr>
            <w:r w:rsidRPr="00861749">
              <w:t>Energy Assessment - Glen Eira City Council</w:t>
            </w:r>
          </w:p>
        </w:tc>
        <w:tc>
          <w:tcPr>
            <w:tcW w:w="1609" w:type="dxa"/>
          </w:tcPr>
          <w:p w14:paraId="64C2850E" w14:textId="59D28B8B" w:rsidR="00706D7D" w:rsidRPr="00861749" w:rsidRDefault="00706D7D" w:rsidP="00C52033">
            <w:pPr>
              <w:pStyle w:val="tableright"/>
            </w:pPr>
            <w:r w:rsidRPr="00861749">
              <w:t>$5,000</w:t>
            </w:r>
          </w:p>
        </w:tc>
      </w:tr>
      <w:tr w:rsidR="00706D7D" w:rsidRPr="00376F36" w14:paraId="2182B193" w14:textId="77777777" w:rsidTr="006234EB">
        <w:trPr>
          <w:trHeight w:val="655"/>
        </w:trPr>
        <w:tc>
          <w:tcPr>
            <w:tcW w:w="2977" w:type="dxa"/>
          </w:tcPr>
          <w:p w14:paraId="7BFB2901" w14:textId="2DE32939" w:rsidR="00706D7D" w:rsidRPr="00861749" w:rsidRDefault="00706D7D" w:rsidP="00C52033">
            <w:pPr>
              <w:pStyle w:val="TableText"/>
            </w:pPr>
            <w:r w:rsidRPr="00861749">
              <w:t>Glen Eira City Council</w:t>
            </w:r>
          </w:p>
        </w:tc>
        <w:tc>
          <w:tcPr>
            <w:tcW w:w="4481" w:type="dxa"/>
          </w:tcPr>
          <w:p w14:paraId="6D610C50" w14:textId="7EB13ADB" w:rsidR="00706D7D" w:rsidRPr="00861749" w:rsidRDefault="00706D7D" w:rsidP="00C52033">
            <w:pPr>
              <w:pStyle w:val="TableText"/>
            </w:pPr>
            <w:r w:rsidRPr="00861749">
              <w:t>Energy Efficiency Upgrades - Glen Eira City Council</w:t>
            </w:r>
          </w:p>
        </w:tc>
        <w:tc>
          <w:tcPr>
            <w:tcW w:w="1609" w:type="dxa"/>
          </w:tcPr>
          <w:p w14:paraId="3F224A21" w14:textId="702BEAE0" w:rsidR="00706D7D" w:rsidRPr="00861749" w:rsidRDefault="00706D7D" w:rsidP="00C52033">
            <w:pPr>
              <w:pStyle w:val="tableright"/>
            </w:pPr>
            <w:r w:rsidRPr="00861749">
              <w:t>$21,557</w:t>
            </w:r>
          </w:p>
        </w:tc>
      </w:tr>
      <w:tr w:rsidR="00706D7D" w:rsidRPr="00376F36" w14:paraId="554C98B7" w14:textId="77777777" w:rsidTr="006234EB">
        <w:trPr>
          <w:trHeight w:val="655"/>
        </w:trPr>
        <w:tc>
          <w:tcPr>
            <w:tcW w:w="2977" w:type="dxa"/>
          </w:tcPr>
          <w:p w14:paraId="693BAC65" w14:textId="768B9997" w:rsidR="00706D7D" w:rsidRPr="00A92CBC" w:rsidRDefault="00706D7D" w:rsidP="00C52033">
            <w:pPr>
              <w:pStyle w:val="TableText"/>
              <w:rPr>
                <w:rFonts w:eastAsia="Calibri"/>
              </w:rPr>
            </w:pPr>
            <w:r w:rsidRPr="00A92CBC">
              <w:t>G-LUX Builders</w:t>
            </w:r>
          </w:p>
        </w:tc>
        <w:tc>
          <w:tcPr>
            <w:tcW w:w="4481" w:type="dxa"/>
          </w:tcPr>
          <w:p w14:paraId="31519754" w14:textId="64903262" w:rsidR="00706D7D" w:rsidRPr="00A92CBC" w:rsidRDefault="00706D7D" w:rsidP="00C52033">
            <w:pPr>
              <w:pStyle w:val="TableText"/>
            </w:pPr>
            <w:r w:rsidRPr="00A92CBC">
              <w:t>7 Star Program</w:t>
            </w:r>
          </w:p>
        </w:tc>
        <w:tc>
          <w:tcPr>
            <w:tcW w:w="1609" w:type="dxa"/>
          </w:tcPr>
          <w:p w14:paraId="222735ED" w14:textId="49A98648" w:rsidR="00706D7D" w:rsidRPr="00861749" w:rsidRDefault="00706D7D" w:rsidP="00C52033">
            <w:pPr>
              <w:pStyle w:val="tableright"/>
            </w:pPr>
            <w:r w:rsidRPr="00A92CBC">
              <w:t>$16,000</w:t>
            </w:r>
            <w:r w:rsidR="003C598D" w:rsidRPr="00A92CBC">
              <w:t>*</w:t>
            </w:r>
          </w:p>
        </w:tc>
      </w:tr>
      <w:tr w:rsidR="00706D7D" w:rsidRPr="00376F36" w14:paraId="712E4A4C" w14:textId="77777777" w:rsidTr="006234EB">
        <w:trPr>
          <w:trHeight w:val="655"/>
        </w:trPr>
        <w:tc>
          <w:tcPr>
            <w:tcW w:w="2977" w:type="dxa"/>
          </w:tcPr>
          <w:p w14:paraId="35733DF5" w14:textId="2A4CEB0A" w:rsidR="00706D7D" w:rsidRPr="00861749" w:rsidRDefault="00706D7D" w:rsidP="00C52033">
            <w:pPr>
              <w:pStyle w:val="TableText"/>
              <w:rPr>
                <w:rFonts w:eastAsia="Trebuchet MS"/>
                <w:highlight w:val="yellow"/>
              </w:rPr>
            </w:pPr>
            <w:r w:rsidRPr="00861749">
              <w:t xml:space="preserve">Golden Square Bowling </w:t>
            </w:r>
            <w:r w:rsidR="00973B92">
              <w:t>and</w:t>
            </w:r>
            <w:r w:rsidRPr="00861749">
              <w:t xml:space="preserve"> Croquet Club Inc</w:t>
            </w:r>
          </w:p>
        </w:tc>
        <w:tc>
          <w:tcPr>
            <w:tcW w:w="4481" w:type="dxa"/>
          </w:tcPr>
          <w:p w14:paraId="211CA4B7" w14:textId="6058A636" w:rsidR="00706D7D" w:rsidRPr="00861749" w:rsidRDefault="00706D7D" w:rsidP="00C52033">
            <w:pPr>
              <w:pStyle w:val="TableText"/>
              <w:rPr>
                <w:highlight w:val="yellow"/>
              </w:rPr>
            </w:pPr>
            <w:r w:rsidRPr="00861749">
              <w:t xml:space="preserve">Energy Efficiency Upgrades - Golden Square Bowling </w:t>
            </w:r>
            <w:r w:rsidR="00973B92">
              <w:t>and</w:t>
            </w:r>
            <w:r w:rsidRPr="00861749">
              <w:t xml:space="preserve"> Croquet Club</w:t>
            </w:r>
          </w:p>
        </w:tc>
        <w:tc>
          <w:tcPr>
            <w:tcW w:w="1609" w:type="dxa"/>
          </w:tcPr>
          <w:p w14:paraId="62E7C99C" w14:textId="059EAE1A" w:rsidR="00706D7D" w:rsidRPr="00861749" w:rsidRDefault="00706D7D" w:rsidP="00C52033">
            <w:pPr>
              <w:pStyle w:val="tableright"/>
              <w:rPr>
                <w:highlight w:val="yellow"/>
              </w:rPr>
            </w:pPr>
            <w:r w:rsidRPr="00861749">
              <w:t>$4,800</w:t>
            </w:r>
          </w:p>
        </w:tc>
      </w:tr>
      <w:tr w:rsidR="00706D7D" w:rsidRPr="00376F36" w14:paraId="23D840B3" w14:textId="77777777" w:rsidTr="006234EB">
        <w:trPr>
          <w:trHeight w:val="655"/>
        </w:trPr>
        <w:tc>
          <w:tcPr>
            <w:tcW w:w="2977" w:type="dxa"/>
          </w:tcPr>
          <w:p w14:paraId="6E729AE4" w14:textId="3A36EB38" w:rsidR="00706D7D" w:rsidRPr="00861749" w:rsidRDefault="00706D7D" w:rsidP="00C52033">
            <w:pPr>
              <w:pStyle w:val="TableText"/>
            </w:pPr>
            <w:r w:rsidRPr="00861749">
              <w:t>Graina Pty Ltd</w:t>
            </w:r>
          </w:p>
        </w:tc>
        <w:tc>
          <w:tcPr>
            <w:tcW w:w="4481" w:type="dxa"/>
          </w:tcPr>
          <w:p w14:paraId="3DAD0128" w14:textId="67EA952A" w:rsidR="00706D7D" w:rsidRPr="00861749" w:rsidRDefault="00706D7D" w:rsidP="00C52033">
            <w:pPr>
              <w:pStyle w:val="TableText"/>
            </w:pPr>
            <w:r w:rsidRPr="00861749">
              <w:t>ISG Graina Zero Waste Circular Economy Business</w:t>
            </w:r>
          </w:p>
        </w:tc>
        <w:tc>
          <w:tcPr>
            <w:tcW w:w="1609" w:type="dxa"/>
          </w:tcPr>
          <w:p w14:paraId="31123DC3" w14:textId="2D695396" w:rsidR="00706D7D" w:rsidRPr="00861749" w:rsidRDefault="00706D7D" w:rsidP="00C52033">
            <w:pPr>
              <w:pStyle w:val="tableright"/>
            </w:pPr>
            <w:r w:rsidRPr="00861749">
              <w:t>$12,500</w:t>
            </w:r>
          </w:p>
        </w:tc>
      </w:tr>
      <w:tr w:rsidR="00706D7D" w:rsidRPr="00376F36" w14:paraId="64BA3A9D" w14:textId="77777777" w:rsidTr="006234EB">
        <w:trPr>
          <w:trHeight w:val="655"/>
        </w:trPr>
        <w:tc>
          <w:tcPr>
            <w:tcW w:w="2977" w:type="dxa"/>
          </w:tcPr>
          <w:p w14:paraId="5F320687" w14:textId="576785C1" w:rsidR="00706D7D" w:rsidRPr="00861749" w:rsidRDefault="00706D7D" w:rsidP="00C52033">
            <w:pPr>
              <w:pStyle w:val="TableText"/>
            </w:pPr>
            <w:r w:rsidRPr="00861749">
              <w:t>Greater Shepparton City Council</w:t>
            </w:r>
          </w:p>
        </w:tc>
        <w:tc>
          <w:tcPr>
            <w:tcW w:w="4481" w:type="dxa"/>
          </w:tcPr>
          <w:p w14:paraId="1D314150" w14:textId="555D49C1" w:rsidR="00706D7D" w:rsidRPr="00861749" w:rsidRDefault="00706D7D" w:rsidP="00C52033">
            <w:pPr>
              <w:pStyle w:val="TableText"/>
            </w:pPr>
            <w:r w:rsidRPr="00861749">
              <w:t>Installation of Recycling Bins at Ardmona and Murchison Resource Recovery Centres</w:t>
            </w:r>
          </w:p>
        </w:tc>
        <w:tc>
          <w:tcPr>
            <w:tcW w:w="1609" w:type="dxa"/>
          </w:tcPr>
          <w:p w14:paraId="05A34C7E" w14:textId="784D5B31" w:rsidR="00706D7D" w:rsidRPr="00861749" w:rsidRDefault="00706D7D" w:rsidP="00C52033">
            <w:pPr>
              <w:pStyle w:val="tableright"/>
            </w:pPr>
            <w:r w:rsidRPr="00861749">
              <w:t>$49,050</w:t>
            </w:r>
          </w:p>
        </w:tc>
      </w:tr>
      <w:tr w:rsidR="00706D7D" w:rsidRPr="00376F36" w14:paraId="00B2BE28" w14:textId="77777777" w:rsidTr="006234EB">
        <w:trPr>
          <w:trHeight w:val="655"/>
        </w:trPr>
        <w:tc>
          <w:tcPr>
            <w:tcW w:w="2977" w:type="dxa"/>
          </w:tcPr>
          <w:p w14:paraId="19106732" w14:textId="6435A533" w:rsidR="00706D7D" w:rsidRPr="00861749" w:rsidRDefault="00706D7D" w:rsidP="00C52033">
            <w:pPr>
              <w:pStyle w:val="TableText"/>
            </w:pPr>
            <w:r w:rsidRPr="00861749">
              <w:t>Greater Shepparton City Council</w:t>
            </w:r>
          </w:p>
        </w:tc>
        <w:tc>
          <w:tcPr>
            <w:tcW w:w="4481" w:type="dxa"/>
          </w:tcPr>
          <w:p w14:paraId="2553B239" w14:textId="790F76DB" w:rsidR="00706D7D" w:rsidRPr="00861749" w:rsidRDefault="00706D7D" w:rsidP="00C52033">
            <w:pPr>
              <w:pStyle w:val="TableText"/>
            </w:pPr>
            <w:r w:rsidRPr="00861749">
              <w:t>Energy Assessment - Greater Shepparton City Council</w:t>
            </w:r>
          </w:p>
        </w:tc>
        <w:tc>
          <w:tcPr>
            <w:tcW w:w="1609" w:type="dxa"/>
          </w:tcPr>
          <w:p w14:paraId="16E8EC02" w14:textId="614FB95A" w:rsidR="00706D7D" w:rsidRPr="00861749" w:rsidRDefault="00706D7D" w:rsidP="00C52033">
            <w:pPr>
              <w:pStyle w:val="tableright"/>
            </w:pPr>
            <w:r w:rsidRPr="00861749">
              <w:t>$15,273</w:t>
            </w:r>
          </w:p>
        </w:tc>
      </w:tr>
      <w:tr w:rsidR="00706D7D" w:rsidRPr="00376F36" w14:paraId="0C21FBB8" w14:textId="77777777" w:rsidTr="006234EB">
        <w:trPr>
          <w:trHeight w:val="655"/>
        </w:trPr>
        <w:tc>
          <w:tcPr>
            <w:tcW w:w="2977" w:type="dxa"/>
          </w:tcPr>
          <w:p w14:paraId="17B24156" w14:textId="0EC2692F" w:rsidR="00706D7D" w:rsidRPr="00013343" w:rsidRDefault="00706D7D" w:rsidP="00C52033">
            <w:pPr>
              <w:pStyle w:val="TableText"/>
            </w:pPr>
            <w:r w:rsidRPr="00013343">
              <w:t>Green Energy Trading Pty Ltd</w:t>
            </w:r>
          </w:p>
        </w:tc>
        <w:tc>
          <w:tcPr>
            <w:tcW w:w="4481" w:type="dxa"/>
          </w:tcPr>
          <w:p w14:paraId="2C812BED" w14:textId="5349F169" w:rsidR="00706D7D" w:rsidRPr="00013343" w:rsidRDefault="00706D7D" w:rsidP="00C52033">
            <w:pPr>
              <w:pStyle w:val="TableText"/>
            </w:pPr>
            <w:r w:rsidRPr="00013343">
              <w:t>Small Business Energy Saver Program</w:t>
            </w:r>
          </w:p>
        </w:tc>
        <w:tc>
          <w:tcPr>
            <w:tcW w:w="1609" w:type="dxa"/>
          </w:tcPr>
          <w:p w14:paraId="727EF8F6" w14:textId="6B4F1FE2" w:rsidR="00706D7D" w:rsidRPr="00861749" w:rsidRDefault="00706D7D" w:rsidP="00C52033">
            <w:pPr>
              <w:pStyle w:val="tableright"/>
            </w:pPr>
            <w:r w:rsidRPr="00013343">
              <w:t>$39,070</w:t>
            </w:r>
            <w:r w:rsidR="003C598D" w:rsidRPr="00013343">
              <w:t>*</w:t>
            </w:r>
          </w:p>
        </w:tc>
      </w:tr>
      <w:tr w:rsidR="00706D7D" w:rsidRPr="00376F36" w14:paraId="7849C010" w14:textId="77777777" w:rsidTr="006234EB">
        <w:trPr>
          <w:trHeight w:val="655"/>
        </w:trPr>
        <w:tc>
          <w:tcPr>
            <w:tcW w:w="2977" w:type="dxa"/>
          </w:tcPr>
          <w:p w14:paraId="049E641B" w14:textId="405A2F62" w:rsidR="00706D7D" w:rsidRPr="00013343" w:rsidRDefault="00706D7D" w:rsidP="00C52033">
            <w:pPr>
              <w:pStyle w:val="TableText"/>
            </w:pPr>
            <w:r w:rsidRPr="00013343">
              <w:t>Green On Pty Ltd</w:t>
            </w:r>
          </w:p>
        </w:tc>
        <w:tc>
          <w:tcPr>
            <w:tcW w:w="4481" w:type="dxa"/>
          </w:tcPr>
          <w:p w14:paraId="4B73177B" w14:textId="5ED888F5" w:rsidR="00706D7D" w:rsidRPr="00013343" w:rsidRDefault="00706D7D" w:rsidP="00C52033">
            <w:pPr>
              <w:pStyle w:val="TableText"/>
            </w:pPr>
            <w:r w:rsidRPr="00013343">
              <w:t>Small Business Energy Saver Program</w:t>
            </w:r>
          </w:p>
        </w:tc>
        <w:tc>
          <w:tcPr>
            <w:tcW w:w="1609" w:type="dxa"/>
          </w:tcPr>
          <w:p w14:paraId="1958A1F4" w14:textId="2E164CFF" w:rsidR="00706D7D" w:rsidRPr="00013343" w:rsidRDefault="00706D7D" w:rsidP="00C52033">
            <w:pPr>
              <w:pStyle w:val="tableright"/>
            </w:pPr>
            <w:r w:rsidRPr="00013343">
              <w:t>$15,284</w:t>
            </w:r>
            <w:r w:rsidR="003C598D" w:rsidRPr="00013343">
              <w:t>*</w:t>
            </w:r>
          </w:p>
        </w:tc>
      </w:tr>
      <w:tr w:rsidR="00706D7D" w:rsidRPr="00376F36" w14:paraId="2C341C0F" w14:textId="77777777" w:rsidTr="006234EB">
        <w:trPr>
          <w:trHeight w:val="655"/>
        </w:trPr>
        <w:tc>
          <w:tcPr>
            <w:tcW w:w="2977" w:type="dxa"/>
          </w:tcPr>
          <w:p w14:paraId="3CB9D1F2" w14:textId="6625243E" w:rsidR="00706D7D" w:rsidRPr="002A6456" w:rsidRDefault="00706D7D" w:rsidP="00C52033">
            <w:pPr>
              <w:pStyle w:val="TableText"/>
            </w:pPr>
            <w:r w:rsidRPr="002A6456">
              <w:t>Green Solutions Australia Pty Ltd</w:t>
            </w:r>
          </w:p>
        </w:tc>
        <w:tc>
          <w:tcPr>
            <w:tcW w:w="4481" w:type="dxa"/>
          </w:tcPr>
          <w:p w14:paraId="3FB7F71F" w14:textId="39EC5297" w:rsidR="00706D7D" w:rsidRPr="002A6456" w:rsidRDefault="00706D7D" w:rsidP="00C52033">
            <w:pPr>
              <w:pStyle w:val="TableText"/>
            </w:pPr>
            <w:r w:rsidRPr="002A6456">
              <w:t>Small Business Energy Saver Program</w:t>
            </w:r>
          </w:p>
        </w:tc>
        <w:tc>
          <w:tcPr>
            <w:tcW w:w="1609" w:type="dxa"/>
          </w:tcPr>
          <w:p w14:paraId="0F9041AC" w14:textId="2C9F626C" w:rsidR="00706D7D" w:rsidRPr="002A6456" w:rsidRDefault="00706D7D" w:rsidP="00C52033">
            <w:pPr>
              <w:pStyle w:val="tableright"/>
            </w:pPr>
            <w:r w:rsidRPr="002A6456">
              <w:t>$32,440</w:t>
            </w:r>
            <w:r w:rsidR="003C598D" w:rsidRPr="002A6456">
              <w:t>*</w:t>
            </w:r>
          </w:p>
        </w:tc>
      </w:tr>
      <w:tr w:rsidR="00706D7D" w:rsidRPr="00376F36" w14:paraId="557FDC4D" w14:textId="77777777" w:rsidTr="006234EB">
        <w:trPr>
          <w:trHeight w:val="655"/>
        </w:trPr>
        <w:tc>
          <w:tcPr>
            <w:tcW w:w="2977" w:type="dxa"/>
          </w:tcPr>
          <w:p w14:paraId="5E75E85B" w14:textId="25336039" w:rsidR="00706D7D" w:rsidRPr="00861749" w:rsidRDefault="00706D7D" w:rsidP="00C52033">
            <w:pPr>
              <w:pStyle w:val="TableText"/>
              <w:rPr>
                <w:highlight w:val="cyan"/>
              </w:rPr>
            </w:pPr>
            <w:r w:rsidRPr="00861749">
              <w:t>Greythorn Bowling Club Inc</w:t>
            </w:r>
          </w:p>
        </w:tc>
        <w:tc>
          <w:tcPr>
            <w:tcW w:w="4481" w:type="dxa"/>
          </w:tcPr>
          <w:p w14:paraId="6C5FCF63" w14:textId="3EFF33EA" w:rsidR="00706D7D" w:rsidRPr="00861749" w:rsidRDefault="00706D7D" w:rsidP="00C52033">
            <w:pPr>
              <w:pStyle w:val="TableText"/>
              <w:rPr>
                <w:highlight w:val="cyan"/>
              </w:rPr>
            </w:pPr>
            <w:r w:rsidRPr="00861749">
              <w:t>Energy Efficiency Upgrades - Greythorn Bowling Club Inc.</w:t>
            </w:r>
          </w:p>
        </w:tc>
        <w:tc>
          <w:tcPr>
            <w:tcW w:w="1609" w:type="dxa"/>
          </w:tcPr>
          <w:p w14:paraId="32A3EB1F" w14:textId="5F775D3D" w:rsidR="00706D7D" w:rsidRPr="00861749" w:rsidRDefault="00706D7D" w:rsidP="00C52033">
            <w:pPr>
              <w:pStyle w:val="tableright"/>
              <w:rPr>
                <w:highlight w:val="cyan"/>
              </w:rPr>
            </w:pPr>
            <w:r w:rsidRPr="00861749">
              <w:t>$11,420</w:t>
            </w:r>
          </w:p>
        </w:tc>
      </w:tr>
      <w:tr w:rsidR="00706D7D" w:rsidRPr="00376F36" w14:paraId="07ED10EE" w14:textId="77777777" w:rsidTr="006234EB">
        <w:trPr>
          <w:trHeight w:val="655"/>
        </w:trPr>
        <w:tc>
          <w:tcPr>
            <w:tcW w:w="2977" w:type="dxa"/>
          </w:tcPr>
          <w:p w14:paraId="007F40E4" w14:textId="2CAF22E3" w:rsidR="00706D7D" w:rsidRPr="00861749" w:rsidRDefault="00706D7D" w:rsidP="00C52033">
            <w:pPr>
              <w:pStyle w:val="TableText"/>
            </w:pPr>
            <w:r w:rsidRPr="00861749">
              <w:t>Happy Planet Toys Pty Ltd</w:t>
            </w:r>
          </w:p>
        </w:tc>
        <w:tc>
          <w:tcPr>
            <w:tcW w:w="4481" w:type="dxa"/>
          </w:tcPr>
          <w:p w14:paraId="2CE913D1" w14:textId="55DA24EF" w:rsidR="00706D7D" w:rsidRPr="00861749" w:rsidRDefault="00706D7D" w:rsidP="00C52033">
            <w:pPr>
              <w:pStyle w:val="TableText"/>
            </w:pPr>
            <w:r w:rsidRPr="00861749">
              <w:t>ISGP R2 Happy Planet Toys New Bucket Project</w:t>
            </w:r>
          </w:p>
        </w:tc>
        <w:tc>
          <w:tcPr>
            <w:tcW w:w="1609" w:type="dxa"/>
          </w:tcPr>
          <w:p w14:paraId="04A9FA1E" w14:textId="2CC7CB71" w:rsidR="00706D7D" w:rsidRPr="00861749" w:rsidRDefault="00706D7D" w:rsidP="00C52033">
            <w:pPr>
              <w:pStyle w:val="tableright"/>
            </w:pPr>
            <w:r w:rsidRPr="00861749">
              <w:t>$21,319</w:t>
            </w:r>
          </w:p>
        </w:tc>
      </w:tr>
      <w:tr w:rsidR="00706D7D" w:rsidRPr="00376F36" w14:paraId="398F92BD" w14:textId="77777777" w:rsidTr="006234EB">
        <w:trPr>
          <w:trHeight w:val="655"/>
        </w:trPr>
        <w:tc>
          <w:tcPr>
            <w:tcW w:w="2977" w:type="dxa"/>
          </w:tcPr>
          <w:p w14:paraId="4FD6A5CC" w14:textId="53FD3347" w:rsidR="00706D7D" w:rsidRPr="004C2850" w:rsidRDefault="00706D7D" w:rsidP="00C52033">
            <w:pPr>
              <w:pStyle w:val="TableText"/>
            </w:pPr>
            <w:r w:rsidRPr="004C2850">
              <w:t>Harrisbuild Pty Ltd</w:t>
            </w:r>
          </w:p>
        </w:tc>
        <w:tc>
          <w:tcPr>
            <w:tcW w:w="4481" w:type="dxa"/>
          </w:tcPr>
          <w:p w14:paraId="78A3743F" w14:textId="33A503BC" w:rsidR="00706D7D" w:rsidRPr="004C2850" w:rsidRDefault="00706D7D" w:rsidP="00C52033">
            <w:pPr>
              <w:pStyle w:val="TableText"/>
            </w:pPr>
            <w:r w:rsidRPr="004C2850">
              <w:t>7 Star Program</w:t>
            </w:r>
          </w:p>
        </w:tc>
        <w:tc>
          <w:tcPr>
            <w:tcW w:w="1609" w:type="dxa"/>
          </w:tcPr>
          <w:p w14:paraId="31AF9FBB" w14:textId="6B38431C" w:rsidR="00706D7D" w:rsidRPr="00861749" w:rsidRDefault="00706D7D" w:rsidP="00C52033">
            <w:pPr>
              <w:pStyle w:val="tableright"/>
            </w:pPr>
            <w:r w:rsidRPr="004C2850">
              <w:t>$16,000</w:t>
            </w:r>
            <w:r w:rsidR="003C598D" w:rsidRPr="004C2850">
              <w:t>*</w:t>
            </w:r>
          </w:p>
        </w:tc>
      </w:tr>
      <w:tr w:rsidR="00706D7D" w:rsidRPr="00376F36" w14:paraId="173F6C84" w14:textId="77777777" w:rsidTr="006234EB">
        <w:trPr>
          <w:trHeight w:val="655"/>
        </w:trPr>
        <w:tc>
          <w:tcPr>
            <w:tcW w:w="2977" w:type="dxa"/>
          </w:tcPr>
          <w:p w14:paraId="3FD9141B" w14:textId="7732D27A" w:rsidR="00706D7D" w:rsidRPr="00861749" w:rsidRDefault="00706D7D" w:rsidP="00C52033">
            <w:pPr>
              <w:pStyle w:val="TableText"/>
              <w:rPr>
                <w:highlight w:val="yellow"/>
              </w:rPr>
            </w:pPr>
            <w:r w:rsidRPr="00861749">
              <w:t>Healesville Community Renewable Energy Project Inc (Healesville CoRE)</w:t>
            </w:r>
          </w:p>
        </w:tc>
        <w:tc>
          <w:tcPr>
            <w:tcW w:w="4481" w:type="dxa"/>
          </w:tcPr>
          <w:p w14:paraId="05E51A5E" w14:textId="73C179F1" w:rsidR="00706D7D" w:rsidRPr="00861749" w:rsidRDefault="00706D7D" w:rsidP="00C52033">
            <w:pPr>
              <w:pStyle w:val="TableText"/>
              <w:rPr>
                <w:highlight w:val="yellow"/>
              </w:rPr>
            </w:pPr>
            <w:r w:rsidRPr="00861749">
              <w:t>Yarra Valley Community Power Hub</w:t>
            </w:r>
          </w:p>
        </w:tc>
        <w:tc>
          <w:tcPr>
            <w:tcW w:w="1609" w:type="dxa"/>
          </w:tcPr>
          <w:p w14:paraId="4131315C" w14:textId="60701AD8" w:rsidR="00706D7D" w:rsidRPr="00861749" w:rsidRDefault="00706D7D" w:rsidP="00C52033">
            <w:pPr>
              <w:pStyle w:val="tableright"/>
              <w:rPr>
                <w:highlight w:val="yellow"/>
              </w:rPr>
            </w:pPr>
            <w:r w:rsidRPr="00861749">
              <w:t>$414,250</w:t>
            </w:r>
          </w:p>
        </w:tc>
      </w:tr>
      <w:tr w:rsidR="00706D7D" w:rsidRPr="00376F36" w14:paraId="481CFA16" w14:textId="77777777" w:rsidTr="006234EB">
        <w:trPr>
          <w:trHeight w:val="655"/>
        </w:trPr>
        <w:tc>
          <w:tcPr>
            <w:tcW w:w="2977" w:type="dxa"/>
          </w:tcPr>
          <w:p w14:paraId="13267152" w14:textId="1AB306E5" w:rsidR="00706D7D" w:rsidRPr="004C2850" w:rsidRDefault="00706D7D" w:rsidP="00C52033">
            <w:pPr>
              <w:pStyle w:val="TableText"/>
            </w:pPr>
            <w:r w:rsidRPr="004C2850">
              <w:t>Henley Arch Pty Ltd</w:t>
            </w:r>
          </w:p>
        </w:tc>
        <w:tc>
          <w:tcPr>
            <w:tcW w:w="4481" w:type="dxa"/>
          </w:tcPr>
          <w:p w14:paraId="44D61EF2" w14:textId="611C3E0E" w:rsidR="00706D7D" w:rsidRPr="004C2850" w:rsidRDefault="00706D7D" w:rsidP="00C52033">
            <w:pPr>
              <w:pStyle w:val="TableText"/>
            </w:pPr>
            <w:r w:rsidRPr="004C2850">
              <w:t>7 Star Program</w:t>
            </w:r>
          </w:p>
        </w:tc>
        <w:tc>
          <w:tcPr>
            <w:tcW w:w="1609" w:type="dxa"/>
          </w:tcPr>
          <w:p w14:paraId="656E00AE" w14:textId="4CC569E0" w:rsidR="00706D7D" w:rsidRPr="00861749" w:rsidRDefault="00706D7D" w:rsidP="00C52033">
            <w:pPr>
              <w:pStyle w:val="tableright"/>
            </w:pPr>
            <w:r w:rsidRPr="004C2850">
              <w:t>$8,000</w:t>
            </w:r>
            <w:r w:rsidR="003C598D" w:rsidRPr="004C2850">
              <w:t>*</w:t>
            </w:r>
          </w:p>
        </w:tc>
      </w:tr>
      <w:tr w:rsidR="00706D7D" w:rsidRPr="00376F36" w14:paraId="186EAB71" w14:textId="77777777" w:rsidTr="006234EB">
        <w:trPr>
          <w:trHeight w:val="655"/>
        </w:trPr>
        <w:tc>
          <w:tcPr>
            <w:tcW w:w="2977" w:type="dxa"/>
          </w:tcPr>
          <w:p w14:paraId="519E2B2B" w14:textId="68B3D9CD" w:rsidR="00706D7D" w:rsidRPr="00861749" w:rsidRDefault="00706D7D" w:rsidP="00C52033">
            <w:pPr>
              <w:pStyle w:val="TableText"/>
              <w:rPr>
                <w:highlight w:val="yellow"/>
              </w:rPr>
            </w:pPr>
            <w:r w:rsidRPr="00861749">
              <w:t>Holy Trinity Parish</w:t>
            </w:r>
          </w:p>
        </w:tc>
        <w:tc>
          <w:tcPr>
            <w:tcW w:w="4481" w:type="dxa"/>
          </w:tcPr>
          <w:p w14:paraId="3BEAE24B" w14:textId="56B77FD0" w:rsidR="00706D7D" w:rsidRPr="00861749" w:rsidRDefault="00706D7D" w:rsidP="00C52033">
            <w:pPr>
              <w:pStyle w:val="TableText"/>
              <w:rPr>
                <w:highlight w:val="yellow"/>
              </w:rPr>
            </w:pPr>
            <w:r w:rsidRPr="00861749">
              <w:t>Energy Assessment - Holy Trinity Parish</w:t>
            </w:r>
          </w:p>
        </w:tc>
        <w:tc>
          <w:tcPr>
            <w:tcW w:w="1609" w:type="dxa"/>
          </w:tcPr>
          <w:p w14:paraId="3CF830A3" w14:textId="58AF2F72" w:rsidR="00706D7D" w:rsidRPr="00861749" w:rsidRDefault="00706D7D" w:rsidP="00C52033">
            <w:pPr>
              <w:pStyle w:val="tableright"/>
              <w:rPr>
                <w:highlight w:val="yellow"/>
              </w:rPr>
            </w:pPr>
            <w:r w:rsidRPr="00861749">
              <w:t>$4,500</w:t>
            </w:r>
          </w:p>
        </w:tc>
      </w:tr>
      <w:tr w:rsidR="00706D7D" w:rsidRPr="00376F36" w14:paraId="76A06607" w14:textId="77777777" w:rsidTr="006234EB">
        <w:trPr>
          <w:trHeight w:val="655"/>
        </w:trPr>
        <w:tc>
          <w:tcPr>
            <w:tcW w:w="2977" w:type="dxa"/>
          </w:tcPr>
          <w:p w14:paraId="5804D09F" w14:textId="027724F1" w:rsidR="00706D7D" w:rsidRPr="005849EF" w:rsidRDefault="00706D7D" w:rsidP="00C52033">
            <w:pPr>
              <w:pStyle w:val="TableText"/>
            </w:pPr>
            <w:r w:rsidRPr="005849EF">
              <w:t>Home Green Pty Ltd</w:t>
            </w:r>
          </w:p>
        </w:tc>
        <w:tc>
          <w:tcPr>
            <w:tcW w:w="4481" w:type="dxa"/>
          </w:tcPr>
          <w:p w14:paraId="4BC4514E" w14:textId="2FD0D18C" w:rsidR="00706D7D" w:rsidRPr="005849EF" w:rsidRDefault="00706D7D" w:rsidP="00C52033">
            <w:pPr>
              <w:pStyle w:val="TableText"/>
            </w:pPr>
            <w:r w:rsidRPr="005849EF">
              <w:t>Small Business Energy Saver Program</w:t>
            </w:r>
          </w:p>
        </w:tc>
        <w:tc>
          <w:tcPr>
            <w:tcW w:w="1609" w:type="dxa"/>
          </w:tcPr>
          <w:p w14:paraId="45700C9B" w14:textId="51A8C207" w:rsidR="00706D7D" w:rsidRPr="00861749" w:rsidRDefault="00A52D93" w:rsidP="00C52033">
            <w:pPr>
              <w:pStyle w:val="tableright"/>
            </w:pPr>
            <w:r w:rsidRPr="005849EF">
              <w:t>$28,979</w:t>
            </w:r>
            <w:r w:rsidR="003C598D" w:rsidRPr="005849EF">
              <w:t>*</w:t>
            </w:r>
          </w:p>
        </w:tc>
      </w:tr>
      <w:tr w:rsidR="00706D7D" w:rsidRPr="00376F36" w14:paraId="15A0C1D0" w14:textId="77777777" w:rsidTr="006234EB">
        <w:trPr>
          <w:trHeight w:val="655"/>
        </w:trPr>
        <w:tc>
          <w:tcPr>
            <w:tcW w:w="2977" w:type="dxa"/>
          </w:tcPr>
          <w:p w14:paraId="685B5B0F" w14:textId="53380507" w:rsidR="00706D7D" w:rsidRPr="00B66EEB" w:rsidRDefault="00706D7D" w:rsidP="00C52033">
            <w:pPr>
              <w:pStyle w:val="TableText"/>
            </w:pPr>
            <w:r w:rsidRPr="00B66EEB">
              <w:t>Homelab Building Services</w:t>
            </w:r>
          </w:p>
        </w:tc>
        <w:tc>
          <w:tcPr>
            <w:tcW w:w="4481" w:type="dxa"/>
          </w:tcPr>
          <w:p w14:paraId="13C1340E" w14:textId="2725CDCA" w:rsidR="00706D7D" w:rsidRPr="00B66EEB" w:rsidRDefault="00706D7D" w:rsidP="00C52033">
            <w:pPr>
              <w:pStyle w:val="TableText"/>
            </w:pPr>
            <w:r w:rsidRPr="00B66EEB">
              <w:t>Small Business Energy Saver Program</w:t>
            </w:r>
          </w:p>
        </w:tc>
        <w:tc>
          <w:tcPr>
            <w:tcW w:w="1609" w:type="dxa"/>
          </w:tcPr>
          <w:p w14:paraId="75F6BC3F" w14:textId="7C2F9188" w:rsidR="00706D7D" w:rsidRPr="00B66EEB" w:rsidRDefault="00B66EEB" w:rsidP="00C52033">
            <w:pPr>
              <w:pStyle w:val="tableright"/>
            </w:pPr>
            <w:r w:rsidRPr="00B66EEB">
              <w:t>$201,487*</w:t>
            </w:r>
          </w:p>
        </w:tc>
      </w:tr>
      <w:tr w:rsidR="00706D7D" w:rsidRPr="00376F36" w14:paraId="173F2496" w14:textId="77777777" w:rsidTr="006234EB">
        <w:trPr>
          <w:trHeight w:val="655"/>
        </w:trPr>
        <w:tc>
          <w:tcPr>
            <w:tcW w:w="2977" w:type="dxa"/>
          </w:tcPr>
          <w:p w14:paraId="30EE68E4" w14:textId="6C6B3D2C" w:rsidR="00706D7D" w:rsidRPr="00861749" w:rsidRDefault="00706D7D" w:rsidP="00C52033">
            <w:pPr>
              <w:pStyle w:val="TableText"/>
              <w:rPr>
                <w:highlight w:val="cyan"/>
              </w:rPr>
            </w:pPr>
            <w:r w:rsidRPr="00861749">
              <w:t>Horsham Rural City Council</w:t>
            </w:r>
          </w:p>
        </w:tc>
        <w:tc>
          <w:tcPr>
            <w:tcW w:w="4481" w:type="dxa"/>
          </w:tcPr>
          <w:p w14:paraId="453ABEA8" w14:textId="0365721D" w:rsidR="00706D7D" w:rsidRPr="00861749" w:rsidRDefault="00706D7D" w:rsidP="00C52033">
            <w:pPr>
              <w:pStyle w:val="TableText"/>
              <w:rPr>
                <w:highlight w:val="cyan"/>
              </w:rPr>
            </w:pPr>
            <w:r w:rsidRPr="00861749">
              <w:t xml:space="preserve">Horsham Rural City Council Recycling Education </w:t>
            </w:r>
            <w:r w:rsidR="00973B92">
              <w:t>and</w:t>
            </w:r>
            <w:r w:rsidRPr="00861749">
              <w:t xml:space="preserve"> Behaviour Change Project</w:t>
            </w:r>
          </w:p>
        </w:tc>
        <w:tc>
          <w:tcPr>
            <w:tcW w:w="1609" w:type="dxa"/>
          </w:tcPr>
          <w:p w14:paraId="79B105F9" w14:textId="242CF7BE" w:rsidR="00706D7D" w:rsidRPr="00861749" w:rsidRDefault="00706D7D" w:rsidP="00C52033">
            <w:pPr>
              <w:pStyle w:val="tableright"/>
              <w:rPr>
                <w:highlight w:val="cyan"/>
              </w:rPr>
            </w:pPr>
            <w:r w:rsidRPr="00861749">
              <w:t>$28,400</w:t>
            </w:r>
          </w:p>
        </w:tc>
      </w:tr>
      <w:tr w:rsidR="00706D7D" w:rsidRPr="00376F36" w14:paraId="7E6A2DC2" w14:textId="77777777" w:rsidTr="006234EB">
        <w:trPr>
          <w:trHeight w:val="655"/>
        </w:trPr>
        <w:tc>
          <w:tcPr>
            <w:tcW w:w="2977" w:type="dxa"/>
          </w:tcPr>
          <w:p w14:paraId="15D27E44" w14:textId="4A6A6708" w:rsidR="00706D7D" w:rsidRPr="00861749" w:rsidRDefault="00706D7D" w:rsidP="00C52033">
            <w:pPr>
              <w:pStyle w:val="TableText"/>
            </w:pPr>
            <w:r w:rsidRPr="00861749">
              <w:t>Horsham Rural City Council</w:t>
            </w:r>
          </w:p>
        </w:tc>
        <w:tc>
          <w:tcPr>
            <w:tcW w:w="4481" w:type="dxa"/>
          </w:tcPr>
          <w:p w14:paraId="4742B33F" w14:textId="6EFF8BF9" w:rsidR="00706D7D" w:rsidRPr="00861749" w:rsidRDefault="00706D7D" w:rsidP="00C52033">
            <w:pPr>
              <w:pStyle w:val="TableText"/>
            </w:pPr>
            <w:r w:rsidRPr="00861749">
              <w:t>Wimmera Riverfront Activation - A Sustainable Approach</w:t>
            </w:r>
          </w:p>
        </w:tc>
        <w:tc>
          <w:tcPr>
            <w:tcW w:w="1609" w:type="dxa"/>
          </w:tcPr>
          <w:p w14:paraId="64E348BB" w14:textId="5CA9C924" w:rsidR="00706D7D" w:rsidRPr="00861749" w:rsidRDefault="00706D7D" w:rsidP="00C52033">
            <w:pPr>
              <w:pStyle w:val="tableright"/>
            </w:pPr>
            <w:r w:rsidRPr="00861749">
              <w:t>$40,000</w:t>
            </w:r>
          </w:p>
        </w:tc>
      </w:tr>
      <w:tr w:rsidR="00706D7D" w:rsidRPr="00376F36" w14:paraId="4B642791" w14:textId="77777777" w:rsidTr="006234EB">
        <w:trPr>
          <w:trHeight w:val="655"/>
        </w:trPr>
        <w:tc>
          <w:tcPr>
            <w:tcW w:w="2977" w:type="dxa"/>
          </w:tcPr>
          <w:p w14:paraId="7A80654E" w14:textId="5C4ECD00" w:rsidR="00706D7D" w:rsidRPr="00861749" w:rsidRDefault="00706D7D" w:rsidP="00C52033">
            <w:pPr>
              <w:pStyle w:val="TableText"/>
            </w:pPr>
            <w:r w:rsidRPr="00861749">
              <w:t>Horsham Rural City Council</w:t>
            </w:r>
          </w:p>
        </w:tc>
        <w:tc>
          <w:tcPr>
            <w:tcW w:w="4481" w:type="dxa"/>
          </w:tcPr>
          <w:p w14:paraId="2ABB6762" w14:textId="561B6558" w:rsidR="00706D7D" w:rsidRPr="00861749" w:rsidRDefault="00706D7D" w:rsidP="00C52033">
            <w:pPr>
              <w:pStyle w:val="TableText"/>
            </w:pPr>
            <w:r w:rsidRPr="00861749">
              <w:t>Energy Assessment - Horsham Rural City Council</w:t>
            </w:r>
          </w:p>
        </w:tc>
        <w:tc>
          <w:tcPr>
            <w:tcW w:w="1609" w:type="dxa"/>
          </w:tcPr>
          <w:p w14:paraId="7279F2CA" w14:textId="740BD3D5" w:rsidR="00706D7D" w:rsidRPr="00861749" w:rsidRDefault="00706D7D" w:rsidP="00C52033">
            <w:pPr>
              <w:pStyle w:val="tableright"/>
            </w:pPr>
            <w:r w:rsidRPr="00861749">
              <w:t>$4,387</w:t>
            </w:r>
          </w:p>
        </w:tc>
      </w:tr>
      <w:tr w:rsidR="00706D7D" w:rsidRPr="00376F36" w14:paraId="7A7FFDB3" w14:textId="77777777" w:rsidTr="006234EB">
        <w:trPr>
          <w:trHeight w:val="655"/>
        </w:trPr>
        <w:tc>
          <w:tcPr>
            <w:tcW w:w="2977" w:type="dxa"/>
          </w:tcPr>
          <w:p w14:paraId="654A17F0" w14:textId="1B34B916" w:rsidR="00706D7D" w:rsidRPr="00861749" w:rsidRDefault="00706D7D" w:rsidP="00C52033">
            <w:pPr>
              <w:pStyle w:val="TableText"/>
            </w:pPr>
            <w:r w:rsidRPr="00861749">
              <w:t>Hub Foundation Castlemaine Ltd</w:t>
            </w:r>
          </w:p>
        </w:tc>
        <w:tc>
          <w:tcPr>
            <w:tcW w:w="4481" w:type="dxa"/>
          </w:tcPr>
          <w:p w14:paraId="66853564" w14:textId="50AD3A9D" w:rsidR="00706D7D" w:rsidRPr="00861749" w:rsidRDefault="00706D7D" w:rsidP="00C52033">
            <w:pPr>
              <w:pStyle w:val="TableText"/>
            </w:pPr>
            <w:r w:rsidRPr="00861749">
              <w:t>YIMBY</w:t>
            </w:r>
          </w:p>
        </w:tc>
        <w:tc>
          <w:tcPr>
            <w:tcW w:w="1609" w:type="dxa"/>
          </w:tcPr>
          <w:p w14:paraId="1F5E2A0D" w14:textId="20AE66AA" w:rsidR="00706D7D" w:rsidRPr="00861749" w:rsidRDefault="00706D7D" w:rsidP="00C52033">
            <w:pPr>
              <w:pStyle w:val="tableright"/>
            </w:pPr>
            <w:r w:rsidRPr="00861749">
              <w:t>$53,200</w:t>
            </w:r>
          </w:p>
        </w:tc>
      </w:tr>
      <w:tr w:rsidR="00706D7D" w:rsidRPr="00376F36" w14:paraId="62B79F50" w14:textId="77777777" w:rsidTr="006234EB">
        <w:trPr>
          <w:trHeight w:val="655"/>
        </w:trPr>
        <w:tc>
          <w:tcPr>
            <w:tcW w:w="2977" w:type="dxa"/>
          </w:tcPr>
          <w:p w14:paraId="128F166E" w14:textId="3967B241" w:rsidR="00706D7D" w:rsidRPr="00861749" w:rsidRDefault="00706D7D" w:rsidP="00C52033">
            <w:pPr>
              <w:pStyle w:val="TableText"/>
            </w:pPr>
            <w:r w:rsidRPr="00861749">
              <w:t>Hume City Council</w:t>
            </w:r>
          </w:p>
        </w:tc>
        <w:tc>
          <w:tcPr>
            <w:tcW w:w="4481" w:type="dxa"/>
          </w:tcPr>
          <w:p w14:paraId="165C34A2" w14:textId="5A2E3A8F" w:rsidR="00706D7D" w:rsidRPr="00861749" w:rsidRDefault="00706D7D" w:rsidP="00C52033">
            <w:pPr>
              <w:pStyle w:val="TableText"/>
            </w:pPr>
            <w:r w:rsidRPr="00861749">
              <w:t>E-waste Infrastructure Upgrade - Bolinda Road Resource Recovery Centre</w:t>
            </w:r>
          </w:p>
        </w:tc>
        <w:tc>
          <w:tcPr>
            <w:tcW w:w="1609" w:type="dxa"/>
          </w:tcPr>
          <w:p w14:paraId="6A5BE6F1" w14:textId="3A895CB6" w:rsidR="00706D7D" w:rsidRPr="00861749" w:rsidRDefault="00706D7D" w:rsidP="00C52033">
            <w:pPr>
              <w:pStyle w:val="tableright"/>
            </w:pPr>
            <w:r w:rsidRPr="00861749">
              <w:t>$100,000</w:t>
            </w:r>
          </w:p>
        </w:tc>
      </w:tr>
      <w:tr w:rsidR="00706D7D" w:rsidRPr="00376F36" w14:paraId="3B99892E" w14:textId="77777777" w:rsidTr="006234EB">
        <w:trPr>
          <w:trHeight w:val="655"/>
        </w:trPr>
        <w:tc>
          <w:tcPr>
            <w:tcW w:w="2977" w:type="dxa"/>
          </w:tcPr>
          <w:p w14:paraId="3E57B214" w14:textId="0C3085F3" w:rsidR="00706D7D" w:rsidRPr="00C37A3C" w:rsidRDefault="00706D7D" w:rsidP="00C52033">
            <w:pPr>
              <w:pStyle w:val="TableText"/>
            </w:pPr>
            <w:r w:rsidRPr="00C37A3C">
              <w:t>In2 Energy Pty Ltd</w:t>
            </w:r>
          </w:p>
        </w:tc>
        <w:tc>
          <w:tcPr>
            <w:tcW w:w="4481" w:type="dxa"/>
          </w:tcPr>
          <w:p w14:paraId="45577E3C" w14:textId="3C8F85C2" w:rsidR="00706D7D" w:rsidRPr="00C37A3C" w:rsidRDefault="00706D7D" w:rsidP="00C52033">
            <w:pPr>
              <w:pStyle w:val="TableText"/>
            </w:pPr>
            <w:r w:rsidRPr="00C37A3C">
              <w:t>Small Business Energy Saver Program</w:t>
            </w:r>
          </w:p>
        </w:tc>
        <w:tc>
          <w:tcPr>
            <w:tcW w:w="1609" w:type="dxa"/>
          </w:tcPr>
          <w:p w14:paraId="48929CE3" w14:textId="46335440" w:rsidR="00706D7D" w:rsidRPr="00861749" w:rsidRDefault="00706D7D" w:rsidP="00C52033">
            <w:pPr>
              <w:pStyle w:val="tableright"/>
            </w:pPr>
            <w:r w:rsidRPr="00C37A3C">
              <w:t>$964,000</w:t>
            </w:r>
            <w:r w:rsidR="003C598D" w:rsidRPr="00C37A3C">
              <w:t>*</w:t>
            </w:r>
          </w:p>
        </w:tc>
      </w:tr>
      <w:tr w:rsidR="00706D7D" w:rsidRPr="00376F36" w14:paraId="27D3AF1B" w14:textId="77777777" w:rsidTr="006234EB">
        <w:trPr>
          <w:trHeight w:val="655"/>
        </w:trPr>
        <w:tc>
          <w:tcPr>
            <w:tcW w:w="2977" w:type="dxa"/>
          </w:tcPr>
          <w:p w14:paraId="5E4E55D4" w14:textId="7EF179C5" w:rsidR="00706D7D" w:rsidRPr="00861749" w:rsidRDefault="00706D7D" w:rsidP="00C52033">
            <w:pPr>
              <w:pStyle w:val="TableText"/>
              <w:rPr>
                <w:highlight w:val="cyan"/>
              </w:rPr>
            </w:pPr>
            <w:r w:rsidRPr="00861749">
              <w:t>Indigo Power</w:t>
            </w:r>
          </w:p>
        </w:tc>
        <w:tc>
          <w:tcPr>
            <w:tcW w:w="4481" w:type="dxa"/>
          </w:tcPr>
          <w:p w14:paraId="7E3F8266" w14:textId="10D9680A" w:rsidR="00706D7D" w:rsidRPr="00861749" w:rsidRDefault="00706D7D" w:rsidP="00C52033">
            <w:pPr>
              <w:pStyle w:val="TableText"/>
              <w:rPr>
                <w:highlight w:val="cyan"/>
              </w:rPr>
            </w:pPr>
            <w:r w:rsidRPr="00861749">
              <w:t>Hume Community Power Hub</w:t>
            </w:r>
          </w:p>
        </w:tc>
        <w:tc>
          <w:tcPr>
            <w:tcW w:w="1609" w:type="dxa"/>
          </w:tcPr>
          <w:p w14:paraId="657A81D5" w14:textId="7F7909A4" w:rsidR="00706D7D" w:rsidRPr="00861749" w:rsidRDefault="00706D7D" w:rsidP="00C52033">
            <w:pPr>
              <w:pStyle w:val="tableright"/>
              <w:rPr>
                <w:highlight w:val="cyan"/>
              </w:rPr>
            </w:pPr>
            <w:r w:rsidRPr="00861749">
              <w:t>$472,214</w:t>
            </w:r>
          </w:p>
        </w:tc>
      </w:tr>
      <w:tr w:rsidR="00706D7D" w:rsidRPr="00376F36" w14:paraId="103B75CA" w14:textId="77777777" w:rsidTr="006234EB">
        <w:trPr>
          <w:trHeight w:val="655"/>
        </w:trPr>
        <w:tc>
          <w:tcPr>
            <w:tcW w:w="2977" w:type="dxa"/>
          </w:tcPr>
          <w:p w14:paraId="7684CA24" w14:textId="542275F6" w:rsidR="00706D7D" w:rsidRPr="00861749" w:rsidRDefault="00706D7D" w:rsidP="00C52033">
            <w:pPr>
              <w:pStyle w:val="TableText"/>
            </w:pPr>
            <w:r w:rsidRPr="00861749">
              <w:t>Indigo Shire Council</w:t>
            </w:r>
          </w:p>
        </w:tc>
        <w:tc>
          <w:tcPr>
            <w:tcW w:w="4481" w:type="dxa"/>
          </w:tcPr>
          <w:p w14:paraId="5F4BB1C6" w14:textId="49144552" w:rsidR="00706D7D" w:rsidRPr="00861749" w:rsidRDefault="00706D7D" w:rsidP="00C52033">
            <w:pPr>
              <w:pStyle w:val="TableText"/>
            </w:pPr>
            <w:r w:rsidRPr="00861749">
              <w:t>Energy Efficiency Upgrades - Indigo Shire Council</w:t>
            </w:r>
          </w:p>
        </w:tc>
        <w:tc>
          <w:tcPr>
            <w:tcW w:w="1609" w:type="dxa"/>
          </w:tcPr>
          <w:p w14:paraId="75EFEBF1" w14:textId="29B4244C" w:rsidR="00706D7D" w:rsidRPr="00861749" w:rsidRDefault="00706D7D" w:rsidP="00C52033">
            <w:pPr>
              <w:pStyle w:val="tableright"/>
            </w:pPr>
            <w:r w:rsidRPr="00861749">
              <w:t>$23,188</w:t>
            </w:r>
          </w:p>
        </w:tc>
      </w:tr>
      <w:tr w:rsidR="00706D7D" w:rsidRPr="00376F36" w14:paraId="16BDC3C0" w14:textId="77777777" w:rsidTr="006234EB">
        <w:trPr>
          <w:trHeight w:val="655"/>
        </w:trPr>
        <w:tc>
          <w:tcPr>
            <w:tcW w:w="2977" w:type="dxa"/>
          </w:tcPr>
          <w:p w14:paraId="054B8693" w14:textId="090B48AA" w:rsidR="00706D7D" w:rsidRPr="00861749" w:rsidRDefault="00706D7D" w:rsidP="00C52033">
            <w:pPr>
              <w:pStyle w:val="TableText"/>
            </w:pPr>
            <w:r w:rsidRPr="00861749">
              <w:t>Innovative Mechatronics Group Pty Ltd</w:t>
            </w:r>
          </w:p>
        </w:tc>
        <w:tc>
          <w:tcPr>
            <w:tcW w:w="4481" w:type="dxa"/>
          </w:tcPr>
          <w:p w14:paraId="3D765A58" w14:textId="10EF4B4F" w:rsidR="00706D7D" w:rsidRPr="00861749" w:rsidRDefault="00706D7D" w:rsidP="00C52033">
            <w:pPr>
              <w:pStyle w:val="TableText"/>
            </w:pPr>
            <w:r w:rsidRPr="00861749">
              <w:t>Creating A Sustainable Business Model For Retired Electric Vehicle Batteries</w:t>
            </w:r>
          </w:p>
        </w:tc>
        <w:tc>
          <w:tcPr>
            <w:tcW w:w="1609" w:type="dxa"/>
          </w:tcPr>
          <w:p w14:paraId="0074AA81" w14:textId="4728D19B" w:rsidR="00706D7D" w:rsidRPr="00861749" w:rsidRDefault="00706D7D" w:rsidP="00C52033">
            <w:pPr>
              <w:pStyle w:val="tableright"/>
            </w:pPr>
            <w:r w:rsidRPr="00861749">
              <w:t>$134,550</w:t>
            </w:r>
          </w:p>
        </w:tc>
      </w:tr>
      <w:tr w:rsidR="00706D7D" w:rsidRPr="00376F36" w14:paraId="7274308C" w14:textId="77777777" w:rsidTr="006234EB">
        <w:trPr>
          <w:trHeight w:val="655"/>
        </w:trPr>
        <w:tc>
          <w:tcPr>
            <w:tcW w:w="2977" w:type="dxa"/>
          </w:tcPr>
          <w:p w14:paraId="36838165" w14:textId="6E775DCC" w:rsidR="00706D7D" w:rsidRPr="00861749" w:rsidRDefault="00706D7D" w:rsidP="00C52033">
            <w:pPr>
              <w:pStyle w:val="TableText"/>
            </w:pPr>
            <w:r w:rsidRPr="00861749">
              <w:t>Innovative Plastic Solutions Pty Ltd</w:t>
            </w:r>
          </w:p>
        </w:tc>
        <w:tc>
          <w:tcPr>
            <w:tcW w:w="4481" w:type="dxa"/>
          </w:tcPr>
          <w:p w14:paraId="6E07CEBD" w14:textId="74564D86" w:rsidR="00706D7D" w:rsidRPr="00861749" w:rsidRDefault="00706D7D" w:rsidP="00C52033">
            <w:pPr>
              <w:pStyle w:val="TableText"/>
            </w:pPr>
            <w:r w:rsidRPr="00861749">
              <w:t>ISGP R2 Innovative Plastic Solution Shopping Handbasket Expansion</w:t>
            </w:r>
          </w:p>
        </w:tc>
        <w:tc>
          <w:tcPr>
            <w:tcW w:w="1609" w:type="dxa"/>
          </w:tcPr>
          <w:p w14:paraId="3C931AB4" w14:textId="2DE8F59B" w:rsidR="00706D7D" w:rsidRPr="00861749" w:rsidRDefault="00706D7D" w:rsidP="00C52033">
            <w:pPr>
              <w:pStyle w:val="tableright"/>
            </w:pPr>
            <w:r w:rsidRPr="00861749">
              <w:t>$37,500</w:t>
            </w:r>
          </w:p>
        </w:tc>
      </w:tr>
      <w:tr w:rsidR="00706D7D" w:rsidRPr="00376F36" w14:paraId="2794F404" w14:textId="77777777" w:rsidTr="006234EB">
        <w:trPr>
          <w:trHeight w:val="655"/>
        </w:trPr>
        <w:tc>
          <w:tcPr>
            <w:tcW w:w="2977" w:type="dxa"/>
          </w:tcPr>
          <w:p w14:paraId="5D2A4EDA" w14:textId="186205FD" w:rsidR="00706D7D" w:rsidRPr="00861749" w:rsidRDefault="00706D7D" w:rsidP="00C52033">
            <w:pPr>
              <w:pStyle w:val="TableText"/>
            </w:pPr>
            <w:r w:rsidRPr="00861749">
              <w:t>Jesuit Social Services Ltd</w:t>
            </w:r>
          </w:p>
        </w:tc>
        <w:tc>
          <w:tcPr>
            <w:tcW w:w="4481" w:type="dxa"/>
          </w:tcPr>
          <w:p w14:paraId="3B1FF0EA" w14:textId="038C67CC" w:rsidR="00706D7D" w:rsidRPr="00861749" w:rsidRDefault="00706D7D" w:rsidP="00C52033">
            <w:pPr>
              <w:pStyle w:val="TableText"/>
            </w:pPr>
            <w:r w:rsidRPr="00861749">
              <w:t>Energy Assessment - Jesuit Social Services Ltd</w:t>
            </w:r>
          </w:p>
        </w:tc>
        <w:tc>
          <w:tcPr>
            <w:tcW w:w="1609" w:type="dxa"/>
          </w:tcPr>
          <w:p w14:paraId="536A142D" w14:textId="3C76A905" w:rsidR="00706D7D" w:rsidRPr="00861749" w:rsidRDefault="00706D7D" w:rsidP="00C52033">
            <w:pPr>
              <w:pStyle w:val="tableright"/>
            </w:pPr>
            <w:r w:rsidRPr="00861749">
              <w:t>$3,100</w:t>
            </w:r>
          </w:p>
        </w:tc>
      </w:tr>
      <w:tr w:rsidR="00706D7D" w:rsidRPr="00376F36" w14:paraId="23FBBA7B" w14:textId="77777777" w:rsidTr="006234EB">
        <w:trPr>
          <w:trHeight w:val="655"/>
        </w:trPr>
        <w:tc>
          <w:tcPr>
            <w:tcW w:w="2977" w:type="dxa"/>
          </w:tcPr>
          <w:p w14:paraId="0E91DAE5" w14:textId="0B2DB92F" w:rsidR="00706D7D" w:rsidRPr="00861749" w:rsidRDefault="00706D7D" w:rsidP="00C52033">
            <w:pPr>
              <w:pStyle w:val="TableText"/>
            </w:pPr>
            <w:r w:rsidRPr="00861749">
              <w:t>Kadampa Meditation Centre Australia</w:t>
            </w:r>
          </w:p>
        </w:tc>
        <w:tc>
          <w:tcPr>
            <w:tcW w:w="4481" w:type="dxa"/>
          </w:tcPr>
          <w:p w14:paraId="0C873253" w14:textId="7425F1E6" w:rsidR="00706D7D" w:rsidRPr="00861749" w:rsidRDefault="00706D7D" w:rsidP="00C52033">
            <w:pPr>
              <w:pStyle w:val="TableText"/>
            </w:pPr>
            <w:r w:rsidRPr="00861749">
              <w:t>Energy Assessment - Kadampa Meditation Centre Australia</w:t>
            </w:r>
          </w:p>
        </w:tc>
        <w:tc>
          <w:tcPr>
            <w:tcW w:w="1609" w:type="dxa"/>
          </w:tcPr>
          <w:p w14:paraId="39A2574B" w14:textId="6EBDFCBD" w:rsidR="00706D7D" w:rsidRPr="00861749" w:rsidRDefault="00706D7D" w:rsidP="00C52033">
            <w:pPr>
              <w:pStyle w:val="tableright"/>
            </w:pPr>
            <w:r w:rsidRPr="00861749">
              <w:t>$4,350</w:t>
            </w:r>
          </w:p>
        </w:tc>
      </w:tr>
      <w:tr w:rsidR="00706D7D" w:rsidRPr="00376F36" w14:paraId="6ED76B74" w14:textId="77777777" w:rsidTr="006234EB">
        <w:trPr>
          <w:trHeight w:val="655"/>
        </w:trPr>
        <w:tc>
          <w:tcPr>
            <w:tcW w:w="2977" w:type="dxa"/>
          </w:tcPr>
          <w:p w14:paraId="4FACA47D" w14:textId="59422638" w:rsidR="00706D7D" w:rsidRPr="00861749" w:rsidRDefault="00706D7D" w:rsidP="00C52033">
            <w:pPr>
              <w:pStyle w:val="TableText"/>
            </w:pPr>
            <w:r w:rsidRPr="00861749">
              <w:t>Kantfield Pty Ltd (Martogg and Company)</w:t>
            </w:r>
          </w:p>
        </w:tc>
        <w:tc>
          <w:tcPr>
            <w:tcW w:w="4481" w:type="dxa"/>
          </w:tcPr>
          <w:p w14:paraId="2D2F2DD2" w14:textId="59C10D88" w:rsidR="00706D7D" w:rsidRPr="00861749" w:rsidRDefault="00706D7D" w:rsidP="00C52033">
            <w:pPr>
              <w:pStyle w:val="TableText"/>
            </w:pPr>
            <w:r w:rsidRPr="00861749">
              <w:t>Martogg PET Hot Wash Flake Plant</w:t>
            </w:r>
          </w:p>
        </w:tc>
        <w:tc>
          <w:tcPr>
            <w:tcW w:w="1609" w:type="dxa"/>
          </w:tcPr>
          <w:p w14:paraId="05FDA609" w14:textId="5E30F66B" w:rsidR="00706D7D" w:rsidRPr="00861749" w:rsidRDefault="00706D7D" w:rsidP="00C52033">
            <w:pPr>
              <w:pStyle w:val="tableright"/>
            </w:pPr>
            <w:r w:rsidRPr="00861749">
              <w:t>$2,000,000</w:t>
            </w:r>
          </w:p>
        </w:tc>
      </w:tr>
      <w:tr w:rsidR="00706D7D" w:rsidRPr="00376F36" w14:paraId="669A3E57" w14:textId="77777777" w:rsidTr="006234EB">
        <w:trPr>
          <w:trHeight w:val="655"/>
        </w:trPr>
        <w:tc>
          <w:tcPr>
            <w:tcW w:w="2977" w:type="dxa"/>
          </w:tcPr>
          <w:p w14:paraId="082974D6" w14:textId="4656902F" w:rsidR="00706D7D" w:rsidRPr="00861749" w:rsidRDefault="00706D7D" w:rsidP="00C52033">
            <w:pPr>
              <w:pStyle w:val="TableText"/>
            </w:pPr>
            <w:r w:rsidRPr="00861749">
              <w:t>Kilmore Golf Club Inc.</w:t>
            </w:r>
          </w:p>
        </w:tc>
        <w:tc>
          <w:tcPr>
            <w:tcW w:w="4481" w:type="dxa"/>
          </w:tcPr>
          <w:p w14:paraId="3973EB9E" w14:textId="01E6293B" w:rsidR="00706D7D" w:rsidRPr="00861749" w:rsidRDefault="00706D7D" w:rsidP="00C52033">
            <w:pPr>
              <w:pStyle w:val="TableText"/>
            </w:pPr>
            <w:r w:rsidRPr="00861749">
              <w:t>Energy Assessment - Kilmore Golf Club Inc.</w:t>
            </w:r>
          </w:p>
        </w:tc>
        <w:tc>
          <w:tcPr>
            <w:tcW w:w="1609" w:type="dxa"/>
          </w:tcPr>
          <w:p w14:paraId="2F22D6E1" w14:textId="75C85ADA" w:rsidR="00706D7D" w:rsidRPr="00861749" w:rsidRDefault="00706D7D" w:rsidP="00C52033">
            <w:pPr>
              <w:pStyle w:val="tableright"/>
            </w:pPr>
            <w:r w:rsidRPr="00861749">
              <w:t>$5,000</w:t>
            </w:r>
          </w:p>
        </w:tc>
      </w:tr>
      <w:tr w:rsidR="00706D7D" w:rsidRPr="00376F36" w14:paraId="11D7AF68" w14:textId="77777777" w:rsidTr="006234EB">
        <w:trPr>
          <w:trHeight w:val="655"/>
        </w:trPr>
        <w:tc>
          <w:tcPr>
            <w:tcW w:w="2977" w:type="dxa"/>
          </w:tcPr>
          <w:p w14:paraId="2F8300AB" w14:textId="1A70F031" w:rsidR="00706D7D" w:rsidRPr="00861749" w:rsidRDefault="00706D7D" w:rsidP="00C52033">
            <w:pPr>
              <w:pStyle w:val="TableText"/>
            </w:pPr>
            <w:r w:rsidRPr="00861749">
              <w:t>Kmart Australia Limited</w:t>
            </w:r>
          </w:p>
        </w:tc>
        <w:tc>
          <w:tcPr>
            <w:tcW w:w="4481" w:type="dxa"/>
          </w:tcPr>
          <w:p w14:paraId="4FBD6940" w14:textId="79BB3F3F" w:rsidR="00706D7D" w:rsidRPr="00861749" w:rsidRDefault="00706D7D" w:rsidP="00C52033">
            <w:pPr>
              <w:pStyle w:val="TableText"/>
            </w:pPr>
            <w:r w:rsidRPr="00861749">
              <w:t>Designing a Circular Economy Action Plan for Australia’s Clothing</w:t>
            </w:r>
          </w:p>
        </w:tc>
        <w:tc>
          <w:tcPr>
            <w:tcW w:w="1609" w:type="dxa"/>
          </w:tcPr>
          <w:p w14:paraId="307BA0E1" w14:textId="1F763D9D" w:rsidR="00706D7D" w:rsidRPr="00861749" w:rsidRDefault="00706D7D" w:rsidP="00C52033">
            <w:pPr>
              <w:pStyle w:val="tableright"/>
            </w:pPr>
            <w:r w:rsidRPr="00861749">
              <w:t>$45,000</w:t>
            </w:r>
          </w:p>
        </w:tc>
      </w:tr>
      <w:tr w:rsidR="00706D7D" w:rsidRPr="00376F36" w14:paraId="31CE4784" w14:textId="77777777" w:rsidTr="006234EB">
        <w:trPr>
          <w:trHeight w:val="655"/>
        </w:trPr>
        <w:tc>
          <w:tcPr>
            <w:tcW w:w="2977" w:type="dxa"/>
          </w:tcPr>
          <w:p w14:paraId="60F423FA" w14:textId="519A708A" w:rsidR="00706D7D" w:rsidRPr="00861749" w:rsidRDefault="00706D7D" w:rsidP="00C52033">
            <w:pPr>
              <w:pStyle w:val="TableText"/>
            </w:pPr>
            <w:r w:rsidRPr="00861749">
              <w:t>Latrobe City Council</w:t>
            </w:r>
          </w:p>
        </w:tc>
        <w:tc>
          <w:tcPr>
            <w:tcW w:w="4481" w:type="dxa"/>
          </w:tcPr>
          <w:p w14:paraId="111521BD" w14:textId="2CDC32F4" w:rsidR="00706D7D" w:rsidRPr="00861749" w:rsidRDefault="00706D7D" w:rsidP="00C52033">
            <w:pPr>
              <w:pStyle w:val="TableText"/>
            </w:pPr>
            <w:r w:rsidRPr="00861749">
              <w:t>Construction of Asphalt Concrete Overlay with 15% Recycled Glass</w:t>
            </w:r>
          </w:p>
        </w:tc>
        <w:tc>
          <w:tcPr>
            <w:tcW w:w="1609" w:type="dxa"/>
          </w:tcPr>
          <w:p w14:paraId="72BC030F" w14:textId="169B85CC" w:rsidR="00706D7D" w:rsidRPr="00861749" w:rsidRDefault="00706D7D" w:rsidP="00C52033">
            <w:pPr>
              <w:pStyle w:val="tableright"/>
            </w:pPr>
            <w:r w:rsidRPr="00861749">
              <w:t>$108,893</w:t>
            </w:r>
          </w:p>
        </w:tc>
      </w:tr>
      <w:tr w:rsidR="00706D7D" w:rsidRPr="00376F36" w14:paraId="1E4E3555" w14:textId="77777777" w:rsidTr="006234EB">
        <w:trPr>
          <w:trHeight w:val="655"/>
        </w:trPr>
        <w:tc>
          <w:tcPr>
            <w:tcW w:w="2977" w:type="dxa"/>
          </w:tcPr>
          <w:p w14:paraId="6FD11FCA" w14:textId="3960B780" w:rsidR="00706D7D" w:rsidRPr="00861749" w:rsidRDefault="00706D7D" w:rsidP="00C52033">
            <w:pPr>
              <w:pStyle w:val="TableText"/>
            </w:pPr>
            <w:r w:rsidRPr="00861749">
              <w:t>Leadership Great South Coast Inc</w:t>
            </w:r>
          </w:p>
        </w:tc>
        <w:tc>
          <w:tcPr>
            <w:tcW w:w="4481" w:type="dxa"/>
          </w:tcPr>
          <w:p w14:paraId="44BD854A" w14:textId="17163469" w:rsidR="00706D7D" w:rsidRPr="00861749" w:rsidRDefault="00706D7D" w:rsidP="00C52033">
            <w:pPr>
              <w:pStyle w:val="TableText"/>
            </w:pPr>
            <w:r w:rsidRPr="00861749">
              <w:t xml:space="preserve">Loved </w:t>
            </w:r>
            <w:r w:rsidR="00973B92">
              <w:t>and</w:t>
            </w:r>
            <w:r w:rsidRPr="00861749">
              <w:t xml:space="preserve"> Shared</w:t>
            </w:r>
          </w:p>
        </w:tc>
        <w:tc>
          <w:tcPr>
            <w:tcW w:w="1609" w:type="dxa"/>
          </w:tcPr>
          <w:p w14:paraId="35AF39EE" w14:textId="3222E75C" w:rsidR="00706D7D" w:rsidRPr="00861749" w:rsidRDefault="00706D7D" w:rsidP="00C52033">
            <w:pPr>
              <w:pStyle w:val="tableright"/>
            </w:pPr>
            <w:r w:rsidRPr="00861749">
              <w:t>$10,000</w:t>
            </w:r>
          </w:p>
        </w:tc>
      </w:tr>
      <w:tr w:rsidR="00706D7D" w:rsidRPr="00376F36" w14:paraId="567479FF" w14:textId="77777777" w:rsidTr="006234EB">
        <w:trPr>
          <w:trHeight w:val="655"/>
        </w:trPr>
        <w:tc>
          <w:tcPr>
            <w:tcW w:w="2977" w:type="dxa"/>
          </w:tcPr>
          <w:p w14:paraId="6B4AE46F" w14:textId="4D7909F9" w:rsidR="00706D7D" w:rsidRPr="00861749" w:rsidRDefault="00706D7D" w:rsidP="00C52033">
            <w:pPr>
              <w:pStyle w:val="TableText"/>
            </w:pPr>
            <w:r w:rsidRPr="00861749">
              <w:t>Leo Baeck Centre for Progressive Judaism Inc</w:t>
            </w:r>
          </w:p>
        </w:tc>
        <w:tc>
          <w:tcPr>
            <w:tcW w:w="4481" w:type="dxa"/>
          </w:tcPr>
          <w:p w14:paraId="332A5B07" w14:textId="3780633C" w:rsidR="00706D7D" w:rsidRPr="00861749" w:rsidRDefault="00706D7D" w:rsidP="00C52033">
            <w:pPr>
              <w:pStyle w:val="TableText"/>
            </w:pPr>
            <w:r w:rsidRPr="00861749">
              <w:t>Energy Efficiency Upgrades - Leo Baeck Centre for Progressive Judaism Inc</w:t>
            </w:r>
          </w:p>
        </w:tc>
        <w:tc>
          <w:tcPr>
            <w:tcW w:w="1609" w:type="dxa"/>
          </w:tcPr>
          <w:p w14:paraId="7AF2FA2D" w14:textId="536BBD1A" w:rsidR="00706D7D" w:rsidRPr="00861749" w:rsidRDefault="00706D7D" w:rsidP="00C52033">
            <w:pPr>
              <w:pStyle w:val="tableright"/>
            </w:pPr>
            <w:r w:rsidRPr="00861749">
              <w:t>$4,760</w:t>
            </w:r>
          </w:p>
        </w:tc>
      </w:tr>
      <w:tr w:rsidR="00706D7D" w:rsidRPr="00376F36" w14:paraId="4D56BDFE" w14:textId="77777777" w:rsidTr="006234EB">
        <w:trPr>
          <w:trHeight w:val="655"/>
        </w:trPr>
        <w:tc>
          <w:tcPr>
            <w:tcW w:w="2977" w:type="dxa"/>
          </w:tcPr>
          <w:p w14:paraId="0122F10A" w14:textId="77777777" w:rsidR="005C7574" w:rsidRPr="000B7748" w:rsidRDefault="005C7574" w:rsidP="00C52033">
            <w:pPr>
              <w:pStyle w:val="TableText"/>
            </w:pPr>
          </w:p>
          <w:p w14:paraId="7A56BA93" w14:textId="7CD7E2C1" w:rsidR="00706D7D" w:rsidRPr="000B7748" w:rsidRDefault="00706D7D" w:rsidP="00C52033">
            <w:pPr>
              <w:pStyle w:val="TableText"/>
            </w:pPr>
            <w:r w:rsidRPr="000B7748">
              <w:t>Lifestyle Technologies (Aust) Pty Ltd</w:t>
            </w:r>
          </w:p>
        </w:tc>
        <w:tc>
          <w:tcPr>
            <w:tcW w:w="4481" w:type="dxa"/>
          </w:tcPr>
          <w:p w14:paraId="6C408D8A" w14:textId="5176AB21" w:rsidR="00706D7D" w:rsidRPr="000B7748" w:rsidRDefault="00706D7D" w:rsidP="00C52033">
            <w:pPr>
              <w:pStyle w:val="TableText"/>
            </w:pPr>
            <w:r w:rsidRPr="000B7748">
              <w:t>Small Business Energy Saver Program</w:t>
            </w:r>
          </w:p>
        </w:tc>
        <w:tc>
          <w:tcPr>
            <w:tcW w:w="1609" w:type="dxa"/>
          </w:tcPr>
          <w:p w14:paraId="0382D5F5" w14:textId="628A0E17" w:rsidR="00706D7D" w:rsidRPr="00861749" w:rsidRDefault="00706D7D" w:rsidP="00C52033">
            <w:pPr>
              <w:pStyle w:val="tableright"/>
            </w:pPr>
            <w:r w:rsidRPr="000B7748">
              <w:t>$900</w:t>
            </w:r>
            <w:r w:rsidR="003C598D" w:rsidRPr="000B7748">
              <w:t>*</w:t>
            </w:r>
          </w:p>
        </w:tc>
      </w:tr>
      <w:tr w:rsidR="00706D7D" w:rsidRPr="00376F36" w14:paraId="264FEC2F" w14:textId="77777777" w:rsidTr="006234EB">
        <w:trPr>
          <w:trHeight w:val="655"/>
        </w:trPr>
        <w:tc>
          <w:tcPr>
            <w:tcW w:w="2977" w:type="dxa"/>
          </w:tcPr>
          <w:p w14:paraId="24543D57" w14:textId="63248005" w:rsidR="00706D7D" w:rsidRPr="00861749" w:rsidRDefault="00706D7D" w:rsidP="00C52033">
            <w:pPr>
              <w:pStyle w:val="TableText"/>
              <w:rPr>
                <w:highlight w:val="cyan"/>
              </w:rPr>
            </w:pPr>
            <w:r w:rsidRPr="00861749">
              <w:t>Living Learning Pakenham Inc</w:t>
            </w:r>
          </w:p>
        </w:tc>
        <w:tc>
          <w:tcPr>
            <w:tcW w:w="4481" w:type="dxa"/>
          </w:tcPr>
          <w:p w14:paraId="4EC1F12C" w14:textId="0A5026F5" w:rsidR="00706D7D" w:rsidRPr="00861749" w:rsidRDefault="00706D7D" w:rsidP="00C52033">
            <w:pPr>
              <w:pStyle w:val="TableText"/>
              <w:rPr>
                <w:highlight w:val="cyan"/>
              </w:rPr>
            </w:pPr>
            <w:r w:rsidRPr="00861749">
              <w:t>Eastern Alliance for Waste Reduction and Sustainability</w:t>
            </w:r>
          </w:p>
        </w:tc>
        <w:tc>
          <w:tcPr>
            <w:tcW w:w="1609" w:type="dxa"/>
          </w:tcPr>
          <w:p w14:paraId="014DF22A" w14:textId="3FF34CC9" w:rsidR="00706D7D" w:rsidRPr="00861749" w:rsidRDefault="00706D7D" w:rsidP="00C52033">
            <w:pPr>
              <w:pStyle w:val="tableright"/>
              <w:rPr>
                <w:highlight w:val="cyan"/>
              </w:rPr>
            </w:pPr>
            <w:r w:rsidRPr="00861749">
              <w:t>$72,895</w:t>
            </w:r>
          </w:p>
        </w:tc>
      </w:tr>
      <w:tr w:rsidR="00706D7D" w:rsidRPr="00376F36" w14:paraId="0D69D2A9" w14:textId="77777777" w:rsidTr="006234EB">
        <w:trPr>
          <w:trHeight w:val="655"/>
        </w:trPr>
        <w:tc>
          <w:tcPr>
            <w:tcW w:w="2977" w:type="dxa"/>
          </w:tcPr>
          <w:p w14:paraId="0AC2E51E" w14:textId="2FC354FE" w:rsidR="00706D7D" w:rsidRPr="00861749" w:rsidRDefault="00706D7D" w:rsidP="00C52033">
            <w:pPr>
              <w:pStyle w:val="TableText"/>
            </w:pPr>
            <w:r w:rsidRPr="00861749">
              <w:t>Loddon Shire Council</w:t>
            </w:r>
          </w:p>
        </w:tc>
        <w:tc>
          <w:tcPr>
            <w:tcW w:w="4481" w:type="dxa"/>
          </w:tcPr>
          <w:p w14:paraId="71DC6685" w14:textId="73A06591" w:rsidR="00706D7D" w:rsidRPr="00861749" w:rsidRDefault="00706D7D" w:rsidP="00C52033">
            <w:pPr>
              <w:pStyle w:val="TableText"/>
            </w:pPr>
            <w:r w:rsidRPr="00861749">
              <w:t>E-waste Infrastructure Upgrade Round 2 - Wedderburn Transfer Station</w:t>
            </w:r>
          </w:p>
        </w:tc>
        <w:tc>
          <w:tcPr>
            <w:tcW w:w="1609" w:type="dxa"/>
          </w:tcPr>
          <w:p w14:paraId="2F55E61E" w14:textId="6B656EF3" w:rsidR="00706D7D" w:rsidRPr="00861749" w:rsidRDefault="00706D7D" w:rsidP="00C52033">
            <w:pPr>
              <w:pStyle w:val="tableright"/>
            </w:pPr>
            <w:r w:rsidRPr="00861749">
              <w:t>$15,000</w:t>
            </w:r>
          </w:p>
        </w:tc>
      </w:tr>
      <w:tr w:rsidR="00706D7D" w:rsidRPr="00376F36" w14:paraId="3CF56A9E" w14:textId="77777777" w:rsidTr="006234EB">
        <w:trPr>
          <w:trHeight w:val="655"/>
        </w:trPr>
        <w:tc>
          <w:tcPr>
            <w:tcW w:w="2977" w:type="dxa"/>
          </w:tcPr>
          <w:p w14:paraId="1F31D069" w14:textId="2E0802CC" w:rsidR="00706D7D" w:rsidRPr="00861749" w:rsidRDefault="00706D7D" w:rsidP="00C52033">
            <w:pPr>
              <w:pStyle w:val="TableText"/>
            </w:pPr>
            <w:r w:rsidRPr="00861749">
              <w:t>Loddon Shire Council</w:t>
            </w:r>
          </w:p>
        </w:tc>
        <w:tc>
          <w:tcPr>
            <w:tcW w:w="4481" w:type="dxa"/>
          </w:tcPr>
          <w:p w14:paraId="551517AC" w14:textId="046005F5" w:rsidR="00706D7D" w:rsidRPr="00861749" w:rsidRDefault="00706D7D" w:rsidP="00C52033">
            <w:pPr>
              <w:pStyle w:val="TableText"/>
            </w:pPr>
            <w:r w:rsidRPr="00861749">
              <w:t>E-waste Infrastructure Upgrade Round 2 - Pyramid Hill Landfill</w:t>
            </w:r>
          </w:p>
        </w:tc>
        <w:tc>
          <w:tcPr>
            <w:tcW w:w="1609" w:type="dxa"/>
          </w:tcPr>
          <w:p w14:paraId="2539FEEC" w14:textId="72D1442B" w:rsidR="00706D7D" w:rsidRPr="00861749" w:rsidRDefault="00706D7D" w:rsidP="00C52033">
            <w:pPr>
              <w:pStyle w:val="tableright"/>
            </w:pPr>
            <w:r w:rsidRPr="00861749">
              <w:t>$15,000</w:t>
            </w:r>
          </w:p>
        </w:tc>
      </w:tr>
      <w:tr w:rsidR="00706D7D" w:rsidRPr="00376F36" w14:paraId="5ADBE463" w14:textId="77777777" w:rsidTr="006234EB">
        <w:trPr>
          <w:trHeight w:val="655"/>
        </w:trPr>
        <w:tc>
          <w:tcPr>
            <w:tcW w:w="2977" w:type="dxa"/>
          </w:tcPr>
          <w:p w14:paraId="1E62C5B4" w14:textId="40D595A3" w:rsidR="00706D7D" w:rsidRPr="00861749" w:rsidRDefault="00706D7D" w:rsidP="00C52033">
            <w:pPr>
              <w:pStyle w:val="TableText"/>
            </w:pPr>
            <w:r w:rsidRPr="00861749">
              <w:t>Macedon Ranges Shire Council</w:t>
            </w:r>
          </w:p>
        </w:tc>
        <w:tc>
          <w:tcPr>
            <w:tcW w:w="4481" w:type="dxa"/>
          </w:tcPr>
          <w:p w14:paraId="4E474B6E" w14:textId="5CDA68BA" w:rsidR="00706D7D" w:rsidRPr="00861749" w:rsidRDefault="00706D7D" w:rsidP="00C52033">
            <w:pPr>
              <w:pStyle w:val="TableText"/>
            </w:pPr>
            <w:r w:rsidRPr="00861749">
              <w:t>Kerbside Food Organics Garden Organics (FOGO) Service Infrastructure</w:t>
            </w:r>
          </w:p>
        </w:tc>
        <w:tc>
          <w:tcPr>
            <w:tcW w:w="1609" w:type="dxa"/>
          </w:tcPr>
          <w:p w14:paraId="202587EA" w14:textId="41F09198" w:rsidR="00706D7D" w:rsidRPr="00861749" w:rsidRDefault="00706D7D" w:rsidP="00C52033">
            <w:pPr>
              <w:pStyle w:val="tableright"/>
            </w:pPr>
            <w:r w:rsidRPr="00861749">
              <w:t>$22,000</w:t>
            </w:r>
          </w:p>
        </w:tc>
      </w:tr>
      <w:tr w:rsidR="00706D7D" w:rsidRPr="00376F36" w14:paraId="55541969" w14:textId="77777777" w:rsidTr="006234EB">
        <w:trPr>
          <w:trHeight w:val="655"/>
        </w:trPr>
        <w:tc>
          <w:tcPr>
            <w:tcW w:w="2977" w:type="dxa"/>
          </w:tcPr>
          <w:p w14:paraId="0B14EC21" w14:textId="165FA3CB" w:rsidR="00706D7D" w:rsidRPr="00861749" w:rsidRDefault="00706D7D" w:rsidP="00C52033">
            <w:pPr>
              <w:pStyle w:val="TableText"/>
            </w:pPr>
            <w:r w:rsidRPr="00861749">
              <w:t>Macedon Ranges Shire Council</w:t>
            </w:r>
          </w:p>
        </w:tc>
        <w:tc>
          <w:tcPr>
            <w:tcW w:w="4481" w:type="dxa"/>
          </w:tcPr>
          <w:p w14:paraId="3CB35301" w14:textId="6E1B63A2" w:rsidR="00706D7D" w:rsidRPr="00861749" w:rsidRDefault="00706D7D" w:rsidP="00C52033">
            <w:pPr>
              <w:pStyle w:val="TableText"/>
            </w:pPr>
            <w:r w:rsidRPr="00861749">
              <w:t>Energy Assessment - Macedon Ranges Shire Council</w:t>
            </w:r>
          </w:p>
        </w:tc>
        <w:tc>
          <w:tcPr>
            <w:tcW w:w="1609" w:type="dxa"/>
          </w:tcPr>
          <w:p w14:paraId="46841CDD" w14:textId="2BCA233B" w:rsidR="00706D7D" w:rsidRPr="00861749" w:rsidRDefault="00706D7D" w:rsidP="00C52033">
            <w:pPr>
              <w:pStyle w:val="tableright"/>
            </w:pPr>
            <w:r w:rsidRPr="00861749">
              <w:t>$3,934</w:t>
            </w:r>
          </w:p>
        </w:tc>
      </w:tr>
      <w:tr w:rsidR="00706D7D" w:rsidRPr="00376F36" w14:paraId="22D6843D" w14:textId="77777777" w:rsidTr="006234EB">
        <w:trPr>
          <w:trHeight w:val="655"/>
        </w:trPr>
        <w:tc>
          <w:tcPr>
            <w:tcW w:w="2977" w:type="dxa"/>
          </w:tcPr>
          <w:p w14:paraId="1687BC3C" w14:textId="1A9BEC88" w:rsidR="00706D7D" w:rsidRPr="00861749" w:rsidRDefault="00706D7D" w:rsidP="00C52033">
            <w:pPr>
              <w:pStyle w:val="TableText"/>
            </w:pPr>
            <w:r w:rsidRPr="00861749">
              <w:t>Maker Community Inc</w:t>
            </w:r>
          </w:p>
        </w:tc>
        <w:tc>
          <w:tcPr>
            <w:tcW w:w="4481" w:type="dxa"/>
          </w:tcPr>
          <w:p w14:paraId="704CF6D3" w14:textId="6ACDE51C" w:rsidR="00706D7D" w:rsidRPr="00861749" w:rsidRDefault="00706D7D" w:rsidP="00C52033">
            <w:pPr>
              <w:pStyle w:val="TableText"/>
            </w:pPr>
            <w:r w:rsidRPr="00861749">
              <w:t>Maker Community Inc: the complete repair and upcycle centre</w:t>
            </w:r>
          </w:p>
        </w:tc>
        <w:tc>
          <w:tcPr>
            <w:tcW w:w="1609" w:type="dxa"/>
          </w:tcPr>
          <w:p w14:paraId="53A60339" w14:textId="77DB5CDA" w:rsidR="00706D7D" w:rsidRPr="00861749" w:rsidRDefault="00706D7D" w:rsidP="00C52033">
            <w:pPr>
              <w:pStyle w:val="tableright"/>
            </w:pPr>
            <w:r w:rsidRPr="00861749">
              <w:t>$48,300</w:t>
            </w:r>
          </w:p>
        </w:tc>
      </w:tr>
      <w:tr w:rsidR="00706D7D" w:rsidRPr="00376F36" w14:paraId="3F451348" w14:textId="77777777" w:rsidTr="006234EB">
        <w:trPr>
          <w:trHeight w:val="655"/>
        </w:trPr>
        <w:tc>
          <w:tcPr>
            <w:tcW w:w="2977" w:type="dxa"/>
          </w:tcPr>
          <w:p w14:paraId="09094904" w14:textId="58019A48" w:rsidR="00706D7D" w:rsidRPr="00861749" w:rsidRDefault="00706D7D" w:rsidP="00C52033">
            <w:pPr>
              <w:pStyle w:val="TableText"/>
            </w:pPr>
            <w:r w:rsidRPr="00861749">
              <w:t>Mansfield Shire Council</w:t>
            </w:r>
          </w:p>
        </w:tc>
        <w:tc>
          <w:tcPr>
            <w:tcW w:w="4481" w:type="dxa"/>
          </w:tcPr>
          <w:p w14:paraId="4442C7F7" w14:textId="50888FED" w:rsidR="00706D7D" w:rsidRPr="00861749" w:rsidRDefault="00706D7D" w:rsidP="00C52033">
            <w:pPr>
              <w:pStyle w:val="TableText"/>
            </w:pPr>
            <w:r w:rsidRPr="00861749">
              <w:t>RV Councils Feasibility Mansfield Audit of Public Waste Infrastructure</w:t>
            </w:r>
          </w:p>
        </w:tc>
        <w:tc>
          <w:tcPr>
            <w:tcW w:w="1609" w:type="dxa"/>
          </w:tcPr>
          <w:p w14:paraId="50FE1A55" w14:textId="220653C9" w:rsidR="00706D7D" w:rsidRPr="00861749" w:rsidRDefault="00706D7D" w:rsidP="00C52033">
            <w:pPr>
              <w:pStyle w:val="tableright"/>
            </w:pPr>
            <w:r w:rsidRPr="00861749">
              <w:t>$20,000</w:t>
            </w:r>
          </w:p>
        </w:tc>
      </w:tr>
      <w:tr w:rsidR="00706D7D" w:rsidRPr="00376F36" w14:paraId="23C28C2C" w14:textId="77777777" w:rsidTr="006234EB">
        <w:trPr>
          <w:trHeight w:val="655"/>
        </w:trPr>
        <w:tc>
          <w:tcPr>
            <w:tcW w:w="2977" w:type="dxa"/>
          </w:tcPr>
          <w:p w14:paraId="03ECEAA9" w14:textId="798847AD" w:rsidR="00706D7D" w:rsidRPr="00861749" w:rsidRDefault="00706D7D" w:rsidP="00C52033">
            <w:pPr>
              <w:pStyle w:val="TableText"/>
            </w:pPr>
            <w:r w:rsidRPr="00861749">
              <w:t>Mansfield Shire Council</w:t>
            </w:r>
          </w:p>
        </w:tc>
        <w:tc>
          <w:tcPr>
            <w:tcW w:w="4481" w:type="dxa"/>
          </w:tcPr>
          <w:p w14:paraId="32F311A3" w14:textId="7C32B3ED" w:rsidR="00706D7D" w:rsidRPr="00861749" w:rsidRDefault="00706D7D" w:rsidP="00C52033">
            <w:pPr>
              <w:pStyle w:val="TableText"/>
            </w:pPr>
            <w:r w:rsidRPr="00861749">
              <w:t>Energy Assessment - Mansfield Shire Council</w:t>
            </w:r>
          </w:p>
        </w:tc>
        <w:tc>
          <w:tcPr>
            <w:tcW w:w="1609" w:type="dxa"/>
          </w:tcPr>
          <w:p w14:paraId="31F8758E" w14:textId="402D8382" w:rsidR="00706D7D" w:rsidRPr="00861749" w:rsidRDefault="00706D7D" w:rsidP="00C52033">
            <w:pPr>
              <w:pStyle w:val="tableright"/>
            </w:pPr>
            <w:r w:rsidRPr="00861749">
              <w:t>$3,477</w:t>
            </w:r>
          </w:p>
        </w:tc>
      </w:tr>
      <w:tr w:rsidR="00706D7D" w:rsidRPr="00376F36" w14:paraId="272C2E14" w14:textId="77777777" w:rsidTr="006234EB">
        <w:trPr>
          <w:trHeight w:val="655"/>
        </w:trPr>
        <w:tc>
          <w:tcPr>
            <w:tcW w:w="2977" w:type="dxa"/>
          </w:tcPr>
          <w:p w14:paraId="72A3D576" w14:textId="64F0812B" w:rsidR="00706D7D" w:rsidRPr="00861749" w:rsidRDefault="00706D7D" w:rsidP="00C52033">
            <w:pPr>
              <w:pStyle w:val="TableText"/>
            </w:pPr>
            <w:r w:rsidRPr="00861749">
              <w:t>Mantzaris Fisheries Pty Ltd</w:t>
            </w:r>
          </w:p>
        </w:tc>
        <w:tc>
          <w:tcPr>
            <w:tcW w:w="4481" w:type="dxa"/>
          </w:tcPr>
          <w:p w14:paraId="12410043" w14:textId="79982888" w:rsidR="00706D7D" w:rsidRPr="00861749" w:rsidRDefault="00706D7D" w:rsidP="00C52033">
            <w:pPr>
              <w:pStyle w:val="TableText"/>
            </w:pPr>
            <w:r w:rsidRPr="00861749">
              <w:t>RVInnovation-Enzymatic Conversion Seafood Waste Into Products</w:t>
            </w:r>
          </w:p>
        </w:tc>
        <w:tc>
          <w:tcPr>
            <w:tcW w:w="1609" w:type="dxa"/>
          </w:tcPr>
          <w:p w14:paraId="62B3CF7F" w14:textId="5D57E869" w:rsidR="00706D7D" w:rsidRPr="00861749" w:rsidRDefault="00706D7D" w:rsidP="00C52033">
            <w:pPr>
              <w:pStyle w:val="tableright"/>
            </w:pPr>
            <w:r w:rsidRPr="00861749">
              <w:t>$115,000</w:t>
            </w:r>
          </w:p>
        </w:tc>
      </w:tr>
      <w:tr w:rsidR="00706D7D" w:rsidRPr="00376F36" w14:paraId="28ED068E" w14:textId="77777777" w:rsidTr="006234EB">
        <w:trPr>
          <w:trHeight w:val="655"/>
        </w:trPr>
        <w:tc>
          <w:tcPr>
            <w:tcW w:w="2977" w:type="dxa"/>
          </w:tcPr>
          <w:p w14:paraId="6ED6A56E" w14:textId="28213128" w:rsidR="00706D7D" w:rsidRPr="00055006" w:rsidRDefault="00706D7D" w:rsidP="00C52033">
            <w:pPr>
              <w:pStyle w:val="TableText"/>
              <w:rPr>
                <w:rFonts w:eastAsia="Calibri"/>
              </w:rPr>
            </w:pPr>
            <w:r w:rsidRPr="00055006">
              <w:t>Martin Builders Pty Ltd</w:t>
            </w:r>
          </w:p>
        </w:tc>
        <w:tc>
          <w:tcPr>
            <w:tcW w:w="4481" w:type="dxa"/>
          </w:tcPr>
          <w:p w14:paraId="3B95533D" w14:textId="1C678E85" w:rsidR="00706D7D" w:rsidRPr="00055006" w:rsidRDefault="00706D7D" w:rsidP="00C52033">
            <w:pPr>
              <w:pStyle w:val="TableText"/>
            </w:pPr>
            <w:r w:rsidRPr="00055006">
              <w:t>7 Star Program</w:t>
            </w:r>
          </w:p>
        </w:tc>
        <w:tc>
          <w:tcPr>
            <w:tcW w:w="1609" w:type="dxa"/>
          </w:tcPr>
          <w:p w14:paraId="6AA722C0" w14:textId="0DEC6FF1" w:rsidR="00706D7D" w:rsidRPr="00861749" w:rsidRDefault="00706D7D" w:rsidP="00C52033">
            <w:pPr>
              <w:pStyle w:val="tableright"/>
            </w:pPr>
            <w:r w:rsidRPr="00055006">
              <w:t>$24,000</w:t>
            </w:r>
            <w:r w:rsidR="003C598D" w:rsidRPr="00055006">
              <w:t>*</w:t>
            </w:r>
          </w:p>
        </w:tc>
      </w:tr>
      <w:tr w:rsidR="00706D7D" w:rsidRPr="00376F36" w14:paraId="2B9F5315" w14:textId="77777777" w:rsidTr="006234EB">
        <w:trPr>
          <w:trHeight w:val="655"/>
        </w:trPr>
        <w:tc>
          <w:tcPr>
            <w:tcW w:w="2977" w:type="dxa"/>
          </w:tcPr>
          <w:p w14:paraId="0A7E327F" w14:textId="1A432559" w:rsidR="00706D7D" w:rsidRPr="00861749" w:rsidRDefault="00706D7D" w:rsidP="00C52033">
            <w:pPr>
              <w:pStyle w:val="TableText"/>
              <w:rPr>
                <w:rFonts w:eastAsia="Trebuchet MS"/>
                <w:highlight w:val="yellow"/>
              </w:rPr>
            </w:pPr>
            <w:r w:rsidRPr="00861749">
              <w:t>Mavin Group Pty Ltd</w:t>
            </w:r>
            <w:r w:rsidRPr="00861749">
              <w:cr/>
              <w:t xml:space="preserve"> (Waste Mining)</w:t>
            </w:r>
          </w:p>
        </w:tc>
        <w:tc>
          <w:tcPr>
            <w:tcW w:w="4481" w:type="dxa"/>
          </w:tcPr>
          <w:p w14:paraId="2663E7B6" w14:textId="7E24A82A" w:rsidR="00706D7D" w:rsidRPr="00861749" w:rsidRDefault="00706D7D" w:rsidP="00C52033">
            <w:pPr>
              <w:pStyle w:val="TableText"/>
              <w:rPr>
                <w:highlight w:val="yellow"/>
              </w:rPr>
            </w:pPr>
            <w:r w:rsidRPr="00861749">
              <w:t xml:space="preserve">Organics </w:t>
            </w:r>
            <w:r w:rsidR="00973B92">
              <w:t>and</w:t>
            </w:r>
            <w:r w:rsidRPr="00861749">
              <w:t xml:space="preserve"> Aquaculture Sustainable Industrial Symbiosis (OASIS)</w:t>
            </w:r>
          </w:p>
        </w:tc>
        <w:tc>
          <w:tcPr>
            <w:tcW w:w="1609" w:type="dxa"/>
          </w:tcPr>
          <w:p w14:paraId="61BD0616" w14:textId="1D5C24BC" w:rsidR="00706D7D" w:rsidRPr="00861749" w:rsidRDefault="00706D7D" w:rsidP="00C52033">
            <w:pPr>
              <w:pStyle w:val="tableright"/>
              <w:rPr>
                <w:highlight w:val="yellow"/>
              </w:rPr>
            </w:pPr>
            <w:r w:rsidRPr="00861749">
              <w:t>$10,000</w:t>
            </w:r>
          </w:p>
        </w:tc>
      </w:tr>
      <w:tr w:rsidR="00706D7D" w:rsidRPr="00376F36" w14:paraId="0252B258" w14:textId="77777777" w:rsidTr="006234EB">
        <w:trPr>
          <w:trHeight w:val="655"/>
        </w:trPr>
        <w:tc>
          <w:tcPr>
            <w:tcW w:w="2977" w:type="dxa"/>
          </w:tcPr>
          <w:p w14:paraId="31C407B9" w14:textId="7E295ACB" w:rsidR="00706D7D" w:rsidRPr="00861749" w:rsidRDefault="00706D7D" w:rsidP="00C52033">
            <w:pPr>
              <w:pStyle w:val="TableText"/>
            </w:pPr>
            <w:r w:rsidRPr="00861749">
              <w:t>MCI (Vic</w:t>
            </w:r>
            <w:r w:rsidR="002A73D4">
              <w:t>.</w:t>
            </w:r>
            <w:r w:rsidRPr="00861749">
              <w:t>) Pty Ltd</w:t>
            </w:r>
          </w:p>
        </w:tc>
        <w:tc>
          <w:tcPr>
            <w:tcW w:w="4481" w:type="dxa"/>
          </w:tcPr>
          <w:p w14:paraId="48691B46" w14:textId="0A3C5EFC" w:rsidR="00706D7D" w:rsidRPr="00861749" w:rsidRDefault="00706D7D" w:rsidP="00C52033">
            <w:pPr>
              <w:pStyle w:val="TableText"/>
            </w:pPr>
            <w:r w:rsidRPr="00861749">
              <w:t>ISGP R2 MCI Re</w:t>
            </w:r>
            <w:r w:rsidR="001E2FDF">
              <w:t>purpose</w:t>
            </w:r>
            <w:r w:rsidRPr="00861749">
              <w:t xml:space="preserve"> </w:t>
            </w:r>
            <w:r w:rsidR="00973B92">
              <w:t>and</w:t>
            </w:r>
            <w:r w:rsidRPr="00861749">
              <w:t xml:space="preserve"> Reduce Cardboard and Plastic Packaging Waste</w:t>
            </w:r>
          </w:p>
        </w:tc>
        <w:tc>
          <w:tcPr>
            <w:tcW w:w="1609" w:type="dxa"/>
          </w:tcPr>
          <w:p w14:paraId="034828D2" w14:textId="1D9034DE" w:rsidR="00706D7D" w:rsidRPr="00861749" w:rsidRDefault="00706D7D" w:rsidP="00C52033">
            <w:pPr>
              <w:pStyle w:val="tableright"/>
            </w:pPr>
            <w:r w:rsidRPr="00861749">
              <w:t>$21,000</w:t>
            </w:r>
          </w:p>
        </w:tc>
      </w:tr>
      <w:tr w:rsidR="00706D7D" w:rsidRPr="00376F36" w14:paraId="66BACC91" w14:textId="77777777" w:rsidTr="006234EB">
        <w:trPr>
          <w:trHeight w:val="655"/>
        </w:trPr>
        <w:tc>
          <w:tcPr>
            <w:tcW w:w="2977" w:type="dxa"/>
          </w:tcPr>
          <w:p w14:paraId="377EE311" w14:textId="2746B995" w:rsidR="00706D7D" w:rsidRPr="00861749" w:rsidRDefault="00706D7D" w:rsidP="00C52033">
            <w:pPr>
              <w:pStyle w:val="TableText"/>
            </w:pPr>
            <w:r w:rsidRPr="00861749">
              <w:t>Melbourne Anglican Trust Corporation</w:t>
            </w:r>
          </w:p>
        </w:tc>
        <w:tc>
          <w:tcPr>
            <w:tcW w:w="4481" w:type="dxa"/>
          </w:tcPr>
          <w:p w14:paraId="19D9CA23" w14:textId="5F4A59FA" w:rsidR="00706D7D" w:rsidRPr="00861749" w:rsidRDefault="00706D7D" w:rsidP="00C52033">
            <w:pPr>
              <w:pStyle w:val="TableText"/>
            </w:pPr>
            <w:r w:rsidRPr="00861749">
              <w:t>Energy Assessment - Melbourne Anglican Trust Corporation</w:t>
            </w:r>
          </w:p>
        </w:tc>
        <w:tc>
          <w:tcPr>
            <w:tcW w:w="1609" w:type="dxa"/>
          </w:tcPr>
          <w:p w14:paraId="532C54B7" w14:textId="426AA549" w:rsidR="00706D7D" w:rsidRPr="00861749" w:rsidRDefault="00706D7D" w:rsidP="00C52033">
            <w:pPr>
              <w:pStyle w:val="tableright"/>
            </w:pPr>
            <w:r w:rsidRPr="00861749">
              <w:t>$3,500</w:t>
            </w:r>
          </w:p>
        </w:tc>
      </w:tr>
      <w:tr w:rsidR="00706D7D" w:rsidRPr="00376F36" w14:paraId="274CF1DC" w14:textId="77777777" w:rsidTr="006234EB">
        <w:trPr>
          <w:trHeight w:val="655"/>
        </w:trPr>
        <w:tc>
          <w:tcPr>
            <w:tcW w:w="2977" w:type="dxa"/>
          </w:tcPr>
          <w:p w14:paraId="028857E8" w14:textId="4DE75E63" w:rsidR="00706D7D" w:rsidRPr="00861749" w:rsidRDefault="00706D7D" w:rsidP="00C52033">
            <w:pPr>
              <w:pStyle w:val="TableText"/>
            </w:pPr>
            <w:r w:rsidRPr="00861749">
              <w:t>Melbourne City Council</w:t>
            </w:r>
          </w:p>
        </w:tc>
        <w:tc>
          <w:tcPr>
            <w:tcW w:w="4481" w:type="dxa"/>
          </w:tcPr>
          <w:p w14:paraId="43A0FFCD" w14:textId="401CD129" w:rsidR="00706D7D" w:rsidRPr="00861749" w:rsidRDefault="00706D7D" w:rsidP="00C52033">
            <w:pPr>
              <w:pStyle w:val="TableText"/>
            </w:pPr>
            <w:r w:rsidRPr="00861749">
              <w:t>E-waste Infrastructure Upgrade Round 2 - Residential E-waste Collections Stage 2</w:t>
            </w:r>
          </w:p>
        </w:tc>
        <w:tc>
          <w:tcPr>
            <w:tcW w:w="1609" w:type="dxa"/>
          </w:tcPr>
          <w:p w14:paraId="12822EE0" w14:textId="2C90D987" w:rsidR="00706D7D" w:rsidRPr="00861749" w:rsidRDefault="00706D7D" w:rsidP="00C52033">
            <w:pPr>
              <w:pStyle w:val="tableright"/>
            </w:pPr>
            <w:r w:rsidRPr="00861749">
              <w:t>$9,097</w:t>
            </w:r>
          </w:p>
        </w:tc>
      </w:tr>
      <w:tr w:rsidR="00706D7D" w:rsidRPr="00376F36" w14:paraId="74B44362" w14:textId="77777777" w:rsidTr="006234EB">
        <w:trPr>
          <w:trHeight w:val="655"/>
        </w:trPr>
        <w:tc>
          <w:tcPr>
            <w:tcW w:w="2977" w:type="dxa"/>
          </w:tcPr>
          <w:p w14:paraId="7C50F883" w14:textId="4289EEAD" w:rsidR="00706D7D" w:rsidRPr="00861749" w:rsidRDefault="00706D7D" w:rsidP="00C52033">
            <w:pPr>
              <w:pStyle w:val="TableText"/>
            </w:pPr>
            <w:r w:rsidRPr="00861749">
              <w:t>Melbourne City Council</w:t>
            </w:r>
          </w:p>
        </w:tc>
        <w:tc>
          <w:tcPr>
            <w:tcW w:w="4481" w:type="dxa"/>
          </w:tcPr>
          <w:p w14:paraId="495ABFC9" w14:textId="4096483A" w:rsidR="00706D7D" w:rsidRPr="00861749" w:rsidRDefault="00706D7D" w:rsidP="00C52033">
            <w:pPr>
              <w:pStyle w:val="TableText"/>
            </w:pPr>
            <w:r w:rsidRPr="00861749">
              <w:t>City Of Melbourne's Staged Organics Collection Service Rollout For Low-Rise MUDs</w:t>
            </w:r>
          </w:p>
        </w:tc>
        <w:tc>
          <w:tcPr>
            <w:tcW w:w="1609" w:type="dxa"/>
          </w:tcPr>
          <w:p w14:paraId="397C6826" w14:textId="605DA9B1" w:rsidR="00706D7D" w:rsidRPr="00861749" w:rsidRDefault="00706D7D" w:rsidP="00C52033">
            <w:pPr>
              <w:pStyle w:val="tableright"/>
            </w:pPr>
            <w:r w:rsidRPr="00861749">
              <w:t>$52,150</w:t>
            </w:r>
          </w:p>
        </w:tc>
      </w:tr>
      <w:tr w:rsidR="00706D7D" w:rsidRPr="00376F36" w14:paraId="60D08BD9" w14:textId="77777777" w:rsidTr="006234EB">
        <w:trPr>
          <w:trHeight w:val="655"/>
        </w:trPr>
        <w:tc>
          <w:tcPr>
            <w:tcW w:w="2977" w:type="dxa"/>
          </w:tcPr>
          <w:p w14:paraId="7A27A388" w14:textId="3B91E1B8" w:rsidR="00706D7D" w:rsidRPr="00861749" w:rsidRDefault="00706D7D" w:rsidP="00C52033">
            <w:pPr>
              <w:pStyle w:val="TableText"/>
            </w:pPr>
            <w:r w:rsidRPr="00861749">
              <w:t>Melbourne City Council</w:t>
            </w:r>
          </w:p>
        </w:tc>
        <w:tc>
          <w:tcPr>
            <w:tcW w:w="4481" w:type="dxa"/>
          </w:tcPr>
          <w:p w14:paraId="5DB98D38" w14:textId="668D1A2C" w:rsidR="00706D7D" w:rsidRPr="00861749" w:rsidRDefault="00706D7D" w:rsidP="00C52033">
            <w:pPr>
              <w:pStyle w:val="TableText"/>
            </w:pPr>
            <w:r w:rsidRPr="00861749">
              <w:t>RV Councils Feasibility High-Rise MUDs Food Recycling</w:t>
            </w:r>
          </w:p>
        </w:tc>
        <w:tc>
          <w:tcPr>
            <w:tcW w:w="1609" w:type="dxa"/>
          </w:tcPr>
          <w:p w14:paraId="326B7E14" w14:textId="4E31EB04" w:rsidR="00706D7D" w:rsidRPr="00861749" w:rsidRDefault="00706D7D" w:rsidP="00C52033">
            <w:pPr>
              <w:pStyle w:val="tableright"/>
            </w:pPr>
            <w:r w:rsidRPr="00861749">
              <w:t>$40,000</w:t>
            </w:r>
          </w:p>
        </w:tc>
      </w:tr>
      <w:tr w:rsidR="00706D7D" w:rsidRPr="00376F36" w14:paraId="0A57AAB4" w14:textId="77777777" w:rsidTr="006234EB">
        <w:trPr>
          <w:trHeight w:val="655"/>
        </w:trPr>
        <w:tc>
          <w:tcPr>
            <w:tcW w:w="2977" w:type="dxa"/>
          </w:tcPr>
          <w:p w14:paraId="31ECD641" w14:textId="603C839F" w:rsidR="00706D7D" w:rsidRPr="00861749" w:rsidRDefault="00706D7D" w:rsidP="00C52033">
            <w:pPr>
              <w:pStyle w:val="TableText"/>
            </w:pPr>
            <w:r w:rsidRPr="00861749">
              <w:t>Melbourne City Council</w:t>
            </w:r>
          </w:p>
        </w:tc>
        <w:tc>
          <w:tcPr>
            <w:tcW w:w="4481" w:type="dxa"/>
          </w:tcPr>
          <w:p w14:paraId="65E45440" w14:textId="0C924880" w:rsidR="00706D7D" w:rsidRPr="00861749" w:rsidRDefault="00706D7D" w:rsidP="00C52033">
            <w:pPr>
              <w:pStyle w:val="TableText"/>
            </w:pPr>
            <w:r w:rsidRPr="00861749">
              <w:t>RV Councils Feasibility E-Waste Diversion Pilot</w:t>
            </w:r>
          </w:p>
        </w:tc>
        <w:tc>
          <w:tcPr>
            <w:tcW w:w="1609" w:type="dxa"/>
          </w:tcPr>
          <w:p w14:paraId="038116E3" w14:textId="62F412E4" w:rsidR="00706D7D" w:rsidRPr="00861749" w:rsidRDefault="00706D7D" w:rsidP="00C52033">
            <w:pPr>
              <w:pStyle w:val="tableright"/>
            </w:pPr>
            <w:r w:rsidRPr="00861749">
              <w:t>$10,000</w:t>
            </w:r>
          </w:p>
        </w:tc>
      </w:tr>
      <w:tr w:rsidR="00706D7D" w:rsidRPr="00376F36" w14:paraId="325286C4" w14:textId="77777777" w:rsidTr="006234EB">
        <w:trPr>
          <w:trHeight w:val="655"/>
        </w:trPr>
        <w:tc>
          <w:tcPr>
            <w:tcW w:w="2977" w:type="dxa"/>
          </w:tcPr>
          <w:p w14:paraId="5A9826B5" w14:textId="2308CC98" w:rsidR="00706D7D" w:rsidRPr="00861749" w:rsidRDefault="00706D7D" w:rsidP="00C52033">
            <w:pPr>
              <w:pStyle w:val="TableText"/>
            </w:pPr>
            <w:r w:rsidRPr="00861749">
              <w:t>Midlands Golf Club Inc</w:t>
            </w:r>
          </w:p>
        </w:tc>
        <w:tc>
          <w:tcPr>
            <w:tcW w:w="4481" w:type="dxa"/>
          </w:tcPr>
          <w:p w14:paraId="1A11E352" w14:textId="239DB052" w:rsidR="00706D7D" w:rsidRPr="00861749" w:rsidRDefault="00706D7D" w:rsidP="00C52033">
            <w:pPr>
              <w:pStyle w:val="TableText"/>
            </w:pPr>
            <w:r w:rsidRPr="00861749">
              <w:t>Energy Efficiency Upgrades – Midlands Golf and Bowls Club</w:t>
            </w:r>
          </w:p>
        </w:tc>
        <w:tc>
          <w:tcPr>
            <w:tcW w:w="1609" w:type="dxa"/>
          </w:tcPr>
          <w:p w14:paraId="3B4A740A" w14:textId="7382101B" w:rsidR="00706D7D" w:rsidRPr="00861749" w:rsidRDefault="00706D7D" w:rsidP="00C52033">
            <w:pPr>
              <w:pStyle w:val="tableright"/>
            </w:pPr>
            <w:r w:rsidRPr="00861749">
              <w:t>$17,500</w:t>
            </w:r>
          </w:p>
        </w:tc>
      </w:tr>
      <w:tr w:rsidR="00706D7D" w:rsidRPr="00376F36" w14:paraId="11AFFC23" w14:textId="77777777" w:rsidTr="006234EB">
        <w:trPr>
          <w:trHeight w:val="655"/>
        </w:trPr>
        <w:tc>
          <w:tcPr>
            <w:tcW w:w="2977" w:type="dxa"/>
          </w:tcPr>
          <w:p w14:paraId="56CAFBB0" w14:textId="27688456" w:rsidR="00706D7D" w:rsidRPr="00861749" w:rsidRDefault="00706D7D" w:rsidP="00C52033">
            <w:pPr>
              <w:pStyle w:val="TableText"/>
            </w:pPr>
            <w:r w:rsidRPr="00861749">
              <w:t>Mildura Golf Club Inc</w:t>
            </w:r>
          </w:p>
        </w:tc>
        <w:tc>
          <w:tcPr>
            <w:tcW w:w="4481" w:type="dxa"/>
          </w:tcPr>
          <w:p w14:paraId="442664A8" w14:textId="6FA9A4DE" w:rsidR="00706D7D" w:rsidRPr="00861749" w:rsidRDefault="00706D7D" w:rsidP="00C52033">
            <w:pPr>
              <w:pStyle w:val="TableText"/>
            </w:pPr>
            <w:r w:rsidRPr="00861749">
              <w:t>Energy Efficiency Upgrades - Mildura Golf Club Inc.</w:t>
            </w:r>
          </w:p>
        </w:tc>
        <w:tc>
          <w:tcPr>
            <w:tcW w:w="1609" w:type="dxa"/>
          </w:tcPr>
          <w:p w14:paraId="0FF05315" w14:textId="5A26B961" w:rsidR="00706D7D" w:rsidRPr="00861749" w:rsidRDefault="00706D7D" w:rsidP="00C52033">
            <w:pPr>
              <w:pStyle w:val="tableright"/>
            </w:pPr>
            <w:r w:rsidRPr="00861749">
              <w:t>$25,000</w:t>
            </w:r>
          </w:p>
        </w:tc>
      </w:tr>
      <w:tr w:rsidR="00706D7D" w:rsidRPr="00376F36" w14:paraId="59FDE3B4" w14:textId="77777777" w:rsidTr="006234EB">
        <w:trPr>
          <w:trHeight w:val="655"/>
        </w:trPr>
        <w:tc>
          <w:tcPr>
            <w:tcW w:w="2977" w:type="dxa"/>
          </w:tcPr>
          <w:p w14:paraId="76F607F9" w14:textId="7C1550D2" w:rsidR="00706D7D" w:rsidRPr="00861749" w:rsidRDefault="00706D7D" w:rsidP="00C52033">
            <w:pPr>
              <w:pStyle w:val="TableText"/>
            </w:pPr>
            <w:r w:rsidRPr="00861749">
              <w:t>Mildura Rural City Council</w:t>
            </w:r>
          </w:p>
        </w:tc>
        <w:tc>
          <w:tcPr>
            <w:tcW w:w="4481" w:type="dxa"/>
          </w:tcPr>
          <w:p w14:paraId="579CC16F" w14:textId="58CA7FB9" w:rsidR="00706D7D" w:rsidRPr="00861749" w:rsidRDefault="00706D7D" w:rsidP="00C52033">
            <w:pPr>
              <w:pStyle w:val="TableText"/>
            </w:pPr>
            <w:r w:rsidRPr="00861749">
              <w:t>Mildura Glass Sorting and Processing Facility</w:t>
            </w:r>
          </w:p>
        </w:tc>
        <w:tc>
          <w:tcPr>
            <w:tcW w:w="1609" w:type="dxa"/>
          </w:tcPr>
          <w:p w14:paraId="33B5A168" w14:textId="6B92CAB9" w:rsidR="00706D7D" w:rsidRPr="00861749" w:rsidRDefault="00706D7D" w:rsidP="00C52033">
            <w:pPr>
              <w:pStyle w:val="tableright"/>
            </w:pPr>
            <w:r w:rsidRPr="00861749">
              <w:t>$20,000</w:t>
            </w:r>
          </w:p>
        </w:tc>
      </w:tr>
      <w:tr w:rsidR="00706D7D" w:rsidRPr="00376F36" w14:paraId="697A9C59" w14:textId="77777777" w:rsidTr="006234EB">
        <w:trPr>
          <w:trHeight w:val="655"/>
        </w:trPr>
        <w:tc>
          <w:tcPr>
            <w:tcW w:w="2977" w:type="dxa"/>
          </w:tcPr>
          <w:p w14:paraId="63D1A7FD" w14:textId="1FCCE564" w:rsidR="00706D7D" w:rsidRPr="00861749" w:rsidRDefault="00706D7D" w:rsidP="00C52033">
            <w:pPr>
              <w:pStyle w:val="TableText"/>
            </w:pPr>
            <w:r w:rsidRPr="00861749">
              <w:t>Mildura Rural City Council</w:t>
            </w:r>
          </w:p>
        </w:tc>
        <w:tc>
          <w:tcPr>
            <w:tcW w:w="4481" w:type="dxa"/>
          </w:tcPr>
          <w:p w14:paraId="7D267A96" w14:textId="1288E5C1" w:rsidR="00706D7D" w:rsidRPr="00861749" w:rsidRDefault="00706D7D" w:rsidP="00C52033">
            <w:pPr>
              <w:pStyle w:val="TableText"/>
            </w:pPr>
            <w:r w:rsidRPr="00861749">
              <w:t>Mildura Riverfront Precinct – Car Parking Scheme</w:t>
            </w:r>
          </w:p>
        </w:tc>
        <w:tc>
          <w:tcPr>
            <w:tcW w:w="1609" w:type="dxa"/>
          </w:tcPr>
          <w:p w14:paraId="4839B8FD" w14:textId="28E2C7F9" w:rsidR="00706D7D" w:rsidRPr="00861749" w:rsidRDefault="00706D7D" w:rsidP="00C52033">
            <w:pPr>
              <w:pStyle w:val="tableright"/>
            </w:pPr>
            <w:r w:rsidRPr="00861749">
              <w:t>$125,000</w:t>
            </w:r>
          </w:p>
        </w:tc>
      </w:tr>
      <w:tr w:rsidR="00706D7D" w:rsidRPr="00376F36" w14:paraId="78AB84D6" w14:textId="77777777" w:rsidTr="006234EB">
        <w:trPr>
          <w:trHeight w:val="655"/>
        </w:trPr>
        <w:tc>
          <w:tcPr>
            <w:tcW w:w="2977" w:type="dxa"/>
          </w:tcPr>
          <w:p w14:paraId="4F8C9B9D" w14:textId="6713F801" w:rsidR="00706D7D" w:rsidRPr="00861749" w:rsidRDefault="00706D7D" w:rsidP="00C52033">
            <w:pPr>
              <w:pStyle w:val="TableText"/>
            </w:pPr>
            <w:r w:rsidRPr="00861749">
              <w:t>Mildura Rural City Council</w:t>
            </w:r>
          </w:p>
        </w:tc>
        <w:tc>
          <w:tcPr>
            <w:tcW w:w="4481" w:type="dxa"/>
          </w:tcPr>
          <w:p w14:paraId="603AC66D" w14:textId="041E3EB8" w:rsidR="00706D7D" w:rsidRPr="00861749" w:rsidRDefault="00706D7D" w:rsidP="00C52033">
            <w:pPr>
              <w:pStyle w:val="TableText"/>
            </w:pPr>
            <w:r w:rsidRPr="00861749">
              <w:t>Energy Assessment - Mildura Rural City Council</w:t>
            </w:r>
          </w:p>
        </w:tc>
        <w:tc>
          <w:tcPr>
            <w:tcW w:w="1609" w:type="dxa"/>
          </w:tcPr>
          <w:p w14:paraId="49DB2F1F" w14:textId="1758D217" w:rsidR="00706D7D" w:rsidRPr="00861749" w:rsidRDefault="00706D7D" w:rsidP="00C52033">
            <w:pPr>
              <w:pStyle w:val="tableright"/>
            </w:pPr>
            <w:r w:rsidRPr="00861749">
              <w:t>$13,824</w:t>
            </w:r>
          </w:p>
        </w:tc>
      </w:tr>
      <w:tr w:rsidR="00706D7D" w:rsidRPr="00376F36" w14:paraId="0D49916B" w14:textId="77777777" w:rsidTr="006234EB">
        <w:trPr>
          <w:trHeight w:val="655"/>
        </w:trPr>
        <w:tc>
          <w:tcPr>
            <w:tcW w:w="2977" w:type="dxa"/>
          </w:tcPr>
          <w:p w14:paraId="4BA8E321" w14:textId="5A5C69CC" w:rsidR="00706D7D" w:rsidRPr="00861749" w:rsidRDefault="00706D7D" w:rsidP="00C52033">
            <w:pPr>
              <w:pStyle w:val="TableText"/>
            </w:pPr>
            <w:r w:rsidRPr="00861749">
              <w:t>Mildura Rural City Council</w:t>
            </w:r>
          </w:p>
        </w:tc>
        <w:tc>
          <w:tcPr>
            <w:tcW w:w="4481" w:type="dxa"/>
          </w:tcPr>
          <w:p w14:paraId="291E5496" w14:textId="26538C3B" w:rsidR="00706D7D" w:rsidRPr="00861749" w:rsidRDefault="00706D7D" w:rsidP="00C52033">
            <w:pPr>
              <w:pStyle w:val="TableText"/>
            </w:pPr>
            <w:r w:rsidRPr="00861749">
              <w:t>Energy Efficiency Upgrades - Mildura Rural City Council</w:t>
            </w:r>
          </w:p>
        </w:tc>
        <w:tc>
          <w:tcPr>
            <w:tcW w:w="1609" w:type="dxa"/>
          </w:tcPr>
          <w:p w14:paraId="0B9FD20A" w14:textId="6E377418" w:rsidR="00706D7D" w:rsidRPr="00861749" w:rsidRDefault="00706D7D" w:rsidP="00C52033">
            <w:pPr>
              <w:pStyle w:val="tableright"/>
            </w:pPr>
            <w:r w:rsidRPr="00861749">
              <w:t>$19,349</w:t>
            </w:r>
          </w:p>
        </w:tc>
      </w:tr>
      <w:tr w:rsidR="00706D7D" w:rsidRPr="00376F36" w14:paraId="74EF4E04" w14:textId="77777777" w:rsidTr="006234EB">
        <w:trPr>
          <w:trHeight w:val="655"/>
        </w:trPr>
        <w:tc>
          <w:tcPr>
            <w:tcW w:w="2977" w:type="dxa"/>
          </w:tcPr>
          <w:p w14:paraId="7AB7F6CB" w14:textId="1B90F414" w:rsidR="00706D7D" w:rsidRPr="00861749" w:rsidRDefault="00706D7D" w:rsidP="00C52033">
            <w:pPr>
              <w:pStyle w:val="TableText"/>
            </w:pPr>
            <w:r w:rsidRPr="00861749">
              <w:t>Mitchell Shire Council</w:t>
            </w:r>
          </w:p>
        </w:tc>
        <w:tc>
          <w:tcPr>
            <w:tcW w:w="4481" w:type="dxa"/>
          </w:tcPr>
          <w:p w14:paraId="7E83B663" w14:textId="22F06A3A" w:rsidR="00706D7D" w:rsidRPr="00861749" w:rsidRDefault="00706D7D" w:rsidP="00C52033">
            <w:pPr>
              <w:pStyle w:val="TableText"/>
            </w:pPr>
            <w:r w:rsidRPr="00861749">
              <w:t>Mitchell Shire Council - Seymour RRC</w:t>
            </w:r>
          </w:p>
        </w:tc>
        <w:tc>
          <w:tcPr>
            <w:tcW w:w="1609" w:type="dxa"/>
          </w:tcPr>
          <w:p w14:paraId="1DF902DB" w14:textId="7C27E711" w:rsidR="00706D7D" w:rsidRPr="00861749" w:rsidRDefault="00706D7D" w:rsidP="00C52033">
            <w:pPr>
              <w:pStyle w:val="tableright"/>
            </w:pPr>
            <w:r w:rsidRPr="00861749">
              <w:t>$145,000</w:t>
            </w:r>
          </w:p>
        </w:tc>
      </w:tr>
      <w:tr w:rsidR="00706D7D" w:rsidRPr="00376F36" w14:paraId="612F4842" w14:textId="77777777" w:rsidTr="006234EB">
        <w:trPr>
          <w:trHeight w:val="655"/>
        </w:trPr>
        <w:tc>
          <w:tcPr>
            <w:tcW w:w="2977" w:type="dxa"/>
          </w:tcPr>
          <w:p w14:paraId="5ED62877" w14:textId="6DF3EB35" w:rsidR="00706D7D" w:rsidRPr="00861749" w:rsidRDefault="00706D7D" w:rsidP="00C52033">
            <w:pPr>
              <w:pStyle w:val="TableText"/>
            </w:pPr>
            <w:r w:rsidRPr="00861749">
              <w:t>Mitchell Shire Council</w:t>
            </w:r>
          </w:p>
        </w:tc>
        <w:tc>
          <w:tcPr>
            <w:tcW w:w="4481" w:type="dxa"/>
          </w:tcPr>
          <w:p w14:paraId="58DB5929" w14:textId="41934B49" w:rsidR="00706D7D" w:rsidRPr="00861749" w:rsidRDefault="00706D7D" w:rsidP="00C52033">
            <w:pPr>
              <w:pStyle w:val="TableText"/>
            </w:pPr>
            <w:r w:rsidRPr="00861749">
              <w:t>E-waste Infrastructure Upgrade - Mitchell Shire Council - Seymour Resource Recovery Facility</w:t>
            </w:r>
          </w:p>
        </w:tc>
        <w:tc>
          <w:tcPr>
            <w:tcW w:w="1609" w:type="dxa"/>
          </w:tcPr>
          <w:p w14:paraId="71F8645D" w14:textId="4ABC1340" w:rsidR="00706D7D" w:rsidRPr="00861749" w:rsidRDefault="00706D7D" w:rsidP="00C52033">
            <w:pPr>
              <w:pStyle w:val="tableright"/>
            </w:pPr>
            <w:r w:rsidRPr="00861749">
              <w:t>$30,000</w:t>
            </w:r>
          </w:p>
        </w:tc>
      </w:tr>
      <w:tr w:rsidR="00706D7D" w:rsidRPr="00376F36" w14:paraId="0E9BE9B2" w14:textId="77777777" w:rsidTr="006234EB">
        <w:trPr>
          <w:trHeight w:val="655"/>
        </w:trPr>
        <w:tc>
          <w:tcPr>
            <w:tcW w:w="2977" w:type="dxa"/>
          </w:tcPr>
          <w:p w14:paraId="300B0384" w14:textId="0E6114CE" w:rsidR="00706D7D" w:rsidRPr="00861749" w:rsidRDefault="00706D7D" w:rsidP="00C52033">
            <w:pPr>
              <w:pStyle w:val="TableText"/>
            </w:pPr>
            <w:r w:rsidRPr="00861749">
              <w:t>Moira Shire Council</w:t>
            </w:r>
          </w:p>
        </w:tc>
        <w:tc>
          <w:tcPr>
            <w:tcW w:w="4481" w:type="dxa"/>
          </w:tcPr>
          <w:p w14:paraId="3192AEE7" w14:textId="3D67CCB9" w:rsidR="00706D7D" w:rsidRPr="00861749" w:rsidRDefault="00706D7D" w:rsidP="00C52033">
            <w:pPr>
              <w:pStyle w:val="TableText"/>
            </w:pPr>
            <w:r w:rsidRPr="00861749">
              <w:t>Energy Assessment - Moira Shire Council</w:t>
            </w:r>
          </w:p>
        </w:tc>
        <w:tc>
          <w:tcPr>
            <w:tcW w:w="1609" w:type="dxa"/>
          </w:tcPr>
          <w:p w14:paraId="634CA67D" w14:textId="52259D4A" w:rsidR="00706D7D" w:rsidRPr="00861749" w:rsidRDefault="00706D7D" w:rsidP="00C52033">
            <w:pPr>
              <w:pStyle w:val="tableright"/>
            </w:pPr>
            <w:r w:rsidRPr="00861749">
              <w:t>$3,500</w:t>
            </w:r>
          </w:p>
        </w:tc>
      </w:tr>
      <w:tr w:rsidR="00706D7D" w:rsidRPr="00376F36" w14:paraId="2C89269E" w14:textId="77777777" w:rsidTr="006234EB">
        <w:trPr>
          <w:trHeight w:val="655"/>
        </w:trPr>
        <w:tc>
          <w:tcPr>
            <w:tcW w:w="2977" w:type="dxa"/>
          </w:tcPr>
          <w:p w14:paraId="3F1EA90B" w14:textId="249B3CE3" w:rsidR="00706D7D" w:rsidRPr="00861749" w:rsidRDefault="00706D7D" w:rsidP="00C52033">
            <w:pPr>
              <w:pStyle w:val="TableText"/>
            </w:pPr>
            <w:r w:rsidRPr="00861749">
              <w:t>Moira Shire Council</w:t>
            </w:r>
          </w:p>
        </w:tc>
        <w:tc>
          <w:tcPr>
            <w:tcW w:w="4481" w:type="dxa"/>
          </w:tcPr>
          <w:p w14:paraId="1647E24A" w14:textId="727BA0DC" w:rsidR="00706D7D" w:rsidRPr="00861749" w:rsidRDefault="00706D7D" w:rsidP="00C52033">
            <w:pPr>
              <w:pStyle w:val="TableText"/>
            </w:pPr>
            <w:r w:rsidRPr="00861749">
              <w:t>Energy Efficiency Upgrades - Moira Shire Council</w:t>
            </w:r>
          </w:p>
        </w:tc>
        <w:tc>
          <w:tcPr>
            <w:tcW w:w="1609" w:type="dxa"/>
          </w:tcPr>
          <w:p w14:paraId="5EC0FBCF" w14:textId="0BD7144E" w:rsidR="00706D7D" w:rsidRPr="00861749" w:rsidRDefault="00706D7D" w:rsidP="00C52033">
            <w:pPr>
              <w:pStyle w:val="tableright"/>
            </w:pPr>
            <w:r w:rsidRPr="00861749">
              <w:t>$5,339</w:t>
            </w:r>
          </w:p>
        </w:tc>
      </w:tr>
      <w:tr w:rsidR="00706D7D" w:rsidRPr="00376F36" w14:paraId="6EE794F3" w14:textId="77777777" w:rsidTr="006234EB">
        <w:trPr>
          <w:trHeight w:val="655"/>
        </w:trPr>
        <w:tc>
          <w:tcPr>
            <w:tcW w:w="2977" w:type="dxa"/>
          </w:tcPr>
          <w:p w14:paraId="1798F902" w14:textId="454A28DC" w:rsidR="00706D7D" w:rsidRPr="00861749" w:rsidRDefault="00706D7D" w:rsidP="00C52033">
            <w:pPr>
              <w:pStyle w:val="TableText"/>
            </w:pPr>
            <w:r w:rsidRPr="00861749">
              <w:t>Monash City Council</w:t>
            </w:r>
          </w:p>
        </w:tc>
        <w:tc>
          <w:tcPr>
            <w:tcW w:w="4481" w:type="dxa"/>
          </w:tcPr>
          <w:p w14:paraId="62957666" w14:textId="490E600E" w:rsidR="00706D7D" w:rsidRPr="00861749" w:rsidRDefault="00706D7D" w:rsidP="00C52033">
            <w:pPr>
              <w:pStyle w:val="TableText"/>
            </w:pPr>
            <w:r w:rsidRPr="00861749">
              <w:t>RV Councils Feasibility - Monash - Best Practice Reusable Nappy Program</w:t>
            </w:r>
          </w:p>
        </w:tc>
        <w:tc>
          <w:tcPr>
            <w:tcW w:w="1609" w:type="dxa"/>
          </w:tcPr>
          <w:p w14:paraId="1AEC1B7F" w14:textId="4787D4A6" w:rsidR="00706D7D" w:rsidRPr="00861749" w:rsidRDefault="00706D7D" w:rsidP="00C52033">
            <w:pPr>
              <w:pStyle w:val="tableright"/>
            </w:pPr>
            <w:r w:rsidRPr="00861749">
              <w:t>$70,000</w:t>
            </w:r>
          </w:p>
        </w:tc>
      </w:tr>
      <w:tr w:rsidR="00706D7D" w:rsidRPr="00376F36" w14:paraId="4C142714" w14:textId="77777777" w:rsidTr="006234EB">
        <w:trPr>
          <w:trHeight w:val="655"/>
        </w:trPr>
        <w:tc>
          <w:tcPr>
            <w:tcW w:w="2977" w:type="dxa"/>
          </w:tcPr>
          <w:p w14:paraId="50A836AC" w14:textId="3C2C08D3" w:rsidR="00706D7D" w:rsidRPr="00861749" w:rsidRDefault="00706D7D" w:rsidP="00C52033">
            <w:pPr>
              <w:pStyle w:val="TableText"/>
            </w:pPr>
            <w:r w:rsidRPr="00861749">
              <w:t>Monash City Council</w:t>
            </w:r>
          </w:p>
        </w:tc>
        <w:tc>
          <w:tcPr>
            <w:tcW w:w="4481" w:type="dxa"/>
          </w:tcPr>
          <w:p w14:paraId="60464943" w14:textId="005B6956" w:rsidR="00706D7D" w:rsidRPr="00861749" w:rsidRDefault="00706D7D" w:rsidP="00C52033">
            <w:pPr>
              <w:pStyle w:val="TableText"/>
            </w:pPr>
            <w:r w:rsidRPr="00861749">
              <w:t>Energy Assessment - Monash City Council</w:t>
            </w:r>
          </w:p>
        </w:tc>
        <w:tc>
          <w:tcPr>
            <w:tcW w:w="1609" w:type="dxa"/>
          </w:tcPr>
          <w:p w14:paraId="037574F2" w14:textId="4DE4C42F" w:rsidR="00706D7D" w:rsidRPr="00861749" w:rsidRDefault="00706D7D" w:rsidP="00C52033">
            <w:pPr>
              <w:pStyle w:val="tableright"/>
            </w:pPr>
            <w:r w:rsidRPr="00861749">
              <w:t>$28,800</w:t>
            </w:r>
          </w:p>
        </w:tc>
      </w:tr>
      <w:tr w:rsidR="00706D7D" w:rsidRPr="00376F36" w14:paraId="1641BDB8" w14:textId="77777777" w:rsidTr="006234EB">
        <w:trPr>
          <w:trHeight w:val="655"/>
        </w:trPr>
        <w:tc>
          <w:tcPr>
            <w:tcW w:w="2977" w:type="dxa"/>
          </w:tcPr>
          <w:p w14:paraId="7467139E" w14:textId="731809D7" w:rsidR="00706D7D" w:rsidRPr="00861749" w:rsidRDefault="00706D7D" w:rsidP="00C52033">
            <w:pPr>
              <w:pStyle w:val="TableText"/>
            </w:pPr>
            <w:r w:rsidRPr="00861749">
              <w:t>Monash City Council</w:t>
            </w:r>
          </w:p>
        </w:tc>
        <w:tc>
          <w:tcPr>
            <w:tcW w:w="4481" w:type="dxa"/>
          </w:tcPr>
          <w:p w14:paraId="31688DB5" w14:textId="7C3E80AD" w:rsidR="00706D7D" w:rsidRPr="00861749" w:rsidRDefault="00706D7D" w:rsidP="00C52033">
            <w:pPr>
              <w:pStyle w:val="TableText"/>
            </w:pPr>
            <w:r w:rsidRPr="00861749">
              <w:t>Energy Efficiency Upgrades - City of Monash</w:t>
            </w:r>
          </w:p>
        </w:tc>
        <w:tc>
          <w:tcPr>
            <w:tcW w:w="1609" w:type="dxa"/>
          </w:tcPr>
          <w:p w14:paraId="13113598" w14:textId="04DB6B8E" w:rsidR="00706D7D" w:rsidRPr="00861749" w:rsidRDefault="00706D7D" w:rsidP="00C52033">
            <w:pPr>
              <w:pStyle w:val="tableright"/>
            </w:pPr>
            <w:r w:rsidRPr="00861749">
              <w:t>$7,445</w:t>
            </w:r>
          </w:p>
        </w:tc>
      </w:tr>
      <w:tr w:rsidR="00706D7D" w:rsidRPr="00376F36" w14:paraId="3D340EE7" w14:textId="77777777" w:rsidTr="006234EB">
        <w:trPr>
          <w:trHeight w:val="655"/>
        </w:trPr>
        <w:tc>
          <w:tcPr>
            <w:tcW w:w="2977" w:type="dxa"/>
          </w:tcPr>
          <w:p w14:paraId="3F39CDE0" w14:textId="112C9062" w:rsidR="00706D7D" w:rsidRPr="00861749" w:rsidRDefault="00706D7D" w:rsidP="00C52033">
            <w:pPr>
              <w:pStyle w:val="TableText"/>
            </w:pPr>
            <w:r w:rsidRPr="00861749">
              <w:t>Monash University</w:t>
            </w:r>
          </w:p>
        </w:tc>
        <w:tc>
          <w:tcPr>
            <w:tcW w:w="4481" w:type="dxa"/>
          </w:tcPr>
          <w:p w14:paraId="279BE710" w14:textId="75ABB89E" w:rsidR="00706D7D" w:rsidRPr="00861749" w:rsidRDefault="00706D7D" w:rsidP="00C52033">
            <w:pPr>
              <w:pStyle w:val="TableText"/>
            </w:pPr>
            <w:r w:rsidRPr="00861749">
              <w:t>Sparking The Circular Economy In Melbourne's Manufacturing Industry</w:t>
            </w:r>
          </w:p>
        </w:tc>
        <w:tc>
          <w:tcPr>
            <w:tcW w:w="1609" w:type="dxa"/>
          </w:tcPr>
          <w:p w14:paraId="22FC1EBD" w14:textId="57D68E5E" w:rsidR="00706D7D" w:rsidRPr="00861749" w:rsidRDefault="00706D7D" w:rsidP="00C52033">
            <w:pPr>
              <w:pStyle w:val="tableright"/>
            </w:pPr>
            <w:r w:rsidRPr="00861749">
              <w:t>$54,922</w:t>
            </w:r>
          </w:p>
        </w:tc>
      </w:tr>
      <w:tr w:rsidR="00706D7D" w:rsidRPr="00376F36" w14:paraId="06EDB10C" w14:textId="77777777" w:rsidTr="006234EB">
        <w:trPr>
          <w:trHeight w:val="655"/>
        </w:trPr>
        <w:tc>
          <w:tcPr>
            <w:tcW w:w="2977" w:type="dxa"/>
          </w:tcPr>
          <w:p w14:paraId="1DFAC599" w14:textId="67ADC0B2" w:rsidR="00706D7D" w:rsidRPr="00861749" w:rsidRDefault="00706D7D" w:rsidP="00C52033">
            <w:pPr>
              <w:pStyle w:val="TableText"/>
            </w:pPr>
            <w:r w:rsidRPr="00861749">
              <w:t>Monash University</w:t>
            </w:r>
          </w:p>
        </w:tc>
        <w:tc>
          <w:tcPr>
            <w:tcW w:w="4481" w:type="dxa"/>
          </w:tcPr>
          <w:p w14:paraId="387B50A1" w14:textId="6CF57542" w:rsidR="00706D7D" w:rsidRPr="00861749" w:rsidRDefault="00706D7D" w:rsidP="00C52033">
            <w:pPr>
              <w:pStyle w:val="TableText"/>
            </w:pPr>
            <w:r w:rsidRPr="00861749">
              <w:t>Monash Railway Sleeper R</w:t>
            </w:r>
            <w:r w:rsidR="0002027B">
              <w:t>esearch and Development</w:t>
            </w:r>
            <w:r w:rsidRPr="00861749">
              <w:t xml:space="preserve"> Grant Project</w:t>
            </w:r>
          </w:p>
        </w:tc>
        <w:tc>
          <w:tcPr>
            <w:tcW w:w="1609" w:type="dxa"/>
          </w:tcPr>
          <w:p w14:paraId="6DD1065B" w14:textId="469F5C9C" w:rsidR="00706D7D" w:rsidRPr="00861749" w:rsidRDefault="00706D7D" w:rsidP="00C52033">
            <w:pPr>
              <w:pStyle w:val="tableright"/>
            </w:pPr>
            <w:r w:rsidRPr="00861749">
              <w:t>$49,200</w:t>
            </w:r>
          </w:p>
        </w:tc>
      </w:tr>
      <w:tr w:rsidR="00706D7D" w:rsidRPr="00376F36" w14:paraId="62350426" w14:textId="77777777" w:rsidTr="006234EB">
        <w:trPr>
          <w:trHeight w:val="655"/>
        </w:trPr>
        <w:tc>
          <w:tcPr>
            <w:tcW w:w="2977" w:type="dxa"/>
          </w:tcPr>
          <w:p w14:paraId="12465020" w14:textId="26ED1D9E" w:rsidR="00706D7D" w:rsidRPr="00861749" w:rsidRDefault="00706D7D" w:rsidP="00C52033">
            <w:pPr>
              <w:pStyle w:val="TableText"/>
            </w:pPr>
            <w:r w:rsidRPr="00861749">
              <w:t>Monash University</w:t>
            </w:r>
          </w:p>
        </w:tc>
        <w:tc>
          <w:tcPr>
            <w:tcW w:w="4481" w:type="dxa"/>
          </w:tcPr>
          <w:p w14:paraId="2E7C976B" w14:textId="1FA06688" w:rsidR="00706D7D" w:rsidRPr="00861749" w:rsidRDefault="00706D7D" w:rsidP="00C52033">
            <w:pPr>
              <w:pStyle w:val="TableText"/>
            </w:pPr>
            <w:r w:rsidRPr="00861749">
              <w:t>RV</w:t>
            </w:r>
            <w:r w:rsidR="0002027B">
              <w:t xml:space="preserve"> </w:t>
            </w:r>
            <w:r w:rsidRPr="00861749">
              <w:t>Innovation-Feasibility Study Valorisation of Stone Fruit Waste</w:t>
            </w:r>
          </w:p>
        </w:tc>
        <w:tc>
          <w:tcPr>
            <w:tcW w:w="1609" w:type="dxa"/>
          </w:tcPr>
          <w:p w14:paraId="7CC9BBC2" w14:textId="21C68AB1" w:rsidR="00706D7D" w:rsidRPr="00861749" w:rsidRDefault="00706D7D" w:rsidP="00C52033">
            <w:pPr>
              <w:pStyle w:val="tableright"/>
            </w:pPr>
            <w:r w:rsidRPr="00861749">
              <w:t>$26,155</w:t>
            </w:r>
          </w:p>
        </w:tc>
      </w:tr>
      <w:tr w:rsidR="00706D7D" w:rsidRPr="00376F36" w14:paraId="5EFC5E8F" w14:textId="77777777" w:rsidTr="006234EB">
        <w:trPr>
          <w:trHeight w:val="655"/>
        </w:trPr>
        <w:tc>
          <w:tcPr>
            <w:tcW w:w="2977" w:type="dxa"/>
          </w:tcPr>
          <w:p w14:paraId="291F9D59" w14:textId="12C483E5" w:rsidR="00706D7D" w:rsidRPr="00861749" w:rsidRDefault="00706D7D" w:rsidP="00C52033">
            <w:pPr>
              <w:pStyle w:val="TableText"/>
            </w:pPr>
            <w:r w:rsidRPr="00861749">
              <w:t>Monash University (Monash Institute of Railway Technology)</w:t>
            </w:r>
          </w:p>
        </w:tc>
        <w:tc>
          <w:tcPr>
            <w:tcW w:w="4481" w:type="dxa"/>
          </w:tcPr>
          <w:p w14:paraId="3CE4198D" w14:textId="1804A9E8" w:rsidR="00706D7D" w:rsidRPr="00861749" w:rsidRDefault="00706D7D" w:rsidP="00C52033">
            <w:pPr>
              <w:pStyle w:val="TableText"/>
            </w:pPr>
            <w:r w:rsidRPr="00861749">
              <w:t>Monash IRT - Development of Next Generation Tram Stop Platforms Using Recycled Materials</w:t>
            </w:r>
          </w:p>
        </w:tc>
        <w:tc>
          <w:tcPr>
            <w:tcW w:w="1609" w:type="dxa"/>
          </w:tcPr>
          <w:p w14:paraId="15B5153C" w14:textId="05F6E83A" w:rsidR="00706D7D" w:rsidRPr="00861749" w:rsidRDefault="00706D7D" w:rsidP="00C52033">
            <w:pPr>
              <w:pStyle w:val="tableright"/>
            </w:pPr>
            <w:r w:rsidRPr="00861749">
              <w:t>$150,000</w:t>
            </w:r>
          </w:p>
        </w:tc>
      </w:tr>
      <w:tr w:rsidR="00706D7D" w:rsidRPr="00376F36" w14:paraId="61F30F29" w14:textId="77777777" w:rsidTr="006234EB">
        <w:trPr>
          <w:trHeight w:val="655"/>
        </w:trPr>
        <w:tc>
          <w:tcPr>
            <w:tcW w:w="2977" w:type="dxa"/>
          </w:tcPr>
          <w:p w14:paraId="71170E47" w14:textId="44999134" w:rsidR="00706D7D" w:rsidRPr="00861749" w:rsidRDefault="00706D7D" w:rsidP="00C52033">
            <w:pPr>
              <w:pStyle w:val="TableText"/>
            </w:pPr>
            <w:r w:rsidRPr="00861749">
              <w:t>Moon Dog Brewing Pty Ltd</w:t>
            </w:r>
          </w:p>
        </w:tc>
        <w:tc>
          <w:tcPr>
            <w:tcW w:w="4481" w:type="dxa"/>
          </w:tcPr>
          <w:p w14:paraId="1C8B9D13" w14:textId="0E401803" w:rsidR="00706D7D" w:rsidRPr="00861749" w:rsidRDefault="00706D7D" w:rsidP="00C52033">
            <w:pPr>
              <w:pStyle w:val="TableText"/>
            </w:pPr>
            <w:r w:rsidRPr="00861749">
              <w:t>ISGP R2 Moon Dog Cardboard Baling Initiative</w:t>
            </w:r>
          </w:p>
        </w:tc>
        <w:tc>
          <w:tcPr>
            <w:tcW w:w="1609" w:type="dxa"/>
          </w:tcPr>
          <w:p w14:paraId="3315AF4E" w14:textId="6E105F8F" w:rsidR="00706D7D" w:rsidRPr="00861749" w:rsidRDefault="00706D7D" w:rsidP="00C52033">
            <w:pPr>
              <w:pStyle w:val="tableright"/>
            </w:pPr>
            <w:r w:rsidRPr="00861749">
              <w:t>$7,000</w:t>
            </w:r>
          </w:p>
        </w:tc>
      </w:tr>
      <w:tr w:rsidR="00706D7D" w:rsidRPr="00376F36" w14:paraId="2FDA95A0" w14:textId="77777777" w:rsidTr="006234EB">
        <w:trPr>
          <w:trHeight w:val="655"/>
        </w:trPr>
        <w:tc>
          <w:tcPr>
            <w:tcW w:w="2977" w:type="dxa"/>
          </w:tcPr>
          <w:p w14:paraId="5FEF24A0" w14:textId="6FAAFA22" w:rsidR="00706D7D" w:rsidRPr="00861749" w:rsidRDefault="00706D7D" w:rsidP="00C52033">
            <w:pPr>
              <w:pStyle w:val="TableText"/>
            </w:pPr>
            <w:r w:rsidRPr="00861749">
              <w:t>Mornington Peninsula Shire Council</w:t>
            </w:r>
          </w:p>
        </w:tc>
        <w:tc>
          <w:tcPr>
            <w:tcW w:w="4481" w:type="dxa"/>
          </w:tcPr>
          <w:p w14:paraId="745CF945" w14:textId="0D4AD07B" w:rsidR="00706D7D" w:rsidRPr="00861749" w:rsidRDefault="00706D7D" w:rsidP="00C52033">
            <w:pPr>
              <w:pStyle w:val="TableText"/>
            </w:pPr>
            <w:r w:rsidRPr="00861749">
              <w:t>Energy Assessment - Mornington Peninsula Shire Council</w:t>
            </w:r>
          </w:p>
        </w:tc>
        <w:tc>
          <w:tcPr>
            <w:tcW w:w="1609" w:type="dxa"/>
          </w:tcPr>
          <w:p w14:paraId="2DD3C288" w14:textId="0A2CC857" w:rsidR="00706D7D" w:rsidRPr="00861749" w:rsidRDefault="00706D7D" w:rsidP="00C52033">
            <w:pPr>
              <w:pStyle w:val="tableright"/>
            </w:pPr>
            <w:r w:rsidRPr="00861749">
              <w:t>$19,500</w:t>
            </w:r>
          </w:p>
        </w:tc>
      </w:tr>
      <w:tr w:rsidR="00706D7D" w:rsidRPr="00376F36" w14:paraId="70D63A60" w14:textId="77777777" w:rsidTr="006234EB">
        <w:trPr>
          <w:trHeight w:val="655"/>
        </w:trPr>
        <w:tc>
          <w:tcPr>
            <w:tcW w:w="2977" w:type="dxa"/>
          </w:tcPr>
          <w:p w14:paraId="461C2644" w14:textId="658A5F45" w:rsidR="00706D7D" w:rsidRPr="008F5770" w:rsidRDefault="00706D7D" w:rsidP="00C52033">
            <w:pPr>
              <w:pStyle w:val="TableText"/>
            </w:pPr>
            <w:r w:rsidRPr="008F5770">
              <w:t>Morris Group Australia Pty Ltd</w:t>
            </w:r>
          </w:p>
        </w:tc>
        <w:tc>
          <w:tcPr>
            <w:tcW w:w="4481" w:type="dxa"/>
          </w:tcPr>
          <w:p w14:paraId="40F4C729" w14:textId="0875D793" w:rsidR="00706D7D" w:rsidRPr="008F5770" w:rsidRDefault="00706D7D" w:rsidP="00C52033">
            <w:pPr>
              <w:pStyle w:val="TableText"/>
            </w:pPr>
            <w:r w:rsidRPr="008F5770">
              <w:t>Small Business Energy Saver Program</w:t>
            </w:r>
          </w:p>
        </w:tc>
        <w:tc>
          <w:tcPr>
            <w:tcW w:w="1609" w:type="dxa"/>
          </w:tcPr>
          <w:p w14:paraId="09893C2D" w14:textId="45CAAFA6" w:rsidR="00706D7D" w:rsidRPr="00861749" w:rsidRDefault="00706D7D" w:rsidP="00C52033">
            <w:pPr>
              <w:pStyle w:val="tableright"/>
            </w:pPr>
            <w:r w:rsidRPr="008F5770">
              <w:t>$41,540</w:t>
            </w:r>
            <w:r w:rsidR="003C598D" w:rsidRPr="008F5770">
              <w:t>*</w:t>
            </w:r>
          </w:p>
        </w:tc>
      </w:tr>
      <w:tr w:rsidR="00706D7D" w:rsidRPr="00376F36" w14:paraId="0042D0F9" w14:textId="77777777" w:rsidTr="006234EB">
        <w:trPr>
          <w:trHeight w:val="655"/>
        </w:trPr>
        <w:tc>
          <w:tcPr>
            <w:tcW w:w="2977" w:type="dxa"/>
          </w:tcPr>
          <w:p w14:paraId="70464A40" w14:textId="1E578925" w:rsidR="00706D7D" w:rsidRPr="00861749" w:rsidRDefault="00706D7D" w:rsidP="00C52033">
            <w:pPr>
              <w:pStyle w:val="TableText"/>
              <w:rPr>
                <w:highlight w:val="cyan"/>
              </w:rPr>
            </w:pPr>
            <w:r w:rsidRPr="00861749">
              <w:t>Mortar Art</w:t>
            </w:r>
          </w:p>
        </w:tc>
        <w:tc>
          <w:tcPr>
            <w:tcW w:w="4481" w:type="dxa"/>
          </w:tcPr>
          <w:p w14:paraId="539B636C" w14:textId="1F351C1F" w:rsidR="00706D7D" w:rsidRPr="00861749" w:rsidRDefault="00706D7D" w:rsidP="00C52033">
            <w:pPr>
              <w:pStyle w:val="TableText"/>
              <w:rPr>
                <w:highlight w:val="cyan"/>
              </w:rPr>
            </w:pPr>
            <w:r w:rsidRPr="00861749">
              <w:t>Formwork for a Sustainable Future</w:t>
            </w:r>
          </w:p>
        </w:tc>
        <w:tc>
          <w:tcPr>
            <w:tcW w:w="1609" w:type="dxa"/>
          </w:tcPr>
          <w:p w14:paraId="0B420EEA" w14:textId="5384A4A8" w:rsidR="00706D7D" w:rsidRPr="00861749" w:rsidRDefault="00706D7D" w:rsidP="00C52033">
            <w:pPr>
              <w:pStyle w:val="tableright"/>
              <w:rPr>
                <w:highlight w:val="cyan"/>
              </w:rPr>
            </w:pPr>
            <w:r w:rsidRPr="00861749">
              <w:t>$4,000</w:t>
            </w:r>
          </w:p>
        </w:tc>
      </w:tr>
      <w:tr w:rsidR="00706D7D" w:rsidRPr="00376F36" w14:paraId="2AF3C58F" w14:textId="77777777" w:rsidTr="006234EB">
        <w:trPr>
          <w:trHeight w:val="655"/>
        </w:trPr>
        <w:tc>
          <w:tcPr>
            <w:tcW w:w="2977" w:type="dxa"/>
          </w:tcPr>
          <w:p w14:paraId="56B31B57" w14:textId="64EECBE6" w:rsidR="00706D7D" w:rsidRPr="00861749" w:rsidRDefault="00706D7D" w:rsidP="00C52033">
            <w:pPr>
              <w:pStyle w:val="TableText"/>
            </w:pPr>
            <w:r w:rsidRPr="00861749">
              <w:t>Mount Alexander Bioenergy Pty Ltd</w:t>
            </w:r>
          </w:p>
        </w:tc>
        <w:tc>
          <w:tcPr>
            <w:tcW w:w="4481" w:type="dxa"/>
          </w:tcPr>
          <w:p w14:paraId="302CB9DD" w14:textId="3811254D" w:rsidR="00706D7D" w:rsidRPr="00861749" w:rsidRDefault="00706D7D" w:rsidP="00C52033">
            <w:pPr>
              <w:pStyle w:val="TableText"/>
            </w:pPr>
            <w:r w:rsidRPr="00861749">
              <w:t>Mount Alexander Bioenergy Infrastructure Grant</w:t>
            </w:r>
          </w:p>
        </w:tc>
        <w:tc>
          <w:tcPr>
            <w:tcW w:w="1609" w:type="dxa"/>
          </w:tcPr>
          <w:p w14:paraId="3EE32448" w14:textId="04D0C049" w:rsidR="00706D7D" w:rsidRPr="00861749" w:rsidRDefault="00706D7D" w:rsidP="00C52033">
            <w:pPr>
              <w:pStyle w:val="tableright"/>
            </w:pPr>
            <w:r w:rsidRPr="00861749">
              <w:t>$55,000</w:t>
            </w:r>
          </w:p>
        </w:tc>
      </w:tr>
      <w:tr w:rsidR="00706D7D" w:rsidRPr="00376F36" w14:paraId="11F6BD8B" w14:textId="77777777" w:rsidTr="006234EB">
        <w:trPr>
          <w:trHeight w:val="655"/>
        </w:trPr>
        <w:tc>
          <w:tcPr>
            <w:tcW w:w="2977" w:type="dxa"/>
          </w:tcPr>
          <w:p w14:paraId="7E4B3967" w14:textId="41D226A2" w:rsidR="00706D7D" w:rsidRPr="00861749" w:rsidRDefault="00706D7D" w:rsidP="00C52033">
            <w:pPr>
              <w:pStyle w:val="TableText"/>
            </w:pPr>
            <w:r w:rsidRPr="00861749">
              <w:t>Mount Alexander Shire Council</w:t>
            </w:r>
          </w:p>
        </w:tc>
        <w:tc>
          <w:tcPr>
            <w:tcW w:w="4481" w:type="dxa"/>
          </w:tcPr>
          <w:p w14:paraId="26E61D34" w14:textId="3620E3FA" w:rsidR="00706D7D" w:rsidRPr="00861749" w:rsidRDefault="00706D7D" w:rsidP="00C52033">
            <w:pPr>
              <w:pStyle w:val="TableText"/>
            </w:pPr>
            <w:r w:rsidRPr="00861749">
              <w:t>E-waste Infrastructure Upgrade - Mount Alexander Shire - Castlemaine Resource Recovery Centre</w:t>
            </w:r>
          </w:p>
        </w:tc>
        <w:tc>
          <w:tcPr>
            <w:tcW w:w="1609" w:type="dxa"/>
          </w:tcPr>
          <w:p w14:paraId="64FB263C" w14:textId="26D6C078" w:rsidR="00706D7D" w:rsidRPr="00861749" w:rsidRDefault="00706D7D" w:rsidP="00C52033">
            <w:pPr>
              <w:pStyle w:val="tableright"/>
            </w:pPr>
            <w:r w:rsidRPr="00861749">
              <w:t>$37,569</w:t>
            </w:r>
          </w:p>
        </w:tc>
      </w:tr>
      <w:tr w:rsidR="00706D7D" w:rsidRPr="00376F36" w14:paraId="10CADCA8" w14:textId="77777777" w:rsidTr="006234EB">
        <w:trPr>
          <w:trHeight w:val="655"/>
        </w:trPr>
        <w:tc>
          <w:tcPr>
            <w:tcW w:w="2977" w:type="dxa"/>
          </w:tcPr>
          <w:p w14:paraId="65518B3F" w14:textId="517FC11E" w:rsidR="00706D7D" w:rsidRPr="00861749" w:rsidRDefault="00706D7D" w:rsidP="00C52033">
            <w:pPr>
              <w:pStyle w:val="TableText"/>
            </w:pPr>
            <w:r w:rsidRPr="00861749">
              <w:t>Mount Hotham Alpine Resort Management Board</w:t>
            </w:r>
          </w:p>
        </w:tc>
        <w:tc>
          <w:tcPr>
            <w:tcW w:w="4481" w:type="dxa"/>
          </w:tcPr>
          <w:p w14:paraId="0457D173" w14:textId="2D207C8F" w:rsidR="00706D7D" w:rsidRPr="00861749" w:rsidRDefault="00706D7D" w:rsidP="00C52033">
            <w:pPr>
              <w:pStyle w:val="TableText"/>
            </w:pPr>
            <w:r w:rsidRPr="00861749">
              <w:t>RV Councils Feasibility Eliminating Coffee Cup Waste</w:t>
            </w:r>
          </w:p>
        </w:tc>
        <w:tc>
          <w:tcPr>
            <w:tcW w:w="1609" w:type="dxa"/>
          </w:tcPr>
          <w:p w14:paraId="380AC8EC" w14:textId="52573990" w:rsidR="00706D7D" w:rsidRPr="00861749" w:rsidRDefault="00706D7D" w:rsidP="00C52033">
            <w:pPr>
              <w:pStyle w:val="tableright"/>
            </w:pPr>
            <w:r w:rsidRPr="00861749">
              <w:t>$20,000</w:t>
            </w:r>
          </w:p>
        </w:tc>
      </w:tr>
      <w:tr w:rsidR="00706D7D" w:rsidRPr="00376F36" w14:paraId="3427CF43" w14:textId="77777777" w:rsidTr="006234EB">
        <w:trPr>
          <w:trHeight w:val="655"/>
        </w:trPr>
        <w:tc>
          <w:tcPr>
            <w:tcW w:w="2977" w:type="dxa"/>
          </w:tcPr>
          <w:p w14:paraId="3AB26956" w14:textId="7646FC20" w:rsidR="00706D7D" w:rsidRPr="00861749" w:rsidRDefault="00706D7D" w:rsidP="00C52033">
            <w:pPr>
              <w:pStyle w:val="TableText"/>
            </w:pPr>
            <w:r w:rsidRPr="00861749">
              <w:t>Murrumbeena Park Bowls Club Inc</w:t>
            </w:r>
          </w:p>
        </w:tc>
        <w:tc>
          <w:tcPr>
            <w:tcW w:w="4481" w:type="dxa"/>
          </w:tcPr>
          <w:p w14:paraId="697FCFA6" w14:textId="1C436012" w:rsidR="00706D7D" w:rsidRPr="00861749" w:rsidRDefault="00706D7D" w:rsidP="00C52033">
            <w:pPr>
              <w:pStyle w:val="TableText"/>
            </w:pPr>
            <w:r w:rsidRPr="00861749">
              <w:t>Energy Assessment - Murrumbeena Park Bowling Club</w:t>
            </w:r>
          </w:p>
        </w:tc>
        <w:tc>
          <w:tcPr>
            <w:tcW w:w="1609" w:type="dxa"/>
          </w:tcPr>
          <w:p w14:paraId="674DF11D" w14:textId="5FC96389" w:rsidR="00706D7D" w:rsidRPr="00861749" w:rsidRDefault="00706D7D" w:rsidP="00C52033">
            <w:pPr>
              <w:pStyle w:val="tableright"/>
            </w:pPr>
            <w:r w:rsidRPr="00861749">
              <w:t>$3,000</w:t>
            </w:r>
          </w:p>
        </w:tc>
      </w:tr>
      <w:tr w:rsidR="00706D7D" w:rsidRPr="00376F36" w14:paraId="6C74B553" w14:textId="77777777" w:rsidTr="006234EB">
        <w:trPr>
          <w:trHeight w:val="655"/>
        </w:trPr>
        <w:tc>
          <w:tcPr>
            <w:tcW w:w="2977" w:type="dxa"/>
          </w:tcPr>
          <w:p w14:paraId="24DD8B5A" w14:textId="545D297C" w:rsidR="00706D7D" w:rsidRPr="00B87741" w:rsidRDefault="00706D7D" w:rsidP="00C52033">
            <w:pPr>
              <w:pStyle w:val="TableText"/>
            </w:pPr>
            <w:r w:rsidRPr="00B87741">
              <w:t xml:space="preserve">MYOM Australia </w:t>
            </w:r>
          </w:p>
        </w:tc>
        <w:tc>
          <w:tcPr>
            <w:tcW w:w="4481" w:type="dxa"/>
          </w:tcPr>
          <w:p w14:paraId="6237AFEB" w14:textId="150D6F76" w:rsidR="00706D7D" w:rsidRPr="00B87741" w:rsidRDefault="00706D7D" w:rsidP="00C52033">
            <w:pPr>
              <w:pStyle w:val="TableText"/>
            </w:pPr>
            <w:r w:rsidRPr="00B87741">
              <w:t>Small Business Energy Saver Program</w:t>
            </w:r>
          </w:p>
        </w:tc>
        <w:tc>
          <w:tcPr>
            <w:tcW w:w="1609" w:type="dxa"/>
          </w:tcPr>
          <w:p w14:paraId="0D64BB5E" w14:textId="3F18A902" w:rsidR="00706D7D" w:rsidRPr="00861749" w:rsidRDefault="00706D7D" w:rsidP="00C52033">
            <w:pPr>
              <w:pStyle w:val="tableright"/>
            </w:pPr>
            <w:r w:rsidRPr="00B87741">
              <w:t>$2,320</w:t>
            </w:r>
            <w:r w:rsidR="003C598D" w:rsidRPr="00B87741">
              <w:t>*</w:t>
            </w:r>
          </w:p>
        </w:tc>
      </w:tr>
      <w:tr w:rsidR="00706D7D" w:rsidRPr="00376F36" w14:paraId="16A963CA" w14:textId="77777777" w:rsidTr="006234EB">
        <w:trPr>
          <w:trHeight w:val="655"/>
        </w:trPr>
        <w:tc>
          <w:tcPr>
            <w:tcW w:w="2977" w:type="dxa"/>
          </w:tcPr>
          <w:p w14:paraId="5E977FBA" w14:textId="7B660177" w:rsidR="00706D7D" w:rsidRPr="00861749" w:rsidRDefault="00706D7D" w:rsidP="00C52033">
            <w:pPr>
              <w:pStyle w:val="TableText"/>
              <w:rPr>
                <w:highlight w:val="cyan"/>
              </w:rPr>
            </w:pPr>
            <w:r w:rsidRPr="00861749">
              <w:t>National Trust of Australia (Victoria)</w:t>
            </w:r>
          </w:p>
        </w:tc>
        <w:tc>
          <w:tcPr>
            <w:tcW w:w="4481" w:type="dxa"/>
          </w:tcPr>
          <w:p w14:paraId="750BE240" w14:textId="13531E35" w:rsidR="00706D7D" w:rsidRPr="00861749" w:rsidRDefault="00706D7D" w:rsidP="00C52033">
            <w:pPr>
              <w:pStyle w:val="TableText"/>
              <w:rPr>
                <w:highlight w:val="cyan"/>
              </w:rPr>
            </w:pPr>
            <w:r w:rsidRPr="00861749">
              <w:t>Energy Assessment - National Trust of Australia (Victoria)</w:t>
            </w:r>
          </w:p>
        </w:tc>
        <w:tc>
          <w:tcPr>
            <w:tcW w:w="1609" w:type="dxa"/>
          </w:tcPr>
          <w:p w14:paraId="63F3AFBA" w14:textId="76BA80FC" w:rsidR="00706D7D" w:rsidRPr="00861749" w:rsidRDefault="00706D7D" w:rsidP="00C52033">
            <w:pPr>
              <w:pStyle w:val="tableright"/>
              <w:rPr>
                <w:highlight w:val="cyan"/>
              </w:rPr>
            </w:pPr>
            <w:r w:rsidRPr="00861749">
              <w:t>$4,540</w:t>
            </w:r>
          </w:p>
        </w:tc>
      </w:tr>
      <w:tr w:rsidR="00706D7D" w:rsidRPr="00376F36" w14:paraId="648A5B0E" w14:textId="77777777" w:rsidTr="006234EB">
        <w:trPr>
          <w:trHeight w:val="655"/>
        </w:trPr>
        <w:tc>
          <w:tcPr>
            <w:tcW w:w="2977" w:type="dxa"/>
          </w:tcPr>
          <w:p w14:paraId="7BA65057" w14:textId="2AD4085F" w:rsidR="00706D7D" w:rsidRPr="00861749" w:rsidRDefault="00706D7D" w:rsidP="00C52033">
            <w:pPr>
              <w:pStyle w:val="TableText"/>
            </w:pPr>
            <w:r w:rsidRPr="00861749">
              <w:t>Neighbourhood Collective Australia Ltd</w:t>
            </w:r>
          </w:p>
        </w:tc>
        <w:tc>
          <w:tcPr>
            <w:tcW w:w="4481" w:type="dxa"/>
          </w:tcPr>
          <w:p w14:paraId="3665080D" w14:textId="2351E7A6" w:rsidR="00706D7D" w:rsidRPr="00861749" w:rsidRDefault="00706D7D" w:rsidP="00C52033">
            <w:pPr>
              <w:pStyle w:val="TableText"/>
            </w:pPr>
            <w:r w:rsidRPr="00861749">
              <w:t>The Neighbourhood Op Shop and Slow Fashion Hub</w:t>
            </w:r>
          </w:p>
        </w:tc>
        <w:tc>
          <w:tcPr>
            <w:tcW w:w="1609" w:type="dxa"/>
          </w:tcPr>
          <w:p w14:paraId="5CF2AAAB" w14:textId="18309B8E" w:rsidR="00706D7D" w:rsidRPr="00861749" w:rsidRDefault="00706D7D" w:rsidP="00C52033">
            <w:pPr>
              <w:pStyle w:val="tableright"/>
            </w:pPr>
            <w:r w:rsidRPr="00861749">
              <w:t>$30,969</w:t>
            </w:r>
          </w:p>
        </w:tc>
      </w:tr>
      <w:tr w:rsidR="00706D7D" w:rsidRPr="00376F36" w14:paraId="508DAE5C" w14:textId="77777777" w:rsidTr="006234EB">
        <w:trPr>
          <w:trHeight w:val="655"/>
        </w:trPr>
        <w:tc>
          <w:tcPr>
            <w:tcW w:w="2977" w:type="dxa"/>
          </w:tcPr>
          <w:p w14:paraId="513155AC" w14:textId="6666D271" w:rsidR="00706D7D" w:rsidRPr="00861749" w:rsidRDefault="00706D7D" w:rsidP="00C52033">
            <w:pPr>
              <w:pStyle w:val="TableText"/>
            </w:pPr>
            <w:r w:rsidRPr="00861749">
              <w:t>Newhope Baptist Church</w:t>
            </w:r>
          </w:p>
        </w:tc>
        <w:tc>
          <w:tcPr>
            <w:tcW w:w="4481" w:type="dxa"/>
          </w:tcPr>
          <w:p w14:paraId="6CB0903B" w14:textId="11A41CC9" w:rsidR="00706D7D" w:rsidRPr="00861749" w:rsidRDefault="00706D7D" w:rsidP="00C52033">
            <w:pPr>
              <w:pStyle w:val="TableText"/>
            </w:pPr>
            <w:r w:rsidRPr="00861749">
              <w:t>Energy Efficiency Upgrades - NewHope Baptist Church</w:t>
            </w:r>
          </w:p>
        </w:tc>
        <w:tc>
          <w:tcPr>
            <w:tcW w:w="1609" w:type="dxa"/>
          </w:tcPr>
          <w:p w14:paraId="4C9A2517" w14:textId="5FF0F56D" w:rsidR="00706D7D" w:rsidRPr="00861749" w:rsidRDefault="00706D7D" w:rsidP="00C52033">
            <w:pPr>
              <w:pStyle w:val="tableright"/>
            </w:pPr>
            <w:r w:rsidRPr="00861749">
              <w:t>$25,000</w:t>
            </w:r>
          </w:p>
        </w:tc>
      </w:tr>
      <w:tr w:rsidR="00706D7D" w:rsidRPr="00376F36" w14:paraId="33558321" w14:textId="77777777" w:rsidTr="006234EB">
        <w:trPr>
          <w:trHeight w:val="655"/>
        </w:trPr>
        <w:tc>
          <w:tcPr>
            <w:tcW w:w="2977" w:type="dxa"/>
          </w:tcPr>
          <w:p w14:paraId="3FD361BC" w14:textId="72945CC1" w:rsidR="00706D7D" w:rsidRPr="00861749" w:rsidRDefault="00706D7D" w:rsidP="00C52033">
            <w:pPr>
              <w:pStyle w:val="TableText"/>
            </w:pPr>
            <w:r w:rsidRPr="00861749">
              <w:t>Nillumbik Shire Council</w:t>
            </w:r>
          </w:p>
        </w:tc>
        <w:tc>
          <w:tcPr>
            <w:tcW w:w="4481" w:type="dxa"/>
          </w:tcPr>
          <w:p w14:paraId="2B5934E7" w14:textId="40B75B2A" w:rsidR="00706D7D" w:rsidRPr="00861749" w:rsidRDefault="00706D7D" w:rsidP="00C52033">
            <w:pPr>
              <w:pStyle w:val="TableText"/>
            </w:pPr>
            <w:r w:rsidRPr="00861749">
              <w:t>RV Councils Feasibility Small Food Business Waste Diversion</w:t>
            </w:r>
          </w:p>
        </w:tc>
        <w:tc>
          <w:tcPr>
            <w:tcW w:w="1609" w:type="dxa"/>
          </w:tcPr>
          <w:p w14:paraId="184F3FF6" w14:textId="55312842" w:rsidR="00706D7D" w:rsidRPr="00861749" w:rsidRDefault="00706D7D" w:rsidP="00C52033">
            <w:pPr>
              <w:pStyle w:val="tableright"/>
            </w:pPr>
            <w:r w:rsidRPr="00861749">
              <w:t>$20,000</w:t>
            </w:r>
          </w:p>
        </w:tc>
      </w:tr>
      <w:tr w:rsidR="00706D7D" w:rsidRPr="00376F36" w14:paraId="3FE070AE" w14:textId="77777777" w:rsidTr="006234EB">
        <w:trPr>
          <w:trHeight w:val="655"/>
        </w:trPr>
        <w:tc>
          <w:tcPr>
            <w:tcW w:w="2977" w:type="dxa"/>
          </w:tcPr>
          <w:p w14:paraId="49D0F9CE" w14:textId="204FAC0A" w:rsidR="00706D7D" w:rsidRPr="00055006" w:rsidRDefault="00706D7D" w:rsidP="00C52033">
            <w:pPr>
              <w:pStyle w:val="TableText"/>
            </w:pPr>
            <w:r w:rsidRPr="00055006">
              <w:t>North South Homes Pty Ltd</w:t>
            </w:r>
          </w:p>
        </w:tc>
        <w:tc>
          <w:tcPr>
            <w:tcW w:w="4481" w:type="dxa"/>
          </w:tcPr>
          <w:p w14:paraId="710C40EE" w14:textId="2B87B388" w:rsidR="00706D7D" w:rsidRPr="00055006" w:rsidRDefault="00706D7D" w:rsidP="00C52033">
            <w:pPr>
              <w:pStyle w:val="TableText"/>
            </w:pPr>
            <w:r w:rsidRPr="00055006">
              <w:t>7 Star Program</w:t>
            </w:r>
          </w:p>
        </w:tc>
        <w:tc>
          <w:tcPr>
            <w:tcW w:w="1609" w:type="dxa"/>
          </w:tcPr>
          <w:p w14:paraId="7E23D647" w14:textId="0C96D8A9" w:rsidR="00706D7D" w:rsidRPr="00861749" w:rsidRDefault="00706D7D" w:rsidP="00C52033">
            <w:pPr>
              <w:pStyle w:val="tableright"/>
            </w:pPr>
            <w:r w:rsidRPr="00055006">
              <w:t>$4,000</w:t>
            </w:r>
            <w:r w:rsidR="003C598D" w:rsidRPr="00055006">
              <w:t>*</w:t>
            </w:r>
          </w:p>
        </w:tc>
      </w:tr>
      <w:tr w:rsidR="00706D7D" w:rsidRPr="00376F36" w14:paraId="2C447B1B" w14:textId="77777777" w:rsidTr="006234EB">
        <w:trPr>
          <w:trHeight w:val="655"/>
        </w:trPr>
        <w:tc>
          <w:tcPr>
            <w:tcW w:w="2977" w:type="dxa"/>
          </w:tcPr>
          <w:p w14:paraId="1F2B0D69" w14:textId="5A339565" w:rsidR="00706D7D" w:rsidRPr="00861749" w:rsidRDefault="00706D7D" w:rsidP="00C52033">
            <w:pPr>
              <w:pStyle w:val="TableText"/>
              <w:rPr>
                <w:highlight w:val="yellow"/>
              </w:rPr>
            </w:pPr>
            <w:r w:rsidRPr="00861749">
              <w:t>Northern Grampians Shire Council</w:t>
            </w:r>
          </w:p>
        </w:tc>
        <w:tc>
          <w:tcPr>
            <w:tcW w:w="4481" w:type="dxa"/>
          </w:tcPr>
          <w:p w14:paraId="51AE2B18" w14:textId="4BE5F186" w:rsidR="00706D7D" w:rsidRPr="00861749" w:rsidRDefault="00706D7D" w:rsidP="00C52033">
            <w:pPr>
              <w:pStyle w:val="TableText"/>
              <w:rPr>
                <w:highlight w:val="yellow"/>
              </w:rPr>
            </w:pPr>
            <w:r w:rsidRPr="00861749">
              <w:t>RVCouncils Feasibility - Northern Grampians - Grampians Organic Feasibility Study</w:t>
            </w:r>
          </w:p>
        </w:tc>
        <w:tc>
          <w:tcPr>
            <w:tcW w:w="1609" w:type="dxa"/>
          </w:tcPr>
          <w:p w14:paraId="21B8092B" w14:textId="31ACF41E" w:rsidR="00706D7D" w:rsidRPr="00861749" w:rsidRDefault="00706D7D" w:rsidP="00C52033">
            <w:pPr>
              <w:pStyle w:val="tableright"/>
              <w:rPr>
                <w:highlight w:val="yellow"/>
              </w:rPr>
            </w:pPr>
            <w:r w:rsidRPr="00861749">
              <w:t>$80,000</w:t>
            </w:r>
          </w:p>
        </w:tc>
      </w:tr>
      <w:tr w:rsidR="00706D7D" w:rsidRPr="00376F36" w14:paraId="15C8767D" w14:textId="77777777" w:rsidTr="006234EB">
        <w:trPr>
          <w:trHeight w:val="655"/>
        </w:trPr>
        <w:tc>
          <w:tcPr>
            <w:tcW w:w="2977" w:type="dxa"/>
          </w:tcPr>
          <w:p w14:paraId="34B0EE01" w14:textId="467665FD" w:rsidR="00706D7D" w:rsidRPr="00491762" w:rsidRDefault="00706D7D" w:rsidP="00C52033">
            <w:pPr>
              <w:pStyle w:val="TableText"/>
            </w:pPr>
            <w:r w:rsidRPr="00491762">
              <w:t>Northmore Gordon Environmental Pty Ltd</w:t>
            </w:r>
          </w:p>
        </w:tc>
        <w:tc>
          <w:tcPr>
            <w:tcW w:w="4481" w:type="dxa"/>
          </w:tcPr>
          <w:p w14:paraId="02A75A42" w14:textId="473366D0" w:rsidR="00706D7D" w:rsidRPr="00491762" w:rsidRDefault="00706D7D" w:rsidP="00C52033">
            <w:pPr>
              <w:pStyle w:val="TableText"/>
            </w:pPr>
            <w:r w:rsidRPr="00491762">
              <w:t>Small Business Energy Saver Program</w:t>
            </w:r>
          </w:p>
        </w:tc>
        <w:tc>
          <w:tcPr>
            <w:tcW w:w="1609" w:type="dxa"/>
          </w:tcPr>
          <w:p w14:paraId="693E4ACC" w14:textId="54F8B4BE" w:rsidR="00706D7D" w:rsidRPr="00861749" w:rsidRDefault="00706D7D" w:rsidP="00C52033">
            <w:pPr>
              <w:pStyle w:val="tableright"/>
            </w:pPr>
            <w:r w:rsidRPr="00491762">
              <w:t>$419,237</w:t>
            </w:r>
            <w:r w:rsidR="003C598D" w:rsidRPr="00491762">
              <w:t>*</w:t>
            </w:r>
          </w:p>
        </w:tc>
      </w:tr>
      <w:tr w:rsidR="00706D7D" w:rsidRPr="00376F36" w14:paraId="506BE984" w14:textId="77777777" w:rsidTr="006234EB">
        <w:trPr>
          <w:trHeight w:val="655"/>
        </w:trPr>
        <w:tc>
          <w:tcPr>
            <w:tcW w:w="2977" w:type="dxa"/>
          </w:tcPr>
          <w:p w14:paraId="11F52DE7" w14:textId="56EA4BD0" w:rsidR="00706D7D" w:rsidRPr="00861749" w:rsidRDefault="00706D7D" w:rsidP="00C52033">
            <w:pPr>
              <w:pStyle w:val="TableText"/>
              <w:rPr>
                <w:highlight w:val="cyan"/>
              </w:rPr>
            </w:pPr>
            <w:r w:rsidRPr="00861749">
              <w:t>Oakleigh Bowling Club Inc</w:t>
            </w:r>
          </w:p>
        </w:tc>
        <w:tc>
          <w:tcPr>
            <w:tcW w:w="4481" w:type="dxa"/>
          </w:tcPr>
          <w:p w14:paraId="05EEA60D" w14:textId="756B42C0" w:rsidR="00706D7D" w:rsidRPr="00861749" w:rsidRDefault="00706D7D" w:rsidP="00C52033">
            <w:pPr>
              <w:pStyle w:val="TableText"/>
              <w:rPr>
                <w:highlight w:val="cyan"/>
              </w:rPr>
            </w:pPr>
            <w:r w:rsidRPr="00861749">
              <w:t>Energy Assessment - Oakleigh Bowling Club Inc</w:t>
            </w:r>
          </w:p>
        </w:tc>
        <w:tc>
          <w:tcPr>
            <w:tcW w:w="1609" w:type="dxa"/>
          </w:tcPr>
          <w:p w14:paraId="2F64FDDE" w14:textId="2EECB7F0" w:rsidR="00706D7D" w:rsidRPr="00861749" w:rsidRDefault="00706D7D" w:rsidP="00C52033">
            <w:pPr>
              <w:pStyle w:val="tableright"/>
              <w:rPr>
                <w:highlight w:val="cyan"/>
              </w:rPr>
            </w:pPr>
            <w:r w:rsidRPr="00861749">
              <w:t>$2,350</w:t>
            </w:r>
          </w:p>
        </w:tc>
      </w:tr>
      <w:tr w:rsidR="00706D7D" w:rsidRPr="00376F36" w14:paraId="710AF1A6" w14:textId="77777777" w:rsidTr="006234EB">
        <w:trPr>
          <w:trHeight w:val="655"/>
        </w:trPr>
        <w:tc>
          <w:tcPr>
            <w:tcW w:w="2977" w:type="dxa"/>
          </w:tcPr>
          <w:p w14:paraId="441E2C6B" w14:textId="4BE55082" w:rsidR="00706D7D" w:rsidRPr="00861749" w:rsidRDefault="00706D7D" w:rsidP="00C52033">
            <w:pPr>
              <w:pStyle w:val="TableText"/>
            </w:pPr>
            <w:r w:rsidRPr="00861749">
              <w:t>Officeworks Ltd</w:t>
            </w:r>
          </w:p>
        </w:tc>
        <w:tc>
          <w:tcPr>
            <w:tcW w:w="4481" w:type="dxa"/>
          </w:tcPr>
          <w:p w14:paraId="549AE2E8" w14:textId="374E77F3" w:rsidR="00706D7D" w:rsidRPr="00861749" w:rsidRDefault="00706D7D" w:rsidP="00C52033">
            <w:pPr>
              <w:pStyle w:val="TableText"/>
            </w:pPr>
            <w:r w:rsidRPr="00861749">
              <w:t>New Recycling Stations for Officeworks' Product Stewardship Programs</w:t>
            </w:r>
          </w:p>
        </w:tc>
        <w:tc>
          <w:tcPr>
            <w:tcW w:w="1609" w:type="dxa"/>
          </w:tcPr>
          <w:p w14:paraId="54FFB68C" w14:textId="585C6E42" w:rsidR="00706D7D" w:rsidRPr="00861749" w:rsidRDefault="00706D7D" w:rsidP="00C52033">
            <w:pPr>
              <w:pStyle w:val="tableright"/>
            </w:pPr>
            <w:r w:rsidRPr="00861749">
              <w:t>$12,000</w:t>
            </w:r>
          </w:p>
        </w:tc>
      </w:tr>
      <w:tr w:rsidR="00706D7D" w:rsidRPr="00376F36" w14:paraId="476ADDAD" w14:textId="77777777" w:rsidTr="006234EB">
        <w:trPr>
          <w:trHeight w:val="655"/>
        </w:trPr>
        <w:tc>
          <w:tcPr>
            <w:tcW w:w="2977" w:type="dxa"/>
          </w:tcPr>
          <w:p w14:paraId="6A5FDE2B" w14:textId="69C71BE6" w:rsidR="00706D7D" w:rsidRPr="00861749" w:rsidRDefault="00706D7D" w:rsidP="00C52033">
            <w:pPr>
              <w:pStyle w:val="TableText"/>
            </w:pPr>
            <w:r w:rsidRPr="00861749">
              <w:t>Open Food Web Foundation Limited</w:t>
            </w:r>
          </w:p>
        </w:tc>
        <w:tc>
          <w:tcPr>
            <w:tcW w:w="4481" w:type="dxa"/>
          </w:tcPr>
          <w:p w14:paraId="7ADAF4D4" w14:textId="16862F88" w:rsidR="00706D7D" w:rsidRPr="00861749" w:rsidRDefault="00706D7D" w:rsidP="00C52033">
            <w:pPr>
              <w:pStyle w:val="TableText"/>
            </w:pPr>
            <w:r w:rsidRPr="00861749">
              <w:t>RVInnovation-Whole Crop Purchasing</w:t>
            </w:r>
          </w:p>
        </w:tc>
        <w:tc>
          <w:tcPr>
            <w:tcW w:w="1609" w:type="dxa"/>
          </w:tcPr>
          <w:p w14:paraId="3CEF67B8" w14:textId="34DA3A3E" w:rsidR="00706D7D" w:rsidRPr="00861749" w:rsidRDefault="00706D7D" w:rsidP="00C52033">
            <w:pPr>
              <w:pStyle w:val="tableright"/>
            </w:pPr>
            <w:r w:rsidRPr="00861749">
              <w:t>$30,000</w:t>
            </w:r>
          </w:p>
        </w:tc>
      </w:tr>
      <w:tr w:rsidR="00706D7D" w:rsidRPr="00376F36" w14:paraId="7B24BA91" w14:textId="77777777" w:rsidTr="006234EB">
        <w:trPr>
          <w:trHeight w:val="655"/>
        </w:trPr>
        <w:tc>
          <w:tcPr>
            <w:tcW w:w="2977" w:type="dxa"/>
          </w:tcPr>
          <w:p w14:paraId="01A8E99D" w14:textId="4B16423D" w:rsidR="00706D7D" w:rsidRPr="00861749" w:rsidRDefault="00706D7D" w:rsidP="00C52033">
            <w:pPr>
              <w:pStyle w:val="TableText"/>
            </w:pPr>
            <w:r w:rsidRPr="00861749">
              <w:t>Outlook (Aust) Limited (Outlook Environmental)</w:t>
            </w:r>
          </w:p>
        </w:tc>
        <w:tc>
          <w:tcPr>
            <w:tcW w:w="4481" w:type="dxa"/>
          </w:tcPr>
          <w:p w14:paraId="4816E14F" w14:textId="2FF7F7DA" w:rsidR="00706D7D" w:rsidRPr="00861749" w:rsidRDefault="00706D7D" w:rsidP="00C52033">
            <w:pPr>
              <w:pStyle w:val="TableText"/>
            </w:pPr>
            <w:r w:rsidRPr="00861749">
              <w:t>Energy Efficiency Upgrades - Outlook (Aust) Ltd</w:t>
            </w:r>
          </w:p>
        </w:tc>
        <w:tc>
          <w:tcPr>
            <w:tcW w:w="1609" w:type="dxa"/>
          </w:tcPr>
          <w:p w14:paraId="30CE7329" w14:textId="56EC29EE" w:rsidR="00706D7D" w:rsidRPr="00861749" w:rsidRDefault="00706D7D" w:rsidP="00C52033">
            <w:pPr>
              <w:pStyle w:val="tableright"/>
            </w:pPr>
            <w:r w:rsidRPr="00861749">
              <w:t>$13,892</w:t>
            </w:r>
          </w:p>
        </w:tc>
      </w:tr>
      <w:tr w:rsidR="00706D7D" w:rsidRPr="00376F36" w14:paraId="5B3BBD0A" w14:textId="77777777" w:rsidTr="006234EB">
        <w:trPr>
          <w:trHeight w:val="655"/>
        </w:trPr>
        <w:tc>
          <w:tcPr>
            <w:tcW w:w="2977" w:type="dxa"/>
          </w:tcPr>
          <w:p w14:paraId="5F400731" w14:textId="1DD01D00" w:rsidR="00706D7D" w:rsidRPr="00861749" w:rsidRDefault="00706D7D" w:rsidP="00C52033">
            <w:pPr>
              <w:pStyle w:val="TableText"/>
            </w:pPr>
            <w:r w:rsidRPr="00861749">
              <w:t>OzHarvest Ltd</w:t>
            </w:r>
          </w:p>
        </w:tc>
        <w:tc>
          <w:tcPr>
            <w:tcW w:w="4481" w:type="dxa"/>
          </w:tcPr>
          <w:p w14:paraId="3660BFF0" w14:textId="53F53FD9" w:rsidR="00706D7D" w:rsidRPr="00861749" w:rsidRDefault="00706D7D" w:rsidP="00C52033">
            <w:pPr>
              <w:pStyle w:val="TableText"/>
            </w:pPr>
            <w:r w:rsidRPr="00861749">
              <w:t>OzHarvest Melbourne Food Rescue Expansion</w:t>
            </w:r>
          </w:p>
        </w:tc>
        <w:tc>
          <w:tcPr>
            <w:tcW w:w="1609" w:type="dxa"/>
          </w:tcPr>
          <w:p w14:paraId="38B03706" w14:textId="029F402D" w:rsidR="00706D7D" w:rsidRPr="00861749" w:rsidRDefault="00706D7D" w:rsidP="00C52033">
            <w:pPr>
              <w:pStyle w:val="tableright"/>
            </w:pPr>
            <w:r w:rsidRPr="00861749">
              <w:t>$112,000</w:t>
            </w:r>
          </w:p>
        </w:tc>
      </w:tr>
      <w:tr w:rsidR="00706D7D" w:rsidRPr="00376F36" w14:paraId="2DED7F57" w14:textId="77777777" w:rsidTr="006234EB">
        <w:trPr>
          <w:trHeight w:val="655"/>
        </w:trPr>
        <w:tc>
          <w:tcPr>
            <w:tcW w:w="2977" w:type="dxa"/>
          </w:tcPr>
          <w:p w14:paraId="0226C50A" w14:textId="0B3AF238" w:rsidR="00706D7D" w:rsidRPr="00861749" w:rsidRDefault="00706D7D" w:rsidP="00C52033">
            <w:pPr>
              <w:pStyle w:val="TableText"/>
            </w:pPr>
            <w:r w:rsidRPr="00861749">
              <w:t>Parish Of Box Hill And Box Hill North</w:t>
            </w:r>
          </w:p>
        </w:tc>
        <w:tc>
          <w:tcPr>
            <w:tcW w:w="4481" w:type="dxa"/>
          </w:tcPr>
          <w:p w14:paraId="2461D38C" w14:textId="6F6AF800" w:rsidR="00706D7D" w:rsidRPr="00861749" w:rsidRDefault="00706D7D" w:rsidP="00C52033">
            <w:pPr>
              <w:pStyle w:val="TableText"/>
            </w:pPr>
            <w:r w:rsidRPr="00861749">
              <w:t>Energy Assessment - Parish of Box Hill and Box Hill North</w:t>
            </w:r>
          </w:p>
        </w:tc>
        <w:tc>
          <w:tcPr>
            <w:tcW w:w="1609" w:type="dxa"/>
          </w:tcPr>
          <w:p w14:paraId="57FD5D34" w14:textId="75B917E6" w:rsidR="00706D7D" w:rsidRPr="00861749" w:rsidRDefault="00706D7D" w:rsidP="00C52033">
            <w:pPr>
              <w:pStyle w:val="tableright"/>
            </w:pPr>
            <w:r w:rsidRPr="00861749">
              <w:t>$3,000</w:t>
            </w:r>
          </w:p>
        </w:tc>
      </w:tr>
      <w:tr w:rsidR="00706D7D" w:rsidRPr="00376F36" w14:paraId="278CC13A" w14:textId="77777777" w:rsidTr="006234EB">
        <w:trPr>
          <w:trHeight w:val="655"/>
        </w:trPr>
        <w:tc>
          <w:tcPr>
            <w:tcW w:w="2977" w:type="dxa"/>
          </w:tcPr>
          <w:p w14:paraId="0CBD59C6" w14:textId="5DDDA150" w:rsidR="00706D7D" w:rsidRPr="00861749" w:rsidRDefault="00706D7D" w:rsidP="00C52033">
            <w:pPr>
              <w:pStyle w:val="TableText"/>
            </w:pPr>
            <w:r w:rsidRPr="00861749">
              <w:t>Peakstone Global Pty Ltd</w:t>
            </w:r>
          </w:p>
        </w:tc>
        <w:tc>
          <w:tcPr>
            <w:tcW w:w="4481" w:type="dxa"/>
          </w:tcPr>
          <w:p w14:paraId="5729A917" w14:textId="1A8272B3" w:rsidR="00706D7D" w:rsidRPr="00861749" w:rsidRDefault="00706D7D" w:rsidP="00C52033">
            <w:pPr>
              <w:pStyle w:val="TableText"/>
            </w:pPr>
            <w:r w:rsidRPr="00861749">
              <w:t>RVInnovation-Converting Brewers Spent Grain Waste To Food Products</w:t>
            </w:r>
          </w:p>
        </w:tc>
        <w:tc>
          <w:tcPr>
            <w:tcW w:w="1609" w:type="dxa"/>
          </w:tcPr>
          <w:p w14:paraId="7448CA7B" w14:textId="19770171" w:rsidR="00706D7D" w:rsidRPr="00861749" w:rsidRDefault="00706D7D" w:rsidP="00C52033">
            <w:pPr>
              <w:pStyle w:val="tableright"/>
            </w:pPr>
            <w:r w:rsidRPr="00861749">
              <w:t>$75,000</w:t>
            </w:r>
          </w:p>
        </w:tc>
      </w:tr>
      <w:tr w:rsidR="00706D7D" w:rsidRPr="00376F36" w14:paraId="471F6A0E" w14:textId="77777777" w:rsidTr="006234EB">
        <w:trPr>
          <w:trHeight w:val="655"/>
        </w:trPr>
        <w:tc>
          <w:tcPr>
            <w:tcW w:w="2977" w:type="dxa"/>
          </w:tcPr>
          <w:p w14:paraId="07D0B090" w14:textId="1B347A8C" w:rsidR="00706D7D" w:rsidRPr="001E29AD" w:rsidRDefault="00706D7D" w:rsidP="00C52033">
            <w:pPr>
              <w:pStyle w:val="TableText"/>
            </w:pPr>
            <w:r w:rsidRPr="001E29AD">
              <w:t>Phenix Trading Pty Ltd</w:t>
            </w:r>
          </w:p>
        </w:tc>
        <w:tc>
          <w:tcPr>
            <w:tcW w:w="4481" w:type="dxa"/>
          </w:tcPr>
          <w:p w14:paraId="6C12291A" w14:textId="474E1012" w:rsidR="00706D7D" w:rsidRPr="001E29AD" w:rsidRDefault="00706D7D" w:rsidP="00C52033">
            <w:pPr>
              <w:pStyle w:val="TableText"/>
            </w:pPr>
            <w:r w:rsidRPr="001E29AD">
              <w:t>Small Business Energy Saver Program</w:t>
            </w:r>
          </w:p>
        </w:tc>
        <w:tc>
          <w:tcPr>
            <w:tcW w:w="1609" w:type="dxa"/>
          </w:tcPr>
          <w:p w14:paraId="0FBFAB68" w14:textId="097BC11E" w:rsidR="00706D7D" w:rsidRPr="00861749" w:rsidRDefault="00706D7D" w:rsidP="00C52033">
            <w:pPr>
              <w:pStyle w:val="tableright"/>
            </w:pPr>
            <w:r w:rsidRPr="001E29AD">
              <w:t>$179,889</w:t>
            </w:r>
            <w:r w:rsidR="003C598D" w:rsidRPr="001E29AD">
              <w:t>*</w:t>
            </w:r>
          </w:p>
        </w:tc>
      </w:tr>
      <w:tr w:rsidR="00706D7D" w:rsidRPr="00376F36" w14:paraId="1A7C0C0F" w14:textId="77777777" w:rsidTr="006234EB">
        <w:trPr>
          <w:trHeight w:val="655"/>
        </w:trPr>
        <w:tc>
          <w:tcPr>
            <w:tcW w:w="2977" w:type="dxa"/>
          </w:tcPr>
          <w:p w14:paraId="1D284EFA" w14:textId="23E74A82" w:rsidR="00706D7D" w:rsidRPr="00861749" w:rsidRDefault="00706D7D" w:rsidP="00C52033">
            <w:pPr>
              <w:pStyle w:val="TableText"/>
              <w:rPr>
                <w:highlight w:val="cyan"/>
              </w:rPr>
            </w:pPr>
            <w:r w:rsidRPr="00861749">
              <w:t>Phillip Island Football Netball Club Inc.</w:t>
            </w:r>
          </w:p>
        </w:tc>
        <w:tc>
          <w:tcPr>
            <w:tcW w:w="4481" w:type="dxa"/>
          </w:tcPr>
          <w:p w14:paraId="2E6A9115" w14:textId="7B221365" w:rsidR="00706D7D" w:rsidRPr="00861749" w:rsidRDefault="00706D7D" w:rsidP="00C52033">
            <w:pPr>
              <w:pStyle w:val="TableText"/>
              <w:rPr>
                <w:highlight w:val="cyan"/>
              </w:rPr>
            </w:pPr>
            <w:r w:rsidRPr="00861749">
              <w:t>Energy Efficiency Upgrades - Phillip Island Football Netball Club Inc.</w:t>
            </w:r>
          </w:p>
        </w:tc>
        <w:tc>
          <w:tcPr>
            <w:tcW w:w="1609" w:type="dxa"/>
          </w:tcPr>
          <w:p w14:paraId="494C9850" w14:textId="654F1668" w:rsidR="00706D7D" w:rsidRPr="00861749" w:rsidRDefault="00706D7D" w:rsidP="00C52033">
            <w:pPr>
              <w:pStyle w:val="tableright"/>
              <w:rPr>
                <w:highlight w:val="cyan"/>
              </w:rPr>
            </w:pPr>
            <w:r w:rsidRPr="00861749">
              <w:t>$7,000</w:t>
            </w:r>
          </w:p>
        </w:tc>
      </w:tr>
      <w:tr w:rsidR="00706D7D" w:rsidRPr="00376F36" w14:paraId="1A5CF6A9" w14:textId="77777777" w:rsidTr="006234EB">
        <w:trPr>
          <w:trHeight w:val="655"/>
        </w:trPr>
        <w:tc>
          <w:tcPr>
            <w:tcW w:w="2977" w:type="dxa"/>
          </w:tcPr>
          <w:p w14:paraId="237BA4AF" w14:textId="7B6F7786" w:rsidR="00706D7D" w:rsidRPr="00861749" w:rsidRDefault="00706D7D" w:rsidP="00C52033">
            <w:pPr>
              <w:pStyle w:val="TableText"/>
            </w:pPr>
            <w:r w:rsidRPr="00861749">
              <w:t>Plant Micropath Consulting Services</w:t>
            </w:r>
          </w:p>
        </w:tc>
        <w:tc>
          <w:tcPr>
            <w:tcW w:w="4481" w:type="dxa"/>
          </w:tcPr>
          <w:p w14:paraId="59699E1F" w14:textId="7E49507A" w:rsidR="00706D7D" w:rsidRPr="00861749" w:rsidRDefault="00706D7D" w:rsidP="00C52033">
            <w:pPr>
              <w:pStyle w:val="TableText"/>
            </w:pPr>
            <w:r w:rsidRPr="00861749">
              <w:t>Quantifying Mineralisation and Biological Status from Organic Amendments and Soil</w:t>
            </w:r>
          </w:p>
        </w:tc>
        <w:tc>
          <w:tcPr>
            <w:tcW w:w="1609" w:type="dxa"/>
          </w:tcPr>
          <w:p w14:paraId="43E3EF37" w14:textId="5DA161D0" w:rsidR="00706D7D" w:rsidRPr="00861749" w:rsidRDefault="00706D7D" w:rsidP="00C52033">
            <w:pPr>
              <w:pStyle w:val="tableright"/>
            </w:pPr>
            <w:r w:rsidRPr="00861749">
              <w:t>$10,000</w:t>
            </w:r>
          </w:p>
        </w:tc>
      </w:tr>
      <w:tr w:rsidR="00706D7D" w:rsidRPr="00376F36" w14:paraId="622A4D04" w14:textId="77777777" w:rsidTr="006234EB">
        <w:trPr>
          <w:trHeight w:val="655"/>
        </w:trPr>
        <w:tc>
          <w:tcPr>
            <w:tcW w:w="2977" w:type="dxa"/>
          </w:tcPr>
          <w:p w14:paraId="18A0200F" w14:textId="0BD97C8E" w:rsidR="00706D7D" w:rsidRPr="00861749" w:rsidRDefault="00706D7D" w:rsidP="00C52033">
            <w:pPr>
              <w:pStyle w:val="TableText"/>
            </w:pPr>
            <w:r w:rsidRPr="00861749">
              <w:t>Point Lonsdale Surf Lifesaving Club Inc</w:t>
            </w:r>
          </w:p>
        </w:tc>
        <w:tc>
          <w:tcPr>
            <w:tcW w:w="4481" w:type="dxa"/>
          </w:tcPr>
          <w:p w14:paraId="51FA90D4" w14:textId="318C0EDB" w:rsidR="00706D7D" w:rsidRPr="00861749" w:rsidRDefault="00706D7D" w:rsidP="00C52033">
            <w:pPr>
              <w:pStyle w:val="TableText"/>
            </w:pPr>
            <w:r w:rsidRPr="00861749">
              <w:t>Energy Efficiency Upgrades - Point Lonsdale Surf Lifesaving Club</w:t>
            </w:r>
          </w:p>
        </w:tc>
        <w:tc>
          <w:tcPr>
            <w:tcW w:w="1609" w:type="dxa"/>
          </w:tcPr>
          <w:p w14:paraId="1492E365" w14:textId="6522B508" w:rsidR="00706D7D" w:rsidRPr="00861749" w:rsidRDefault="00706D7D" w:rsidP="00C52033">
            <w:pPr>
              <w:pStyle w:val="tableright"/>
            </w:pPr>
            <w:r w:rsidRPr="00861749">
              <w:t>$17,500</w:t>
            </w:r>
          </w:p>
        </w:tc>
      </w:tr>
      <w:tr w:rsidR="00706D7D" w:rsidRPr="00376F36" w14:paraId="075E1077" w14:textId="77777777" w:rsidTr="006234EB">
        <w:trPr>
          <w:trHeight w:val="655"/>
        </w:trPr>
        <w:tc>
          <w:tcPr>
            <w:tcW w:w="2977" w:type="dxa"/>
          </w:tcPr>
          <w:p w14:paraId="57996D16" w14:textId="3EAA58EE" w:rsidR="00706D7D" w:rsidRPr="00861749" w:rsidRDefault="00706D7D" w:rsidP="00C52033">
            <w:pPr>
              <w:pStyle w:val="TableText"/>
            </w:pPr>
            <w:r w:rsidRPr="00861749">
              <w:t>Polymer Processors Pty Ltd</w:t>
            </w:r>
          </w:p>
        </w:tc>
        <w:tc>
          <w:tcPr>
            <w:tcW w:w="4481" w:type="dxa"/>
          </w:tcPr>
          <w:p w14:paraId="33FAC8DF" w14:textId="2822890A" w:rsidR="00706D7D" w:rsidRPr="00861749" w:rsidRDefault="00706D7D" w:rsidP="00C52033">
            <w:pPr>
              <w:pStyle w:val="TableText"/>
            </w:pPr>
            <w:r w:rsidRPr="00861749">
              <w:t>Plastics Reprocessing Facility Expansion</w:t>
            </w:r>
          </w:p>
        </w:tc>
        <w:tc>
          <w:tcPr>
            <w:tcW w:w="1609" w:type="dxa"/>
          </w:tcPr>
          <w:p w14:paraId="36F8F1B9" w14:textId="4FF011A9" w:rsidR="00706D7D" w:rsidRPr="00861749" w:rsidRDefault="00706D7D" w:rsidP="00C52033">
            <w:pPr>
              <w:pStyle w:val="tableright"/>
            </w:pPr>
            <w:r w:rsidRPr="00861749">
              <w:t>$1,165,018</w:t>
            </w:r>
          </w:p>
        </w:tc>
      </w:tr>
      <w:tr w:rsidR="00706D7D" w:rsidRPr="00376F36" w14:paraId="7C146259" w14:textId="77777777" w:rsidTr="006234EB">
        <w:trPr>
          <w:trHeight w:val="655"/>
        </w:trPr>
        <w:tc>
          <w:tcPr>
            <w:tcW w:w="2977" w:type="dxa"/>
          </w:tcPr>
          <w:p w14:paraId="75D00262" w14:textId="350DF0FC" w:rsidR="00706D7D" w:rsidRPr="00861749" w:rsidRDefault="00706D7D" w:rsidP="00C52033">
            <w:pPr>
              <w:pStyle w:val="TableText"/>
            </w:pPr>
            <w:r w:rsidRPr="00861749">
              <w:t>Portsea Golf Club</w:t>
            </w:r>
          </w:p>
        </w:tc>
        <w:tc>
          <w:tcPr>
            <w:tcW w:w="4481" w:type="dxa"/>
          </w:tcPr>
          <w:p w14:paraId="47F85606" w14:textId="72E2C8BD" w:rsidR="00706D7D" w:rsidRPr="00861749" w:rsidRDefault="00706D7D" w:rsidP="00C52033">
            <w:pPr>
              <w:pStyle w:val="TableText"/>
            </w:pPr>
            <w:r w:rsidRPr="00861749">
              <w:t>Energy Efficiency Upgrades - Portsea Golf Club</w:t>
            </w:r>
          </w:p>
        </w:tc>
        <w:tc>
          <w:tcPr>
            <w:tcW w:w="1609" w:type="dxa"/>
          </w:tcPr>
          <w:p w14:paraId="1D08F7BA" w14:textId="013BE8A9" w:rsidR="00706D7D" w:rsidRPr="00861749" w:rsidRDefault="00706D7D" w:rsidP="00C52033">
            <w:pPr>
              <w:pStyle w:val="tableright"/>
            </w:pPr>
            <w:r w:rsidRPr="00861749">
              <w:t>$25,000</w:t>
            </w:r>
          </w:p>
        </w:tc>
      </w:tr>
      <w:tr w:rsidR="00706D7D" w:rsidRPr="00376F36" w14:paraId="06A93EEC" w14:textId="77777777" w:rsidTr="006234EB">
        <w:trPr>
          <w:trHeight w:val="655"/>
        </w:trPr>
        <w:tc>
          <w:tcPr>
            <w:tcW w:w="2977" w:type="dxa"/>
          </w:tcPr>
          <w:p w14:paraId="7D69458A" w14:textId="25DF8A06" w:rsidR="00706D7D" w:rsidRPr="00861749" w:rsidRDefault="00706D7D" w:rsidP="00C52033">
            <w:pPr>
              <w:pStyle w:val="TableText"/>
            </w:pPr>
            <w:r w:rsidRPr="00861749">
              <w:t>Preston Neighbourhood House Inc</w:t>
            </w:r>
          </w:p>
        </w:tc>
        <w:tc>
          <w:tcPr>
            <w:tcW w:w="4481" w:type="dxa"/>
          </w:tcPr>
          <w:p w14:paraId="4A9DB080" w14:textId="0BBEDB0E" w:rsidR="00706D7D" w:rsidRPr="00861749" w:rsidRDefault="00706D7D" w:rsidP="00C52033">
            <w:pPr>
              <w:pStyle w:val="TableText"/>
            </w:pPr>
            <w:r w:rsidRPr="00861749">
              <w:t>ISGP R2 Darebin Paper Loop- Circular Economy Scheme</w:t>
            </w:r>
          </w:p>
        </w:tc>
        <w:tc>
          <w:tcPr>
            <w:tcW w:w="1609" w:type="dxa"/>
          </w:tcPr>
          <w:p w14:paraId="1E88F199" w14:textId="33E65784" w:rsidR="00706D7D" w:rsidRPr="00861749" w:rsidRDefault="00706D7D" w:rsidP="00C52033">
            <w:pPr>
              <w:pStyle w:val="tableright"/>
            </w:pPr>
            <w:r w:rsidRPr="00861749">
              <w:t>$14,100</w:t>
            </w:r>
          </w:p>
        </w:tc>
      </w:tr>
      <w:tr w:rsidR="00706D7D" w:rsidRPr="00376F36" w14:paraId="34C8BD60" w14:textId="77777777" w:rsidTr="006234EB">
        <w:trPr>
          <w:trHeight w:val="655"/>
        </w:trPr>
        <w:tc>
          <w:tcPr>
            <w:tcW w:w="2977" w:type="dxa"/>
          </w:tcPr>
          <w:p w14:paraId="024E9157" w14:textId="1415D934" w:rsidR="00706D7D" w:rsidRPr="00861749" w:rsidRDefault="00706D7D" w:rsidP="00C52033">
            <w:pPr>
              <w:pStyle w:val="TableText"/>
            </w:pPr>
            <w:r w:rsidRPr="00861749">
              <w:t>Pro-Pac Group Pty Ltd</w:t>
            </w:r>
          </w:p>
        </w:tc>
        <w:tc>
          <w:tcPr>
            <w:tcW w:w="4481" w:type="dxa"/>
          </w:tcPr>
          <w:p w14:paraId="1B2A5C5F" w14:textId="253A64C0" w:rsidR="00706D7D" w:rsidRPr="00861749" w:rsidRDefault="00706D7D" w:rsidP="00C52033">
            <w:pPr>
              <w:pStyle w:val="TableText"/>
            </w:pPr>
            <w:r w:rsidRPr="00861749">
              <w:t>Integrated Recycling - Mildura Plant Upgrade</w:t>
            </w:r>
          </w:p>
        </w:tc>
        <w:tc>
          <w:tcPr>
            <w:tcW w:w="1609" w:type="dxa"/>
          </w:tcPr>
          <w:p w14:paraId="432670F8" w14:textId="4C37F0D1" w:rsidR="00706D7D" w:rsidRPr="00861749" w:rsidRDefault="00706D7D" w:rsidP="00C52033">
            <w:pPr>
              <w:pStyle w:val="tableright"/>
            </w:pPr>
            <w:r w:rsidRPr="00861749">
              <w:t>$45,000</w:t>
            </w:r>
          </w:p>
        </w:tc>
      </w:tr>
      <w:tr w:rsidR="00706D7D" w:rsidRPr="00376F36" w14:paraId="7FEEC3A2" w14:textId="77777777" w:rsidTr="006234EB">
        <w:trPr>
          <w:trHeight w:val="655"/>
        </w:trPr>
        <w:tc>
          <w:tcPr>
            <w:tcW w:w="2977" w:type="dxa"/>
          </w:tcPr>
          <w:p w14:paraId="4E24CD52" w14:textId="05D427E0" w:rsidR="00706D7D" w:rsidRPr="00861749" w:rsidRDefault="00706D7D" w:rsidP="00C52033">
            <w:pPr>
              <w:pStyle w:val="TableText"/>
            </w:pPr>
            <w:r w:rsidRPr="00861749">
              <w:t>Quantum Recycling Solutions Pty Ltd</w:t>
            </w:r>
          </w:p>
        </w:tc>
        <w:tc>
          <w:tcPr>
            <w:tcW w:w="4481" w:type="dxa"/>
          </w:tcPr>
          <w:p w14:paraId="74E5B042" w14:textId="370A5FF8" w:rsidR="00706D7D" w:rsidRPr="00861749" w:rsidRDefault="00706D7D" w:rsidP="00C52033">
            <w:pPr>
              <w:pStyle w:val="TableText"/>
            </w:pPr>
            <w:r w:rsidRPr="00861749">
              <w:t>ISGP R2 Quantum Recycling Plant Upgrade</w:t>
            </w:r>
          </w:p>
        </w:tc>
        <w:tc>
          <w:tcPr>
            <w:tcW w:w="1609" w:type="dxa"/>
          </w:tcPr>
          <w:p w14:paraId="2AA7BC47" w14:textId="24106B49" w:rsidR="00706D7D" w:rsidRPr="00861749" w:rsidRDefault="00706D7D" w:rsidP="00C52033">
            <w:pPr>
              <w:pStyle w:val="tableright"/>
            </w:pPr>
            <w:r w:rsidRPr="00861749">
              <w:t>$31,125</w:t>
            </w:r>
          </w:p>
        </w:tc>
      </w:tr>
      <w:tr w:rsidR="00706D7D" w:rsidRPr="00376F36" w14:paraId="75D6BF62" w14:textId="77777777" w:rsidTr="006234EB">
        <w:trPr>
          <w:trHeight w:val="655"/>
        </w:trPr>
        <w:tc>
          <w:tcPr>
            <w:tcW w:w="2977" w:type="dxa"/>
          </w:tcPr>
          <w:p w14:paraId="67A631A8" w14:textId="4A790D55" w:rsidR="00706D7D" w:rsidRPr="00861749" w:rsidRDefault="00706D7D" w:rsidP="00C52033">
            <w:pPr>
              <w:pStyle w:val="TableText"/>
            </w:pPr>
            <w:r w:rsidRPr="00861749">
              <w:t>Ramahyuck District Aboriginal Corporation</w:t>
            </w:r>
          </w:p>
        </w:tc>
        <w:tc>
          <w:tcPr>
            <w:tcW w:w="4481" w:type="dxa"/>
          </w:tcPr>
          <w:p w14:paraId="6DCBF3CA" w14:textId="2101641A" w:rsidR="00706D7D" w:rsidRPr="00861749" w:rsidRDefault="00706D7D" w:rsidP="00C52033">
            <w:pPr>
              <w:pStyle w:val="TableText"/>
            </w:pPr>
            <w:r w:rsidRPr="00861749">
              <w:t>Energy Efficiency Upgrades - Ramahyuck District Aboriginal Corporation</w:t>
            </w:r>
          </w:p>
        </w:tc>
        <w:tc>
          <w:tcPr>
            <w:tcW w:w="1609" w:type="dxa"/>
          </w:tcPr>
          <w:p w14:paraId="44546C97" w14:textId="4D69F457" w:rsidR="00706D7D" w:rsidRPr="00861749" w:rsidRDefault="00706D7D" w:rsidP="00C52033">
            <w:pPr>
              <w:pStyle w:val="tableright"/>
            </w:pPr>
            <w:r w:rsidRPr="00861749">
              <w:t>$4,339</w:t>
            </w:r>
          </w:p>
        </w:tc>
      </w:tr>
      <w:tr w:rsidR="00706D7D" w:rsidRPr="00376F36" w14:paraId="2CCD5027" w14:textId="77777777" w:rsidTr="006234EB">
        <w:trPr>
          <w:trHeight w:val="655"/>
        </w:trPr>
        <w:tc>
          <w:tcPr>
            <w:tcW w:w="2977" w:type="dxa"/>
          </w:tcPr>
          <w:p w14:paraId="35D4F8E7" w14:textId="5B88C2D4" w:rsidR="00706D7D" w:rsidRPr="00861749" w:rsidRDefault="00706D7D" w:rsidP="00C52033">
            <w:pPr>
              <w:pStyle w:val="TableText"/>
            </w:pPr>
            <w:r w:rsidRPr="00861749">
              <w:t>Red Cliffs Community Resource Centre Inc</w:t>
            </w:r>
          </w:p>
        </w:tc>
        <w:tc>
          <w:tcPr>
            <w:tcW w:w="4481" w:type="dxa"/>
          </w:tcPr>
          <w:p w14:paraId="465D7B3A" w14:textId="28A736FA" w:rsidR="00706D7D" w:rsidRPr="00861749" w:rsidRDefault="00706D7D" w:rsidP="00C52033">
            <w:pPr>
              <w:pStyle w:val="TableText"/>
            </w:pPr>
            <w:r w:rsidRPr="00861749">
              <w:t>Energy Assessment - Red Cliffs Community Resource Centre Inc</w:t>
            </w:r>
          </w:p>
        </w:tc>
        <w:tc>
          <w:tcPr>
            <w:tcW w:w="1609" w:type="dxa"/>
          </w:tcPr>
          <w:p w14:paraId="0B4D3A96" w14:textId="31F4E73E" w:rsidR="00706D7D" w:rsidRPr="00861749" w:rsidRDefault="00706D7D" w:rsidP="00C52033">
            <w:pPr>
              <w:pStyle w:val="tableright"/>
            </w:pPr>
            <w:r w:rsidRPr="00861749">
              <w:t>$3,900</w:t>
            </w:r>
          </w:p>
        </w:tc>
      </w:tr>
      <w:tr w:rsidR="00706D7D" w:rsidRPr="00376F36" w14:paraId="671E08E1" w14:textId="77777777" w:rsidTr="006234EB">
        <w:trPr>
          <w:trHeight w:val="655"/>
        </w:trPr>
        <w:tc>
          <w:tcPr>
            <w:tcW w:w="2977" w:type="dxa"/>
          </w:tcPr>
          <w:p w14:paraId="66BDDC23" w14:textId="064796BA" w:rsidR="00706D7D" w:rsidRPr="00861749" w:rsidRDefault="00706D7D" w:rsidP="00C52033">
            <w:pPr>
              <w:pStyle w:val="TableText"/>
            </w:pPr>
            <w:r w:rsidRPr="00861749">
              <w:t>Reground Pty Ltd</w:t>
            </w:r>
          </w:p>
        </w:tc>
        <w:tc>
          <w:tcPr>
            <w:tcW w:w="4481" w:type="dxa"/>
          </w:tcPr>
          <w:p w14:paraId="1CB323BA" w14:textId="036E2222" w:rsidR="00706D7D" w:rsidRPr="00861749" w:rsidRDefault="00706D7D" w:rsidP="00C52033">
            <w:pPr>
              <w:pStyle w:val="TableText"/>
            </w:pPr>
            <w:r w:rsidRPr="00861749">
              <w:t>ISGP R2 Reground Commercial Coffee Bag Project</w:t>
            </w:r>
          </w:p>
        </w:tc>
        <w:tc>
          <w:tcPr>
            <w:tcW w:w="1609" w:type="dxa"/>
          </w:tcPr>
          <w:p w14:paraId="1F6E5776" w14:textId="33202D8C" w:rsidR="00706D7D" w:rsidRPr="00861749" w:rsidRDefault="00706D7D" w:rsidP="00C52033">
            <w:pPr>
              <w:pStyle w:val="tableright"/>
            </w:pPr>
            <w:r w:rsidRPr="00861749">
              <w:t>$26,250</w:t>
            </w:r>
          </w:p>
        </w:tc>
      </w:tr>
      <w:tr w:rsidR="00706D7D" w:rsidRPr="00376F36" w14:paraId="0BE056E6" w14:textId="77777777" w:rsidTr="006234EB">
        <w:trPr>
          <w:trHeight w:val="655"/>
        </w:trPr>
        <w:tc>
          <w:tcPr>
            <w:tcW w:w="2977" w:type="dxa"/>
          </w:tcPr>
          <w:p w14:paraId="7C0223DB" w14:textId="38726EF3" w:rsidR="00706D7D" w:rsidRPr="00861749" w:rsidRDefault="00706D7D" w:rsidP="00C52033">
            <w:pPr>
              <w:pStyle w:val="TableText"/>
            </w:pPr>
            <w:r w:rsidRPr="00861749">
              <w:t>Reground Pty Ltd</w:t>
            </w:r>
          </w:p>
        </w:tc>
        <w:tc>
          <w:tcPr>
            <w:tcW w:w="4481" w:type="dxa"/>
          </w:tcPr>
          <w:p w14:paraId="79267580" w14:textId="19173F5D" w:rsidR="00706D7D" w:rsidRPr="00861749" w:rsidRDefault="00706D7D" w:rsidP="00C52033">
            <w:pPr>
              <w:pStyle w:val="TableText"/>
            </w:pPr>
            <w:r w:rsidRPr="00861749">
              <w:t>Reground Ground Coffee Collection and Community Service Expansion</w:t>
            </w:r>
          </w:p>
        </w:tc>
        <w:tc>
          <w:tcPr>
            <w:tcW w:w="1609" w:type="dxa"/>
          </w:tcPr>
          <w:p w14:paraId="5376B3E6" w14:textId="2BE69985" w:rsidR="00706D7D" w:rsidRPr="00861749" w:rsidRDefault="00706D7D" w:rsidP="00C52033">
            <w:pPr>
              <w:pStyle w:val="tableright"/>
            </w:pPr>
            <w:r w:rsidRPr="00861749">
              <w:t>$110,000</w:t>
            </w:r>
          </w:p>
        </w:tc>
      </w:tr>
      <w:tr w:rsidR="00706D7D" w:rsidRPr="00376F36" w14:paraId="4E847724" w14:textId="77777777" w:rsidTr="006234EB">
        <w:trPr>
          <w:trHeight w:val="655"/>
        </w:trPr>
        <w:tc>
          <w:tcPr>
            <w:tcW w:w="2977" w:type="dxa"/>
          </w:tcPr>
          <w:p w14:paraId="10E5163B" w14:textId="4ADB6EAD" w:rsidR="00706D7D" w:rsidRPr="00861749" w:rsidRDefault="00706D7D" w:rsidP="00C52033">
            <w:pPr>
              <w:pStyle w:val="TableText"/>
            </w:pPr>
            <w:r w:rsidRPr="00861749">
              <w:t>Rentiers Machinery Pty Ltd</w:t>
            </w:r>
          </w:p>
        </w:tc>
        <w:tc>
          <w:tcPr>
            <w:tcW w:w="4481" w:type="dxa"/>
          </w:tcPr>
          <w:p w14:paraId="3F929FFD" w14:textId="5F31D171" w:rsidR="00706D7D" w:rsidRPr="00861749" w:rsidRDefault="00706D7D" w:rsidP="00C52033">
            <w:pPr>
              <w:pStyle w:val="TableText"/>
            </w:pPr>
            <w:r w:rsidRPr="00861749">
              <w:t>Accelerating Adoption of Recycled Organics through Subsoil Amelioration in Agriculture</w:t>
            </w:r>
          </w:p>
        </w:tc>
        <w:tc>
          <w:tcPr>
            <w:tcW w:w="1609" w:type="dxa"/>
          </w:tcPr>
          <w:p w14:paraId="77107C7B" w14:textId="153CB9CA" w:rsidR="00706D7D" w:rsidRPr="00861749" w:rsidRDefault="00706D7D" w:rsidP="00C52033">
            <w:pPr>
              <w:pStyle w:val="tableright"/>
            </w:pPr>
            <w:r w:rsidRPr="00861749">
              <w:t>$50,000</w:t>
            </w:r>
          </w:p>
        </w:tc>
      </w:tr>
      <w:tr w:rsidR="00706D7D" w:rsidRPr="00376F36" w14:paraId="7781FEFF" w14:textId="77777777" w:rsidTr="006234EB">
        <w:trPr>
          <w:trHeight w:val="655"/>
        </w:trPr>
        <w:tc>
          <w:tcPr>
            <w:tcW w:w="2977" w:type="dxa"/>
          </w:tcPr>
          <w:p w14:paraId="4B3F4907" w14:textId="51208681" w:rsidR="00706D7D" w:rsidRPr="00861749" w:rsidRDefault="00706D7D" w:rsidP="00C52033">
            <w:pPr>
              <w:pStyle w:val="TableText"/>
            </w:pPr>
            <w:r w:rsidRPr="00861749">
              <w:t>Replant-It Pty Ltd</w:t>
            </w:r>
          </w:p>
        </w:tc>
        <w:tc>
          <w:tcPr>
            <w:tcW w:w="4481" w:type="dxa"/>
          </w:tcPr>
          <w:p w14:paraId="55E1604B" w14:textId="67D4E518" w:rsidR="00706D7D" w:rsidRPr="00861749" w:rsidRDefault="00706D7D" w:rsidP="00C52033">
            <w:pPr>
              <w:pStyle w:val="TableText"/>
            </w:pPr>
            <w:r w:rsidRPr="00861749">
              <w:t>Waste Glass Washing Project</w:t>
            </w:r>
          </w:p>
        </w:tc>
        <w:tc>
          <w:tcPr>
            <w:tcW w:w="1609" w:type="dxa"/>
          </w:tcPr>
          <w:p w14:paraId="4237F36A" w14:textId="6D65A893" w:rsidR="00706D7D" w:rsidRPr="00861749" w:rsidRDefault="00706D7D" w:rsidP="00C52033">
            <w:pPr>
              <w:pStyle w:val="tableright"/>
            </w:pPr>
            <w:r w:rsidRPr="00861749">
              <w:t>$25,000</w:t>
            </w:r>
          </w:p>
        </w:tc>
      </w:tr>
      <w:tr w:rsidR="00706D7D" w:rsidRPr="00376F36" w14:paraId="56AD6576" w14:textId="77777777" w:rsidTr="006234EB">
        <w:trPr>
          <w:trHeight w:val="655"/>
        </w:trPr>
        <w:tc>
          <w:tcPr>
            <w:tcW w:w="2977" w:type="dxa"/>
          </w:tcPr>
          <w:p w14:paraId="20DF0701" w14:textId="551A483E" w:rsidR="00706D7D" w:rsidRPr="00861749" w:rsidRDefault="00706D7D" w:rsidP="00C52033">
            <w:pPr>
              <w:pStyle w:val="TableText"/>
            </w:pPr>
            <w:r w:rsidRPr="00861749">
              <w:t>Replant-It Pty Ltd</w:t>
            </w:r>
          </w:p>
        </w:tc>
        <w:tc>
          <w:tcPr>
            <w:tcW w:w="4481" w:type="dxa"/>
          </w:tcPr>
          <w:p w14:paraId="271C8117" w14:textId="6C524D56" w:rsidR="00706D7D" w:rsidRPr="00861749" w:rsidRDefault="00706D7D" w:rsidP="00C52033">
            <w:pPr>
              <w:pStyle w:val="TableText"/>
            </w:pPr>
            <w:r w:rsidRPr="00861749">
              <w:t>Wash Plant Capacity Optimisation - Waste Glass Recovery</w:t>
            </w:r>
          </w:p>
        </w:tc>
        <w:tc>
          <w:tcPr>
            <w:tcW w:w="1609" w:type="dxa"/>
          </w:tcPr>
          <w:p w14:paraId="0B910D06" w14:textId="2C6DBBC7" w:rsidR="00706D7D" w:rsidRPr="00861749" w:rsidRDefault="00706D7D" w:rsidP="00C52033">
            <w:pPr>
              <w:pStyle w:val="tableright"/>
            </w:pPr>
            <w:r w:rsidRPr="00861749">
              <w:t>$25,000</w:t>
            </w:r>
          </w:p>
        </w:tc>
      </w:tr>
      <w:tr w:rsidR="00706D7D" w:rsidRPr="00376F36" w14:paraId="055CAE71" w14:textId="77777777" w:rsidTr="006234EB">
        <w:trPr>
          <w:trHeight w:val="655"/>
        </w:trPr>
        <w:tc>
          <w:tcPr>
            <w:tcW w:w="2977" w:type="dxa"/>
          </w:tcPr>
          <w:p w14:paraId="4A54A917" w14:textId="4F9CE530" w:rsidR="00706D7D" w:rsidRPr="00C1264D" w:rsidRDefault="00706D7D" w:rsidP="00C52033">
            <w:pPr>
              <w:pStyle w:val="TableText"/>
            </w:pPr>
            <w:r w:rsidRPr="00C1264D">
              <w:t>Reta (WA) Pty Ltd</w:t>
            </w:r>
          </w:p>
        </w:tc>
        <w:tc>
          <w:tcPr>
            <w:tcW w:w="4481" w:type="dxa"/>
          </w:tcPr>
          <w:p w14:paraId="2CE7A6B5" w14:textId="51114EDC" w:rsidR="00706D7D" w:rsidRPr="00C1264D" w:rsidRDefault="00706D7D" w:rsidP="00C52033">
            <w:pPr>
              <w:pStyle w:val="TableText"/>
            </w:pPr>
            <w:r w:rsidRPr="00C1264D">
              <w:t>Small Business Energy Saver Program</w:t>
            </w:r>
          </w:p>
        </w:tc>
        <w:tc>
          <w:tcPr>
            <w:tcW w:w="1609" w:type="dxa"/>
          </w:tcPr>
          <w:p w14:paraId="4DF32EF1" w14:textId="1005BF7B" w:rsidR="00706D7D" w:rsidRPr="00861749" w:rsidRDefault="000D6D24" w:rsidP="00C52033">
            <w:pPr>
              <w:pStyle w:val="tableright"/>
            </w:pPr>
            <w:r w:rsidRPr="00C1264D">
              <w:t>$357,991*</w:t>
            </w:r>
          </w:p>
        </w:tc>
      </w:tr>
      <w:tr w:rsidR="00706D7D" w:rsidRPr="00376F36" w14:paraId="78F806B7" w14:textId="77777777" w:rsidTr="006234EB">
        <w:trPr>
          <w:trHeight w:val="655"/>
        </w:trPr>
        <w:tc>
          <w:tcPr>
            <w:tcW w:w="2977" w:type="dxa"/>
          </w:tcPr>
          <w:p w14:paraId="34E7B789" w14:textId="5E26A1A6" w:rsidR="00706D7D" w:rsidRPr="00861749" w:rsidRDefault="00706D7D" w:rsidP="00C52033">
            <w:pPr>
              <w:pStyle w:val="TableText"/>
              <w:rPr>
                <w:highlight w:val="cyan"/>
              </w:rPr>
            </w:pPr>
            <w:r w:rsidRPr="00861749">
              <w:t>Royal Melbourne Institute of Technology (RMIT)</w:t>
            </w:r>
          </w:p>
        </w:tc>
        <w:tc>
          <w:tcPr>
            <w:tcW w:w="4481" w:type="dxa"/>
          </w:tcPr>
          <w:p w14:paraId="3878C1A3" w14:textId="36294342" w:rsidR="00706D7D" w:rsidRPr="00861749" w:rsidRDefault="00706D7D" w:rsidP="00C52033">
            <w:pPr>
              <w:pStyle w:val="TableText"/>
              <w:rPr>
                <w:highlight w:val="cyan"/>
              </w:rPr>
            </w:pPr>
            <w:r w:rsidRPr="00861749">
              <w:t>R</w:t>
            </w:r>
            <w:r w:rsidR="0002027B">
              <w:t xml:space="preserve">esearch and </w:t>
            </w:r>
            <w:r w:rsidRPr="00861749">
              <w:t>D</w:t>
            </w:r>
            <w:r w:rsidR="0002027B">
              <w:t>evelopment</w:t>
            </w:r>
            <w:r w:rsidRPr="00861749">
              <w:t xml:space="preserve"> Desktop Analysis of Priority Recycled Materials</w:t>
            </w:r>
          </w:p>
        </w:tc>
        <w:tc>
          <w:tcPr>
            <w:tcW w:w="1609" w:type="dxa"/>
          </w:tcPr>
          <w:p w14:paraId="0BA94CE8" w14:textId="257CAB1C" w:rsidR="00706D7D" w:rsidRPr="00861749" w:rsidRDefault="00706D7D" w:rsidP="00C52033">
            <w:pPr>
              <w:pStyle w:val="tableright"/>
              <w:rPr>
                <w:highlight w:val="cyan"/>
              </w:rPr>
            </w:pPr>
            <w:r w:rsidRPr="00861749">
              <w:t>$12,000</w:t>
            </w:r>
          </w:p>
        </w:tc>
      </w:tr>
      <w:tr w:rsidR="00706D7D" w:rsidRPr="00376F36" w14:paraId="396E0C57" w14:textId="77777777" w:rsidTr="006234EB">
        <w:trPr>
          <w:trHeight w:val="655"/>
        </w:trPr>
        <w:tc>
          <w:tcPr>
            <w:tcW w:w="2977" w:type="dxa"/>
          </w:tcPr>
          <w:p w14:paraId="42BB21B3" w14:textId="4DDC2F2F" w:rsidR="00706D7D" w:rsidRPr="00861749" w:rsidRDefault="00706D7D" w:rsidP="00C52033">
            <w:pPr>
              <w:pStyle w:val="TableText"/>
            </w:pPr>
            <w:r w:rsidRPr="00861749">
              <w:t>Royal Melbourne Institute of Technology (RMIT)</w:t>
            </w:r>
          </w:p>
        </w:tc>
        <w:tc>
          <w:tcPr>
            <w:tcW w:w="4481" w:type="dxa"/>
          </w:tcPr>
          <w:p w14:paraId="2008B09D" w14:textId="130B0627" w:rsidR="00706D7D" w:rsidRPr="00861749" w:rsidRDefault="00706D7D" w:rsidP="00C52033">
            <w:pPr>
              <w:pStyle w:val="TableText"/>
            </w:pPr>
            <w:r w:rsidRPr="00861749">
              <w:t>RMIT - Recycled Cardboard Trusses For Housing Construction</w:t>
            </w:r>
          </w:p>
        </w:tc>
        <w:tc>
          <w:tcPr>
            <w:tcW w:w="1609" w:type="dxa"/>
          </w:tcPr>
          <w:p w14:paraId="086C2FAF" w14:textId="28F7C51C" w:rsidR="00706D7D" w:rsidRPr="00861749" w:rsidRDefault="00706D7D" w:rsidP="00C52033">
            <w:pPr>
              <w:pStyle w:val="tableright"/>
            </w:pPr>
            <w:r w:rsidRPr="00861749">
              <w:t>$25,584</w:t>
            </w:r>
          </w:p>
        </w:tc>
      </w:tr>
      <w:tr w:rsidR="00706D7D" w:rsidRPr="00376F36" w14:paraId="446AAC2D" w14:textId="77777777" w:rsidTr="006234EB">
        <w:trPr>
          <w:trHeight w:val="655"/>
        </w:trPr>
        <w:tc>
          <w:tcPr>
            <w:tcW w:w="2977" w:type="dxa"/>
          </w:tcPr>
          <w:p w14:paraId="3384F8DD" w14:textId="4B5C1456" w:rsidR="00706D7D" w:rsidRPr="00861749" w:rsidRDefault="00706D7D" w:rsidP="00C52033">
            <w:pPr>
              <w:pStyle w:val="TableText"/>
            </w:pPr>
            <w:r w:rsidRPr="00861749">
              <w:t>Royal Melbourne Institute of Technology (RMIT)</w:t>
            </w:r>
          </w:p>
        </w:tc>
        <w:tc>
          <w:tcPr>
            <w:tcW w:w="4481" w:type="dxa"/>
          </w:tcPr>
          <w:p w14:paraId="0F4BFB73" w14:textId="7A8B9569" w:rsidR="00706D7D" w:rsidRPr="00861749" w:rsidRDefault="00706D7D" w:rsidP="00C52033">
            <w:pPr>
              <w:pStyle w:val="TableText"/>
            </w:pPr>
            <w:r w:rsidRPr="00861749">
              <w:t>RMIT - Re-qualifying Cardboard Waste to Develop Light-weight Precast Concrete Structures</w:t>
            </w:r>
          </w:p>
        </w:tc>
        <w:tc>
          <w:tcPr>
            <w:tcW w:w="1609" w:type="dxa"/>
          </w:tcPr>
          <w:p w14:paraId="70FA10FD" w14:textId="5864AA57" w:rsidR="00706D7D" w:rsidRPr="00861749" w:rsidRDefault="00706D7D" w:rsidP="00C52033">
            <w:pPr>
              <w:pStyle w:val="tableright"/>
            </w:pPr>
            <w:r w:rsidRPr="00861749">
              <w:t>$25,000</w:t>
            </w:r>
          </w:p>
        </w:tc>
      </w:tr>
      <w:tr w:rsidR="00706D7D" w:rsidRPr="00376F36" w14:paraId="1FD84911" w14:textId="77777777" w:rsidTr="006234EB">
        <w:trPr>
          <w:trHeight w:val="655"/>
        </w:trPr>
        <w:tc>
          <w:tcPr>
            <w:tcW w:w="2977" w:type="dxa"/>
          </w:tcPr>
          <w:p w14:paraId="0B51813F" w14:textId="4777D489" w:rsidR="00706D7D" w:rsidRPr="00861749" w:rsidRDefault="00706D7D" w:rsidP="00C52033">
            <w:pPr>
              <w:pStyle w:val="TableText"/>
            </w:pPr>
            <w:r w:rsidRPr="00861749">
              <w:t>Royal Melbourne Institute of Technology (RMIT)</w:t>
            </w:r>
          </w:p>
        </w:tc>
        <w:tc>
          <w:tcPr>
            <w:tcW w:w="4481" w:type="dxa"/>
          </w:tcPr>
          <w:p w14:paraId="50D7FF30" w14:textId="5B2170EC" w:rsidR="00706D7D" w:rsidRPr="00861749" w:rsidRDefault="00706D7D" w:rsidP="00C52033">
            <w:pPr>
              <w:pStyle w:val="TableText"/>
            </w:pPr>
            <w:r w:rsidRPr="00861749">
              <w:t>RMIT University - LDPE and Crumb Rubber in Asphalt</w:t>
            </w:r>
          </w:p>
        </w:tc>
        <w:tc>
          <w:tcPr>
            <w:tcW w:w="1609" w:type="dxa"/>
          </w:tcPr>
          <w:p w14:paraId="0965C236" w14:textId="2CF5EFD1" w:rsidR="00706D7D" w:rsidRPr="00861749" w:rsidRDefault="00706D7D" w:rsidP="00C52033">
            <w:pPr>
              <w:pStyle w:val="tableright"/>
            </w:pPr>
            <w:r w:rsidRPr="00861749">
              <w:t>$55,000</w:t>
            </w:r>
          </w:p>
        </w:tc>
      </w:tr>
      <w:tr w:rsidR="00706D7D" w:rsidRPr="00376F36" w14:paraId="0A28EA7D" w14:textId="77777777" w:rsidTr="006234EB">
        <w:trPr>
          <w:trHeight w:val="655"/>
        </w:trPr>
        <w:tc>
          <w:tcPr>
            <w:tcW w:w="2977" w:type="dxa"/>
          </w:tcPr>
          <w:p w14:paraId="2241ED2C" w14:textId="5EB87ED2" w:rsidR="00706D7D" w:rsidRPr="00861749" w:rsidRDefault="00706D7D" w:rsidP="00C52033">
            <w:pPr>
              <w:pStyle w:val="TableText"/>
            </w:pPr>
            <w:r w:rsidRPr="00861749">
              <w:t>Royal Melbourne Institute of Technology (RMIT Victorian Circular Activator)</w:t>
            </w:r>
          </w:p>
        </w:tc>
        <w:tc>
          <w:tcPr>
            <w:tcW w:w="4481" w:type="dxa"/>
          </w:tcPr>
          <w:p w14:paraId="563475B2" w14:textId="678A2521" w:rsidR="00706D7D" w:rsidRPr="00861749" w:rsidRDefault="00706D7D" w:rsidP="00C52033">
            <w:pPr>
              <w:pStyle w:val="TableText"/>
            </w:pPr>
            <w:r w:rsidRPr="00861749">
              <w:t>RV</w:t>
            </w:r>
            <w:r w:rsidR="0002027B">
              <w:t xml:space="preserve"> </w:t>
            </w:r>
            <w:r w:rsidRPr="00861749">
              <w:t>Innovation-Victoria Circular Activator</w:t>
            </w:r>
          </w:p>
        </w:tc>
        <w:tc>
          <w:tcPr>
            <w:tcW w:w="1609" w:type="dxa"/>
          </w:tcPr>
          <w:p w14:paraId="3594024C" w14:textId="2782B5C5" w:rsidR="00706D7D" w:rsidRPr="00861749" w:rsidRDefault="00706D7D" w:rsidP="00C52033">
            <w:pPr>
              <w:pStyle w:val="tableright"/>
            </w:pPr>
            <w:r w:rsidRPr="00861749">
              <w:t>$212,950</w:t>
            </w:r>
          </w:p>
        </w:tc>
      </w:tr>
      <w:tr w:rsidR="00706D7D" w:rsidRPr="00376F36" w14:paraId="7C2E35D4" w14:textId="77777777" w:rsidTr="006234EB">
        <w:trPr>
          <w:trHeight w:val="655"/>
        </w:trPr>
        <w:tc>
          <w:tcPr>
            <w:tcW w:w="2977" w:type="dxa"/>
          </w:tcPr>
          <w:p w14:paraId="3E911B25" w14:textId="13D40C4A" w:rsidR="00706D7D" w:rsidRPr="00861749" w:rsidRDefault="00706D7D" w:rsidP="00C52033">
            <w:pPr>
              <w:pStyle w:val="TableText"/>
            </w:pPr>
            <w:r w:rsidRPr="00861749">
              <w:t>Rocket Seeder Limited</w:t>
            </w:r>
          </w:p>
        </w:tc>
        <w:tc>
          <w:tcPr>
            <w:tcW w:w="4481" w:type="dxa"/>
          </w:tcPr>
          <w:p w14:paraId="5FCB20CC" w14:textId="48E8398A" w:rsidR="00706D7D" w:rsidRPr="00861749" w:rsidRDefault="00706D7D" w:rsidP="00C52033">
            <w:pPr>
              <w:pStyle w:val="TableText"/>
            </w:pPr>
            <w:r w:rsidRPr="00861749">
              <w:t>Accelerating New Circular Business Models to Reduce Food Waste In Victoria</w:t>
            </w:r>
          </w:p>
        </w:tc>
        <w:tc>
          <w:tcPr>
            <w:tcW w:w="1609" w:type="dxa"/>
          </w:tcPr>
          <w:p w14:paraId="0EB62175" w14:textId="0FF447FD" w:rsidR="00706D7D" w:rsidRPr="00861749" w:rsidRDefault="00706D7D" w:rsidP="00C52033">
            <w:pPr>
              <w:pStyle w:val="tableright"/>
            </w:pPr>
            <w:r w:rsidRPr="00861749">
              <w:t>$180,000</w:t>
            </w:r>
          </w:p>
        </w:tc>
      </w:tr>
      <w:tr w:rsidR="00706D7D" w:rsidRPr="00376F36" w14:paraId="7F4A5086" w14:textId="77777777" w:rsidTr="006234EB">
        <w:trPr>
          <w:trHeight w:val="655"/>
        </w:trPr>
        <w:tc>
          <w:tcPr>
            <w:tcW w:w="2977" w:type="dxa"/>
          </w:tcPr>
          <w:p w14:paraId="2D3DF03A" w14:textId="61002960" w:rsidR="00706D7D" w:rsidRPr="00861749" w:rsidRDefault="00706D7D" w:rsidP="00C52033">
            <w:pPr>
              <w:pStyle w:val="TableText"/>
            </w:pPr>
            <w:r w:rsidRPr="00861749">
              <w:t>Recycled Plastic Pipes Manufacturers Pty Ltd (RPM Pipes)</w:t>
            </w:r>
          </w:p>
        </w:tc>
        <w:tc>
          <w:tcPr>
            <w:tcW w:w="4481" w:type="dxa"/>
          </w:tcPr>
          <w:p w14:paraId="3C35AEC6" w14:textId="5E403C16" w:rsidR="00706D7D" w:rsidRPr="00861749" w:rsidRDefault="00706D7D" w:rsidP="00C52033">
            <w:pPr>
              <w:pStyle w:val="TableText"/>
            </w:pPr>
            <w:r w:rsidRPr="00861749">
              <w:t>Improved Regional Plastics Processing</w:t>
            </w:r>
          </w:p>
        </w:tc>
        <w:tc>
          <w:tcPr>
            <w:tcW w:w="1609" w:type="dxa"/>
          </w:tcPr>
          <w:p w14:paraId="727EA344" w14:textId="614E0DA1" w:rsidR="00706D7D" w:rsidRPr="00861749" w:rsidRDefault="00706D7D" w:rsidP="00C52033">
            <w:pPr>
              <w:pStyle w:val="tableright"/>
            </w:pPr>
            <w:r w:rsidRPr="00861749">
              <w:t>$93,975</w:t>
            </w:r>
          </w:p>
        </w:tc>
      </w:tr>
      <w:tr w:rsidR="00706D7D" w:rsidRPr="00376F36" w14:paraId="322D595A" w14:textId="77777777" w:rsidTr="006234EB">
        <w:trPr>
          <w:trHeight w:val="655"/>
        </w:trPr>
        <w:tc>
          <w:tcPr>
            <w:tcW w:w="2977" w:type="dxa"/>
          </w:tcPr>
          <w:p w14:paraId="257B8E7E" w14:textId="10C99A61" w:rsidR="00706D7D" w:rsidRPr="00861749" w:rsidRDefault="00706D7D" w:rsidP="00C52033">
            <w:pPr>
              <w:pStyle w:val="TableText"/>
            </w:pPr>
            <w:r w:rsidRPr="00861749">
              <w:t>S.M.A.R.T. Recycling Pty Ltd</w:t>
            </w:r>
          </w:p>
        </w:tc>
        <w:tc>
          <w:tcPr>
            <w:tcW w:w="4481" w:type="dxa"/>
          </w:tcPr>
          <w:p w14:paraId="1016397D" w14:textId="2134360F" w:rsidR="00706D7D" w:rsidRPr="00861749" w:rsidRDefault="00706D7D" w:rsidP="00C52033">
            <w:pPr>
              <w:pStyle w:val="TableText"/>
            </w:pPr>
            <w:r w:rsidRPr="00861749">
              <w:t>SMART Bioenergy Infrastructure Fund</w:t>
            </w:r>
          </w:p>
        </w:tc>
        <w:tc>
          <w:tcPr>
            <w:tcW w:w="1609" w:type="dxa"/>
          </w:tcPr>
          <w:p w14:paraId="3FA82F5A" w14:textId="6B0AA77A" w:rsidR="00706D7D" w:rsidRPr="00861749" w:rsidRDefault="00706D7D" w:rsidP="00C52033">
            <w:pPr>
              <w:pStyle w:val="tableright"/>
            </w:pPr>
            <w:r w:rsidRPr="00861749">
              <w:t>$115,000</w:t>
            </w:r>
          </w:p>
        </w:tc>
      </w:tr>
      <w:tr w:rsidR="00706D7D" w:rsidRPr="00376F36" w14:paraId="59DBC89B" w14:textId="77777777" w:rsidTr="006234EB">
        <w:trPr>
          <w:trHeight w:val="655"/>
        </w:trPr>
        <w:tc>
          <w:tcPr>
            <w:tcW w:w="2977" w:type="dxa"/>
          </w:tcPr>
          <w:p w14:paraId="49C79F25" w14:textId="5FABD2C6" w:rsidR="00706D7D" w:rsidRPr="00F40078" w:rsidRDefault="00706D7D" w:rsidP="00C52033">
            <w:pPr>
              <w:pStyle w:val="TableText"/>
            </w:pPr>
            <w:r w:rsidRPr="00F40078">
              <w:t xml:space="preserve">Say Green Pty Ltd </w:t>
            </w:r>
          </w:p>
        </w:tc>
        <w:tc>
          <w:tcPr>
            <w:tcW w:w="4481" w:type="dxa"/>
          </w:tcPr>
          <w:p w14:paraId="0A312776" w14:textId="5DC1E86B" w:rsidR="00706D7D" w:rsidRPr="00F40078" w:rsidRDefault="00706D7D" w:rsidP="00C52033">
            <w:pPr>
              <w:pStyle w:val="TableText"/>
            </w:pPr>
            <w:r w:rsidRPr="00F40078">
              <w:t>Small Business Energy Saver Program</w:t>
            </w:r>
          </w:p>
        </w:tc>
        <w:tc>
          <w:tcPr>
            <w:tcW w:w="1609" w:type="dxa"/>
          </w:tcPr>
          <w:p w14:paraId="1AC38541" w14:textId="52766034" w:rsidR="00706D7D" w:rsidRPr="00861749" w:rsidRDefault="00706D7D" w:rsidP="00C90B63">
            <w:pPr>
              <w:pStyle w:val="tableright"/>
            </w:pPr>
            <w:r w:rsidRPr="00F40078">
              <w:t>$149,702</w:t>
            </w:r>
            <w:r w:rsidR="003C598D" w:rsidRPr="00F40078">
              <w:t>*</w:t>
            </w:r>
          </w:p>
        </w:tc>
      </w:tr>
      <w:tr w:rsidR="00706D7D" w:rsidRPr="00376F36" w14:paraId="512FEA82" w14:textId="77777777" w:rsidTr="006234EB">
        <w:trPr>
          <w:trHeight w:val="655"/>
        </w:trPr>
        <w:tc>
          <w:tcPr>
            <w:tcW w:w="2977" w:type="dxa"/>
          </w:tcPr>
          <w:p w14:paraId="233CCA63" w14:textId="364458CA" w:rsidR="00706D7D" w:rsidRPr="00861749" w:rsidRDefault="00706D7D" w:rsidP="00C52033">
            <w:pPr>
              <w:pStyle w:val="TableText"/>
              <w:rPr>
                <w:highlight w:val="cyan"/>
              </w:rPr>
            </w:pPr>
            <w:r w:rsidRPr="00861749">
              <w:t>The Scout Association of Australia Victorian Branch</w:t>
            </w:r>
          </w:p>
        </w:tc>
        <w:tc>
          <w:tcPr>
            <w:tcW w:w="4481" w:type="dxa"/>
          </w:tcPr>
          <w:p w14:paraId="6E2CF5C7" w14:textId="770F15DF" w:rsidR="00706D7D" w:rsidRPr="00861749" w:rsidRDefault="00706D7D" w:rsidP="00C52033">
            <w:pPr>
              <w:pStyle w:val="TableText"/>
              <w:rPr>
                <w:highlight w:val="cyan"/>
              </w:rPr>
            </w:pPr>
            <w:r w:rsidRPr="00861749">
              <w:t>Energy Assessment - 5th Brunswick Scout Group</w:t>
            </w:r>
          </w:p>
        </w:tc>
        <w:tc>
          <w:tcPr>
            <w:tcW w:w="1609" w:type="dxa"/>
          </w:tcPr>
          <w:p w14:paraId="4DDDCDE0" w14:textId="18C6F9B6" w:rsidR="00706D7D" w:rsidRPr="00861749" w:rsidRDefault="00706D7D" w:rsidP="00C90B63">
            <w:pPr>
              <w:pStyle w:val="tableright"/>
              <w:rPr>
                <w:highlight w:val="cyan"/>
              </w:rPr>
            </w:pPr>
            <w:r w:rsidRPr="00861749">
              <w:t>$2,350</w:t>
            </w:r>
          </w:p>
        </w:tc>
      </w:tr>
      <w:tr w:rsidR="00706D7D" w:rsidRPr="00376F36" w14:paraId="4D694EE9" w14:textId="77777777" w:rsidTr="006234EB">
        <w:trPr>
          <w:trHeight w:val="655"/>
        </w:trPr>
        <w:tc>
          <w:tcPr>
            <w:tcW w:w="2977" w:type="dxa"/>
          </w:tcPr>
          <w:p w14:paraId="55EF9C75" w14:textId="5C0522F3" w:rsidR="00706D7D" w:rsidRPr="00861749" w:rsidRDefault="00706D7D" w:rsidP="00C52033">
            <w:pPr>
              <w:pStyle w:val="TableText"/>
            </w:pPr>
            <w:r w:rsidRPr="00861749">
              <w:t>Select Harvests Limited</w:t>
            </w:r>
          </w:p>
        </w:tc>
        <w:tc>
          <w:tcPr>
            <w:tcW w:w="4481" w:type="dxa"/>
          </w:tcPr>
          <w:p w14:paraId="64521A08" w14:textId="4C1AAA1B" w:rsidR="00706D7D" w:rsidRPr="00861749" w:rsidRDefault="00706D7D" w:rsidP="00C52033">
            <w:pPr>
              <w:pStyle w:val="TableText"/>
            </w:pPr>
            <w:r w:rsidRPr="00861749">
              <w:t>From Almond Waste to Nutritional Fertiliser</w:t>
            </w:r>
          </w:p>
        </w:tc>
        <w:tc>
          <w:tcPr>
            <w:tcW w:w="1609" w:type="dxa"/>
          </w:tcPr>
          <w:p w14:paraId="3CBD8377" w14:textId="35FCA1E1" w:rsidR="00706D7D" w:rsidRPr="00861749" w:rsidRDefault="00706D7D" w:rsidP="00C90B63">
            <w:pPr>
              <w:pStyle w:val="tableright"/>
            </w:pPr>
            <w:r w:rsidRPr="00861749">
              <w:t>$73,000</w:t>
            </w:r>
          </w:p>
        </w:tc>
      </w:tr>
      <w:tr w:rsidR="00706D7D" w:rsidRPr="00376F36" w14:paraId="14AF24F2" w14:textId="77777777" w:rsidTr="006234EB">
        <w:trPr>
          <w:trHeight w:val="655"/>
        </w:trPr>
        <w:tc>
          <w:tcPr>
            <w:tcW w:w="2977" w:type="dxa"/>
          </w:tcPr>
          <w:p w14:paraId="346C2FCF" w14:textId="1E292564" w:rsidR="00706D7D" w:rsidRPr="00861749" w:rsidRDefault="00706D7D" w:rsidP="00C52033">
            <w:pPr>
              <w:pStyle w:val="TableText"/>
            </w:pPr>
            <w:r w:rsidRPr="00861749">
              <w:t>Socobell OEM Pty Ltd</w:t>
            </w:r>
          </w:p>
        </w:tc>
        <w:tc>
          <w:tcPr>
            <w:tcW w:w="4481" w:type="dxa"/>
          </w:tcPr>
          <w:p w14:paraId="3572F1E4" w14:textId="2B8C4020" w:rsidR="00706D7D" w:rsidRPr="00861749" w:rsidRDefault="00706D7D" w:rsidP="00C52033">
            <w:pPr>
              <w:pStyle w:val="TableText"/>
            </w:pPr>
            <w:r w:rsidRPr="00861749">
              <w:t>CLEVA POD Recycled Plastic Void Former for Concrete Foundations</w:t>
            </w:r>
          </w:p>
        </w:tc>
        <w:tc>
          <w:tcPr>
            <w:tcW w:w="1609" w:type="dxa"/>
          </w:tcPr>
          <w:p w14:paraId="15B67B91" w14:textId="3E84DA73" w:rsidR="00706D7D" w:rsidRPr="00861749" w:rsidRDefault="00706D7D" w:rsidP="00C90B63">
            <w:pPr>
              <w:pStyle w:val="tableright"/>
            </w:pPr>
            <w:r w:rsidRPr="00861749">
              <w:t>$157,961</w:t>
            </w:r>
          </w:p>
        </w:tc>
      </w:tr>
      <w:tr w:rsidR="00706D7D" w:rsidRPr="00376F36" w14:paraId="2E266D9F" w14:textId="77777777" w:rsidTr="006234EB">
        <w:trPr>
          <w:trHeight w:val="655"/>
        </w:trPr>
        <w:tc>
          <w:tcPr>
            <w:tcW w:w="2977" w:type="dxa"/>
          </w:tcPr>
          <w:p w14:paraId="672ADA9B" w14:textId="134847BA" w:rsidR="00706D7D" w:rsidRPr="00861749" w:rsidRDefault="00706D7D" w:rsidP="00C52033">
            <w:pPr>
              <w:pStyle w:val="TableText"/>
            </w:pPr>
            <w:r w:rsidRPr="00861749">
              <w:t>South Gippsland Shire Council</w:t>
            </w:r>
          </w:p>
        </w:tc>
        <w:tc>
          <w:tcPr>
            <w:tcW w:w="4481" w:type="dxa"/>
          </w:tcPr>
          <w:p w14:paraId="72115CEC" w14:textId="56F471AD" w:rsidR="00706D7D" w:rsidRPr="00861749" w:rsidRDefault="00706D7D" w:rsidP="00C52033">
            <w:pPr>
              <w:pStyle w:val="TableText"/>
            </w:pPr>
            <w:r w:rsidRPr="00861749">
              <w:t>E-waste Infrastructure Upgrade Round 2 - E-Waste Bins</w:t>
            </w:r>
          </w:p>
        </w:tc>
        <w:tc>
          <w:tcPr>
            <w:tcW w:w="1609" w:type="dxa"/>
          </w:tcPr>
          <w:p w14:paraId="1F26CA2A" w14:textId="7AB9E225" w:rsidR="00706D7D" w:rsidRPr="00861749" w:rsidRDefault="00706D7D" w:rsidP="00C90B63">
            <w:pPr>
              <w:pStyle w:val="tableright"/>
            </w:pPr>
            <w:r w:rsidRPr="00861749">
              <w:t>$46,380</w:t>
            </w:r>
          </w:p>
        </w:tc>
      </w:tr>
      <w:tr w:rsidR="00706D7D" w:rsidRPr="00376F36" w14:paraId="2AB97BE9" w14:textId="77777777" w:rsidTr="006234EB">
        <w:trPr>
          <w:trHeight w:val="655"/>
        </w:trPr>
        <w:tc>
          <w:tcPr>
            <w:tcW w:w="2977" w:type="dxa"/>
          </w:tcPr>
          <w:p w14:paraId="51BEB97E" w14:textId="28D36540" w:rsidR="00706D7D" w:rsidRPr="00861749" w:rsidRDefault="00706D7D" w:rsidP="00C52033">
            <w:pPr>
              <w:pStyle w:val="TableText"/>
            </w:pPr>
            <w:r w:rsidRPr="00861749">
              <w:t>South Gippsland Shire Council</w:t>
            </w:r>
          </w:p>
        </w:tc>
        <w:tc>
          <w:tcPr>
            <w:tcW w:w="4481" w:type="dxa"/>
          </w:tcPr>
          <w:p w14:paraId="1CDEF017" w14:textId="50E0064A" w:rsidR="00706D7D" w:rsidRPr="00861749" w:rsidRDefault="00706D7D" w:rsidP="00C52033">
            <w:pPr>
              <w:pStyle w:val="TableText"/>
            </w:pPr>
            <w:r w:rsidRPr="00861749">
              <w:t>E-waste Infrastructure Upgrade - South Gippsland Shire Council - Korumburra Transfer Station</w:t>
            </w:r>
          </w:p>
        </w:tc>
        <w:tc>
          <w:tcPr>
            <w:tcW w:w="1609" w:type="dxa"/>
          </w:tcPr>
          <w:p w14:paraId="2FAD699D" w14:textId="3D5E2E02" w:rsidR="00706D7D" w:rsidRPr="00861749" w:rsidRDefault="00706D7D" w:rsidP="00C90B63">
            <w:pPr>
              <w:pStyle w:val="tableright"/>
            </w:pPr>
            <w:r w:rsidRPr="00861749">
              <w:t>$58,886</w:t>
            </w:r>
          </w:p>
        </w:tc>
      </w:tr>
      <w:tr w:rsidR="00706D7D" w:rsidRPr="00376F36" w14:paraId="3C2755A3" w14:textId="77777777" w:rsidTr="006234EB">
        <w:trPr>
          <w:trHeight w:val="655"/>
        </w:trPr>
        <w:tc>
          <w:tcPr>
            <w:tcW w:w="2977" w:type="dxa"/>
          </w:tcPr>
          <w:p w14:paraId="6C537201" w14:textId="4C0D214F" w:rsidR="00706D7D" w:rsidRPr="00861749" w:rsidRDefault="00706D7D" w:rsidP="00C52033">
            <w:pPr>
              <w:pStyle w:val="TableText"/>
            </w:pPr>
            <w:r w:rsidRPr="00861749">
              <w:t>South Gippsland Shire Council</w:t>
            </w:r>
          </w:p>
        </w:tc>
        <w:tc>
          <w:tcPr>
            <w:tcW w:w="4481" w:type="dxa"/>
          </w:tcPr>
          <w:p w14:paraId="58499330" w14:textId="2EC3BE66" w:rsidR="00706D7D" w:rsidRPr="00861749" w:rsidRDefault="00706D7D" w:rsidP="00C52033">
            <w:pPr>
              <w:pStyle w:val="TableText"/>
            </w:pPr>
            <w:r w:rsidRPr="00861749">
              <w:t>Energy Assessment - South Gippsland Shire Council</w:t>
            </w:r>
          </w:p>
        </w:tc>
        <w:tc>
          <w:tcPr>
            <w:tcW w:w="1609" w:type="dxa"/>
          </w:tcPr>
          <w:p w14:paraId="19A077F9" w14:textId="266C1BB5" w:rsidR="00706D7D" w:rsidRPr="00861749" w:rsidRDefault="00706D7D" w:rsidP="00C90B63">
            <w:pPr>
              <w:pStyle w:val="tableright"/>
            </w:pPr>
            <w:r w:rsidRPr="00861749">
              <w:t>$5,400</w:t>
            </w:r>
          </w:p>
        </w:tc>
      </w:tr>
      <w:tr w:rsidR="00706D7D" w:rsidRPr="00376F36" w14:paraId="662D1077" w14:textId="77777777" w:rsidTr="006234EB">
        <w:trPr>
          <w:trHeight w:val="655"/>
        </w:trPr>
        <w:tc>
          <w:tcPr>
            <w:tcW w:w="2977" w:type="dxa"/>
          </w:tcPr>
          <w:p w14:paraId="7BA1C3B5" w14:textId="69DD8BCE" w:rsidR="00706D7D" w:rsidRPr="00861749" w:rsidRDefault="00706D7D" w:rsidP="00C52033">
            <w:pPr>
              <w:pStyle w:val="TableText"/>
            </w:pPr>
            <w:r w:rsidRPr="00861749">
              <w:t>Southern Alpine Resort Management Board</w:t>
            </w:r>
          </w:p>
        </w:tc>
        <w:tc>
          <w:tcPr>
            <w:tcW w:w="4481" w:type="dxa"/>
          </w:tcPr>
          <w:p w14:paraId="07DDFD7B" w14:textId="73495139" w:rsidR="00706D7D" w:rsidRPr="00861749" w:rsidRDefault="00706D7D" w:rsidP="00C52033">
            <w:pPr>
              <w:pStyle w:val="TableText"/>
            </w:pPr>
            <w:r w:rsidRPr="00861749">
              <w:t>Release the Puddles AND Stop that Load of Rubbish!</w:t>
            </w:r>
          </w:p>
        </w:tc>
        <w:tc>
          <w:tcPr>
            <w:tcW w:w="1609" w:type="dxa"/>
          </w:tcPr>
          <w:p w14:paraId="6A51FB92" w14:textId="5EBDED6B" w:rsidR="00706D7D" w:rsidRPr="00861749" w:rsidRDefault="00706D7D" w:rsidP="00C90B63">
            <w:pPr>
              <w:pStyle w:val="tableright"/>
            </w:pPr>
            <w:r w:rsidRPr="00861749">
              <w:t>$39,148</w:t>
            </w:r>
          </w:p>
        </w:tc>
      </w:tr>
      <w:tr w:rsidR="00706D7D" w:rsidRPr="00376F36" w14:paraId="73089970" w14:textId="77777777" w:rsidTr="006234EB">
        <w:trPr>
          <w:trHeight w:val="655"/>
        </w:trPr>
        <w:tc>
          <w:tcPr>
            <w:tcW w:w="2977" w:type="dxa"/>
          </w:tcPr>
          <w:p w14:paraId="1520FB77" w14:textId="2BF34730" w:rsidR="00706D7D" w:rsidRPr="00861749" w:rsidRDefault="00706D7D" w:rsidP="00C52033">
            <w:pPr>
              <w:pStyle w:val="TableText"/>
            </w:pPr>
            <w:r w:rsidRPr="00861749">
              <w:t>Southern Ocean Environmental Link Inc</w:t>
            </w:r>
          </w:p>
        </w:tc>
        <w:tc>
          <w:tcPr>
            <w:tcW w:w="4481" w:type="dxa"/>
          </w:tcPr>
          <w:p w14:paraId="2D5BD42E" w14:textId="2EFECCB0" w:rsidR="00706D7D" w:rsidRPr="00861749" w:rsidRDefault="00706D7D" w:rsidP="00C52033">
            <w:pPr>
              <w:pStyle w:val="TableText"/>
            </w:pPr>
            <w:r w:rsidRPr="00861749">
              <w:t>ISGP R2 Southern Ocean Environmental Link Recycling Initiative</w:t>
            </w:r>
          </w:p>
        </w:tc>
        <w:tc>
          <w:tcPr>
            <w:tcW w:w="1609" w:type="dxa"/>
          </w:tcPr>
          <w:p w14:paraId="36E7BB48" w14:textId="7FFF4404" w:rsidR="00706D7D" w:rsidRPr="00861749" w:rsidRDefault="00706D7D" w:rsidP="00C90B63">
            <w:pPr>
              <w:pStyle w:val="tableright"/>
            </w:pPr>
            <w:r w:rsidRPr="00861749">
              <w:t>$16,029</w:t>
            </w:r>
          </w:p>
        </w:tc>
      </w:tr>
      <w:tr w:rsidR="00706D7D" w:rsidRPr="00376F36" w14:paraId="3961831A" w14:textId="77777777" w:rsidTr="006234EB">
        <w:trPr>
          <w:trHeight w:val="655"/>
        </w:trPr>
        <w:tc>
          <w:tcPr>
            <w:tcW w:w="2977" w:type="dxa"/>
          </w:tcPr>
          <w:p w14:paraId="6B0E4E78" w14:textId="6CEF4D71" w:rsidR="00706D7D" w:rsidRPr="00861749" w:rsidRDefault="00706D7D" w:rsidP="00C52033">
            <w:pPr>
              <w:pStyle w:val="TableText"/>
            </w:pPr>
            <w:r w:rsidRPr="00861749">
              <w:t>Span Community House Inc</w:t>
            </w:r>
          </w:p>
        </w:tc>
        <w:tc>
          <w:tcPr>
            <w:tcW w:w="4481" w:type="dxa"/>
          </w:tcPr>
          <w:p w14:paraId="1EE54B81" w14:textId="337ACF74" w:rsidR="00706D7D" w:rsidRPr="00861749" w:rsidRDefault="00706D7D" w:rsidP="00C52033">
            <w:pPr>
              <w:pStyle w:val="TableText"/>
            </w:pPr>
            <w:r w:rsidRPr="00861749">
              <w:t>Span Community Recycling Hub</w:t>
            </w:r>
          </w:p>
        </w:tc>
        <w:tc>
          <w:tcPr>
            <w:tcW w:w="1609" w:type="dxa"/>
          </w:tcPr>
          <w:p w14:paraId="5D8E5BB8" w14:textId="09756218" w:rsidR="00706D7D" w:rsidRPr="00861749" w:rsidRDefault="00706D7D" w:rsidP="00C90B63">
            <w:pPr>
              <w:pStyle w:val="tableright"/>
            </w:pPr>
            <w:r w:rsidRPr="00861749">
              <w:t>$37,912</w:t>
            </w:r>
          </w:p>
        </w:tc>
      </w:tr>
      <w:tr w:rsidR="00706D7D" w:rsidRPr="00376F36" w14:paraId="266A6598" w14:textId="77777777" w:rsidTr="006234EB">
        <w:trPr>
          <w:trHeight w:val="655"/>
        </w:trPr>
        <w:tc>
          <w:tcPr>
            <w:tcW w:w="2977" w:type="dxa"/>
          </w:tcPr>
          <w:p w14:paraId="09AD1306" w14:textId="5AC835F6" w:rsidR="00706D7D" w:rsidRPr="00861749" w:rsidRDefault="00706D7D" w:rsidP="00C52033">
            <w:pPr>
              <w:pStyle w:val="TableText"/>
            </w:pPr>
            <w:r w:rsidRPr="00861749">
              <w:t>St Andrew's Catholic Church Clayton South</w:t>
            </w:r>
          </w:p>
        </w:tc>
        <w:tc>
          <w:tcPr>
            <w:tcW w:w="4481" w:type="dxa"/>
          </w:tcPr>
          <w:p w14:paraId="4FBF7D5C" w14:textId="4DCAFA01" w:rsidR="00706D7D" w:rsidRPr="00861749" w:rsidRDefault="00706D7D" w:rsidP="00C52033">
            <w:pPr>
              <w:pStyle w:val="TableText"/>
            </w:pPr>
            <w:r w:rsidRPr="00861749">
              <w:t>Energy Assessment - St Andrew's Catholic Church Clayton South</w:t>
            </w:r>
          </w:p>
        </w:tc>
        <w:tc>
          <w:tcPr>
            <w:tcW w:w="1609" w:type="dxa"/>
          </w:tcPr>
          <w:p w14:paraId="00390466" w14:textId="7EE5D7D2" w:rsidR="00706D7D" w:rsidRPr="00861749" w:rsidRDefault="00706D7D" w:rsidP="00C90B63">
            <w:pPr>
              <w:pStyle w:val="tableright"/>
            </w:pPr>
            <w:r w:rsidRPr="00861749">
              <w:t>$3,000</w:t>
            </w:r>
          </w:p>
        </w:tc>
      </w:tr>
      <w:tr w:rsidR="00706D7D" w:rsidRPr="00376F36" w14:paraId="62A663E2" w14:textId="77777777" w:rsidTr="006234EB">
        <w:trPr>
          <w:trHeight w:val="655"/>
        </w:trPr>
        <w:tc>
          <w:tcPr>
            <w:tcW w:w="2977" w:type="dxa"/>
          </w:tcPr>
          <w:p w14:paraId="516D59B7" w14:textId="2452C9FE" w:rsidR="00706D7D" w:rsidRPr="00861749" w:rsidRDefault="00706D7D" w:rsidP="00C52033">
            <w:pPr>
              <w:pStyle w:val="TableText"/>
            </w:pPr>
            <w:r w:rsidRPr="00861749">
              <w:t>St Arnaud Country Club Inc</w:t>
            </w:r>
          </w:p>
        </w:tc>
        <w:tc>
          <w:tcPr>
            <w:tcW w:w="4481" w:type="dxa"/>
          </w:tcPr>
          <w:p w14:paraId="6B17A954" w14:textId="171BD68A" w:rsidR="00706D7D" w:rsidRPr="00861749" w:rsidRDefault="00706D7D" w:rsidP="00C52033">
            <w:pPr>
              <w:pStyle w:val="TableText"/>
            </w:pPr>
            <w:r w:rsidRPr="00861749">
              <w:t>Energy Efficiency Upgrades - St Arnaud Country Club Inc</w:t>
            </w:r>
          </w:p>
        </w:tc>
        <w:tc>
          <w:tcPr>
            <w:tcW w:w="1609" w:type="dxa"/>
          </w:tcPr>
          <w:p w14:paraId="05C7F248" w14:textId="220227A1" w:rsidR="00706D7D" w:rsidRPr="00861749" w:rsidRDefault="00706D7D" w:rsidP="00C90B63">
            <w:pPr>
              <w:pStyle w:val="tableright"/>
            </w:pPr>
            <w:r w:rsidRPr="00861749">
              <w:t>$5,405</w:t>
            </w:r>
          </w:p>
        </w:tc>
      </w:tr>
      <w:tr w:rsidR="00706D7D" w:rsidRPr="00376F36" w14:paraId="756B2FF9" w14:textId="77777777" w:rsidTr="006234EB">
        <w:trPr>
          <w:trHeight w:val="655"/>
        </w:trPr>
        <w:tc>
          <w:tcPr>
            <w:tcW w:w="2977" w:type="dxa"/>
          </w:tcPr>
          <w:p w14:paraId="6581E58A" w14:textId="2C1C51E7" w:rsidR="00706D7D" w:rsidRPr="00861749" w:rsidRDefault="00706D7D" w:rsidP="00C52033">
            <w:pPr>
              <w:pStyle w:val="TableText"/>
            </w:pPr>
            <w:r w:rsidRPr="00861749">
              <w:t>St Scholasticas Catholic Church Bennettswood</w:t>
            </w:r>
          </w:p>
        </w:tc>
        <w:tc>
          <w:tcPr>
            <w:tcW w:w="4481" w:type="dxa"/>
          </w:tcPr>
          <w:p w14:paraId="434FBF6A" w14:textId="557EDADE" w:rsidR="00706D7D" w:rsidRPr="00861749" w:rsidRDefault="00706D7D" w:rsidP="00C52033">
            <w:pPr>
              <w:pStyle w:val="TableText"/>
            </w:pPr>
            <w:r w:rsidRPr="00861749">
              <w:t>Energy Assessment - St Scholastica's Catholic Church Bennettswood</w:t>
            </w:r>
          </w:p>
        </w:tc>
        <w:tc>
          <w:tcPr>
            <w:tcW w:w="1609" w:type="dxa"/>
          </w:tcPr>
          <w:p w14:paraId="656F2F01" w14:textId="7E9F4937" w:rsidR="00706D7D" w:rsidRPr="00861749" w:rsidRDefault="00706D7D" w:rsidP="00C90B63">
            <w:pPr>
              <w:pStyle w:val="tableright"/>
            </w:pPr>
            <w:r w:rsidRPr="00861749">
              <w:t>$3,000</w:t>
            </w:r>
          </w:p>
        </w:tc>
      </w:tr>
      <w:tr w:rsidR="00706D7D" w:rsidRPr="00376F36" w14:paraId="01CE1807" w14:textId="77777777" w:rsidTr="006234EB">
        <w:trPr>
          <w:trHeight w:val="655"/>
        </w:trPr>
        <w:tc>
          <w:tcPr>
            <w:tcW w:w="2977" w:type="dxa"/>
          </w:tcPr>
          <w:p w14:paraId="0B3C1EDA" w14:textId="5A7C88CD" w:rsidR="00706D7D" w:rsidRPr="00861749" w:rsidRDefault="00706D7D" w:rsidP="00C52033">
            <w:pPr>
              <w:pStyle w:val="TableText"/>
            </w:pPr>
            <w:r w:rsidRPr="00861749">
              <w:t xml:space="preserve">St Vincent de Paul Society Victoria </w:t>
            </w:r>
          </w:p>
        </w:tc>
        <w:tc>
          <w:tcPr>
            <w:tcW w:w="4481" w:type="dxa"/>
          </w:tcPr>
          <w:p w14:paraId="1C783B02" w14:textId="38526D50" w:rsidR="00706D7D" w:rsidRPr="00861749" w:rsidRDefault="00706D7D" w:rsidP="00C52033">
            <w:pPr>
              <w:pStyle w:val="TableText"/>
            </w:pPr>
            <w:r w:rsidRPr="00861749">
              <w:t xml:space="preserve">VinnieVictoria Electrical Test </w:t>
            </w:r>
            <w:r w:rsidR="00973B92">
              <w:t>and</w:t>
            </w:r>
            <w:r w:rsidRPr="00861749">
              <w:t xml:space="preserve"> Tag Expansion Project</w:t>
            </w:r>
          </w:p>
        </w:tc>
        <w:tc>
          <w:tcPr>
            <w:tcW w:w="1609" w:type="dxa"/>
          </w:tcPr>
          <w:p w14:paraId="4B7C7CD7" w14:textId="6882384F" w:rsidR="00706D7D" w:rsidRPr="00861749" w:rsidRDefault="00706D7D" w:rsidP="00C90B63">
            <w:pPr>
              <w:pStyle w:val="tableright"/>
            </w:pPr>
            <w:r w:rsidRPr="00861749">
              <w:t>$162,320</w:t>
            </w:r>
          </w:p>
        </w:tc>
      </w:tr>
      <w:tr w:rsidR="00706D7D" w:rsidRPr="00376F36" w14:paraId="713E3126" w14:textId="77777777" w:rsidTr="006234EB">
        <w:trPr>
          <w:trHeight w:val="655"/>
        </w:trPr>
        <w:tc>
          <w:tcPr>
            <w:tcW w:w="2977" w:type="dxa"/>
          </w:tcPr>
          <w:p w14:paraId="1F22399E" w14:textId="79F078EF" w:rsidR="00706D7D" w:rsidRPr="00861749" w:rsidRDefault="00706D7D" w:rsidP="00C52033">
            <w:pPr>
              <w:pStyle w:val="TableText"/>
            </w:pPr>
            <w:r w:rsidRPr="00861749">
              <w:t>Stonnington City Council</w:t>
            </w:r>
          </w:p>
        </w:tc>
        <w:tc>
          <w:tcPr>
            <w:tcW w:w="4481" w:type="dxa"/>
          </w:tcPr>
          <w:p w14:paraId="7F091BDD" w14:textId="195C6C07" w:rsidR="00706D7D" w:rsidRPr="00861749" w:rsidRDefault="00706D7D" w:rsidP="00C52033">
            <w:pPr>
              <w:pStyle w:val="TableText"/>
            </w:pPr>
            <w:r w:rsidRPr="00861749">
              <w:t>RV Councils Feasibility -Stonnington - Recycled Materials in Council Projects</w:t>
            </w:r>
          </w:p>
        </w:tc>
        <w:tc>
          <w:tcPr>
            <w:tcW w:w="1609" w:type="dxa"/>
          </w:tcPr>
          <w:p w14:paraId="1B7EF9B4" w14:textId="09A8FE1F" w:rsidR="00706D7D" w:rsidRPr="00861749" w:rsidRDefault="00706D7D" w:rsidP="00C90B63">
            <w:pPr>
              <w:pStyle w:val="tableright"/>
            </w:pPr>
            <w:r w:rsidRPr="00861749">
              <w:t>$80,000</w:t>
            </w:r>
          </w:p>
        </w:tc>
      </w:tr>
      <w:tr w:rsidR="00706D7D" w:rsidRPr="00376F36" w14:paraId="4FC94EAA" w14:textId="77777777" w:rsidTr="006234EB">
        <w:trPr>
          <w:trHeight w:val="655"/>
        </w:trPr>
        <w:tc>
          <w:tcPr>
            <w:tcW w:w="2977" w:type="dxa"/>
          </w:tcPr>
          <w:p w14:paraId="3567A01D" w14:textId="78DB9DE8" w:rsidR="00706D7D" w:rsidRPr="00861749" w:rsidRDefault="00706D7D" w:rsidP="00C52033">
            <w:pPr>
              <w:pStyle w:val="TableText"/>
            </w:pPr>
            <w:r w:rsidRPr="00861749">
              <w:t>Stonnington City Council</w:t>
            </w:r>
          </w:p>
        </w:tc>
        <w:tc>
          <w:tcPr>
            <w:tcW w:w="4481" w:type="dxa"/>
          </w:tcPr>
          <w:p w14:paraId="63764303" w14:textId="1C45B86E" w:rsidR="00706D7D" w:rsidRPr="00861749" w:rsidRDefault="00706D7D" w:rsidP="00C52033">
            <w:pPr>
              <w:pStyle w:val="TableText"/>
            </w:pPr>
            <w:r w:rsidRPr="00861749">
              <w:t>Energy Assessment - Stonnington City Council</w:t>
            </w:r>
          </w:p>
        </w:tc>
        <w:tc>
          <w:tcPr>
            <w:tcW w:w="1609" w:type="dxa"/>
          </w:tcPr>
          <w:p w14:paraId="4AF5B90F" w14:textId="39C12436" w:rsidR="00706D7D" w:rsidRPr="00861749" w:rsidRDefault="00706D7D" w:rsidP="00C90B63">
            <w:pPr>
              <w:pStyle w:val="tableright"/>
            </w:pPr>
            <w:r w:rsidRPr="00861749">
              <w:t>$1,050</w:t>
            </w:r>
          </w:p>
        </w:tc>
      </w:tr>
      <w:tr w:rsidR="00706D7D" w:rsidRPr="00376F36" w14:paraId="6794BC10" w14:textId="77777777" w:rsidTr="006234EB">
        <w:trPr>
          <w:trHeight w:val="655"/>
        </w:trPr>
        <w:tc>
          <w:tcPr>
            <w:tcW w:w="2977" w:type="dxa"/>
          </w:tcPr>
          <w:p w14:paraId="082C7ED5" w14:textId="4FFFA43A" w:rsidR="00706D7D" w:rsidRPr="00861749" w:rsidRDefault="00706D7D" w:rsidP="00C52033">
            <w:pPr>
              <w:pStyle w:val="TableText"/>
            </w:pPr>
            <w:r w:rsidRPr="00861749">
              <w:t>Stonnington City Council</w:t>
            </w:r>
          </w:p>
        </w:tc>
        <w:tc>
          <w:tcPr>
            <w:tcW w:w="4481" w:type="dxa"/>
          </w:tcPr>
          <w:p w14:paraId="2E0A73C4" w14:textId="1D4C2CEC" w:rsidR="00706D7D" w:rsidRPr="00861749" w:rsidRDefault="00706D7D" w:rsidP="00C52033">
            <w:pPr>
              <w:pStyle w:val="TableText"/>
            </w:pPr>
            <w:r w:rsidRPr="00861749">
              <w:t>Energy Efficiency Upgrades - Stonnington City Council</w:t>
            </w:r>
          </w:p>
        </w:tc>
        <w:tc>
          <w:tcPr>
            <w:tcW w:w="1609" w:type="dxa"/>
          </w:tcPr>
          <w:p w14:paraId="6207FD7E" w14:textId="0E642A23" w:rsidR="00706D7D" w:rsidRPr="00861749" w:rsidRDefault="00706D7D" w:rsidP="00C90B63">
            <w:pPr>
              <w:pStyle w:val="tableright"/>
            </w:pPr>
            <w:r w:rsidRPr="00861749">
              <w:t>$15,678</w:t>
            </w:r>
          </w:p>
        </w:tc>
      </w:tr>
      <w:tr w:rsidR="00706D7D" w:rsidRPr="00376F36" w14:paraId="56DBA927" w14:textId="77777777" w:rsidTr="006234EB">
        <w:trPr>
          <w:trHeight w:val="655"/>
        </w:trPr>
        <w:tc>
          <w:tcPr>
            <w:tcW w:w="2977" w:type="dxa"/>
          </w:tcPr>
          <w:p w14:paraId="71988E37" w14:textId="43F52159" w:rsidR="00706D7D" w:rsidRPr="00861749" w:rsidRDefault="00706D7D" w:rsidP="00C52033">
            <w:pPr>
              <w:pStyle w:val="TableText"/>
            </w:pPr>
            <w:r w:rsidRPr="00861749">
              <w:t>Strathbogie Shire Council</w:t>
            </w:r>
          </w:p>
        </w:tc>
        <w:tc>
          <w:tcPr>
            <w:tcW w:w="4481" w:type="dxa"/>
          </w:tcPr>
          <w:p w14:paraId="0494B9E3" w14:textId="2E0D278E" w:rsidR="00706D7D" w:rsidRPr="00861749" w:rsidRDefault="00706D7D" w:rsidP="00C52033">
            <w:pPr>
              <w:pStyle w:val="TableText"/>
            </w:pPr>
            <w:r w:rsidRPr="00861749">
              <w:t>RV Councils Feasibility Strathbogie Resale Shop</w:t>
            </w:r>
          </w:p>
        </w:tc>
        <w:tc>
          <w:tcPr>
            <w:tcW w:w="1609" w:type="dxa"/>
          </w:tcPr>
          <w:p w14:paraId="58ABEE23" w14:textId="49B32C5B" w:rsidR="00706D7D" w:rsidRPr="00861749" w:rsidRDefault="00706D7D" w:rsidP="00C90B63">
            <w:pPr>
              <w:pStyle w:val="tableright"/>
            </w:pPr>
            <w:r w:rsidRPr="00861749">
              <w:t>$10,000</w:t>
            </w:r>
          </w:p>
        </w:tc>
      </w:tr>
      <w:tr w:rsidR="00706D7D" w:rsidRPr="00376F36" w14:paraId="6E26D1A0" w14:textId="77777777" w:rsidTr="006234EB">
        <w:trPr>
          <w:trHeight w:val="655"/>
        </w:trPr>
        <w:tc>
          <w:tcPr>
            <w:tcW w:w="2977" w:type="dxa"/>
          </w:tcPr>
          <w:p w14:paraId="56B05CA0" w14:textId="6244DE69" w:rsidR="00706D7D" w:rsidRPr="00861749" w:rsidRDefault="00706D7D" w:rsidP="00C52033">
            <w:pPr>
              <w:pStyle w:val="TableText"/>
            </w:pPr>
            <w:r w:rsidRPr="00861749">
              <w:t>Strathbogie Shire Council</w:t>
            </w:r>
          </w:p>
        </w:tc>
        <w:tc>
          <w:tcPr>
            <w:tcW w:w="4481" w:type="dxa"/>
          </w:tcPr>
          <w:p w14:paraId="46DE4FD9" w14:textId="07154295" w:rsidR="00706D7D" w:rsidRPr="00861749" w:rsidRDefault="00706D7D" w:rsidP="00C52033">
            <w:pPr>
              <w:pStyle w:val="TableText"/>
            </w:pPr>
            <w:r w:rsidRPr="00861749">
              <w:t>Energy Assessment - Strathbogie Shire Council</w:t>
            </w:r>
          </w:p>
        </w:tc>
        <w:tc>
          <w:tcPr>
            <w:tcW w:w="1609" w:type="dxa"/>
          </w:tcPr>
          <w:p w14:paraId="59AA1CFC" w14:textId="55A7F8D6" w:rsidR="00706D7D" w:rsidRPr="00861749" w:rsidRDefault="00706D7D" w:rsidP="00C90B63">
            <w:pPr>
              <w:pStyle w:val="tableright"/>
            </w:pPr>
            <w:r w:rsidRPr="00861749">
              <w:t>$7,280</w:t>
            </w:r>
          </w:p>
        </w:tc>
      </w:tr>
      <w:tr w:rsidR="00706D7D" w:rsidRPr="00376F36" w14:paraId="0ED96C53" w14:textId="77777777" w:rsidTr="006234EB">
        <w:trPr>
          <w:trHeight w:val="655"/>
        </w:trPr>
        <w:tc>
          <w:tcPr>
            <w:tcW w:w="2977" w:type="dxa"/>
          </w:tcPr>
          <w:p w14:paraId="28808D25" w14:textId="461D5FEE" w:rsidR="00706D7D" w:rsidRPr="00861749" w:rsidRDefault="00706D7D" w:rsidP="00C52033">
            <w:pPr>
              <w:pStyle w:val="TableText"/>
            </w:pPr>
            <w:r w:rsidRPr="00861749">
              <w:t>STREAT Ltd</w:t>
            </w:r>
          </w:p>
        </w:tc>
        <w:tc>
          <w:tcPr>
            <w:tcW w:w="4481" w:type="dxa"/>
          </w:tcPr>
          <w:p w14:paraId="66B39151" w14:textId="6FF5F4A4" w:rsidR="00706D7D" w:rsidRPr="00861749" w:rsidRDefault="00706D7D" w:rsidP="00C52033">
            <w:pPr>
              <w:pStyle w:val="TableText"/>
            </w:pPr>
            <w:r w:rsidRPr="00861749">
              <w:t>RVInnovation-Open Sauce</w:t>
            </w:r>
          </w:p>
        </w:tc>
        <w:tc>
          <w:tcPr>
            <w:tcW w:w="1609" w:type="dxa"/>
          </w:tcPr>
          <w:p w14:paraId="11DAB834" w14:textId="49B726D9" w:rsidR="00706D7D" w:rsidRPr="00861749" w:rsidRDefault="00706D7D" w:rsidP="00C90B63">
            <w:pPr>
              <w:pStyle w:val="tableright"/>
            </w:pPr>
            <w:r w:rsidRPr="00861749">
              <w:t>$140,000</w:t>
            </w:r>
          </w:p>
        </w:tc>
      </w:tr>
      <w:tr w:rsidR="00706D7D" w:rsidRPr="00376F36" w14:paraId="136C9059" w14:textId="77777777" w:rsidTr="006234EB">
        <w:trPr>
          <w:trHeight w:val="655"/>
        </w:trPr>
        <w:tc>
          <w:tcPr>
            <w:tcW w:w="2977" w:type="dxa"/>
          </w:tcPr>
          <w:p w14:paraId="4CA87FCA" w14:textId="46EA67D2" w:rsidR="00706D7D" w:rsidRPr="00861749" w:rsidRDefault="00706D7D" w:rsidP="00C52033">
            <w:pPr>
              <w:pStyle w:val="TableText"/>
            </w:pPr>
            <w:r w:rsidRPr="00861749">
              <w:t>Surf Coast Shire Council</w:t>
            </w:r>
          </w:p>
        </w:tc>
        <w:tc>
          <w:tcPr>
            <w:tcW w:w="4481" w:type="dxa"/>
          </w:tcPr>
          <w:p w14:paraId="773B3FAC" w14:textId="299DB3B0" w:rsidR="00706D7D" w:rsidRPr="00861749" w:rsidRDefault="00706D7D" w:rsidP="00C52033">
            <w:pPr>
              <w:pStyle w:val="TableText"/>
            </w:pPr>
            <w:r w:rsidRPr="00861749">
              <w:t>Surf Coast Shire Food Organics Recovery Program</w:t>
            </w:r>
          </w:p>
        </w:tc>
        <w:tc>
          <w:tcPr>
            <w:tcW w:w="1609" w:type="dxa"/>
          </w:tcPr>
          <w:p w14:paraId="37069AC7" w14:textId="22033CF5" w:rsidR="00706D7D" w:rsidRPr="00861749" w:rsidRDefault="00706D7D" w:rsidP="00C90B63">
            <w:pPr>
              <w:pStyle w:val="tableright"/>
            </w:pPr>
            <w:r w:rsidRPr="00861749">
              <w:t>$10,000</w:t>
            </w:r>
          </w:p>
        </w:tc>
      </w:tr>
      <w:tr w:rsidR="00706D7D" w:rsidRPr="00376F36" w14:paraId="00D42265" w14:textId="77777777" w:rsidTr="006234EB">
        <w:trPr>
          <w:trHeight w:val="655"/>
        </w:trPr>
        <w:tc>
          <w:tcPr>
            <w:tcW w:w="2977" w:type="dxa"/>
          </w:tcPr>
          <w:p w14:paraId="06671A17" w14:textId="653827B3" w:rsidR="00706D7D" w:rsidRPr="00861749" w:rsidRDefault="00706D7D" w:rsidP="00C52033">
            <w:pPr>
              <w:pStyle w:val="TableText"/>
            </w:pPr>
            <w:r w:rsidRPr="00861749">
              <w:t>Surf Coast Shire Council</w:t>
            </w:r>
          </w:p>
        </w:tc>
        <w:tc>
          <w:tcPr>
            <w:tcW w:w="4481" w:type="dxa"/>
          </w:tcPr>
          <w:p w14:paraId="3C6090CA" w14:textId="3657E1E9" w:rsidR="00706D7D" w:rsidRPr="00861749" w:rsidRDefault="00706D7D" w:rsidP="00C52033">
            <w:pPr>
              <w:pStyle w:val="TableText"/>
            </w:pPr>
            <w:r w:rsidRPr="00861749">
              <w:t>Stribling Reserve Sustainable Upgrades</w:t>
            </w:r>
          </w:p>
        </w:tc>
        <w:tc>
          <w:tcPr>
            <w:tcW w:w="1609" w:type="dxa"/>
          </w:tcPr>
          <w:p w14:paraId="5F9F6435" w14:textId="64826B74" w:rsidR="00706D7D" w:rsidRPr="00861749" w:rsidRDefault="00706D7D" w:rsidP="00C90B63">
            <w:pPr>
              <w:pStyle w:val="tableright"/>
            </w:pPr>
            <w:r w:rsidRPr="00861749">
              <w:t>$21,515</w:t>
            </w:r>
          </w:p>
        </w:tc>
      </w:tr>
      <w:tr w:rsidR="00706D7D" w:rsidRPr="00376F36" w14:paraId="503FDCE8" w14:textId="77777777" w:rsidTr="006234EB">
        <w:trPr>
          <w:trHeight w:val="655"/>
        </w:trPr>
        <w:tc>
          <w:tcPr>
            <w:tcW w:w="2977" w:type="dxa"/>
          </w:tcPr>
          <w:p w14:paraId="21C47265" w14:textId="3D0A8357" w:rsidR="00706D7D" w:rsidRPr="00861749" w:rsidRDefault="00706D7D" w:rsidP="00C52033">
            <w:pPr>
              <w:pStyle w:val="TableText"/>
            </w:pPr>
            <w:r w:rsidRPr="00861749">
              <w:t>Swan Hill Rural City Council</w:t>
            </w:r>
          </w:p>
        </w:tc>
        <w:tc>
          <w:tcPr>
            <w:tcW w:w="4481" w:type="dxa"/>
          </w:tcPr>
          <w:p w14:paraId="08655813" w14:textId="575D74AD" w:rsidR="00706D7D" w:rsidRPr="00861749" w:rsidRDefault="00706D7D" w:rsidP="00C52033">
            <w:pPr>
              <w:pStyle w:val="TableText"/>
            </w:pPr>
            <w:r w:rsidRPr="00861749">
              <w:t>RV Councils Feasibility Swan Hill Mattress Recycling</w:t>
            </w:r>
          </w:p>
        </w:tc>
        <w:tc>
          <w:tcPr>
            <w:tcW w:w="1609" w:type="dxa"/>
          </w:tcPr>
          <w:p w14:paraId="32F0858A" w14:textId="3751E30B" w:rsidR="00706D7D" w:rsidRPr="00861749" w:rsidRDefault="00706D7D" w:rsidP="00C90B63">
            <w:pPr>
              <w:pStyle w:val="tableright"/>
            </w:pPr>
            <w:r w:rsidRPr="00861749">
              <w:t>$20,000</w:t>
            </w:r>
          </w:p>
        </w:tc>
      </w:tr>
      <w:tr w:rsidR="00706D7D" w:rsidRPr="00376F36" w14:paraId="4AD5D7B0" w14:textId="77777777" w:rsidTr="006234EB">
        <w:trPr>
          <w:trHeight w:val="655"/>
        </w:trPr>
        <w:tc>
          <w:tcPr>
            <w:tcW w:w="2977" w:type="dxa"/>
          </w:tcPr>
          <w:p w14:paraId="498BE8BF" w14:textId="08C04DBD" w:rsidR="00706D7D" w:rsidRPr="00861749" w:rsidRDefault="00706D7D" w:rsidP="00C52033">
            <w:pPr>
              <w:pStyle w:val="TableText"/>
            </w:pPr>
            <w:r w:rsidRPr="00861749">
              <w:t>Swan Hill Rural City Council</w:t>
            </w:r>
          </w:p>
        </w:tc>
        <w:tc>
          <w:tcPr>
            <w:tcW w:w="4481" w:type="dxa"/>
          </w:tcPr>
          <w:p w14:paraId="176CD17D" w14:textId="5472F41F" w:rsidR="00706D7D" w:rsidRPr="00861749" w:rsidRDefault="00706D7D" w:rsidP="00C52033">
            <w:pPr>
              <w:pStyle w:val="TableText"/>
            </w:pPr>
            <w:r w:rsidRPr="00861749">
              <w:t>RV Councils Implementation - Swan Hill Compost Facility Stage 1</w:t>
            </w:r>
          </w:p>
        </w:tc>
        <w:tc>
          <w:tcPr>
            <w:tcW w:w="1609" w:type="dxa"/>
          </w:tcPr>
          <w:p w14:paraId="44AD63AE" w14:textId="590C2665" w:rsidR="00706D7D" w:rsidRPr="00861749" w:rsidRDefault="00706D7D" w:rsidP="00C90B63">
            <w:pPr>
              <w:pStyle w:val="tableright"/>
            </w:pPr>
            <w:r w:rsidRPr="00861749">
              <w:t>$40,000</w:t>
            </w:r>
          </w:p>
        </w:tc>
      </w:tr>
      <w:tr w:rsidR="00706D7D" w:rsidRPr="00376F36" w14:paraId="0475CD29" w14:textId="77777777" w:rsidTr="006234EB">
        <w:trPr>
          <w:trHeight w:val="655"/>
        </w:trPr>
        <w:tc>
          <w:tcPr>
            <w:tcW w:w="2977" w:type="dxa"/>
          </w:tcPr>
          <w:p w14:paraId="39417129" w14:textId="364C46E2" w:rsidR="00706D7D" w:rsidRPr="00861749" w:rsidRDefault="00706D7D" w:rsidP="00C52033">
            <w:pPr>
              <w:pStyle w:val="TableText"/>
            </w:pPr>
            <w:r w:rsidRPr="00861749">
              <w:t>Swinburne University of Technology</w:t>
            </w:r>
          </w:p>
        </w:tc>
        <w:tc>
          <w:tcPr>
            <w:tcW w:w="4481" w:type="dxa"/>
          </w:tcPr>
          <w:p w14:paraId="1E9F0BF6" w14:textId="1BBE1044" w:rsidR="00706D7D" w:rsidRPr="00861749" w:rsidRDefault="00706D7D" w:rsidP="00C52033">
            <w:pPr>
              <w:pStyle w:val="TableText"/>
            </w:pPr>
            <w:r w:rsidRPr="00861749">
              <w:t xml:space="preserve">Swinburne </w:t>
            </w:r>
            <w:r w:rsidR="00646621">
              <w:t>–</w:t>
            </w:r>
            <w:r w:rsidRPr="00861749">
              <w:t xml:space="preserve"> Pilot Process </w:t>
            </w:r>
            <w:r w:rsidR="00646621" w:rsidRPr="00861749">
              <w:t>for</w:t>
            </w:r>
            <w:r w:rsidRPr="00861749">
              <w:t xml:space="preserve"> Extraction And Production of Zinc Powder from End</w:t>
            </w:r>
            <w:r w:rsidR="006F0F58">
              <w:t>-</w:t>
            </w:r>
            <w:r w:rsidRPr="00861749">
              <w:t>Of</w:t>
            </w:r>
            <w:r w:rsidR="006F0F58">
              <w:t>-</w:t>
            </w:r>
            <w:r w:rsidRPr="00861749">
              <w:t>Life Batteries</w:t>
            </w:r>
          </w:p>
        </w:tc>
        <w:tc>
          <w:tcPr>
            <w:tcW w:w="1609" w:type="dxa"/>
          </w:tcPr>
          <w:p w14:paraId="569A9C94" w14:textId="1232AAC6" w:rsidR="00706D7D" w:rsidRPr="00861749" w:rsidRDefault="00706D7D" w:rsidP="00C90B63">
            <w:pPr>
              <w:pStyle w:val="tableright"/>
            </w:pPr>
            <w:r w:rsidRPr="00861749">
              <w:t>$22,190</w:t>
            </w:r>
          </w:p>
        </w:tc>
      </w:tr>
      <w:tr w:rsidR="00706D7D" w:rsidRPr="00376F36" w14:paraId="12D3A582" w14:textId="77777777" w:rsidTr="006234EB">
        <w:trPr>
          <w:trHeight w:val="655"/>
        </w:trPr>
        <w:tc>
          <w:tcPr>
            <w:tcW w:w="2977" w:type="dxa"/>
          </w:tcPr>
          <w:p w14:paraId="266614E7" w14:textId="5C812B17" w:rsidR="00706D7D" w:rsidRPr="00861749" w:rsidRDefault="00706D7D" w:rsidP="00C52033">
            <w:pPr>
              <w:pStyle w:val="TableText"/>
            </w:pPr>
            <w:r w:rsidRPr="00861749">
              <w:t>Swinburne University of Technology</w:t>
            </w:r>
          </w:p>
        </w:tc>
        <w:tc>
          <w:tcPr>
            <w:tcW w:w="4481" w:type="dxa"/>
          </w:tcPr>
          <w:p w14:paraId="353C99F7" w14:textId="65A85374" w:rsidR="00706D7D" w:rsidRPr="00861749" w:rsidRDefault="00706D7D" w:rsidP="00C52033">
            <w:pPr>
              <w:pStyle w:val="TableText"/>
            </w:pPr>
            <w:r w:rsidRPr="00861749">
              <w:t xml:space="preserve">Swinburne </w:t>
            </w:r>
            <w:r w:rsidR="00646621">
              <w:t>–</w:t>
            </w:r>
            <w:r w:rsidRPr="00861749">
              <w:t xml:space="preserve"> Foamed Bitumen Stabilisation of Pavements Using Glass Fines and Plastics</w:t>
            </w:r>
          </w:p>
        </w:tc>
        <w:tc>
          <w:tcPr>
            <w:tcW w:w="1609" w:type="dxa"/>
          </w:tcPr>
          <w:p w14:paraId="70EB6D79" w14:textId="70B93495" w:rsidR="00706D7D" w:rsidRPr="00861749" w:rsidRDefault="00706D7D" w:rsidP="00C90B63">
            <w:pPr>
              <w:pStyle w:val="tableright"/>
            </w:pPr>
            <w:r w:rsidRPr="00861749">
              <w:t>$39,975</w:t>
            </w:r>
          </w:p>
        </w:tc>
      </w:tr>
      <w:tr w:rsidR="00706D7D" w:rsidRPr="00376F36" w14:paraId="063B17D5" w14:textId="77777777" w:rsidTr="006234EB">
        <w:trPr>
          <w:trHeight w:val="655"/>
        </w:trPr>
        <w:tc>
          <w:tcPr>
            <w:tcW w:w="2977" w:type="dxa"/>
          </w:tcPr>
          <w:p w14:paraId="1B07784E" w14:textId="240E009A" w:rsidR="00706D7D" w:rsidRPr="00861749" w:rsidRDefault="00706D7D" w:rsidP="00C52033">
            <w:pPr>
              <w:pStyle w:val="TableText"/>
            </w:pPr>
            <w:r w:rsidRPr="00861749">
              <w:t>Swinburne University of Technology</w:t>
            </w:r>
          </w:p>
        </w:tc>
        <w:tc>
          <w:tcPr>
            <w:tcW w:w="4481" w:type="dxa"/>
          </w:tcPr>
          <w:p w14:paraId="089EFF7D" w14:textId="4839CC97" w:rsidR="00706D7D" w:rsidRPr="00861749" w:rsidRDefault="00706D7D" w:rsidP="00C52033">
            <w:pPr>
              <w:pStyle w:val="TableText"/>
            </w:pPr>
            <w:r w:rsidRPr="00861749">
              <w:t>Swinburne - Injection Moulding of Reinforced Recycled Plastics for Innovative Bedding Solutions</w:t>
            </w:r>
          </w:p>
        </w:tc>
        <w:tc>
          <w:tcPr>
            <w:tcW w:w="1609" w:type="dxa"/>
          </w:tcPr>
          <w:p w14:paraId="56BC05E5" w14:textId="6C6AA2FB" w:rsidR="00706D7D" w:rsidRPr="00861749" w:rsidRDefault="00706D7D" w:rsidP="00C90B63">
            <w:pPr>
              <w:pStyle w:val="tableright"/>
            </w:pPr>
            <w:r w:rsidRPr="00861749">
              <w:t>$100,000</w:t>
            </w:r>
          </w:p>
        </w:tc>
      </w:tr>
      <w:tr w:rsidR="00706D7D" w:rsidRPr="00376F36" w14:paraId="2506D0B6" w14:textId="77777777" w:rsidTr="006234EB">
        <w:trPr>
          <w:trHeight w:val="655"/>
        </w:trPr>
        <w:tc>
          <w:tcPr>
            <w:tcW w:w="2977" w:type="dxa"/>
          </w:tcPr>
          <w:p w14:paraId="00D1C052" w14:textId="1181ADA3" w:rsidR="00706D7D" w:rsidRPr="00861749" w:rsidRDefault="00706D7D" w:rsidP="00C52033">
            <w:pPr>
              <w:pStyle w:val="TableText"/>
            </w:pPr>
            <w:r w:rsidRPr="00861749">
              <w:t>Swinburne University of Technology</w:t>
            </w:r>
          </w:p>
        </w:tc>
        <w:tc>
          <w:tcPr>
            <w:tcW w:w="4481" w:type="dxa"/>
          </w:tcPr>
          <w:p w14:paraId="09CBACDC" w14:textId="36EEFFB0" w:rsidR="00706D7D" w:rsidRPr="00861749" w:rsidRDefault="00706D7D" w:rsidP="00C52033">
            <w:pPr>
              <w:pStyle w:val="TableText"/>
            </w:pPr>
            <w:r w:rsidRPr="00861749">
              <w:t>Swinburne - Composite Spacers from Recycled Plastics and Rubber</w:t>
            </w:r>
          </w:p>
        </w:tc>
        <w:tc>
          <w:tcPr>
            <w:tcW w:w="1609" w:type="dxa"/>
          </w:tcPr>
          <w:p w14:paraId="65B327B2" w14:textId="09D3C2A1" w:rsidR="00706D7D" w:rsidRPr="00861749" w:rsidRDefault="00706D7D" w:rsidP="00C90B63">
            <w:pPr>
              <w:pStyle w:val="tableright"/>
            </w:pPr>
            <w:r w:rsidRPr="00861749">
              <w:t>$100,000</w:t>
            </w:r>
          </w:p>
        </w:tc>
      </w:tr>
      <w:tr w:rsidR="00706D7D" w:rsidRPr="00376F36" w14:paraId="7796D482" w14:textId="77777777" w:rsidTr="006234EB">
        <w:trPr>
          <w:trHeight w:val="655"/>
        </w:trPr>
        <w:tc>
          <w:tcPr>
            <w:tcW w:w="2977" w:type="dxa"/>
          </w:tcPr>
          <w:p w14:paraId="7F3A0261" w14:textId="05752D45" w:rsidR="00706D7D" w:rsidRPr="00861749" w:rsidRDefault="00706D7D" w:rsidP="00C52033">
            <w:pPr>
              <w:pStyle w:val="TableText"/>
            </w:pPr>
            <w:r w:rsidRPr="00861749">
              <w:t xml:space="preserve">Tamil Educational Cultural </w:t>
            </w:r>
            <w:r w:rsidR="00973B92">
              <w:t>and</w:t>
            </w:r>
            <w:r w:rsidRPr="00861749">
              <w:t xml:space="preserve"> Charitable Association Inc.</w:t>
            </w:r>
          </w:p>
        </w:tc>
        <w:tc>
          <w:tcPr>
            <w:tcW w:w="4481" w:type="dxa"/>
          </w:tcPr>
          <w:p w14:paraId="6F7A46E2" w14:textId="3EB98033" w:rsidR="00706D7D" w:rsidRPr="00861749" w:rsidRDefault="00706D7D" w:rsidP="00C52033">
            <w:pPr>
              <w:pStyle w:val="TableText"/>
            </w:pPr>
            <w:r w:rsidRPr="00861749">
              <w:t xml:space="preserve">Energy Efficiency Upgrades - Tamil Educational Cultural </w:t>
            </w:r>
            <w:r w:rsidR="00973B92">
              <w:t>and</w:t>
            </w:r>
            <w:r w:rsidRPr="00861749">
              <w:t xml:space="preserve"> Charitable Association Inc</w:t>
            </w:r>
          </w:p>
        </w:tc>
        <w:tc>
          <w:tcPr>
            <w:tcW w:w="1609" w:type="dxa"/>
          </w:tcPr>
          <w:p w14:paraId="40FE51D9" w14:textId="6F2E8DF5" w:rsidR="00706D7D" w:rsidRPr="00861749" w:rsidRDefault="00706D7D" w:rsidP="00C90B63">
            <w:pPr>
              <w:pStyle w:val="tableright"/>
            </w:pPr>
            <w:r w:rsidRPr="00861749">
              <w:t>$16,013</w:t>
            </w:r>
          </w:p>
        </w:tc>
      </w:tr>
      <w:tr w:rsidR="00706D7D" w:rsidRPr="00376F36" w14:paraId="4ABEBBBC" w14:textId="77777777" w:rsidTr="006234EB">
        <w:trPr>
          <w:trHeight w:val="655"/>
        </w:trPr>
        <w:tc>
          <w:tcPr>
            <w:tcW w:w="2977" w:type="dxa"/>
          </w:tcPr>
          <w:p w14:paraId="10905698" w14:textId="1234F909" w:rsidR="00706D7D" w:rsidRPr="00861749" w:rsidRDefault="00706D7D" w:rsidP="00C52033">
            <w:pPr>
              <w:pStyle w:val="TableText"/>
            </w:pPr>
            <w:r w:rsidRPr="00861749">
              <w:t>Tangaroa Blue Foundation Ltd</w:t>
            </w:r>
          </w:p>
        </w:tc>
        <w:tc>
          <w:tcPr>
            <w:tcW w:w="4481" w:type="dxa"/>
          </w:tcPr>
          <w:p w14:paraId="0C56CB21" w14:textId="15428AAA" w:rsidR="00706D7D" w:rsidRPr="00861749" w:rsidRDefault="00706D7D" w:rsidP="00C52033">
            <w:pPr>
              <w:pStyle w:val="TableText"/>
            </w:pPr>
            <w:r w:rsidRPr="00861749">
              <w:t>Let's Strain the Drains - Melbourne Round 2</w:t>
            </w:r>
          </w:p>
        </w:tc>
        <w:tc>
          <w:tcPr>
            <w:tcW w:w="1609" w:type="dxa"/>
          </w:tcPr>
          <w:p w14:paraId="78BB7685" w14:textId="34CE5EAB" w:rsidR="00706D7D" w:rsidRPr="00861749" w:rsidRDefault="00706D7D" w:rsidP="00C90B63">
            <w:pPr>
              <w:pStyle w:val="tableright"/>
            </w:pPr>
            <w:r w:rsidRPr="00861749">
              <w:t>$85,250</w:t>
            </w:r>
          </w:p>
        </w:tc>
      </w:tr>
      <w:tr w:rsidR="00706D7D" w:rsidRPr="00376F36" w14:paraId="008E2EDC" w14:textId="77777777" w:rsidTr="006234EB">
        <w:trPr>
          <w:trHeight w:val="655"/>
        </w:trPr>
        <w:tc>
          <w:tcPr>
            <w:tcW w:w="2977" w:type="dxa"/>
          </w:tcPr>
          <w:p w14:paraId="39945091" w14:textId="69A8667E" w:rsidR="00706D7D" w:rsidRPr="00861749" w:rsidRDefault="00706D7D" w:rsidP="00C52033">
            <w:pPr>
              <w:pStyle w:val="TableText"/>
            </w:pPr>
            <w:r w:rsidRPr="00861749">
              <w:t>Tara Centre for Wisdom Culture Inc</w:t>
            </w:r>
          </w:p>
        </w:tc>
        <w:tc>
          <w:tcPr>
            <w:tcW w:w="4481" w:type="dxa"/>
          </w:tcPr>
          <w:p w14:paraId="09E3A02C" w14:textId="7C70CEEE" w:rsidR="00706D7D" w:rsidRPr="00861749" w:rsidRDefault="00706D7D" w:rsidP="00C52033">
            <w:pPr>
              <w:pStyle w:val="TableText"/>
            </w:pPr>
            <w:r w:rsidRPr="00861749">
              <w:t>Energy Assessment - Tara Centre for Wisdom Culture</w:t>
            </w:r>
          </w:p>
        </w:tc>
        <w:tc>
          <w:tcPr>
            <w:tcW w:w="1609" w:type="dxa"/>
          </w:tcPr>
          <w:p w14:paraId="7C84751F" w14:textId="0EBF7FFE" w:rsidR="00706D7D" w:rsidRPr="00861749" w:rsidRDefault="00706D7D" w:rsidP="00C90B63">
            <w:pPr>
              <w:pStyle w:val="tableright"/>
            </w:pPr>
            <w:r w:rsidRPr="00861749">
              <w:t>$4,350</w:t>
            </w:r>
          </w:p>
        </w:tc>
      </w:tr>
      <w:tr w:rsidR="00706D7D" w:rsidRPr="00376F36" w14:paraId="09F69D5B" w14:textId="77777777" w:rsidTr="006234EB">
        <w:trPr>
          <w:trHeight w:val="655"/>
        </w:trPr>
        <w:tc>
          <w:tcPr>
            <w:tcW w:w="2977" w:type="dxa"/>
          </w:tcPr>
          <w:p w14:paraId="5CA1CD92" w14:textId="54FF6501" w:rsidR="00706D7D" w:rsidRPr="00861749" w:rsidRDefault="00706D7D" w:rsidP="00C52033">
            <w:pPr>
              <w:pStyle w:val="TableText"/>
            </w:pPr>
            <w:r w:rsidRPr="00861749">
              <w:t>The Bellarine Masonic Association Incorporated</w:t>
            </w:r>
          </w:p>
        </w:tc>
        <w:tc>
          <w:tcPr>
            <w:tcW w:w="4481" w:type="dxa"/>
          </w:tcPr>
          <w:p w14:paraId="46583EF8" w14:textId="64D2B300" w:rsidR="00706D7D" w:rsidRPr="00861749" w:rsidRDefault="00706D7D" w:rsidP="00C52033">
            <w:pPr>
              <w:pStyle w:val="TableText"/>
            </w:pPr>
            <w:r w:rsidRPr="00861749">
              <w:t>Energy Assessment - The Bellarine Masonic Association Incorporated</w:t>
            </w:r>
          </w:p>
        </w:tc>
        <w:tc>
          <w:tcPr>
            <w:tcW w:w="1609" w:type="dxa"/>
          </w:tcPr>
          <w:p w14:paraId="42747D45" w14:textId="0229E676" w:rsidR="00706D7D" w:rsidRPr="00861749" w:rsidRDefault="00706D7D" w:rsidP="00C90B63">
            <w:pPr>
              <w:pStyle w:val="tableright"/>
            </w:pPr>
            <w:r w:rsidRPr="00861749">
              <w:t>$3,185</w:t>
            </w:r>
          </w:p>
        </w:tc>
      </w:tr>
      <w:tr w:rsidR="00706D7D" w:rsidRPr="00376F36" w14:paraId="2D025173" w14:textId="77777777" w:rsidTr="006234EB">
        <w:trPr>
          <w:trHeight w:val="655"/>
        </w:trPr>
        <w:tc>
          <w:tcPr>
            <w:tcW w:w="2977" w:type="dxa"/>
          </w:tcPr>
          <w:p w14:paraId="60ECF032" w14:textId="4CFB72F5" w:rsidR="00706D7D" w:rsidRPr="00861749" w:rsidRDefault="00706D7D" w:rsidP="00C52033">
            <w:pPr>
              <w:pStyle w:val="TableText"/>
            </w:pPr>
            <w:r w:rsidRPr="00861749">
              <w:t>The Camperdown Compost Company Pty Ltd</w:t>
            </w:r>
          </w:p>
        </w:tc>
        <w:tc>
          <w:tcPr>
            <w:tcW w:w="4481" w:type="dxa"/>
          </w:tcPr>
          <w:p w14:paraId="7CC79689" w14:textId="6575F419" w:rsidR="00706D7D" w:rsidRPr="00861749" w:rsidRDefault="00706D7D" w:rsidP="00C52033">
            <w:pPr>
              <w:pStyle w:val="TableText"/>
            </w:pPr>
            <w:r w:rsidRPr="00861749">
              <w:t>Camperdown Compost Facility Upgrade</w:t>
            </w:r>
          </w:p>
        </w:tc>
        <w:tc>
          <w:tcPr>
            <w:tcW w:w="1609" w:type="dxa"/>
          </w:tcPr>
          <w:p w14:paraId="0FE706F3" w14:textId="79224DC7" w:rsidR="00706D7D" w:rsidRPr="00861749" w:rsidRDefault="00706D7D" w:rsidP="00C90B63">
            <w:pPr>
              <w:pStyle w:val="tableright"/>
            </w:pPr>
            <w:r w:rsidRPr="00861749">
              <w:t>$275,000</w:t>
            </w:r>
          </w:p>
        </w:tc>
      </w:tr>
      <w:tr w:rsidR="00706D7D" w:rsidRPr="00376F36" w14:paraId="5DB93F5E" w14:textId="77777777" w:rsidTr="006234EB">
        <w:trPr>
          <w:trHeight w:val="655"/>
        </w:trPr>
        <w:tc>
          <w:tcPr>
            <w:tcW w:w="2977" w:type="dxa"/>
          </w:tcPr>
          <w:p w14:paraId="40EEB349" w14:textId="26C0ED84" w:rsidR="00706D7D" w:rsidRPr="00861749" w:rsidRDefault="00706D7D" w:rsidP="00C52033">
            <w:pPr>
              <w:pStyle w:val="TableText"/>
            </w:pPr>
            <w:r w:rsidRPr="00861749">
              <w:t>The Dirt Company Pty Ltd</w:t>
            </w:r>
          </w:p>
        </w:tc>
        <w:tc>
          <w:tcPr>
            <w:tcW w:w="4481" w:type="dxa"/>
          </w:tcPr>
          <w:p w14:paraId="2060C9A5" w14:textId="526497CD" w:rsidR="00706D7D" w:rsidRPr="00861749" w:rsidRDefault="00706D7D" w:rsidP="00C52033">
            <w:pPr>
              <w:pStyle w:val="TableText"/>
            </w:pPr>
            <w:r w:rsidRPr="00861749">
              <w:t>ISGP R2 The Dirt Company's Refill, Return program</w:t>
            </w:r>
          </w:p>
        </w:tc>
        <w:tc>
          <w:tcPr>
            <w:tcW w:w="1609" w:type="dxa"/>
          </w:tcPr>
          <w:p w14:paraId="3C24756A" w14:textId="78206BCF" w:rsidR="00706D7D" w:rsidRPr="00861749" w:rsidRDefault="00706D7D" w:rsidP="00C90B63">
            <w:pPr>
              <w:pStyle w:val="tableright"/>
            </w:pPr>
            <w:r w:rsidRPr="00861749">
              <w:t>$7,050</w:t>
            </w:r>
          </w:p>
        </w:tc>
      </w:tr>
      <w:tr w:rsidR="00706D7D" w:rsidRPr="00376F36" w14:paraId="61E7D851" w14:textId="77777777" w:rsidTr="006234EB">
        <w:trPr>
          <w:trHeight w:val="655"/>
        </w:trPr>
        <w:tc>
          <w:tcPr>
            <w:tcW w:w="2977" w:type="dxa"/>
          </w:tcPr>
          <w:p w14:paraId="68C4BD69" w14:textId="16629018" w:rsidR="00706D7D" w:rsidRPr="00861749" w:rsidRDefault="00706D7D" w:rsidP="00C52033">
            <w:pPr>
              <w:pStyle w:val="TableText"/>
            </w:pPr>
            <w:r w:rsidRPr="00861749">
              <w:t xml:space="preserve">The Broadford Mill Pty Ltd </w:t>
            </w:r>
          </w:p>
        </w:tc>
        <w:tc>
          <w:tcPr>
            <w:tcW w:w="4481" w:type="dxa"/>
          </w:tcPr>
          <w:p w14:paraId="5EA34E58" w14:textId="5E3E9513" w:rsidR="00706D7D" w:rsidRPr="00861749" w:rsidRDefault="00706D7D" w:rsidP="00C52033">
            <w:pPr>
              <w:pStyle w:val="TableText"/>
            </w:pPr>
            <w:r w:rsidRPr="00861749">
              <w:t>Establishing Victoria’s First Sustainable Edgeboard Manufacturing Line</w:t>
            </w:r>
          </w:p>
        </w:tc>
        <w:tc>
          <w:tcPr>
            <w:tcW w:w="1609" w:type="dxa"/>
          </w:tcPr>
          <w:p w14:paraId="3A0160B5" w14:textId="21E9E820" w:rsidR="00706D7D" w:rsidRPr="00861749" w:rsidRDefault="00706D7D" w:rsidP="00C90B63">
            <w:pPr>
              <w:pStyle w:val="tableright"/>
            </w:pPr>
            <w:r w:rsidRPr="00861749">
              <w:t>$329,500</w:t>
            </w:r>
          </w:p>
        </w:tc>
      </w:tr>
      <w:tr w:rsidR="00706D7D" w:rsidRPr="00376F36" w14:paraId="581DE913" w14:textId="77777777" w:rsidTr="006234EB">
        <w:trPr>
          <w:trHeight w:val="655"/>
        </w:trPr>
        <w:tc>
          <w:tcPr>
            <w:tcW w:w="2977" w:type="dxa"/>
          </w:tcPr>
          <w:p w14:paraId="1610732F" w14:textId="0E8367EE" w:rsidR="00706D7D" w:rsidRPr="00861749" w:rsidRDefault="00706D7D" w:rsidP="00C52033">
            <w:pPr>
              <w:pStyle w:val="TableText"/>
            </w:pPr>
            <w:r w:rsidRPr="00861749">
              <w:t>Timboon Golf Club Inc</w:t>
            </w:r>
          </w:p>
        </w:tc>
        <w:tc>
          <w:tcPr>
            <w:tcW w:w="4481" w:type="dxa"/>
          </w:tcPr>
          <w:p w14:paraId="101F9A75" w14:textId="6236C9C2" w:rsidR="00706D7D" w:rsidRPr="00861749" w:rsidRDefault="00706D7D" w:rsidP="00C52033">
            <w:pPr>
              <w:pStyle w:val="TableText"/>
            </w:pPr>
            <w:r w:rsidRPr="00861749">
              <w:t>Energy Assessment - Timboon Golf Club Inc.</w:t>
            </w:r>
          </w:p>
        </w:tc>
        <w:tc>
          <w:tcPr>
            <w:tcW w:w="1609" w:type="dxa"/>
          </w:tcPr>
          <w:p w14:paraId="27753FD0" w14:textId="6AE70F6F" w:rsidR="00706D7D" w:rsidRPr="00861749" w:rsidRDefault="00706D7D" w:rsidP="00C90B63">
            <w:pPr>
              <w:pStyle w:val="tableright"/>
            </w:pPr>
            <w:r w:rsidRPr="00861749">
              <w:t>$4,395</w:t>
            </w:r>
          </w:p>
        </w:tc>
      </w:tr>
      <w:tr w:rsidR="00706D7D" w:rsidRPr="00376F36" w14:paraId="63778323" w14:textId="77777777" w:rsidTr="006234EB">
        <w:trPr>
          <w:trHeight w:val="655"/>
        </w:trPr>
        <w:tc>
          <w:tcPr>
            <w:tcW w:w="2977" w:type="dxa"/>
          </w:tcPr>
          <w:p w14:paraId="25291B2A" w14:textId="7AEEBB3D" w:rsidR="00706D7D" w:rsidRPr="00861749" w:rsidRDefault="00706D7D" w:rsidP="00C52033">
            <w:pPr>
              <w:pStyle w:val="TableText"/>
            </w:pPr>
            <w:r w:rsidRPr="00861749">
              <w:t>Towong Shire Council</w:t>
            </w:r>
          </w:p>
        </w:tc>
        <w:tc>
          <w:tcPr>
            <w:tcW w:w="4481" w:type="dxa"/>
          </w:tcPr>
          <w:p w14:paraId="3503E962" w14:textId="33921816" w:rsidR="00706D7D" w:rsidRPr="00861749" w:rsidRDefault="00706D7D" w:rsidP="00C52033">
            <w:pPr>
              <w:pStyle w:val="TableText"/>
            </w:pPr>
            <w:r w:rsidRPr="00861749">
              <w:t>Towong Shire -Waste not Want not: Increased Resource Recovery in Towong Shire</w:t>
            </w:r>
          </w:p>
        </w:tc>
        <w:tc>
          <w:tcPr>
            <w:tcW w:w="1609" w:type="dxa"/>
          </w:tcPr>
          <w:p w14:paraId="721D273F" w14:textId="06B2C077" w:rsidR="00706D7D" w:rsidRPr="00861749" w:rsidRDefault="00706D7D" w:rsidP="00C90B63">
            <w:pPr>
              <w:pStyle w:val="tableright"/>
            </w:pPr>
            <w:r w:rsidRPr="00861749">
              <w:t>$1,306</w:t>
            </w:r>
          </w:p>
        </w:tc>
      </w:tr>
      <w:tr w:rsidR="00706D7D" w:rsidRPr="00376F36" w14:paraId="1ED6BB11" w14:textId="77777777" w:rsidTr="006234EB">
        <w:trPr>
          <w:trHeight w:val="655"/>
        </w:trPr>
        <w:tc>
          <w:tcPr>
            <w:tcW w:w="2977" w:type="dxa"/>
          </w:tcPr>
          <w:p w14:paraId="067253F3" w14:textId="2ED32E94" w:rsidR="00706D7D" w:rsidRPr="00861749" w:rsidRDefault="00706D7D" w:rsidP="00C52033">
            <w:pPr>
              <w:pStyle w:val="TableText"/>
            </w:pPr>
            <w:r w:rsidRPr="00861749">
              <w:t>Trentham Golf Club Inc.</w:t>
            </w:r>
          </w:p>
        </w:tc>
        <w:tc>
          <w:tcPr>
            <w:tcW w:w="4481" w:type="dxa"/>
          </w:tcPr>
          <w:p w14:paraId="6B0B4BF2" w14:textId="76AEAE77" w:rsidR="00706D7D" w:rsidRPr="00861749" w:rsidRDefault="00706D7D" w:rsidP="00C52033">
            <w:pPr>
              <w:pStyle w:val="TableText"/>
            </w:pPr>
            <w:r w:rsidRPr="00861749">
              <w:t>Energy Efficiency Upgrades - Trentham Golf Club Inc.</w:t>
            </w:r>
          </w:p>
        </w:tc>
        <w:tc>
          <w:tcPr>
            <w:tcW w:w="1609" w:type="dxa"/>
          </w:tcPr>
          <w:p w14:paraId="2B6D655F" w14:textId="26680F1B" w:rsidR="00706D7D" w:rsidRPr="00861749" w:rsidRDefault="00706D7D" w:rsidP="00C90B63">
            <w:pPr>
              <w:pStyle w:val="tableright"/>
            </w:pPr>
            <w:r w:rsidRPr="00861749">
              <w:t>$15,429</w:t>
            </w:r>
          </w:p>
        </w:tc>
      </w:tr>
      <w:tr w:rsidR="00706D7D" w:rsidRPr="00376F36" w14:paraId="32C28EDF" w14:textId="77777777" w:rsidTr="006234EB">
        <w:trPr>
          <w:trHeight w:val="655"/>
        </w:trPr>
        <w:tc>
          <w:tcPr>
            <w:tcW w:w="2977" w:type="dxa"/>
          </w:tcPr>
          <w:p w14:paraId="2A0891E7" w14:textId="6CEFBC77" w:rsidR="00706D7D" w:rsidRPr="00075C7C" w:rsidRDefault="00706D7D" w:rsidP="00C52033">
            <w:pPr>
              <w:pStyle w:val="TableText"/>
              <w:rPr>
                <w:rFonts w:eastAsia="Calibri"/>
              </w:rPr>
            </w:pPr>
            <w:r w:rsidRPr="00075C7C">
              <w:t>TS Constructions Pty Ltd</w:t>
            </w:r>
          </w:p>
        </w:tc>
        <w:tc>
          <w:tcPr>
            <w:tcW w:w="4481" w:type="dxa"/>
          </w:tcPr>
          <w:p w14:paraId="25D21955" w14:textId="441E134F" w:rsidR="00706D7D" w:rsidRPr="00075C7C" w:rsidRDefault="00706D7D" w:rsidP="00C52033">
            <w:pPr>
              <w:pStyle w:val="TableText"/>
            </w:pPr>
            <w:r w:rsidRPr="00075C7C">
              <w:t>7 Star Program</w:t>
            </w:r>
          </w:p>
        </w:tc>
        <w:tc>
          <w:tcPr>
            <w:tcW w:w="1609" w:type="dxa"/>
          </w:tcPr>
          <w:p w14:paraId="08229BE0" w14:textId="49F4A695" w:rsidR="00706D7D" w:rsidRPr="00861749" w:rsidRDefault="00706D7D" w:rsidP="00C90B63">
            <w:pPr>
              <w:pStyle w:val="tableright"/>
            </w:pPr>
            <w:r w:rsidRPr="00075C7C">
              <w:t>$4,000</w:t>
            </w:r>
            <w:r w:rsidR="003C598D" w:rsidRPr="00075C7C">
              <w:t>*</w:t>
            </w:r>
          </w:p>
        </w:tc>
      </w:tr>
      <w:tr w:rsidR="00706D7D" w:rsidRPr="00376F36" w14:paraId="0BE7E94D" w14:textId="77777777" w:rsidTr="006234EB">
        <w:trPr>
          <w:trHeight w:val="655"/>
        </w:trPr>
        <w:tc>
          <w:tcPr>
            <w:tcW w:w="2977" w:type="dxa"/>
          </w:tcPr>
          <w:p w14:paraId="30E84BE7" w14:textId="5AEDF33B" w:rsidR="00706D7D" w:rsidRPr="00861749" w:rsidRDefault="00706D7D" w:rsidP="00C52033">
            <w:pPr>
              <w:pStyle w:val="TableText"/>
              <w:rPr>
                <w:rFonts w:eastAsia="Trebuchet MS"/>
                <w:highlight w:val="yellow"/>
              </w:rPr>
            </w:pPr>
            <w:r w:rsidRPr="00861749">
              <w:t>Tuff Group Holdings Pty Ltd</w:t>
            </w:r>
          </w:p>
        </w:tc>
        <w:tc>
          <w:tcPr>
            <w:tcW w:w="4481" w:type="dxa"/>
          </w:tcPr>
          <w:p w14:paraId="5AB4AD17" w14:textId="75990A7A" w:rsidR="00706D7D" w:rsidRPr="00861749" w:rsidRDefault="00706D7D" w:rsidP="00C52033">
            <w:pPr>
              <w:pStyle w:val="TableText"/>
              <w:rPr>
                <w:highlight w:val="yellow"/>
              </w:rPr>
            </w:pPr>
            <w:r w:rsidRPr="00861749">
              <w:t>Building Australia's First Synthetic Turf Recycling Hub</w:t>
            </w:r>
          </w:p>
        </w:tc>
        <w:tc>
          <w:tcPr>
            <w:tcW w:w="1609" w:type="dxa"/>
          </w:tcPr>
          <w:p w14:paraId="606132D4" w14:textId="0B33E7AE" w:rsidR="00706D7D" w:rsidRPr="00861749" w:rsidRDefault="00706D7D" w:rsidP="00C90B63">
            <w:pPr>
              <w:pStyle w:val="tableright"/>
              <w:rPr>
                <w:highlight w:val="yellow"/>
              </w:rPr>
            </w:pPr>
            <w:r w:rsidRPr="00861749">
              <w:t>$5,000</w:t>
            </w:r>
          </w:p>
        </w:tc>
      </w:tr>
      <w:tr w:rsidR="00706D7D" w:rsidRPr="00376F36" w14:paraId="5A52D979" w14:textId="77777777" w:rsidTr="006234EB">
        <w:trPr>
          <w:trHeight w:val="655"/>
        </w:trPr>
        <w:tc>
          <w:tcPr>
            <w:tcW w:w="2977" w:type="dxa"/>
          </w:tcPr>
          <w:p w14:paraId="543F0847" w14:textId="376DE34E" w:rsidR="00706D7D" w:rsidRPr="00861749" w:rsidRDefault="00706D7D" w:rsidP="00C52033">
            <w:pPr>
              <w:pStyle w:val="TableText"/>
            </w:pPr>
            <w:r w:rsidRPr="00861749">
              <w:t>Tyre Stewardship Australia Ltd</w:t>
            </w:r>
          </w:p>
        </w:tc>
        <w:tc>
          <w:tcPr>
            <w:tcW w:w="4481" w:type="dxa"/>
          </w:tcPr>
          <w:p w14:paraId="112D63FD" w14:textId="0DB5F3D7" w:rsidR="00706D7D" w:rsidRPr="00861749" w:rsidRDefault="00706D7D" w:rsidP="00C52033">
            <w:pPr>
              <w:pStyle w:val="TableText"/>
            </w:pPr>
            <w:r w:rsidRPr="00861749">
              <w:t>Sustainable Tyre Disposal: Developing a Circular Economy Model for Regional Victoria</w:t>
            </w:r>
          </w:p>
        </w:tc>
        <w:tc>
          <w:tcPr>
            <w:tcW w:w="1609" w:type="dxa"/>
          </w:tcPr>
          <w:p w14:paraId="15618C5F" w14:textId="1858440B" w:rsidR="00706D7D" w:rsidRPr="00861749" w:rsidRDefault="00706D7D" w:rsidP="00C90B63">
            <w:pPr>
              <w:pStyle w:val="tableright"/>
            </w:pPr>
            <w:r w:rsidRPr="00861749">
              <w:t>$34,500</w:t>
            </w:r>
          </w:p>
        </w:tc>
      </w:tr>
      <w:tr w:rsidR="00706D7D" w:rsidRPr="00376F36" w14:paraId="098CB1B7" w14:textId="77777777" w:rsidTr="006234EB">
        <w:trPr>
          <w:trHeight w:val="655"/>
        </w:trPr>
        <w:tc>
          <w:tcPr>
            <w:tcW w:w="2977" w:type="dxa"/>
          </w:tcPr>
          <w:p w14:paraId="1A339252" w14:textId="758A7306" w:rsidR="00706D7D" w:rsidRPr="00861749" w:rsidRDefault="00706D7D" w:rsidP="00C52033">
            <w:pPr>
              <w:pStyle w:val="TableText"/>
            </w:pPr>
            <w:r w:rsidRPr="00861749">
              <w:t>University of Melbourne</w:t>
            </w:r>
          </w:p>
        </w:tc>
        <w:tc>
          <w:tcPr>
            <w:tcW w:w="4481" w:type="dxa"/>
          </w:tcPr>
          <w:p w14:paraId="47811A26" w14:textId="0279E5DF" w:rsidR="00706D7D" w:rsidRPr="00861749" w:rsidRDefault="00706D7D" w:rsidP="00C52033">
            <w:pPr>
              <w:pStyle w:val="TableText"/>
            </w:pPr>
            <w:r w:rsidRPr="00861749">
              <w:t xml:space="preserve">Melbourne Uni - Precast Walls Made </w:t>
            </w:r>
            <w:r w:rsidR="006D0D82">
              <w:t>f</w:t>
            </w:r>
            <w:r w:rsidRPr="00861749">
              <w:t xml:space="preserve">rom Glass Fines </w:t>
            </w:r>
            <w:r w:rsidR="00973B92">
              <w:t>and</w:t>
            </w:r>
            <w:r w:rsidRPr="00861749">
              <w:t xml:space="preserve"> Cellulose Fib</w:t>
            </w:r>
            <w:r w:rsidR="006D0D82">
              <w:t>re</w:t>
            </w:r>
            <w:r w:rsidRPr="00861749">
              <w:t>s</w:t>
            </w:r>
          </w:p>
        </w:tc>
        <w:tc>
          <w:tcPr>
            <w:tcW w:w="1609" w:type="dxa"/>
          </w:tcPr>
          <w:p w14:paraId="3ED4ECC9" w14:textId="4A077B75" w:rsidR="00706D7D" w:rsidRPr="00861749" w:rsidRDefault="00706D7D" w:rsidP="00C90B63">
            <w:pPr>
              <w:pStyle w:val="tableright"/>
            </w:pPr>
            <w:r w:rsidRPr="00861749">
              <w:t>$100,000</w:t>
            </w:r>
          </w:p>
        </w:tc>
      </w:tr>
      <w:tr w:rsidR="00706D7D" w:rsidRPr="00376F36" w14:paraId="5A4F1F8D" w14:textId="77777777" w:rsidTr="006234EB">
        <w:trPr>
          <w:trHeight w:val="655"/>
        </w:trPr>
        <w:tc>
          <w:tcPr>
            <w:tcW w:w="2977" w:type="dxa"/>
          </w:tcPr>
          <w:p w14:paraId="6E59600D" w14:textId="287A4D46" w:rsidR="00706D7D" w:rsidRPr="00861749" w:rsidRDefault="00706D7D" w:rsidP="00C52033">
            <w:pPr>
              <w:pStyle w:val="TableText"/>
            </w:pPr>
            <w:r w:rsidRPr="00861749">
              <w:t>University of Melbourne</w:t>
            </w:r>
          </w:p>
        </w:tc>
        <w:tc>
          <w:tcPr>
            <w:tcW w:w="4481" w:type="dxa"/>
          </w:tcPr>
          <w:p w14:paraId="75C6B22E" w14:textId="76F3433A" w:rsidR="00706D7D" w:rsidRPr="00861749" w:rsidRDefault="00706D7D" w:rsidP="00C52033">
            <w:pPr>
              <w:pStyle w:val="TableText"/>
            </w:pPr>
            <w:r w:rsidRPr="00861749">
              <w:t>Melbourne University - Permeable Pavements Using Recycled Aggregates</w:t>
            </w:r>
          </w:p>
        </w:tc>
        <w:tc>
          <w:tcPr>
            <w:tcW w:w="1609" w:type="dxa"/>
          </w:tcPr>
          <w:p w14:paraId="62AE786F" w14:textId="6D670F3D" w:rsidR="00706D7D" w:rsidRPr="00861749" w:rsidRDefault="00706D7D" w:rsidP="00C90B63">
            <w:pPr>
              <w:pStyle w:val="tableright"/>
            </w:pPr>
            <w:r w:rsidRPr="00861749">
              <w:t>$50,000</w:t>
            </w:r>
          </w:p>
        </w:tc>
      </w:tr>
      <w:tr w:rsidR="00706D7D" w:rsidRPr="00376F36" w14:paraId="050989E8" w14:textId="77777777" w:rsidTr="006234EB">
        <w:trPr>
          <w:trHeight w:val="655"/>
        </w:trPr>
        <w:tc>
          <w:tcPr>
            <w:tcW w:w="2977" w:type="dxa"/>
          </w:tcPr>
          <w:p w14:paraId="783AE10D" w14:textId="59FC43CD" w:rsidR="00706D7D" w:rsidRPr="00861749" w:rsidRDefault="00706D7D" w:rsidP="00C52033">
            <w:pPr>
              <w:pStyle w:val="TableText"/>
            </w:pPr>
            <w:r w:rsidRPr="00861749">
              <w:t>University of Melbourne</w:t>
            </w:r>
          </w:p>
        </w:tc>
        <w:tc>
          <w:tcPr>
            <w:tcW w:w="4481" w:type="dxa"/>
          </w:tcPr>
          <w:p w14:paraId="05D8A451" w14:textId="3DC1E3FE" w:rsidR="00706D7D" w:rsidRPr="00861749" w:rsidRDefault="00706D7D" w:rsidP="00C52033">
            <w:pPr>
              <w:pStyle w:val="TableText"/>
            </w:pPr>
            <w:r w:rsidRPr="00861749">
              <w:t>Melbourne Uni - Recycled Plastic Noise Barrier Walls</w:t>
            </w:r>
          </w:p>
        </w:tc>
        <w:tc>
          <w:tcPr>
            <w:tcW w:w="1609" w:type="dxa"/>
          </w:tcPr>
          <w:p w14:paraId="63245CD0" w14:textId="52545CEA" w:rsidR="00706D7D" w:rsidRPr="00861749" w:rsidRDefault="00706D7D" w:rsidP="00C90B63">
            <w:pPr>
              <w:pStyle w:val="tableright"/>
            </w:pPr>
            <w:r w:rsidRPr="00861749">
              <w:t>$50,000</w:t>
            </w:r>
          </w:p>
        </w:tc>
      </w:tr>
      <w:tr w:rsidR="00706D7D" w:rsidRPr="00376F36" w14:paraId="6CE64417" w14:textId="77777777" w:rsidTr="006234EB">
        <w:trPr>
          <w:trHeight w:val="655"/>
        </w:trPr>
        <w:tc>
          <w:tcPr>
            <w:tcW w:w="2977" w:type="dxa"/>
          </w:tcPr>
          <w:p w14:paraId="413B25B6" w14:textId="58CF0AFC" w:rsidR="00706D7D" w:rsidRPr="00861749" w:rsidRDefault="00706D7D" w:rsidP="00C52033">
            <w:pPr>
              <w:pStyle w:val="TableText"/>
            </w:pPr>
            <w:r w:rsidRPr="00861749">
              <w:t>Upper Goulburn Landcare Network</w:t>
            </w:r>
          </w:p>
        </w:tc>
        <w:tc>
          <w:tcPr>
            <w:tcW w:w="4481" w:type="dxa"/>
          </w:tcPr>
          <w:p w14:paraId="15228618" w14:textId="19E53D4A" w:rsidR="00706D7D" w:rsidRPr="00861749" w:rsidRDefault="00706D7D" w:rsidP="00C52033">
            <w:pPr>
              <w:pStyle w:val="TableText"/>
            </w:pPr>
            <w:r w:rsidRPr="00861749">
              <w:t>The Community Compost Project</w:t>
            </w:r>
          </w:p>
        </w:tc>
        <w:tc>
          <w:tcPr>
            <w:tcW w:w="1609" w:type="dxa"/>
          </w:tcPr>
          <w:p w14:paraId="687F0B6D" w14:textId="0A6D0E43" w:rsidR="00706D7D" w:rsidRPr="00861749" w:rsidRDefault="00706D7D" w:rsidP="00C90B63">
            <w:pPr>
              <w:pStyle w:val="tableright"/>
            </w:pPr>
            <w:r w:rsidRPr="00861749">
              <w:t>$56,820</w:t>
            </w:r>
          </w:p>
        </w:tc>
      </w:tr>
      <w:tr w:rsidR="00706D7D" w:rsidRPr="00376F36" w14:paraId="0447174B" w14:textId="77777777" w:rsidTr="006234EB">
        <w:trPr>
          <w:trHeight w:val="655"/>
        </w:trPr>
        <w:tc>
          <w:tcPr>
            <w:tcW w:w="2977" w:type="dxa"/>
          </w:tcPr>
          <w:p w14:paraId="7E3F0659" w14:textId="36555E01" w:rsidR="00706D7D" w:rsidRPr="00861749" w:rsidRDefault="00706D7D" w:rsidP="00C52033">
            <w:pPr>
              <w:pStyle w:val="TableText"/>
            </w:pPr>
            <w:r w:rsidRPr="00861749">
              <w:t xml:space="preserve">Victoria University </w:t>
            </w:r>
          </w:p>
        </w:tc>
        <w:tc>
          <w:tcPr>
            <w:tcW w:w="4481" w:type="dxa"/>
          </w:tcPr>
          <w:p w14:paraId="52E38475" w14:textId="04042A54" w:rsidR="00706D7D" w:rsidRPr="00861749" w:rsidRDefault="00706D7D" w:rsidP="00C52033">
            <w:pPr>
              <w:pStyle w:val="TableText"/>
            </w:pPr>
            <w:r w:rsidRPr="00861749">
              <w:t>Victoria University - Recycled Material Blends For Sewer and Urban Water Infrastructure</w:t>
            </w:r>
          </w:p>
        </w:tc>
        <w:tc>
          <w:tcPr>
            <w:tcW w:w="1609" w:type="dxa"/>
          </w:tcPr>
          <w:p w14:paraId="7D5D6DB8" w14:textId="2ED88373" w:rsidR="00706D7D" w:rsidRPr="00861749" w:rsidRDefault="00706D7D" w:rsidP="00C90B63">
            <w:pPr>
              <w:pStyle w:val="tableright"/>
            </w:pPr>
            <w:r w:rsidRPr="00861749">
              <w:t>$35,000</w:t>
            </w:r>
          </w:p>
        </w:tc>
      </w:tr>
      <w:tr w:rsidR="00706D7D" w:rsidRPr="00376F36" w14:paraId="44EC0A02" w14:textId="77777777" w:rsidTr="006234EB">
        <w:trPr>
          <w:trHeight w:val="655"/>
        </w:trPr>
        <w:tc>
          <w:tcPr>
            <w:tcW w:w="2977" w:type="dxa"/>
          </w:tcPr>
          <w:p w14:paraId="5A91E300" w14:textId="2E48CA37" w:rsidR="00706D7D" w:rsidRPr="00861749" w:rsidRDefault="00706D7D" w:rsidP="00C52033">
            <w:pPr>
              <w:pStyle w:val="TableText"/>
            </w:pPr>
            <w:r w:rsidRPr="00861749">
              <w:t>Victoria University</w:t>
            </w:r>
          </w:p>
        </w:tc>
        <w:tc>
          <w:tcPr>
            <w:tcW w:w="4481" w:type="dxa"/>
          </w:tcPr>
          <w:p w14:paraId="29BE4BD2" w14:textId="39827181" w:rsidR="00706D7D" w:rsidRPr="00861749" w:rsidRDefault="00706D7D" w:rsidP="00C52033">
            <w:pPr>
              <w:pStyle w:val="TableText"/>
            </w:pPr>
            <w:r w:rsidRPr="00861749">
              <w:t>Victoria University - Recycled Material Blends to Backfill Sewer Trenches in Trafficable Areas</w:t>
            </w:r>
          </w:p>
        </w:tc>
        <w:tc>
          <w:tcPr>
            <w:tcW w:w="1609" w:type="dxa"/>
          </w:tcPr>
          <w:p w14:paraId="046F8272" w14:textId="5C492D51" w:rsidR="00706D7D" w:rsidRPr="00861749" w:rsidRDefault="00706D7D" w:rsidP="00C90B63">
            <w:pPr>
              <w:pStyle w:val="tableright"/>
            </w:pPr>
            <w:r w:rsidRPr="00861749">
              <w:t>$100,000</w:t>
            </w:r>
          </w:p>
        </w:tc>
      </w:tr>
      <w:tr w:rsidR="00706D7D" w:rsidRPr="00376F36" w14:paraId="6E3DC574" w14:textId="77777777" w:rsidTr="006234EB">
        <w:trPr>
          <w:trHeight w:val="655"/>
        </w:trPr>
        <w:tc>
          <w:tcPr>
            <w:tcW w:w="2977" w:type="dxa"/>
          </w:tcPr>
          <w:p w14:paraId="2704D1AD" w14:textId="52CCDA17" w:rsidR="00706D7D" w:rsidRPr="00861749" w:rsidRDefault="00706D7D" w:rsidP="00C52033">
            <w:pPr>
              <w:pStyle w:val="TableText"/>
            </w:pPr>
            <w:r w:rsidRPr="00861749">
              <w:t>Victorian Aboriginal Community Controlled Health Organisation Inc</w:t>
            </w:r>
          </w:p>
        </w:tc>
        <w:tc>
          <w:tcPr>
            <w:tcW w:w="4481" w:type="dxa"/>
          </w:tcPr>
          <w:p w14:paraId="7EECA67F" w14:textId="17D79460" w:rsidR="00706D7D" w:rsidRPr="00861749" w:rsidRDefault="00706D7D" w:rsidP="00C52033">
            <w:pPr>
              <w:pStyle w:val="TableText"/>
            </w:pPr>
            <w:r w:rsidRPr="00861749">
              <w:t>Energy Assessment - Victorian Aboriginal Community Controlled Health Organisation Inc.</w:t>
            </w:r>
          </w:p>
        </w:tc>
        <w:tc>
          <w:tcPr>
            <w:tcW w:w="1609" w:type="dxa"/>
          </w:tcPr>
          <w:p w14:paraId="57BC4F5F" w14:textId="4463EF8E" w:rsidR="00706D7D" w:rsidRPr="00861749" w:rsidRDefault="00706D7D" w:rsidP="00C90B63">
            <w:pPr>
              <w:pStyle w:val="tableright"/>
            </w:pPr>
            <w:r w:rsidRPr="00861749">
              <w:t>$5,000</w:t>
            </w:r>
          </w:p>
        </w:tc>
      </w:tr>
      <w:tr w:rsidR="00706D7D" w:rsidRPr="00376F36" w14:paraId="57D70607" w14:textId="77777777" w:rsidTr="006234EB">
        <w:trPr>
          <w:trHeight w:val="655"/>
        </w:trPr>
        <w:tc>
          <w:tcPr>
            <w:tcW w:w="2977" w:type="dxa"/>
          </w:tcPr>
          <w:p w14:paraId="5EC1DD99" w14:textId="6F0F0FCF" w:rsidR="00706D7D" w:rsidRPr="00861749" w:rsidRDefault="00706D7D" w:rsidP="00C52033">
            <w:pPr>
              <w:pStyle w:val="TableText"/>
            </w:pPr>
            <w:r w:rsidRPr="00861749">
              <w:t xml:space="preserve">Visy Industries Australia Pty Ltd </w:t>
            </w:r>
          </w:p>
        </w:tc>
        <w:tc>
          <w:tcPr>
            <w:tcW w:w="4481" w:type="dxa"/>
          </w:tcPr>
          <w:p w14:paraId="4E5F28D9" w14:textId="2FDE6D2A" w:rsidR="00706D7D" w:rsidRPr="00861749" w:rsidRDefault="00706D7D" w:rsidP="00C52033">
            <w:pPr>
              <w:pStyle w:val="TableText"/>
            </w:pPr>
            <w:r w:rsidRPr="00861749">
              <w:t>Project Zepplin</w:t>
            </w:r>
          </w:p>
        </w:tc>
        <w:tc>
          <w:tcPr>
            <w:tcW w:w="1609" w:type="dxa"/>
          </w:tcPr>
          <w:p w14:paraId="33AEE6BF" w14:textId="030EAC91" w:rsidR="00706D7D" w:rsidRPr="00861749" w:rsidRDefault="00706D7D" w:rsidP="00C90B63">
            <w:pPr>
              <w:pStyle w:val="tableright"/>
            </w:pPr>
            <w:r w:rsidRPr="00861749">
              <w:t>$1,300,000</w:t>
            </w:r>
          </w:p>
        </w:tc>
      </w:tr>
      <w:tr w:rsidR="00706D7D" w:rsidRPr="00376F36" w14:paraId="0ADDB2BC" w14:textId="77777777" w:rsidTr="006234EB">
        <w:trPr>
          <w:trHeight w:val="655"/>
        </w:trPr>
        <w:tc>
          <w:tcPr>
            <w:tcW w:w="2977" w:type="dxa"/>
          </w:tcPr>
          <w:p w14:paraId="29E72C10" w14:textId="761E99BB" w:rsidR="00706D7D" w:rsidRPr="00861749" w:rsidRDefault="00706D7D" w:rsidP="00C52033">
            <w:pPr>
              <w:pStyle w:val="TableText"/>
            </w:pPr>
            <w:r w:rsidRPr="00861749">
              <w:t>Wangaratta Rural City Council</w:t>
            </w:r>
          </w:p>
        </w:tc>
        <w:tc>
          <w:tcPr>
            <w:tcW w:w="4481" w:type="dxa"/>
          </w:tcPr>
          <w:p w14:paraId="2492227A" w14:textId="0EFC870F" w:rsidR="00706D7D" w:rsidRPr="00861749" w:rsidRDefault="00706D7D" w:rsidP="00C52033">
            <w:pPr>
              <w:pStyle w:val="TableText"/>
            </w:pPr>
            <w:r w:rsidRPr="00861749">
              <w:t>Energy Efficiency Upgrades - Wangaratta Rural City Council</w:t>
            </w:r>
          </w:p>
        </w:tc>
        <w:tc>
          <w:tcPr>
            <w:tcW w:w="1609" w:type="dxa"/>
          </w:tcPr>
          <w:p w14:paraId="154172CC" w14:textId="08D60220" w:rsidR="00706D7D" w:rsidRPr="00861749" w:rsidRDefault="00706D7D" w:rsidP="00C90B63">
            <w:pPr>
              <w:pStyle w:val="tableright"/>
            </w:pPr>
            <w:r w:rsidRPr="00861749">
              <w:t>$7,694</w:t>
            </w:r>
          </w:p>
        </w:tc>
      </w:tr>
      <w:tr w:rsidR="00706D7D" w:rsidRPr="00376F36" w14:paraId="73C7F88A" w14:textId="77777777" w:rsidTr="006234EB">
        <w:trPr>
          <w:trHeight w:val="655"/>
        </w:trPr>
        <w:tc>
          <w:tcPr>
            <w:tcW w:w="2977" w:type="dxa"/>
          </w:tcPr>
          <w:p w14:paraId="4F8214D9" w14:textId="5996B327" w:rsidR="00706D7D" w:rsidRPr="00861749" w:rsidRDefault="00706D7D" w:rsidP="00C52033">
            <w:pPr>
              <w:pStyle w:val="TableText"/>
            </w:pPr>
            <w:r w:rsidRPr="00861749">
              <w:t>Warneet Motor Yacht Club Inc</w:t>
            </w:r>
          </w:p>
        </w:tc>
        <w:tc>
          <w:tcPr>
            <w:tcW w:w="4481" w:type="dxa"/>
          </w:tcPr>
          <w:p w14:paraId="4C66B82D" w14:textId="0563C41A" w:rsidR="00706D7D" w:rsidRPr="00861749" w:rsidRDefault="00706D7D" w:rsidP="00C52033">
            <w:pPr>
              <w:pStyle w:val="TableText"/>
            </w:pPr>
            <w:r w:rsidRPr="00861749">
              <w:t>Energy Efficiency Upgrades - Warneet Motor Yacht Club Inc</w:t>
            </w:r>
          </w:p>
        </w:tc>
        <w:tc>
          <w:tcPr>
            <w:tcW w:w="1609" w:type="dxa"/>
          </w:tcPr>
          <w:p w14:paraId="1BB46D0B" w14:textId="5F66C042" w:rsidR="00706D7D" w:rsidRPr="00861749" w:rsidRDefault="00706D7D" w:rsidP="00C90B63">
            <w:pPr>
              <w:pStyle w:val="tableright"/>
            </w:pPr>
            <w:r w:rsidRPr="00861749">
              <w:t>$5,000</w:t>
            </w:r>
          </w:p>
        </w:tc>
      </w:tr>
      <w:tr w:rsidR="00706D7D" w:rsidRPr="00376F36" w14:paraId="1B42A8C3" w14:textId="77777777" w:rsidTr="006234EB">
        <w:trPr>
          <w:trHeight w:val="655"/>
        </w:trPr>
        <w:tc>
          <w:tcPr>
            <w:tcW w:w="2977" w:type="dxa"/>
          </w:tcPr>
          <w:p w14:paraId="33066203" w14:textId="67511103" w:rsidR="00706D7D" w:rsidRPr="00861749" w:rsidRDefault="00706D7D" w:rsidP="00C52033">
            <w:pPr>
              <w:pStyle w:val="TableText"/>
            </w:pPr>
            <w:r w:rsidRPr="00861749">
              <w:t>WeCollect Pty Ltd</w:t>
            </w:r>
          </w:p>
        </w:tc>
        <w:tc>
          <w:tcPr>
            <w:tcW w:w="4481" w:type="dxa"/>
          </w:tcPr>
          <w:p w14:paraId="16EAD04E" w14:textId="2C068791" w:rsidR="00706D7D" w:rsidRPr="00861749" w:rsidRDefault="00706D7D" w:rsidP="00C52033">
            <w:pPr>
              <w:pStyle w:val="TableText"/>
            </w:pPr>
            <w:r w:rsidRPr="00861749">
              <w:t>Mobile E-Waste Factory Project</w:t>
            </w:r>
          </w:p>
        </w:tc>
        <w:tc>
          <w:tcPr>
            <w:tcW w:w="1609" w:type="dxa"/>
          </w:tcPr>
          <w:p w14:paraId="4945F130" w14:textId="118B9999" w:rsidR="00706D7D" w:rsidRPr="00861749" w:rsidRDefault="00706D7D" w:rsidP="00C90B63">
            <w:pPr>
              <w:pStyle w:val="tableright"/>
            </w:pPr>
            <w:r w:rsidRPr="00861749">
              <w:t>$90,181</w:t>
            </w:r>
          </w:p>
        </w:tc>
      </w:tr>
      <w:tr w:rsidR="00706D7D" w:rsidRPr="00376F36" w14:paraId="1CC7A250" w14:textId="77777777" w:rsidTr="006234EB">
        <w:trPr>
          <w:trHeight w:val="655"/>
        </w:trPr>
        <w:tc>
          <w:tcPr>
            <w:tcW w:w="2977" w:type="dxa"/>
          </w:tcPr>
          <w:p w14:paraId="275D2F51" w14:textId="31AA8C6A" w:rsidR="00706D7D" w:rsidRPr="00861749" w:rsidRDefault="00706D7D" w:rsidP="00C52033">
            <w:pPr>
              <w:pStyle w:val="TableText"/>
            </w:pPr>
            <w:r w:rsidRPr="00861749">
              <w:t>Wellington Shire Council</w:t>
            </w:r>
          </w:p>
        </w:tc>
        <w:tc>
          <w:tcPr>
            <w:tcW w:w="4481" w:type="dxa"/>
          </w:tcPr>
          <w:p w14:paraId="3CECEC99" w14:textId="76D97E92" w:rsidR="00706D7D" w:rsidRPr="00861749" w:rsidRDefault="00706D7D" w:rsidP="00C52033">
            <w:pPr>
              <w:pStyle w:val="TableText"/>
            </w:pPr>
            <w:r w:rsidRPr="00861749">
              <w:t>Energy Assessment - Wellington Shire Council</w:t>
            </w:r>
          </w:p>
        </w:tc>
        <w:tc>
          <w:tcPr>
            <w:tcW w:w="1609" w:type="dxa"/>
          </w:tcPr>
          <w:p w14:paraId="683D8FEF" w14:textId="10D98C7F" w:rsidR="00706D7D" w:rsidRPr="00861749" w:rsidRDefault="00706D7D" w:rsidP="00C90B63">
            <w:pPr>
              <w:pStyle w:val="tableright"/>
            </w:pPr>
            <w:r w:rsidRPr="00861749">
              <w:t>$1,800</w:t>
            </w:r>
          </w:p>
        </w:tc>
      </w:tr>
      <w:tr w:rsidR="00706D7D" w:rsidRPr="00376F36" w14:paraId="4000B275" w14:textId="77777777" w:rsidTr="006234EB">
        <w:trPr>
          <w:trHeight w:val="655"/>
        </w:trPr>
        <w:tc>
          <w:tcPr>
            <w:tcW w:w="2977" w:type="dxa"/>
          </w:tcPr>
          <w:p w14:paraId="135C1411" w14:textId="75CAFDCE" w:rsidR="00706D7D" w:rsidRPr="00861749" w:rsidRDefault="00706D7D" w:rsidP="00C52033">
            <w:pPr>
              <w:pStyle w:val="TableText"/>
            </w:pPr>
            <w:r w:rsidRPr="00861749">
              <w:t>Wellington Shire Council</w:t>
            </w:r>
          </w:p>
        </w:tc>
        <w:tc>
          <w:tcPr>
            <w:tcW w:w="4481" w:type="dxa"/>
          </w:tcPr>
          <w:p w14:paraId="4E7A9269" w14:textId="0777B6BC" w:rsidR="00706D7D" w:rsidRPr="00861749" w:rsidRDefault="00706D7D" w:rsidP="00C52033">
            <w:pPr>
              <w:pStyle w:val="TableText"/>
            </w:pPr>
            <w:r w:rsidRPr="00861749">
              <w:t>Energy Efficiency Upgrades - Wellington Shire Council</w:t>
            </w:r>
          </w:p>
        </w:tc>
        <w:tc>
          <w:tcPr>
            <w:tcW w:w="1609" w:type="dxa"/>
          </w:tcPr>
          <w:p w14:paraId="4F4FB5DD" w14:textId="16A9F72F" w:rsidR="00706D7D" w:rsidRPr="00861749" w:rsidRDefault="00706D7D" w:rsidP="00C90B63">
            <w:pPr>
              <w:pStyle w:val="tableright"/>
            </w:pPr>
            <w:r w:rsidRPr="00861749">
              <w:t>$35,000</w:t>
            </w:r>
          </w:p>
        </w:tc>
      </w:tr>
      <w:tr w:rsidR="00706D7D" w:rsidRPr="00376F36" w14:paraId="76CEA769" w14:textId="77777777" w:rsidTr="006234EB">
        <w:trPr>
          <w:trHeight w:val="655"/>
        </w:trPr>
        <w:tc>
          <w:tcPr>
            <w:tcW w:w="2977" w:type="dxa"/>
          </w:tcPr>
          <w:p w14:paraId="6AAD1EDF" w14:textId="70F96FBC" w:rsidR="00706D7D" w:rsidRPr="00861749" w:rsidRDefault="00706D7D" w:rsidP="00C52033">
            <w:pPr>
              <w:pStyle w:val="TableText"/>
            </w:pPr>
            <w:r w:rsidRPr="00861749">
              <w:t>Western District Employment Access Inc (WDEA)</w:t>
            </w:r>
          </w:p>
        </w:tc>
        <w:tc>
          <w:tcPr>
            <w:tcW w:w="4481" w:type="dxa"/>
          </w:tcPr>
          <w:p w14:paraId="0E864D8C" w14:textId="2C408499" w:rsidR="00706D7D" w:rsidRPr="00861749" w:rsidRDefault="00706D7D" w:rsidP="00C52033">
            <w:pPr>
              <w:pStyle w:val="TableText"/>
            </w:pPr>
            <w:r w:rsidRPr="00861749">
              <w:t>Toward a Sustainable Recycling Social Enterprise in Hamilton</w:t>
            </w:r>
          </w:p>
        </w:tc>
        <w:tc>
          <w:tcPr>
            <w:tcW w:w="1609" w:type="dxa"/>
          </w:tcPr>
          <w:p w14:paraId="5159A2FD" w14:textId="422B9A74" w:rsidR="00706D7D" w:rsidRPr="00861749" w:rsidRDefault="00706D7D" w:rsidP="00C90B63">
            <w:pPr>
              <w:pStyle w:val="tableright"/>
            </w:pPr>
            <w:r w:rsidRPr="00861749">
              <w:t>$18,200</w:t>
            </w:r>
          </w:p>
        </w:tc>
      </w:tr>
      <w:tr w:rsidR="00706D7D" w:rsidRPr="00376F36" w14:paraId="456BAB1A" w14:textId="77777777" w:rsidTr="006234EB">
        <w:trPr>
          <w:trHeight w:val="655"/>
        </w:trPr>
        <w:tc>
          <w:tcPr>
            <w:tcW w:w="2977" w:type="dxa"/>
          </w:tcPr>
          <w:p w14:paraId="1D7E9B84" w14:textId="4E8FCC4D" w:rsidR="00706D7D" w:rsidRPr="00861749" w:rsidRDefault="00706D7D" w:rsidP="00C52033">
            <w:pPr>
              <w:pStyle w:val="TableText"/>
            </w:pPr>
            <w:r w:rsidRPr="00861749">
              <w:t>Wheelie Waste Pty Ltd</w:t>
            </w:r>
          </w:p>
        </w:tc>
        <w:tc>
          <w:tcPr>
            <w:tcW w:w="4481" w:type="dxa"/>
          </w:tcPr>
          <w:p w14:paraId="1D20C928" w14:textId="7D9D873A" w:rsidR="00706D7D" w:rsidRPr="00861749" w:rsidRDefault="00706D7D" w:rsidP="00C52033">
            <w:pPr>
              <w:pStyle w:val="TableText"/>
            </w:pPr>
            <w:r w:rsidRPr="00861749">
              <w:t>Wheelie Waste – Warrnambool Recycling Facility</w:t>
            </w:r>
          </w:p>
        </w:tc>
        <w:tc>
          <w:tcPr>
            <w:tcW w:w="1609" w:type="dxa"/>
          </w:tcPr>
          <w:p w14:paraId="0DD1D1D6" w14:textId="1F59B36F" w:rsidR="00706D7D" w:rsidRPr="00861749" w:rsidRDefault="00706D7D" w:rsidP="00C90B63">
            <w:pPr>
              <w:pStyle w:val="tableright"/>
            </w:pPr>
            <w:r w:rsidRPr="00861749">
              <w:t>$50,000</w:t>
            </w:r>
          </w:p>
        </w:tc>
      </w:tr>
      <w:tr w:rsidR="00706D7D" w:rsidRPr="00376F36" w14:paraId="34CE1829" w14:textId="77777777" w:rsidTr="006234EB">
        <w:trPr>
          <w:trHeight w:val="655"/>
        </w:trPr>
        <w:tc>
          <w:tcPr>
            <w:tcW w:w="2977" w:type="dxa"/>
          </w:tcPr>
          <w:p w14:paraId="04403883" w14:textId="61819DA1" w:rsidR="00706D7D" w:rsidRPr="00861749" w:rsidRDefault="00706D7D" w:rsidP="00C52033">
            <w:pPr>
              <w:pStyle w:val="TableText"/>
            </w:pPr>
            <w:r w:rsidRPr="00861749">
              <w:t>Whitehorse City Council</w:t>
            </w:r>
          </w:p>
        </w:tc>
        <w:tc>
          <w:tcPr>
            <w:tcW w:w="4481" w:type="dxa"/>
          </w:tcPr>
          <w:p w14:paraId="2EC4AA5F" w14:textId="4489274B" w:rsidR="00706D7D" w:rsidRPr="00861749" w:rsidRDefault="00706D7D" w:rsidP="00C52033">
            <w:pPr>
              <w:pStyle w:val="TableText"/>
            </w:pPr>
            <w:r w:rsidRPr="00861749">
              <w:t>Energy Assessment - Whitehorse City Council</w:t>
            </w:r>
          </w:p>
        </w:tc>
        <w:tc>
          <w:tcPr>
            <w:tcW w:w="1609" w:type="dxa"/>
          </w:tcPr>
          <w:p w14:paraId="49C8BB81" w14:textId="5CB5411C" w:rsidR="00706D7D" w:rsidRPr="00861749" w:rsidRDefault="00706D7D" w:rsidP="00C90B63">
            <w:pPr>
              <w:pStyle w:val="tableright"/>
            </w:pPr>
            <w:r w:rsidRPr="00861749">
              <w:t>$3,276</w:t>
            </w:r>
          </w:p>
        </w:tc>
      </w:tr>
      <w:tr w:rsidR="00706D7D" w:rsidRPr="00376F36" w14:paraId="25679B36" w14:textId="77777777" w:rsidTr="006234EB">
        <w:trPr>
          <w:trHeight w:val="655"/>
        </w:trPr>
        <w:tc>
          <w:tcPr>
            <w:tcW w:w="2977" w:type="dxa"/>
          </w:tcPr>
          <w:p w14:paraId="457B2CDD" w14:textId="12BA38E4" w:rsidR="00706D7D" w:rsidRPr="00861749" w:rsidRDefault="00706D7D" w:rsidP="00C52033">
            <w:pPr>
              <w:pStyle w:val="TableText"/>
            </w:pPr>
            <w:r w:rsidRPr="00861749">
              <w:t>Whittlesea City Council</w:t>
            </w:r>
          </w:p>
        </w:tc>
        <w:tc>
          <w:tcPr>
            <w:tcW w:w="4481" w:type="dxa"/>
          </w:tcPr>
          <w:p w14:paraId="2174E597" w14:textId="0D25473E" w:rsidR="00706D7D" w:rsidRPr="00861749" w:rsidRDefault="00706D7D" w:rsidP="00C52033">
            <w:pPr>
              <w:pStyle w:val="TableText"/>
            </w:pPr>
            <w:r w:rsidRPr="00861749">
              <w:t>Yale Drive Sustainable Pavement Rehabilitation</w:t>
            </w:r>
          </w:p>
        </w:tc>
        <w:tc>
          <w:tcPr>
            <w:tcW w:w="1609" w:type="dxa"/>
          </w:tcPr>
          <w:p w14:paraId="1C989A63" w14:textId="6A2AC2C7" w:rsidR="00706D7D" w:rsidRPr="00861749" w:rsidRDefault="00706D7D" w:rsidP="00C90B63">
            <w:pPr>
              <w:pStyle w:val="tableright"/>
            </w:pPr>
            <w:r w:rsidRPr="00861749">
              <w:t>$27,831</w:t>
            </w:r>
          </w:p>
        </w:tc>
      </w:tr>
      <w:tr w:rsidR="00706D7D" w:rsidRPr="00376F36" w14:paraId="5EFA33C0" w14:textId="77777777" w:rsidTr="006234EB">
        <w:trPr>
          <w:trHeight w:val="655"/>
        </w:trPr>
        <w:tc>
          <w:tcPr>
            <w:tcW w:w="2977" w:type="dxa"/>
          </w:tcPr>
          <w:p w14:paraId="7DFB9425" w14:textId="3FA03DAB" w:rsidR="00706D7D" w:rsidRPr="00861749" w:rsidRDefault="00706D7D" w:rsidP="00C52033">
            <w:pPr>
              <w:pStyle w:val="TableText"/>
            </w:pPr>
            <w:r w:rsidRPr="00861749">
              <w:t>Whittlesea Community Connections Inc</w:t>
            </w:r>
          </w:p>
        </w:tc>
        <w:tc>
          <w:tcPr>
            <w:tcW w:w="4481" w:type="dxa"/>
          </w:tcPr>
          <w:p w14:paraId="376F38B7" w14:textId="0B7493EC" w:rsidR="00706D7D" w:rsidRPr="00861749" w:rsidRDefault="00706D7D" w:rsidP="00C52033">
            <w:pPr>
              <w:pStyle w:val="TableText"/>
            </w:pPr>
            <w:r w:rsidRPr="00861749">
              <w:t>Mernda Repair Caf</w:t>
            </w:r>
            <w:r w:rsidR="00863232">
              <w:t>é</w:t>
            </w:r>
          </w:p>
        </w:tc>
        <w:tc>
          <w:tcPr>
            <w:tcW w:w="1609" w:type="dxa"/>
          </w:tcPr>
          <w:p w14:paraId="40DFA643" w14:textId="7170BAC1" w:rsidR="00706D7D" w:rsidRPr="00861749" w:rsidRDefault="00706D7D" w:rsidP="00C90B63">
            <w:pPr>
              <w:pStyle w:val="tableright"/>
            </w:pPr>
            <w:r w:rsidRPr="00861749">
              <w:t>$25,848</w:t>
            </w:r>
          </w:p>
        </w:tc>
      </w:tr>
      <w:tr w:rsidR="00706D7D" w:rsidRPr="00376F36" w14:paraId="40EE166D" w14:textId="77777777" w:rsidTr="006234EB">
        <w:trPr>
          <w:trHeight w:val="655"/>
        </w:trPr>
        <w:tc>
          <w:tcPr>
            <w:tcW w:w="2977" w:type="dxa"/>
          </w:tcPr>
          <w:p w14:paraId="4D975FBA" w14:textId="08DF2174" w:rsidR="00706D7D" w:rsidRPr="00861749" w:rsidRDefault="00706D7D" w:rsidP="00C52033">
            <w:pPr>
              <w:pStyle w:val="TableText"/>
            </w:pPr>
            <w:r w:rsidRPr="00861749">
              <w:t>Wholefoods Unwrapped Moreland</w:t>
            </w:r>
          </w:p>
        </w:tc>
        <w:tc>
          <w:tcPr>
            <w:tcW w:w="4481" w:type="dxa"/>
          </w:tcPr>
          <w:p w14:paraId="43403C56" w14:textId="7313080C" w:rsidR="00706D7D" w:rsidRPr="00861749" w:rsidRDefault="00706D7D" w:rsidP="00C52033">
            <w:pPr>
              <w:pStyle w:val="TableText"/>
            </w:pPr>
            <w:r w:rsidRPr="00861749">
              <w:t>Unwrapped</w:t>
            </w:r>
          </w:p>
        </w:tc>
        <w:tc>
          <w:tcPr>
            <w:tcW w:w="1609" w:type="dxa"/>
          </w:tcPr>
          <w:p w14:paraId="125779F3" w14:textId="3C28BB4E" w:rsidR="00706D7D" w:rsidRPr="00861749" w:rsidRDefault="00706D7D" w:rsidP="00C90B63">
            <w:pPr>
              <w:pStyle w:val="tableright"/>
            </w:pPr>
            <w:r w:rsidRPr="00861749">
              <w:t>$46,640</w:t>
            </w:r>
          </w:p>
        </w:tc>
      </w:tr>
      <w:tr w:rsidR="00706D7D" w:rsidRPr="00376F36" w14:paraId="7D11F1C5" w14:textId="77777777" w:rsidTr="006234EB">
        <w:trPr>
          <w:trHeight w:val="655"/>
        </w:trPr>
        <w:tc>
          <w:tcPr>
            <w:tcW w:w="2977" w:type="dxa"/>
          </w:tcPr>
          <w:p w14:paraId="500DBB49" w14:textId="34750030" w:rsidR="00706D7D" w:rsidRPr="00861749" w:rsidRDefault="00706D7D" w:rsidP="00C52033">
            <w:pPr>
              <w:pStyle w:val="TableText"/>
            </w:pPr>
            <w:r w:rsidRPr="00861749">
              <w:t>Wodonga City Council</w:t>
            </w:r>
          </w:p>
        </w:tc>
        <w:tc>
          <w:tcPr>
            <w:tcW w:w="4481" w:type="dxa"/>
          </w:tcPr>
          <w:p w14:paraId="39D6C74C" w14:textId="07950164" w:rsidR="00706D7D" w:rsidRPr="00861749" w:rsidRDefault="00706D7D" w:rsidP="00C52033">
            <w:pPr>
              <w:pStyle w:val="TableText"/>
            </w:pPr>
            <w:r w:rsidRPr="00861749">
              <w:t>RV Councils Feasibility North East Recycling Problematic Materials</w:t>
            </w:r>
          </w:p>
        </w:tc>
        <w:tc>
          <w:tcPr>
            <w:tcW w:w="1609" w:type="dxa"/>
          </w:tcPr>
          <w:p w14:paraId="7FA87809" w14:textId="7A630588" w:rsidR="00706D7D" w:rsidRPr="00861749" w:rsidRDefault="00706D7D" w:rsidP="00C90B63">
            <w:pPr>
              <w:pStyle w:val="tableright"/>
            </w:pPr>
            <w:r w:rsidRPr="00861749">
              <w:t>$35,000</w:t>
            </w:r>
          </w:p>
        </w:tc>
      </w:tr>
      <w:tr w:rsidR="00706D7D" w:rsidRPr="00376F36" w14:paraId="317989BF" w14:textId="77777777" w:rsidTr="006234EB">
        <w:trPr>
          <w:trHeight w:val="655"/>
        </w:trPr>
        <w:tc>
          <w:tcPr>
            <w:tcW w:w="2977" w:type="dxa"/>
          </w:tcPr>
          <w:p w14:paraId="216D73FA" w14:textId="1EA62F9E" w:rsidR="00706D7D" w:rsidRPr="00861749" w:rsidRDefault="00706D7D" w:rsidP="00C52033">
            <w:pPr>
              <w:pStyle w:val="TableText"/>
            </w:pPr>
            <w:r w:rsidRPr="00861749">
              <w:t>Woolamai Beach Surf Life Saving Club Inc.</w:t>
            </w:r>
          </w:p>
        </w:tc>
        <w:tc>
          <w:tcPr>
            <w:tcW w:w="4481" w:type="dxa"/>
          </w:tcPr>
          <w:p w14:paraId="7F070DFD" w14:textId="687D81F5" w:rsidR="00706D7D" w:rsidRPr="00861749" w:rsidRDefault="00706D7D" w:rsidP="00C52033">
            <w:pPr>
              <w:pStyle w:val="TableText"/>
            </w:pPr>
            <w:r w:rsidRPr="00861749">
              <w:t>Energy Efficiency Upgrades - Woolamai Beach Surf Life Saving Club Inc.</w:t>
            </w:r>
          </w:p>
        </w:tc>
        <w:tc>
          <w:tcPr>
            <w:tcW w:w="1609" w:type="dxa"/>
          </w:tcPr>
          <w:p w14:paraId="4CB0B0C0" w14:textId="31EF91BC" w:rsidR="00706D7D" w:rsidRPr="00861749" w:rsidRDefault="00706D7D" w:rsidP="00C90B63">
            <w:pPr>
              <w:pStyle w:val="tableright"/>
            </w:pPr>
            <w:r w:rsidRPr="00861749">
              <w:t>$9,520</w:t>
            </w:r>
          </w:p>
        </w:tc>
      </w:tr>
      <w:tr w:rsidR="00706D7D" w:rsidRPr="00376F36" w14:paraId="4BCE664A" w14:textId="77777777" w:rsidTr="006234EB">
        <w:trPr>
          <w:trHeight w:val="655"/>
        </w:trPr>
        <w:tc>
          <w:tcPr>
            <w:tcW w:w="2977" w:type="dxa"/>
          </w:tcPr>
          <w:p w14:paraId="07F1DDCB" w14:textId="4837126E" w:rsidR="00706D7D" w:rsidRPr="00861749" w:rsidRDefault="00706D7D" w:rsidP="00C52033">
            <w:pPr>
              <w:pStyle w:val="TableText"/>
            </w:pPr>
            <w:r w:rsidRPr="00861749">
              <w:t>Wyndham City Council</w:t>
            </w:r>
          </w:p>
        </w:tc>
        <w:tc>
          <w:tcPr>
            <w:tcW w:w="4481" w:type="dxa"/>
          </w:tcPr>
          <w:p w14:paraId="64D67628" w14:textId="03CACEDF" w:rsidR="00706D7D" w:rsidRPr="00861749" w:rsidRDefault="00706D7D" w:rsidP="00C52033">
            <w:pPr>
              <w:pStyle w:val="TableText"/>
            </w:pPr>
            <w:r w:rsidRPr="00861749">
              <w:t>RV Councils Feasibility Wyndham Sharing Shed</w:t>
            </w:r>
          </w:p>
        </w:tc>
        <w:tc>
          <w:tcPr>
            <w:tcW w:w="1609" w:type="dxa"/>
          </w:tcPr>
          <w:p w14:paraId="127FCC54" w14:textId="166EEA60" w:rsidR="00706D7D" w:rsidRPr="00861749" w:rsidRDefault="00706D7D" w:rsidP="00C90B63">
            <w:pPr>
              <w:pStyle w:val="tableright"/>
            </w:pPr>
            <w:r w:rsidRPr="00861749">
              <w:t>$15,000</w:t>
            </w:r>
          </w:p>
        </w:tc>
      </w:tr>
      <w:tr w:rsidR="00706D7D" w:rsidRPr="00376F36" w14:paraId="1CB89E0B" w14:textId="77777777" w:rsidTr="006234EB">
        <w:trPr>
          <w:trHeight w:val="655"/>
        </w:trPr>
        <w:tc>
          <w:tcPr>
            <w:tcW w:w="2977" w:type="dxa"/>
          </w:tcPr>
          <w:p w14:paraId="1C96A0F0" w14:textId="7193D054" w:rsidR="00706D7D" w:rsidRPr="00861749" w:rsidRDefault="00706D7D" w:rsidP="00C52033">
            <w:pPr>
              <w:pStyle w:val="TableText"/>
            </w:pPr>
            <w:r w:rsidRPr="00861749">
              <w:t>Wyndham City Council</w:t>
            </w:r>
          </w:p>
        </w:tc>
        <w:tc>
          <w:tcPr>
            <w:tcW w:w="4481" w:type="dxa"/>
          </w:tcPr>
          <w:p w14:paraId="59A8D05B" w14:textId="4EAC1988" w:rsidR="00706D7D" w:rsidRPr="00861749" w:rsidRDefault="00706D7D" w:rsidP="00C52033">
            <w:pPr>
              <w:pStyle w:val="TableText"/>
            </w:pPr>
            <w:r w:rsidRPr="00861749">
              <w:t>RV Councils Implementation - Wyndham Bulk Resource Recovery Centre</w:t>
            </w:r>
          </w:p>
        </w:tc>
        <w:tc>
          <w:tcPr>
            <w:tcW w:w="1609" w:type="dxa"/>
          </w:tcPr>
          <w:p w14:paraId="3C4E239A" w14:textId="3B5C495A" w:rsidR="00706D7D" w:rsidRPr="00861749" w:rsidRDefault="00706D7D" w:rsidP="00C90B63">
            <w:pPr>
              <w:pStyle w:val="tableright"/>
            </w:pPr>
            <w:r w:rsidRPr="00861749">
              <w:t>$80,000</w:t>
            </w:r>
          </w:p>
        </w:tc>
      </w:tr>
      <w:tr w:rsidR="00706D7D" w:rsidRPr="00376F36" w14:paraId="72240EA5" w14:textId="77777777" w:rsidTr="006234EB">
        <w:trPr>
          <w:trHeight w:val="655"/>
        </w:trPr>
        <w:tc>
          <w:tcPr>
            <w:tcW w:w="2977" w:type="dxa"/>
          </w:tcPr>
          <w:p w14:paraId="688DC52F" w14:textId="6C52CEA5" w:rsidR="00706D7D" w:rsidRPr="00861749" w:rsidRDefault="00706D7D" w:rsidP="00C52033">
            <w:pPr>
              <w:pStyle w:val="TableText"/>
            </w:pPr>
            <w:r w:rsidRPr="00861749">
              <w:t>Yarra Energy Foundation Ltd</w:t>
            </w:r>
          </w:p>
        </w:tc>
        <w:tc>
          <w:tcPr>
            <w:tcW w:w="4481" w:type="dxa"/>
          </w:tcPr>
          <w:p w14:paraId="21D277F0" w14:textId="3FCE6FC6" w:rsidR="00706D7D" w:rsidRPr="00861749" w:rsidRDefault="00706D7D" w:rsidP="00C52033">
            <w:pPr>
              <w:pStyle w:val="TableText"/>
            </w:pPr>
            <w:r w:rsidRPr="00861749">
              <w:t>Greater Melbourne Metropolitan Community Power Hub</w:t>
            </w:r>
          </w:p>
        </w:tc>
        <w:tc>
          <w:tcPr>
            <w:tcW w:w="1609" w:type="dxa"/>
          </w:tcPr>
          <w:p w14:paraId="22500031" w14:textId="6DA2E50E" w:rsidR="00706D7D" w:rsidRPr="00861749" w:rsidRDefault="00706D7D" w:rsidP="00C90B63">
            <w:pPr>
              <w:pStyle w:val="tableright"/>
            </w:pPr>
            <w:r w:rsidRPr="00861749">
              <w:t>$400,000</w:t>
            </w:r>
          </w:p>
        </w:tc>
      </w:tr>
      <w:tr w:rsidR="00706D7D" w:rsidRPr="00376F36" w14:paraId="2F880DC5" w14:textId="77777777" w:rsidTr="006234EB">
        <w:trPr>
          <w:trHeight w:val="655"/>
        </w:trPr>
        <w:tc>
          <w:tcPr>
            <w:tcW w:w="2977" w:type="dxa"/>
          </w:tcPr>
          <w:p w14:paraId="363556D4" w14:textId="1185077A" w:rsidR="00706D7D" w:rsidRPr="00861749" w:rsidRDefault="00706D7D" w:rsidP="00C52033">
            <w:pPr>
              <w:pStyle w:val="TableText"/>
            </w:pPr>
            <w:r w:rsidRPr="00861749">
              <w:t>Yarra Ranges Shire Council</w:t>
            </w:r>
          </w:p>
        </w:tc>
        <w:tc>
          <w:tcPr>
            <w:tcW w:w="4481" w:type="dxa"/>
          </w:tcPr>
          <w:p w14:paraId="3750CC72" w14:textId="4F6F71A1" w:rsidR="00706D7D" w:rsidRPr="00861749" w:rsidRDefault="00706D7D" w:rsidP="00C52033">
            <w:pPr>
              <w:pStyle w:val="TableText"/>
            </w:pPr>
            <w:r w:rsidRPr="00861749">
              <w:t>Warburton Water World - Road Widening Project</w:t>
            </w:r>
          </w:p>
        </w:tc>
        <w:tc>
          <w:tcPr>
            <w:tcW w:w="1609" w:type="dxa"/>
          </w:tcPr>
          <w:p w14:paraId="31C00B8E" w14:textId="3DC8033E" w:rsidR="00706D7D" w:rsidRPr="00861749" w:rsidRDefault="00706D7D" w:rsidP="00C90B63">
            <w:pPr>
              <w:pStyle w:val="tableright"/>
            </w:pPr>
            <w:r w:rsidRPr="00861749">
              <w:t>$250,000</w:t>
            </w:r>
          </w:p>
        </w:tc>
      </w:tr>
      <w:tr w:rsidR="00706D7D" w:rsidRPr="00376F36" w14:paraId="1D0C3BD5" w14:textId="77777777" w:rsidTr="006234EB">
        <w:trPr>
          <w:trHeight w:val="655"/>
        </w:trPr>
        <w:tc>
          <w:tcPr>
            <w:tcW w:w="2977" w:type="dxa"/>
          </w:tcPr>
          <w:p w14:paraId="6B5D477E" w14:textId="796025C1" w:rsidR="00706D7D" w:rsidRPr="00861749" w:rsidRDefault="00706D7D" w:rsidP="00C52033">
            <w:pPr>
              <w:pStyle w:val="TableText"/>
            </w:pPr>
            <w:r w:rsidRPr="00861749">
              <w:t>Yarra Ranges Shire Council</w:t>
            </w:r>
          </w:p>
        </w:tc>
        <w:tc>
          <w:tcPr>
            <w:tcW w:w="4481" w:type="dxa"/>
          </w:tcPr>
          <w:p w14:paraId="748C9D50" w14:textId="51031BE1" w:rsidR="00706D7D" w:rsidRPr="00861749" w:rsidRDefault="00706D7D" w:rsidP="00C52033">
            <w:pPr>
              <w:pStyle w:val="TableText"/>
            </w:pPr>
            <w:r w:rsidRPr="00861749">
              <w:t xml:space="preserve">Road Surface Treatment (Blacksmiths Way, Belgrave </w:t>
            </w:r>
            <w:r w:rsidR="00973B92">
              <w:t>and</w:t>
            </w:r>
            <w:r w:rsidRPr="00861749">
              <w:t xml:space="preserve"> Anderson St, Lilydale)</w:t>
            </w:r>
          </w:p>
        </w:tc>
        <w:tc>
          <w:tcPr>
            <w:tcW w:w="1609" w:type="dxa"/>
          </w:tcPr>
          <w:p w14:paraId="517BFFAC" w14:textId="139D1006" w:rsidR="00706D7D" w:rsidRPr="00861749" w:rsidRDefault="00706D7D" w:rsidP="00C90B63">
            <w:pPr>
              <w:pStyle w:val="tableright"/>
            </w:pPr>
            <w:r w:rsidRPr="00861749">
              <w:t>$40,000</w:t>
            </w:r>
          </w:p>
        </w:tc>
      </w:tr>
      <w:tr w:rsidR="00706D7D" w:rsidRPr="00376F36" w14:paraId="0B7D2D21" w14:textId="77777777" w:rsidTr="006234EB">
        <w:trPr>
          <w:trHeight w:val="655"/>
        </w:trPr>
        <w:tc>
          <w:tcPr>
            <w:tcW w:w="2977" w:type="dxa"/>
          </w:tcPr>
          <w:p w14:paraId="3105EB7A" w14:textId="5C38F6BF" w:rsidR="00706D7D" w:rsidRPr="00861749" w:rsidRDefault="00706D7D" w:rsidP="00C52033">
            <w:pPr>
              <w:pStyle w:val="TableText"/>
            </w:pPr>
            <w:r w:rsidRPr="00861749">
              <w:t>Yarra Ranges Shire Council</w:t>
            </w:r>
          </w:p>
        </w:tc>
        <w:tc>
          <w:tcPr>
            <w:tcW w:w="4481" w:type="dxa"/>
          </w:tcPr>
          <w:p w14:paraId="4B277A44" w14:textId="105EDA3A" w:rsidR="00706D7D" w:rsidRPr="00861749" w:rsidRDefault="00706D7D" w:rsidP="00C52033">
            <w:pPr>
              <w:pStyle w:val="TableText"/>
            </w:pPr>
            <w:r w:rsidRPr="00861749">
              <w:t>Energy Efficiency Upgrades - Yarra Ranges Shire Council</w:t>
            </w:r>
          </w:p>
        </w:tc>
        <w:tc>
          <w:tcPr>
            <w:tcW w:w="1609" w:type="dxa"/>
          </w:tcPr>
          <w:p w14:paraId="448A5F77" w14:textId="21E69892" w:rsidR="00706D7D" w:rsidRPr="00861749" w:rsidRDefault="00706D7D" w:rsidP="00C90B63">
            <w:pPr>
              <w:pStyle w:val="tableright"/>
            </w:pPr>
            <w:r w:rsidRPr="00861749">
              <w:t>$30,495</w:t>
            </w:r>
          </w:p>
        </w:tc>
      </w:tr>
      <w:tr w:rsidR="00706D7D" w:rsidRPr="00376F36" w14:paraId="66F9D7AF" w14:textId="77777777" w:rsidTr="006234EB">
        <w:trPr>
          <w:trHeight w:val="655"/>
        </w:trPr>
        <w:tc>
          <w:tcPr>
            <w:tcW w:w="2977" w:type="dxa"/>
          </w:tcPr>
          <w:p w14:paraId="7E9E41F4" w14:textId="19D438E8" w:rsidR="00706D7D" w:rsidRPr="00861749" w:rsidRDefault="00706D7D" w:rsidP="00C52033">
            <w:pPr>
              <w:pStyle w:val="TableText"/>
            </w:pPr>
            <w:r w:rsidRPr="00861749">
              <w:t>Yarra Ranges Shire Council</w:t>
            </w:r>
          </w:p>
        </w:tc>
        <w:tc>
          <w:tcPr>
            <w:tcW w:w="4481" w:type="dxa"/>
          </w:tcPr>
          <w:p w14:paraId="18553317" w14:textId="7D97D812" w:rsidR="00706D7D" w:rsidRPr="00861749" w:rsidRDefault="00706D7D" w:rsidP="00C52033">
            <w:pPr>
              <w:pStyle w:val="TableText"/>
            </w:pPr>
            <w:r w:rsidRPr="00861749">
              <w:t>Energy Assessments Yarra Ranges</w:t>
            </w:r>
          </w:p>
        </w:tc>
        <w:tc>
          <w:tcPr>
            <w:tcW w:w="1609" w:type="dxa"/>
          </w:tcPr>
          <w:p w14:paraId="1795C02A" w14:textId="454928CB" w:rsidR="00706D7D" w:rsidRPr="00861749" w:rsidRDefault="00706D7D" w:rsidP="00C90B63">
            <w:pPr>
              <w:pStyle w:val="tableright"/>
            </w:pPr>
            <w:r w:rsidRPr="00861749">
              <w:t>$17,713</w:t>
            </w:r>
          </w:p>
        </w:tc>
      </w:tr>
      <w:tr w:rsidR="00706D7D" w:rsidRPr="00376F36" w14:paraId="45A16104" w14:textId="77777777" w:rsidTr="006234EB">
        <w:trPr>
          <w:trHeight w:val="655"/>
        </w:trPr>
        <w:tc>
          <w:tcPr>
            <w:tcW w:w="2977" w:type="dxa"/>
          </w:tcPr>
          <w:p w14:paraId="7EF9166C" w14:textId="5B13B5FC" w:rsidR="00706D7D" w:rsidRPr="00861749" w:rsidRDefault="00706D7D" w:rsidP="00C52033">
            <w:pPr>
              <w:pStyle w:val="TableText"/>
            </w:pPr>
            <w:r w:rsidRPr="00861749">
              <w:t>Yarra Valley ECOSS Inc</w:t>
            </w:r>
          </w:p>
        </w:tc>
        <w:tc>
          <w:tcPr>
            <w:tcW w:w="4481" w:type="dxa"/>
          </w:tcPr>
          <w:p w14:paraId="34DE1AB5" w14:textId="1E397517" w:rsidR="00706D7D" w:rsidRPr="00861749" w:rsidRDefault="00706D7D" w:rsidP="00C52033">
            <w:pPr>
              <w:pStyle w:val="TableText"/>
            </w:pPr>
            <w:r w:rsidRPr="00861749">
              <w:t>UpCycle Hub</w:t>
            </w:r>
          </w:p>
        </w:tc>
        <w:tc>
          <w:tcPr>
            <w:tcW w:w="1609" w:type="dxa"/>
          </w:tcPr>
          <w:p w14:paraId="47B353C4" w14:textId="1D4DC674" w:rsidR="00706D7D" w:rsidRPr="00861749" w:rsidRDefault="00706D7D" w:rsidP="00C90B63">
            <w:pPr>
              <w:pStyle w:val="tableright"/>
            </w:pPr>
            <w:r w:rsidRPr="00861749">
              <w:t>$30,657</w:t>
            </w:r>
          </w:p>
        </w:tc>
      </w:tr>
      <w:tr w:rsidR="00706D7D" w:rsidRPr="00376F36" w14:paraId="7D498C98" w14:textId="77777777" w:rsidTr="006234EB">
        <w:trPr>
          <w:trHeight w:val="655"/>
        </w:trPr>
        <w:tc>
          <w:tcPr>
            <w:tcW w:w="2977" w:type="dxa"/>
          </w:tcPr>
          <w:p w14:paraId="751C3B4E" w14:textId="09A3A23A" w:rsidR="00706D7D" w:rsidRPr="00861749" w:rsidRDefault="00706D7D" w:rsidP="00C52033">
            <w:pPr>
              <w:pStyle w:val="TableText"/>
            </w:pPr>
            <w:r w:rsidRPr="00861749">
              <w:t>Yarram Neighbourhood House Inc</w:t>
            </w:r>
          </w:p>
        </w:tc>
        <w:tc>
          <w:tcPr>
            <w:tcW w:w="4481" w:type="dxa"/>
          </w:tcPr>
          <w:p w14:paraId="571C1EB7" w14:textId="65933A0C" w:rsidR="00706D7D" w:rsidRPr="00861749" w:rsidRDefault="00706D7D" w:rsidP="00C52033">
            <w:pPr>
              <w:pStyle w:val="TableText"/>
            </w:pPr>
            <w:r w:rsidRPr="00861749">
              <w:t>Energy Efficiency Upgrades - Yarram Neighbourhood House</w:t>
            </w:r>
          </w:p>
        </w:tc>
        <w:tc>
          <w:tcPr>
            <w:tcW w:w="1609" w:type="dxa"/>
          </w:tcPr>
          <w:p w14:paraId="6CD3329C" w14:textId="5C26DA4A" w:rsidR="00706D7D" w:rsidRPr="00861749" w:rsidRDefault="00706D7D" w:rsidP="00C90B63">
            <w:pPr>
              <w:pStyle w:val="tableright"/>
            </w:pPr>
            <w:r w:rsidRPr="00861749">
              <w:t>$4,354</w:t>
            </w:r>
          </w:p>
        </w:tc>
      </w:tr>
      <w:tr w:rsidR="00706D7D" w:rsidRPr="00376F36" w14:paraId="65DE3288" w14:textId="77777777" w:rsidTr="006234EB">
        <w:trPr>
          <w:trHeight w:val="655"/>
        </w:trPr>
        <w:tc>
          <w:tcPr>
            <w:tcW w:w="2977" w:type="dxa"/>
          </w:tcPr>
          <w:p w14:paraId="1FCBFE3B" w14:textId="184572A9" w:rsidR="00706D7D" w:rsidRPr="00861749" w:rsidRDefault="00706D7D" w:rsidP="00C52033">
            <w:pPr>
              <w:pStyle w:val="TableText"/>
            </w:pPr>
            <w:r w:rsidRPr="00861749">
              <w:t>Yarraville Anglican Parish</w:t>
            </w:r>
          </w:p>
        </w:tc>
        <w:tc>
          <w:tcPr>
            <w:tcW w:w="4481" w:type="dxa"/>
          </w:tcPr>
          <w:p w14:paraId="6FE4DACC" w14:textId="3B4C7C69" w:rsidR="00706D7D" w:rsidRPr="00861749" w:rsidRDefault="00706D7D" w:rsidP="00C52033">
            <w:pPr>
              <w:pStyle w:val="TableText"/>
            </w:pPr>
            <w:r w:rsidRPr="00861749">
              <w:t>Energy Assessment - Yarraville Anglican Parish</w:t>
            </w:r>
          </w:p>
        </w:tc>
        <w:tc>
          <w:tcPr>
            <w:tcW w:w="1609" w:type="dxa"/>
          </w:tcPr>
          <w:p w14:paraId="39AABB3F" w14:textId="004D98C6" w:rsidR="00706D7D" w:rsidRPr="00861749" w:rsidRDefault="00706D7D" w:rsidP="00C90B63">
            <w:pPr>
              <w:pStyle w:val="tableright"/>
            </w:pPr>
            <w:r w:rsidRPr="00861749">
              <w:t>$2,350</w:t>
            </w:r>
          </w:p>
        </w:tc>
      </w:tr>
      <w:tr w:rsidR="00706D7D" w:rsidRPr="00376F36" w14:paraId="1764AC63" w14:textId="77777777" w:rsidTr="006234EB">
        <w:trPr>
          <w:trHeight w:val="655"/>
        </w:trPr>
        <w:tc>
          <w:tcPr>
            <w:tcW w:w="2977" w:type="dxa"/>
          </w:tcPr>
          <w:p w14:paraId="4C425E37" w14:textId="0C3608D1" w:rsidR="00706D7D" w:rsidRPr="00861749" w:rsidRDefault="00706D7D" w:rsidP="00C52033">
            <w:pPr>
              <w:pStyle w:val="TableText"/>
            </w:pPr>
            <w:r w:rsidRPr="00861749">
              <w:t>Yarriambiack Shire Council</w:t>
            </w:r>
          </w:p>
        </w:tc>
        <w:tc>
          <w:tcPr>
            <w:tcW w:w="4481" w:type="dxa"/>
          </w:tcPr>
          <w:p w14:paraId="292540D1" w14:textId="0FFCEBE8" w:rsidR="00706D7D" w:rsidRPr="00861749" w:rsidRDefault="00706D7D" w:rsidP="00C52033">
            <w:pPr>
              <w:pStyle w:val="TableText"/>
            </w:pPr>
            <w:r w:rsidRPr="00861749">
              <w:t>Yarriambiack - Warracknabeal Transfer Station Upgrade</w:t>
            </w:r>
          </w:p>
        </w:tc>
        <w:tc>
          <w:tcPr>
            <w:tcW w:w="1609" w:type="dxa"/>
          </w:tcPr>
          <w:p w14:paraId="15346DCA" w14:textId="74F2DCAC" w:rsidR="00706D7D" w:rsidRPr="00861749" w:rsidRDefault="00706D7D" w:rsidP="00C90B63">
            <w:pPr>
              <w:pStyle w:val="tableright"/>
            </w:pPr>
            <w:r w:rsidRPr="00861749">
              <w:t>$20,000</w:t>
            </w:r>
          </w:p>
        </w:tc>
      </w:tr>
      <w:tr w:rsidR="00706D7D" w:rsidRPr="00376F36" w14:paraId="35A4B30B" w14:textId="77777777" w:rsidTr="006234EB">
        <w:trPr>
          <w:trHeight w:val="655"/>
        </w:trPr>
        <w:tc>
          <w:tcPr>
            <w:tcW w:w="2977" w:type="dxa"/>
          </w:tcPr>
          <w:p w14:paraId="32269120" w14:textId="0A757ED2" w:rsidR="00706D7D" w:rsidRPr="00861749" w:rsidRDefault="00706D7D" w:rsidP="00C52033">
            <w:pPr>
              <w:pStyle w:val="TableText"/>
            </w:pPr>
            <w:r w:rsidRPr="00861749">
              <w:t>Yarriambiack Shire Council</w:t>
            </w:r>
          </w:p>
        </w:tc>
        <w:tc>
          <w:tcPr>
            <w:tcW w:w="4481" w:type="dxa"/>
          </w:tcPr>
          <w:p w14:paraId="0C9A347F" w14:textId="588EFF40" w:rsidR="00706D7D" w:rsidRPr="00861749" w:rsidRDefault="00706D7D" w:rsidP="00C52033">
            <w:pPr>
              <w:pStyle w:val="TableText"/>
            </w:pPr>
            <w:r w:rsidRPr="00861749">
              <w:t>Yarriambiack Shire Council's New Glass Drop-Off and Kerbside Collection System</w:t>
            </w:r>
          </w:p>
        </w:tc>
        <w:tc>
          <w:tcPr>
            <w:tcW w:w="1609" w:type="dxa"/>
          </w:tcPr>
          <w:p w14:paraId="12DCA4A3" w14:textId="00E3269A" w:rsidR="00706D7D" w:rsidRPr="00861749" w:rsidRDefault="00706D7D" w:rsidP="00C90B63">
            <w:pPr>
              <w:pStyle w:val="tableright"/>
            </w:pPr>
            <w:r w:rsidRPr="00861749">
              <w:t>$19,350</w:t>
            </w:r>
          </w:p>
        </w:tc>
      </w:tr>
      <w:tr w:rsidR="00706D7D" w:rsidRPr="00376F36" w14:paraId="1FD65761" w14:textId="77777777" w:rsidTr="006234EB">
        <w:trPr>
          <w:trHeight w:val="655"/>
        </w:trPr>
        <w:tc>
          <w:tcPr>
            <w:tcW w:w="2977" w:type="dxa"/>
          </w:tcPr>
          <w:p w14:paraId="5415FEC4" w14:textId="7CE2DA09" w:rsidR="00706D7D" w:rsidRPr="00861749" w:rsidRDefault="00706D7D" w:rsidP="00C52033">
            <w:pPr>
              <w:pStyle w:val="TableText"/>
            </w:pPr>
            <w:r w:rsidRPr="00861749">
              <w:t>Yarriambiack Shire Council</w:t>
            </w:r>
          </w:p>
        </w:tc>
        <w:tc>
          <w:tcPr>
            <w:tcW w:w="4481" w:type="dxa"/>
          </w:tcPr>
          <w:p w14:paraId="6ADB7E67" w14:textId="25D380A6" w:rsidR="00706D7D" w:rsidRPr="00861749" w:rsidRDefault="00706D7D" w:rsidP="00C52033">
            <w:pPr>
              <w:pStyle w:val="TableText"/>
            </w:pPr>
            <w:r w:rsidRPr="00861749">
              <w:t>RV Councils Implementation - Yarriambiack - Wimmera Mallee Councils Recycled Glass Processing Collaboration</w:t>
            </w:r>
          </w:p>
        </w:tc>
        <w:tc>
          <w:tcPr>
            <w:tcW w:w="1609" w:type="dxa"/>
          </w:tcPr>
          <w:p w14:paraId="018D2BCF" w14:textId="3DFB156E" w:rsidR="00706D7D" w:rsidRPr="00861749" w:rsidRDefault="00706D7D" w:rsidP="00C90B63">
            <w:pPr>
              <w:pStyle w:val="tableright"/>
            </w:pPr>
            <w:r w:rsidRPr="00861749">
              <w:t xml:space="preserve">$70,000 </w:t>
            </w:r>
          </w:p>
        </w:tc>
      </w:tr>
      <w:tr w:rsidR="00706D7D" w:rsidRPr="00376F36" w14:paraId="08703D6E" w14:textId="77777777" w:rsidTr="006234EB">
        <w:trPr>
          <w:trHeight w:val="655"/>
        </w:trPr>
        <w:tc>
          <w:tcPr>
            <w:tcW w:w="2977" w:type="dxa"/>
          </w:tcPr>
          <w:p w14:paraId="6E176F19" w14:textId="54F14D0C" w:rsidR="00706D7D" w:rsidRPr="00861749" w:rsidRDefault="00706D7D" w:rsidP="00C52033">
            <w:pPr>
              <w:pStyle w:val="TableText"/>
            </w:pPr>
            <w:r w:rsidRPr="00861749">
              <w:t>Your Community Health (Darebin Community Health)</w:t>
            </w:r>
          </w:p>
        </w:tc>
        <w:tc>
          <w:tcPr>
            <w:tcW w:w="4481" w:type="dxa"/>
          </w:tcPr>
          <w:p w14:paraId="140DFC1C" w14:textId="4825A604" w:rsidR="00706D7D" w:rsidRPr="00861749" w:rsidRDefault="00706D7D" w:rsidP="00C52033">
            <w:pPr>
              <w:pStyle w:val="TableText"/>
            </w:pPr>
            <w:r w:rsidRPr="00861749">
              <w:t>Energy Efficiency Upgrades - Darebin Community Health Service</w:t>
            </w:r>
          </w:p>
        </w:tc>
        <w:tc>
          <w:tcPr>
            <w:tcW w:w="1609" w:type="dxa"/>
          </w:tcPr>
          <w:p w14:paraId="778D728B" w14:textId="675ECD6E" w:rsidR="00706D7D" w:rsidRPr="00861749" w:rsidRDefault="00706D7D" w:rsidP="00C90B63">
            <w:pPr>
              <w:pStyle w:val="tableright"/>
            </w:pPr>
            <w:r w:rsidRPr="00861749">
              <w:t>$11,418</w:t>
            </w:r>
          </w:p>
        </w:tc>
      </w:tr>
      <w:tr w:rsidR="00706D7D" w:rsidRPr="00376F36" w14:paraId="3AC79B1A" w14:textId="77777777" w:rsidTr="006234EB">
        <w:trPr>
          <w:trHeight w:val="655"/>
        </w:trPr>
        <w:tc>
          <w:tcPr>
            <w:tcW w:w="2977" w:type="dxa"/>
          </w:tcPr>
          <w:p w14:paraId="2D1D93B5" w14:textId="169607D8" w:rsidR="00706D7D" w:rsidRPr="00D51883" w:rsidRDefault="00706D7D" w:rsidP="00C52033">
            <w:pPr>
              <w:pStyle w:val="TableText"/>
            </w:pPr>
            <w:r w:rsidRPr="00D51883">
              <w:t>Zero Carbon Group Pty Ltd</w:t>
            </w:r>
          </w:p>
        </w:tc>
        <w:tc>
          <w:tcPr>
            <w:tcW w:w="4481" w:type="dxa"/>
          </w:tcPr>
          <w:p w14:paraId="62B85248" w14:textId="14B7A351" w:rsidR="00706D7D" w:rsidRPr="00D51883" w:rsidRDefault="00706D7D" w:rsidP="00C52033">
            <w:pPr>
              <w:pStyle w:val="TableText"/>
            </w:pPr>
            <w:r w:rsidRPr="00D51883">
              <w:t>Small Business Energy Saver Program</w:t>
            </w:r>
          </w:p>
        </w:tc>
        <w:tc>
          <w:tcPr>
            <w:tcW w:w="1609" w:type="dxa"/>
          </w:tcPr>
          <w:p w14:paraId="54397197" w14:textId="368AA486" w:rsidR="00706D7D" w:rsidRPr="00861749" w:rsidRDefault="00706D7D" w:rsidP="00C90B63">
            <w:pPr>
              <w:pStyle w:val="tableright"/>
            </w:pPr>
            <w:r w:rsidRPr="00D51883">
              <w:t>$115,647</w:t>
            </w:r>
            <w:r w:rsidR="003C598D" w:rsidRPr="00D51883">
              <w:t>*</w:t>
            </w:r>
          </w:p>
        </w:tc>
      </w:tr>
    </w:tbl>
    <w:p w14:paraId="7B7D0862" w14:textId="77777777" w:rsidR="00B46BCC" w:rsidRDefault="00B46BCC" w:rsidP="00A43218">
      <w:pPr>
        <w:rPr>
          <w:rFonts w:asciiTheme="majorHAnsi" w:eastAsiaTheme="majorEastAsia" w:hAnsiTheme="majorHAnsi" w:cstheme="majorBidi"/>
          <w:color w:val="174F37"/>
          <w:sz w:val="52"/>
          <w:szCs w:val="52"/>
        </w:rPr>
      </w:pPr>
      <w:bookmarkStart w:id="171" w:name="_Toc56627372"/>
      <w:bookmarkStart w:id="172" w:name="_Toc57039899"/>
      <w:bookmarkStart w:id="173" w:name="_Ref84950153"/>
      <w:bookmarkStart w:id="174" w:name="_Ref85023422"/>
      <w:r>
        <w:br w:type="page"/>
      </w:r>
    </w:p>
    <w:p w14:paraId="6A5A4BDB" w14:textId="424F6907" w:rsidR="00CB5DCE" w:rsidRDefault="0077589D" w:rsidP="00A43218">
      <w:pPr>
        <w:pStyle w:val="Heading1"/>
      </w:pPr>
      <w:bookmarkStart w:id="175" w:name="_Ref127095392"/>
      <w:bookmarkStart w:id="176" w:name="_Toc127096148"/>
      <w:r>
        <w:t xml:space="preserve">Appendix </w:t>
      </w:r>
      <w:r w:rsidR="153559D3">
        <w:t>4</w:t>
      </w:r>
      <w:r>
        <w:t xml:space="preserve">: Attestation for compliance with Ministerial Standing </w:t>
      </w:r>
      <w:bookmarkEnd w:id="171"/>
      <w:bookmarkEnd w:id="172"/>
      <w:bookmarkEnd w:id="173"/>
      <w:bookmarkEnd w:id="174"/>
      <w:r w:rsidR="00CAACA8">
        <w:t>Direction</w:t>
      </w:r>
      <w:r w:rsidR="00612B03">
        <w:t>s</w:t>
      </w:r>
      <w:bookmarkEnd w:id="175"/>
      <w:bookmarkEnd w:id="176"/>
      <w:r w:rsidR="00573AE3">
        <w:t xml:space="preserve"> </w:t>
      </w:r>
    </w:p>
    <w:p w14:paraId="49F2C412" w14:textId="5A95F4E0" w:rsidR="0077589D" w:rsidRPr="00455DD4" w:rsidRDefault="00223BB6" w:rsidP="00A43218">
      <w:r w:rsidRPr="00455DD4">
        <w:t>Sustainability Victoria Financial Management Compliance Attestation Statement</w:t>
      </w:r>
    </w:p>
    <w:p w14:paraId="3E013915" w14:textId="4927D221" w:rsidR="00421616" w:rsidRDefault="00421616" w:rsidP="00A43218">
      <w:r>
        <w:t xml:space="preserve">I, </w:t>
      </w:r>
      <w:r w:rsidR="00180195">
        <w:t>Johan Scheffer</w:t>
      </w:r>
      <w:r>
        <w:t xml:space="preserve">, on behalf of the </w:t>
      </w:r>
      <w:r w:rsidR="79DF75D7">
        <w:t>Responsible Body</w:t>
      </w:r>
      <w:r>
        <w:t xml:space="preserve">, certify that Sustainability Victoria </w:t>
      </w:r>
      <w:r w:rsidR="555132E2">
        <w:t xml:space="preserve">has no Material Compliance Deficiency with respect to the applicable Standing Directions under the </w:t>
      </w:r>
      <w:r w:rsidR="555132E2" w:rsidRPr="002D02DB">
        <w:rPr>
          <w:i/>
        </w:rPr>
        <w:t>Financial Management Act 1994</w:t>
      </w:r>
      <w:r w:rsidR="555132E2">
        <w:t xml:space="preserve"> and Instructions.</w:t>
      </w:r>
    </w:p>
    <w:p w14:paraId="63E735C2" w14:textId="77777777" w:rsidR="00180195" w:rsidRPr="00F87ED3" w:rsidRDefault="00180195" w:rsidP="00A43218">
      <w:pPr>
        <w:rPr>
          <w:shd w:val="clear" w:color="auto" w:fill="FFFFFF"/>
        </w:rPr>
      </w:pPr>
      <w:r w:rsidRPr="00F87ED3">
        <w:rPr>
          <w:shd w:val="clear" w:color="auto" w:fill="FFFFFF"/>
        </w:rPr>
        <w:t>Johan Scheffer</w:t>
      </w:r>
    </w:p>
    <w:p w14:paraId="61652442" w14:textId="3BBD3000" w:rsidR="00421616" w:rsidRPr="00F87ED3" w:rsidRDefault="001F0478" w:rsidP="00A43218">
      <w:r w:rsidRPr="00F87ED3">
        <w:t>Chairperson</w:t>
      </w:r>
      <w:r w:rsidR="00421616" w:rsidRPr="00F87ED3">
        <w:t>, Sustainability Victoria</w:t>
      </w:r>
    </w:p>
    <w:p w14:paraId="22AC6819" w14:textId="010C6623" w:rsidR="0077589D" w:rsidRDefault="006C2067" w:rsidP="00A43218">
      <w:r w:rsidRPr="00F87ED3">
        <w:t>2</w:t>
      </w:r>
      <w:r w:rsidR="00D05BE1" w:rsidRPr="00F87ED3">
        <w:t>9</w:t>
      </w:r>
      <w:r w:rsidRPr="00F87ED3">
        <w:t xml:space="preserve"> </w:t>
      </w:r>
      <w:r w:rsidR="00705941" w:rsidRPr="00F87ED3">
        <w:t>September</w:t>
      </w:r>
      <w:r w:rsidRPr="00F87ED3">
        <w:t xml:space="preserve"> </w:t>
      </w:r>
      <w:r w:rsidR="00395B43" w:rsidRPr="00F87ED3">
        <w:t>202</w:t>
      </w:r>
      <w:r w:rsidR="00705941" w:rsidRPr="00F87ED3">
        <w:t>2</w:t>
      </w:r>
      <w:r w:rsidR="0077589D">
        <w:br w:type="page"/>
      </w:r>
    </w:p>
    <w:p w14:paraId="753293F6" w14:textId="5B8CC1E3" w:rsidR="009937C2" w:rsidRDefault="005A2ABE" w:rsidP="00A43218">
      <w:pPr>
        <w:pStyle w:val="Heading1"/>
      </w:pPr>
      <w:bookmarkStart w:id="177" w:name="_Toc127096149"/>
      <w:bookmarkStart w:id="178" w:name="_Toc56627373"/>
      <w:bookmarkStart w:id="179" w:name="_Toc57039900"/>
      <w:r>
        <w:t xml:space="preserve">Appendix </w:t>
      </w:r>
      <w:r w:rsidR="0D93D537">
        <w:t>5</w:t>
      </w:r>
      <w:r>
        <w:t>:</w:t>
      </w:r>
      <w:r w:rsidR="009937C2">
        <w:t xml:space="preserve"> Responsibilities under the RV policy</w:t>
      </w:r>
      <w:bookmarkEnd w:id="177"/>
    </w:p>
    <w:p w14:paraId="704B0668" w14:textId="3BAA8722" w:rsidR="009A64E5" w:rsidRPr="009A64E5" w:rsidRDefault="0092042C" w:rsidP="00A43218">
      <w:r>
        <w:t xml:space="preserve">The Minister’s </w:t>
      </w:r>
      <w:r w:rsidR="001B408D">
        <w:t xml:space="preserve">Statement of Expectations for delivery of </w:t>
      </w:r>
      <w:r w:rsidR="00AA3B0F">
        <w:t>Recycling</w:t>
      </w:r>
      <w:r w:rsidR="001B408D">
        <w:t xml:space="preserve"> Victoria include the following </w:t>
      </w:r>
      <w:r w:rsidR="00AA3B0F">
        <w:t xml:space="preserve">deliverables for SV: </w:t>
      </w:r>
    </w:p>
    <w:p w14:paraId="512BF784" w14:textId="180EF09B" w:rsidR="006670C8" w:rsidRDefault="006670C8" w:rsidP="00A43218">
      <w:pPr>
        <w:pStyle w:val="ListBullet"/>
      </w:pPr>
      <w:r>
        <w:t>An industry and infrastructure development program to increase recovery and local processing of priority materials and reduce the volume and harm from waste going to landfill.</w:t>
      </w:r>
    </w:p>
    <w:p w14:paraId="1EC36197" w14:textId="666F477B" w:rsidR="006670C8" w:rsidRDefault="006670C8" w:rsidP="00A43218">
      <w:pPr>
        <w:pStyle w:val="ListBullet"/>
      </w:pPr>
      <w:r>
        <w:t>In collaboration with DELWP, a Circular Economy Business Innovation Centre to enable collaboration among government, industry research organisations and communities.</w:t>
      </w:r>
    </w:p>
    <w:p w14:paraId="4883A124" w14:textId="77777777" w:rsidR="006670C8" w:rsidRDefault="006670C8" w:rsidP="00A43218">
      <w:pPr>
        <w:pStyle w:val="ListBullet"/>
      </w:pPr>
      <w:r>
        <w:t>Business support grants to help businesses improve materials productivity and reduce waste.</w:t>
      </w:r>
    </w:p>
    <w:p w14:paraId="7CC9C042" w14:textId="77777777" w:rsidR="006670C8" w:rsidRDefault="006670C8" w:rsidP="00A43218">
      <w:pPr>
        <w:pStyle w:val="ListBullet"/>
      </w:pPr>
      <w:r>
        <w:t>Grants to Victorian councils and communities to support local solutions to reduce waste, boost recycling and increase regional economic development.</w:t>
      </w:r>
    </w:p>
    <w:p w14:paraId="62E1B08A" w14:textId="77777777" w:rsidR="006670C8" w:rsidRDefault="006670C8" w:rsidP="00A43218">
      <w:pPr>
        <w:pStyle w:val="ListBullet"/>
      </w:pPr>
      <w:r>
        <w:t>In collaboration with DELWP and with the support of Waste and Resource Recovery Groups (WRRG), deliver statewide education and behaviour change programs to support Recycling Victoria objectives.</w:t>
      </w:r>
    </w:p>
    <w:p w14:paraId="073E950C" w14:textId="77777777" w:rsidR="006670C8" w:rsidRDefault="006670C8" w:rsidP="00A43218">
      <w:pPr>
        <w:pStyle w:val="ListBullet"/>
      </w:pPr>
      <w:r>
        <w:t>A pledge program to support businesses to reduce problematic and unnecessary single-use plastics ahead of a statewide ban.</w:t>
      </w:r>
    </w:p>
    <w:p w14:paraId="06E8AAF4" w14:textId="77777777" w:rsidR="006670C8" w:rsidRDefault="006670C8" w:rsidP="00A43218">
      <w:pPr>
        <w:pStyle w:val="ListBullet"/>
      </w:pPr>
      <w:r>
        <w:t>A streamlined Victorian Recycling Infrastructure Plan with the support of WRRGs and drawing on recent work by Infrastructure Victoria that includes hazardous waste and waste to energy infrastructure.</w:t>
      </w:r>
    </w:p>
    <w:p w14:paraId="26F311F5" w14:textId="4816B87F" w:rsidR="006670C8" w:rsidRDefault="006670C8" w:rsidP="00A43218">
      <w:pPr>
        <w:pStyle w:val="ListBullet"/>
      </w:pPr>
      <w:r>
        <w:t xml:space="preserve">A Recycling Markets Acceleration program in collaboration with DELWP and </w:t>
      </w:r>
      <w:r w:rsidR="00363A11">
        <w:t>EPA</w:t>
      </w:r>
      <w:r>
        <w:t xml:space="preserve"> to support Victorian businesses to innovate in the use of recycled materials.</w:t>
      </w:r>
    </w:p>
    <w:p w14:paraId="5604AA23" w14:textId="77777777" w:rsidR="006670C8" w:rsidRDefault="006670C8" w:rsidP="00A43218">
      <w:pPr>
        <w:pStyle w:val="ListBullet"/>
      </w:pPr>
      <w:r>
        <w:t>In consultation with Major Transport Infrastructure Authority, support local governments to increase use of recycled materials.</w:t>
      </w:r>
    </w:p>
    <w:p w14:paraId="0BFFDB28" w14:textId="77777777" w:rsidR="006670C8" w:rsidRDefault="006670C8" w:rsidP="00A43218">
      <w:pPr>
        <w:pStyle w:val="ListBullet"/>
      </w:pPr>
      <w:r>
        <w:t>Support DELWP on hazardous waste policy with specialist analysis, industry engagement and infrastructure planning.</w:t>
      </w:r>
    </w:p>
    <w:p w14:paraId="71874A38" w14:textId="77777777" w:rsidR="006670C8" w:rsidRDefault="006670C8" w:rsidP="00A43218">
      <w:pPr>
        <w:pStyle w:val="ListBullet"/>
      </w:pPr>
      <w:r>
        <w:t>Develop an asbestos disposal management plan to support adequate safe disposal points across the state and reduce illegal dumping.</w:t>
      </w:r>
    </w:p>
    <w:p w14:paraId="6E374B7D" w14:textId="77777777" w:rsidR="006670C8" w:rsidRDefault="006670C8" w:rsidP="00A43218">
      <w:pPr>
        <w:pStyle w:val="ListBullet"/>
      </w:pPr>
      <w:r>
        <w:t>Continue to deliver the successful ‘Detox Your Home’ program.</w:t>
      </w:r>
    </w:p>
    <w:p w14:paraId="52F25F51" w14:textId="77777777" w:rsidR="00EA349E" w:rsidRDefault="00EA349E" w:rsidP="00A43218">
      <w:pPr>
        <w:rPr>
          <w:rFonts w:asciiTheme="majorHAnsi" w:eastAsiaTheme="majorEastAsia" w:hAnsiTheme="majorHAnsi" w:cstheme="majorBidi"/>
          <w:color w:val="174F37"/>
          <w:sz w:val="52"/>
          <w:szCs w:val="52"/>
        </w:rPr>
      </w:pPr>
      <w:r>
        <w:br w:type="page"/>
      </w:r>
    </w:p>
    <w:p w14:paraId="2089C248" w14:textId="56EDC14E" w:rsidR="00BC30B7" w:rsidRDefault="004972BF" w:rsidP="00A43218">
      <w:pPr>
        <w:pStyle w:val="Heading1"/>
      </w:pPr>
      <w:bookmarkStart w:id="180" w:name="_Toc127096150"/>
      <w:r>
        <w:t>A</w:t>
      </w:r>
      <w:r w:rsidR="00BC30B7">
        <w:t>cronyms</w:t>
      </w:r>
      <w:bookmarkEnd w:id="178"/>
      <w:bookmarkEnd w:id="179"/>
      <w:bookmarkEnd w:id="180"/>
      <w:r w:rsidR="007C787C">
        <w:t xml:space="preserve"> </w:t>
      </w:r>
    </w:p>
    <w:tbl>
      <w:tblPr>
        <w:tblStyle w:val="TableGrid1"/>
        <w:tblW w:w="0" w:type="auto"/>
        <w:tblLayout w:type="fixed"/>
        <w:tblLook w:val="04A0" w:firstRow="1" w:lastRow="0" w:firstColumn="1" w:lastColumn="0" w:noHBand="0" w:noVBand="1"/>
      </w:tblPr>
      <w:tblGrid>
        <w:gridCol w:w="2042"/>
        <w:gridCol w:w="6095"/>
      </w:tblGrid>
      <w:tr w:rsidR="00F812FC" w:rsidRPr="00105AEC" w14:paraId="55569FB6" w14:textId="77777777" w:rsidTr="00A77717">
        <w:tc>
          <w:tcPr>
            <w:tcW w:w="2042" w:type="dxa"/>
          </w:tcPr>
          <w:p w14:paraId="2913F18F" w14:textId="77777777" w:rsidR="00F812FC" w:rsidRPr="00105AEC" w:rsidRDefault="00F812FC" w:rsidP="00A77717">
            <w:pPr>
              <w:pStyle w:val="tableheadright"/>
              <w:jc w:val="left"/>
            </w:pPr>
            <w:r w:rsidRPr="00653AB9">
              <w:t xml:space="preserve">Acronym </w:t>
            </w:r>
          </w:p>
        </w:tc>
        <w:tc>
          <w:tcPr>
            <w:tcW w:w="6095" w:type="dxa"/>
          </w:tcPr>
          <w:p w14:paraId="7D26D216" w14:textId="77777777" w:rsidR="00F812FC" w:rsidRPr="00105AEC" w:rsidRDefault="00F812FC" w:rsidP="00A77717">
            <w:pPr>
              <w:pStyle w:val="tableheadright"/>
              <w:jc w:val="left"/>
            </w:pPr>
            <w:r w:rsidRPr="00105AEC">
              <w:t>Description</w:t>
            </w:r>
          </w:p>
        </w:tc>
      </w:tr>
      <w:tr w:rsidR="00F812FC" w14:paraId="207A5A17" w14:textId="77777777" w:rsidTr="00A77717">
        <w:tc>
          <w:tcPr>
            <w:tcW w:w="2042" w:type="dxa"/>
          </w:tcPr>
          <w:p w14:paraId="2C06F93A" w14:textId="77777777" w:rsidR="00F812FC" w:rsidRPr="001C5511" w:rsidRDefault="00F812FC" w:rsidP="00A77717">
            <w:pPr>
              <w:pStyle w:val="TableText"/>
            </w:pPr>
            <w:r w:rsidRPr="001C5511">
              <w:t>AAE</w:t>
            </w:r>
          </w:p>
        </w:tc>
        <w:tc>
          <w:tcPr>
            <w:tcW w:w="6095" w:type="dxa"/>
          </w:tcPr>
          <w:p w14:paraId="2293F067" w14:textId="77777777" w:rsidR="00F812FC" w:rsidRDefault="00F812FC" w:rsidP="00A77717">
            <w:pPr>
              <w:pStyle w:val="TableText"/>
            </w:pPr>
            <w:r w:rsidRPr="001C5511">
              <w:t>Annualised employee equivalent</w:t>
            </w:r>
          </w:p>
        </w:tc>
      </w:tr>
      <w:tr w:rsidR="00F812FC" w14:paraId="54B0D58A" w14:textId="77777777" w:rsidTr="00A77717">
        <w:tc>
          <w:tcPr>
            <w:tcW w:w="2042" w:type="dxa"/>
          </w:tcPr>
          <w:p w14:paraId="10DEE073" w14:textId="77777777" w:rsidR="00F812FC" w:rsidRPr="001C5511" w:rsidRDefault="00F812FC" w:rsidP="00A77717">
            <w:pPr>
              <w:pStyle w:val="TableText"/>
            </w:pPr>
            <w:r w:rsidRPr="001C5511">
              <w:t>AAS</w:t>
            </w:r>
          </w:p>
        </w:tc>
        <w:tc>
          <w:tcPr>
            <w:tcW w:w="6095" w:type="dxa"/>
          </w:tcPr>
          <w:p w14:paraId="5155692D" w14:textId="77777777" w:rsidR="00F812FC" w:rsidRPr="001C5511" w:rsidRDefault="00F812FC" w:rsidP="00A77717">
            <w:pPr>
              <w:pStyle w:val="TableText"/>
            </w:pPr>
            <w:r w:rsidRPr="001C5511">
              <w:t>Australian Accounting Standards</w:t>
            </w:r>
          </w:p>
        </w:tc>
      </w:tr>
      <w:tr w:rsidR="00F812FC" w14:paraId="6FE03F6F" w14:textId="77777777" w:rsidTr="00A77717">
        <w:tc>
          <w:tcPr>
            <w:tcW w:w="2042" w:type="dxa"/>
          </w:tcPr>
          <w:p w14:paraId="1EFCE215" w14:textId="77777777" w:rsidR="00F812FC" w:rsidRPr="001C5511" w:rsidRDefault="00F812FC" w:rsidP="00A77717">
            <w:pPr>
              <w:pStyle w:val="TableText"/>
            </w:pPr>
            <w:r w:rsidRPr="001C5511">
              <w:t>AASB</w:t>
            </w:r>
          </w:p>
        </w:tc>
        <w:tc>
          <w:tcPr>
            <w:tcW w:w="6095" w:type="dxa"/>
          </w:tcPr>
          <w:p w14:paraId="6679F606" w14:textId="77777777" w:rsidR="00F812FC" w:rsidRDefault="00F812FC" w:rsidP="00A77717">
            <w:pPr>
              <w:pStyle w:val="TableText"/>
            </w:pPr>
            <w:r w:rsidRPr="001C5511">
              <w:t>Australian Accounting Standards Board</w:t>
            </w:r>
          </w:p>
        </w:tc>
      </w:tr>
      <w:tr w:rsidR="00F812FC" w14:paraId="56147421" w14:textId="77777777" w:rsidTr="00A77717">
        <w:tc>
          <w:tcPr>
            <w:tcW w:w="2042" w:type="dxa"/>
          </w:tcPr>
          <w:p w14:paraId="08EE7DD0" w14:textId="77777777" w:rsidR="00F812FC" w:rsidRDefault="00F812FC" w:rsidP="00A77717">
            <w:pPr>
              <w:pStyle w:val="TableText"/>
            </w:pPr>
            <w:r>
              <w:t>ABN</w:t>
            </w:r>
          </w:p>
        </w:tc>
        <w:tc>
          <w:tcPr>
            <w:tcW w:w="6095" w:type="dxa"/>
          </w:tcPr>
          <w:p w14:paraId="405D4B09" w14:textId="77777777" w:rsidR="00F812FC" w:rsidRDefault="00F812FC" w:rsidP="00A77717">
            <w:pPr>
              <w:pStyle w:val="TableText"/>
            </w:pPr>
            <w:r>
              <w:t>Australian Business Number</w:t>
            </w:r>
          </w:p>
        </w:tc>
      </w:tr>
      <w:tr w:rsidR="00F812FC" w14:paraId="33D9CB9F" w14:textId="77777777" w:rsidTr="00A77717">
        <w:tc>
          <w:tcPr>
            <w:tcW w:w="2042" w:type="dxa"/>
          </w:tcPr>
          <w:p w14:paraId="69B80A5A" w14:textId="77777777" w:rsidR="00F812FC" w:rsidRDefault="00F812FC" w:rsidP="00A77717">
            <w:pPr>
              <w:pStyle w:val="TableText"/>
            </w:pPr>
            <w:r>
              <w:t>ABV</w:t>
            </w:r>
          </w:p>
        </w:tc>
        <w:tc>
          <w:tcPr>
            <w:tcW w:w="6095" w:type="dxa"/>
          </w:tcPr>
          <w:p w14:paraId="5471FBE8" w14:textId="77777777" w:rsidR="00F812FC" w:rsidRDefault="00F812FC" w:rsidP="00A77717">
            <w:pPr>
              <w:pStyle w:val="TableText"/>
            </w:pPr>
            <w:r w:rsidRPr="0085310F">
              <w:t>As-built Verification</w:t>
            </w:r>
          </w:p>
        </w:tc>
      </w:tr>
      <w:tr w:rsidR="00F812FC" w14:paraId="44453126" w14:textId="77777777" w:rsidTr="00A77717">
        <w:tc>
          <w:tcPr>
            <w:tcW w:w="2042" w:type="dxa"/>
          </w:tcPr>
          <w:p w14:paraId="45657285" w14:textId="77777777" w:rsidR="00F812FC" w:rsidRPr="001C5511" w:rsidRDefault="00F812FC" w:rsidP="00A77717">
            <w:pPr>
              <w:pStyle w:val="TableText"/>
            </w:pPr>
            <w:r w:rsidRPr="001C5511">
              <w:t>ACN</w:t>
            </w:r>
          </w:p>
        </w:tc>
        <w:tc>
          <w:tcPr>
            <w:tcW w:w="6095" w:type="dxa"/>
          </w:tcPr>
          <w:p w14:paraId="5FE73766" w14:textId="77777777" w:rsidR="00F812FC" w:rsidRDefault="00F812FC" w:rsidP="00A77717">
            <w:pPr>
              <w:pStyle w:val="TableText"/>
            </w:pPr>
            <w:r w:rsidRPr="001C5511">
              <w:t>Australian Company Number</w:t>
            </w:r>
          </w:p>
        </w:tc>
      </w:tr>
      <w:tr w:rsidR="00F812FC" w:rsidRPr="001C5511" w14:paraId="5A3D3D2F" w14:textId="77777777" w:rsidTr="00A77717">
        <w:tc>
          <w:tcPr>
            <w:tcW w:w="2042" w:type="dxa"/>
          </w:tcPr>
          <w:p w14:paraId="2D7B6AA1" w14:textId="77777777" w:rsidR="00F812FC" w:rsidRPr="001C5511" w:rsidRDefault="00F812FC" w:rsidP="00A77717">
            <w:pPr>
              <w:pStyle w:val="TableText"/>
            </w:pPr>
            <w:r w:rsidRPr="001C5511">
              <w:t>AMAF</w:t>
            </w:r>
          </w:p>
        </w:tc>
        <w:tc>
          <w:tcPr>
            <w:tcW w:w="6095" w:type="dxa"/>
          </w:tcPr>
          <w:p w14:paraId="72B66493" w14:textId="77777777" w:rsidR="00F812FC" w:rsidRPr="001C5511" w:rsidRDefault="00F812FC" w:rsidP="00A77717">
            <w:pPr>
              <w:pStyle w:val="TableText"/>
            </w:pPr>
            <w:r w:rsidRPr="001C5511">
              <w:t>Asset Management Accountability Framework</w:t>
            </w:r>
          </w:p>
        </w:tc>
      </w:tr>
      <w:tr w:rsidR="00F812FC" w14:paraId="00F15533" w14:textId="77777777" w:rsidTr="00A77717">
        <w:tc>
          <w:tcPr>
            <w:tcW w:w="2042" w:type="dxa"/>
          </w:tcPr>
          <w:p w14:paraId="7A610F8F" w14:textId="77777777" w:rsidR="00F812FC" w:rsidRDefault="00F812FC" w:rsidP="00A77717">
            <w:pPr>
              <w:pStyle w:val="TableText"/>
            </w:pPr>
            <w:r w:rsidRPr="00527B10">
              <w:t>AORA</w:t>
            </w:r>
          </w:p>
        </w:tc>
        <w:tc>
          <w:tcPr>
            <w:tcW w:w="6095" w:type="dxa"/>
          </w:tcPr>
          <w:p w14:paraId="789ED8D5" w14:textId="77777777" w:rsidR="00F812FC" w:rsidRDefault="00F812FC" w:rsidP="00A77717">
            <w:pPr>
              <w:pStyle w:val="TableText"/>
            </w:pPr>
            <w:r w:rsidRPr="0085310F">
              <w:t>Australian Organics Recycling Association</w:t>
            </w:r>
          </w:p>
        </w:tc>
      </w:tr>
      <w:tr w:rsidR="00F812FC" w14:paraId="7589E3EE" w14:textId="77777777" w:rsidTr="00A77717">
        <w:tc>
          <w:tcPr>
            <w:tcW w:w="2042" w:type="dxa"/>
          </w:tcPr>
          <w:p w14:paraId="455E35B5" w14:textId="77777777" w:rsidR="00F812FC" w:rsidRDefault="00F812FC" w:rsidP="00A77717">
            <w:pPr>
              <w:pStyle w:val="TableText"/>
            </w:pPr>
            <w:r>
              <w:t>AUD</w:t>
            </w:r>
          </w:p>
        </w:tc>
        <w:tc>
          <w:tcPr>
            <w:tcW w:w="6095" w:type="dxa"/>
          </w:tcPr>
          <w:p w14:paraId="4A3F32BA" w14:textId="77777777" w:rsidR="00F812FC" w:rsidRDefault="00F812FC" w:rsidP="00A77717">
            <w:pPr>
              <w:pStyle w:val="TableText"/>
            </w:pPr>
            <w:r>
              <w:t>Australian Dollars</w:t>
            </w:r>
          </w:p>
        </w:tc>
      </w:tr>
      <w:tr w:rsidR="00F14376" w14:paraId="70C1EBC8" w14:textId="77777777" w:rsidTr="00A77717">
        <w:tc>
          <w:tcPr>
            <w:tcW w:w="2042" w:type="dxa"/>
          </w:tcPr>
          <w:p w14:paraId="0530BF5C" w14:textId="7ECF60AE" w:rsidR="00F14376" w:rsidRDefault="00F14376" w:rsidP="00A77717">
            <w:pPr>
              <w:pStyle w:val="TableText"/>
            </w:pPr>
            <w:r>
              <w:t>AusLM</w:t>
            </w:r>
          </w:p>
        </w:tc>
        <w:tc>
          <w:tcPr>
            <w:tcW w:w="6095" w:type="dxa"/>
          </w:tcPr>
          <w:p w14:paraId="3A29CD9E" w14:textId="400C38E9" w:rsidR="00F14376" w:rsidRDefault="00F14376" w:rsidP="00A77717">
            <w:pPr>
              <w:pStyle w:val="TableText"/>
            </w:pPr>
            <w:r w:rsidRPr="00F14376">
              <w:t>Australian Litter Measure</w:t>
            </w:r>
          </w:p>
        </w:tc>
      </w:tr>
      <w:tr w:rsidR="00F812FC" w14:paraId="4E2CC5F1" w14:textId="77777777" w:rsidTr="00A77717">
        <w:tc>
          <w:tcPr>
            <w:tcW w:w="2042" w:type="dxa"/>
          </w:tcPr>
          <w:p w14:paraId="45FA23E9" w14:textId="77777777" w:rsidR="00F812FC" w:rsidRDefault="00F812FC" w:rsidP="00A77717">
            <w:pPr>
              <w:pStyle w:val="TableText"/>
            </w:pPr>
            <w:r>
              <w:t>BAU</w:t>
            </w:r>
          </w:p>
        </w:tc>
        <w:tc>
          <w:tcPr>
            <w:tcW w:w="6095" w:type="dxa"/>
          </w:tcPr>
          <w:p w14:paraId="284084A0" w14:textId="77777777" w:rsidR="00F812FC" w:rsidRDefault="00F812FC" w:rsidP="00A77717">
            <w:pPr>
              <w:pStyle w:val="TableText"/>
            </w:pPr>
            <w:r>
              <w:t>Business as Usual</w:t>
            </w:r>
          </w:p>
        </w:tc>
      </w:tr>
      <w:tr w:rsidR="00F812FC" w14:paraId="6CCDFB32" w14:textId="77777777" w:rsidTr="00A77717">
        <w:tc>
          <w:tcPr>
            <w:tcW w:w="2042" w:type="dxa"/>
          </w:tcPr>
          <w:p w14:paraId="66C13963" w14:textId="77777777" w:rsidR="00F812FC" w:rsidRDefault="00F812FC" w:rsidP="00A77717">
            <w:pPr>
              <w:pStyle w:val="TableText"/>
            </w:pPr>
            <w:r>
              <w:t>Capex</w:t>
            </w:r>
          </w:p>
        </w:tc>
        <w:tc>
          <w:tcPr>
            <w:tcW w:w="6095" w:type="dxa"/>
          </w:tcPr>
          <w:p w14:paraId="1DC36A33" w14:textId="77777777" w:rsidR="00F812FC" w:rsidRDefault="00F812FC" w:rsidP="00A77717">
            <w:pPr>
              <w:pStyle w:val="TableText"/>
            </w:pPr>
            <w:r>
              <w:t>Capital Expenditure</w:t>
            </w:r>
          </w:p>
        </w:tc>
      </w:tr>
      <w:tr w:rsidR="00F812FC" w14:paraId="3867EF51" w14:textId="77777777" w:rsidTr="00A77717">
        <w:tc>
          <w:tcPr>
            <w:tcW w:w="2042" w:type="dxa"/>
          </w:tcPr>
          <w:p w14:paraId="352A90BF" w14:textId="77777777" w:rsidR="00F812FC" w:rsidRDefault="00F812FC" w:rsidP="00A77717">
            <w:pPr>
              <w:pStyle w:val="TableText"/>
            </w:pPr>
            <w:r>
              <w:t>CCCEA</w:t>
            </w:r>
          </w:p>
        </w:tc>
        <w:tc>
          <w:tcPr>
            <w:tcW w:w="6095" w:type="dxa"/>
          </w:tcPr>
          <w:p w14:paraId="3CFFB24C" w14:textId="77777777" w:rsidR="00F812FC" w:rsidRDefault="00F812FC" w:rsidP="00A77717">
            <w:pPr>
              <w:pStyle w:val="TableText"/>
            </w:pPr>
            <w:r w:rsidRPr="00591B36">
              <w:t>Community Climate Change and Energy Action</w:t>
            </w:r>
          </w:p>
        </w:tc>
      </w:tr>
      <w:tr w:rsidR="00F812FC" w14:paraId="1F1C7E24" w14:textId="77777777" w:rsidTr="00A77717">
        <w:tc>
          <w:tcPr>
            <w:tcW w:w="2042" w:type="dxa"/>
          </w:tcPr>
          <w:p w14:paraId="0654CAE0" w14:textId="77777777" w:rsidR="00F812FC" w:rsidRDefault="00F812FC" w:rsidP="00A77717">
            <w:pPr>
              <w:pStyle w:val="TableText"/>
            </w:pPr>
            <w:r>
              <w:t>CEBIC</w:t>
            </w:r>
          </w:p>
        </w:tc>
        <w:tc>
          <w:tcPr>
            <w:tcW w:w="6095" w:type="dxa"/>
          </w:tcPr>
          <w:p w14:paraId="7DF79BAF" w14:textId="77777777" w:rsidR="00F812FC" w:rsidRDefault="00F812FC" w:rsidP="00A77717">
            <w:pPr>
              <w:pStyle w:val="TableText"/>
            </w:pPr>
            <w:r>
              <w:t>Circular Economy Business Innovation Centre</w:t>
            </w:r>
          </w:p>
        </w:tc>
      </w:tr>
      <w:tr w:rsidR="00F812FC" w14:paraId="668E4C95" w14:textId="77777777" w:rsidTr="00A77717">
        <w:tc>
          <w:tcPr>
            <w:tcW w:w="2042" w:type="dxa"/>
          </w:tcPr>
          <w:p w14:paraId="231FDE68" w14:textId="77777777" w:rsidR="00F812FC" w:rsidRDefault="00F812FC" w:rsidP="00A77717">
            <w:pPr>
              <w:pStyle w:val="TableText"/>
            </w:pPr>
            <w:r>
              <w:t>CEO</w:t>
            </w:r>
          </w:p>
        </w:tc>
        <w:tc>
          <w:tcPr>
            <w:tcW w:w="6095" w:type="dxa"/>
          </w:tcPr>
          <w:p w14:paraId="18A3FF85" w14:textId="77777777" w:rsidR="00F812FC" w:rsidRDefault="00F812FC" w:rsidP="00A77717">
            <w:pPr>
              <w:pStyle w:val="TableText"/>
            </w:pPr>
            <w:r>
              <w:t>Chief Executive Officer</w:t>
            </w:r>
          </w:p>
        </w:tc>
      </w:tr>
      <w:tr w:rsidR="00F812FC" w14:paraId="0B04C0BB" w14:textId="77777777" w:rsidTr="00A77717">
        <w:tc>
          <w:tcPr>
            <w:tcW w:w="2042" w:type="dxa"/>
          </w:tcPr>
          <w:p w14:paraId="7C1CE3F7" w14:textId="303A0E47" w:rsidR="00F812FC" w:rsidRDefault="00F812FC" w:rsidP="00A77717">
            <w:pPr>
              <w:pStyle w:val="TableText"/>
            </w:pPr>
            <w:r w:rsidRPr="00F86811">
              <w:t>D</w:t>
            </w:r>
            <w:r w:rsidR="00763C47">
              <w:t>&amp;</w:t>
            </w:r>
            <w:r w:rsidRPr="00F86811">
              <w:t>I</w:t>
            </w:r>
            <w:r>
              <w:t xml:space="preserve"> plan</w:t>
            </w:r>
          </w:p>
        </w:tc>
        <w:tc>
          <w:tcPr>
            <w:tcW w:w="6095" w:type="dxa"/>
          </w:tcPr>
          <w:p w14:paraId="7B6273E3" w14:textId="77777777" w:rsidR="00F812FC" w:rsidRDefault="00F812FC" w:rsidP="00A77717">
            <w:pPr>
              <w:pStyle w:val="TableText"/>
            </w:pPr>
            <w:r w:rsidRPr="00F86811">
              <w:t>Diversity and Inclusion Plan 2023</w:t>
            </w:r>
          </w:p>
        </w:tc>
      </w:tr>
      <w:tr w:rsidR="00F812FC" w14:paraId="3B147A3A" w14:textId="77777777" w:rsidTr="00A77717">
        <w:tc>
          <w:tcPr>
            <w:tcW w:w="2042" w:type="dxa"/>
          </w:tcPr>
          <w:p w14:paraId="506283C0" w14:textId="77777777" w:rsidR="00F812FC" w:rsidRDefault="00F812FC" w:rsidP="00A77717">
            <w:pPr>
              <w:pStyle w:val="TableText"/>
            </w:pPr>
            <w:r>
              <w:t>DELWP</w:t>
            </w:r>
          </w:p>
        </w:tc>
        <w:tc>
          <w:tcPr>
            <w:tcW w:w="6095" w:type="dxa"/>
          </w:tcPr>
          <w:p w14:paraId="6E6530F8" w14:textId="77777777" w:rsidR="00F812FC" w:rsidRDefault="00F812FC" w:rsidP="00A77717">
            <w:pPr>
              <w:pStyle w:val="TableText"/>
            </w:pPr>
            <w:r>
              <w:t>Department of Environment, Land, Water and Planning</w:t>
            </w:r>
          </w:p>
        </w:tc>
      </w:tr>
      <w:tr w:rsidR="00F812FC" w14:paraId="3D73F231" w14:textId="77777777" w:rsidTr="00A77717">
        <w:tc>
          <w:tcPr>
            <w:tcW w:w="2042" w:type="dxa"/>
          </w:tcPr>
          <w:p w14:paraId="1BA1DEB6" w14:textId="7D1C7677" w:rsidR="00F812FC" w:rsidRDefault="00F812FC" w:rsidP="00A77717">
            <w:pPr>
              <w:pStyle w:val="TableText"/>
            </w:pPr>
            <w:r>
              <w:t>DSG</w:t>
            </w:r>
          </w:p>
        </w:tc>
        <w:tc>
          <w:tcPr>
            <w:tcW w:w="6095" w:type="dxa"/>
          </w:tcPr>
          <w:p w14:paraId="2BE9A537" w14:textId="32818F89" w:rsidR="00F812FC" w:rsidRDefault="00F812FC" w:rsidP="00A77717">
            <w:pPr>
              <w:pStyle w:val="TableText"/>
            </w:pPr>
            <w:r>
              <w:t>Sustainable Development Goals</w:t>
            </w:r>
          </w:p>
        </w:tc>
      </w:tr>
      <w:tr w:rsidR="00F812FC" w14:paraId="6964DA77" w14:textId="77777777" w:rsidTr="00A77717">
        <w:tc>
          <w:tcPr>
            <w:tcW w:w="2042" w:type="dxa"/>
          </w:tcPr>
          <w:p w14:paraId="241F1905" w14:textId="77777777" w:rsidR="00F812FC" w:rsidRDefault="00F812FC" w:rsidP="00A77717">
            <w:pPr>
              <w:pStyle w:val="TableText"/>
            </w:pPr>
            <w:r>
              <w:t>DTF</w:t>
            </w:r>
          </w:p>
        </w:tc>
        <w:tc>
          <w:tcPr>
            <w:tcW w:w="6095" w:type="dxa"/>
          </w:tcPr>
          <w:p w14:paraId="580F98C6" w14:textId="77777777" w:rsidR="00F812FC" w:rsidRDefault="00F812FC" w:rsidP="00A77717">
            <w:pPr>
              <w:pStyle w:val="TableText"/>
            </w:pPr>
            <w:r>
              <w:t>Department of Treasury and Finance</w:t>
            </w:r>
          </w:p>
        </w:tc>
      </w:tr>
      <w:tr w:rsidR="00F812FC" w14:paraId="2DF1D61C" w14:textId="77777777" w:rsidTr="00A77717">
        <w:tc>
          <w:tcPr>
            <w:tcW w:w="2042" w:type="dxa"/>
          </w:tcPr>
          <w:p w14:paraId="5D1DEEB4" w14:textId="77777777" w:rsidR="00F812FC" w:rsidRPr="008E26F3" w:rsidRDefault="00F812FC" w:rsidP="00A77717">
            <w:pPr>
              <w:pStyle w:val="TableText"/>
            </w:pPr>
            <w:r w:rsidRPr="008E26F3">
              <w:t>EMS</w:t>
            </w:r>
          </w:p>
        </w:tc>
        <w:tc>
          <w:tcPr>
            <w:tcW w:w="6095" w:type="dxa"/>
          </w:tcPr>
          <w:p w14:paraId="605B69AC" w14:textId="77777777" w:rsidR="00F812FC" w:rsidRPr="008E26F3" w:rsidRDefault="00F812FC" w:rsidP="00A77717">
            <w:pPr>
              <w:pStyle w:val="TableText"/>
            </w:pPr>
            <w:r w:rsidRPr="008E26F3">
              <w:t>Environmental Management System</w:t>
            </w:r>
          </w:p>
        </w:tc>
      </w:tr>
      <w:tr w:rsidR="00F812FC" w14:paraId="083E1BA5" w14:textId="77777777" w:rsidTr="00A77717">
        <w:tc>
          <w:tcPr>
            <w:tcW w:w="2042" w:type="dxa"/>
          </w:tcPr>
          <w:p w14:paraId="31AFB5DB" w14:textId="77777777" w:rsidR="00F812FC" w:rsidRDefault="00F812FC" w:rsidP="00A77717">
            <w:pPr>
              <w:pStyle w:val="TableText"/>
            </w:pPr>
            <w:r>
              <w:t>EPA</w:t>
            </w:r>
          </w:p>
        </w:tc>
        <w:tc>
          <w:tcPr>
            <w:tcW w:w="6095" w:type="dxa"/>
          </w:tcPr>
          <w:p w14:paraId="3CE0698D" w14:textId="77777777" w:rsidR="00F812FC" w:rsidRDefault="00F812FC" w:rsidP="00A77717">
            <w:pPr>
              <w:pStyle w:val="TableText"/>
            </w:pPr>
            <w:r>
              <w:t>Environment Protection Authority Victoria</w:t>
            </w:r>
          </w:p>
        </w:tc>
      </w:tr>
      <w:tr w:rsidR="00F812FC" w:rsidRPr="009E677D" w14:paraId="7309DFF2" w14:textId="77777777" w:rsidTr="00A77717">
        <w:tc>
          <w:tcPr>
            <w:tcW w:w="2042" w:type="dxa"/>
          </w:tcPr>
          <w:p w14:paraId="51B73F1D" w14:textId="77777777" w:rsidR="00F812FC" w:rsidRPr="009E677D" w:rsidRDefault="00F812FC" w:rsidP="00A77717">
            <w:pPr>
              <w:pStyle w:val="TableText"/>
            </w:pPr>
            <w:r w:rsidRPr="009E677D">
              <w:t>EV</w:t>
            </w:r>
          </w:p>
        </w:tc>
        <w:tc>
          <w:tcPr>
            <w:tcW w:w="6095" w:type="dxa"/>
          </w:tcPr>
          <w:p w14:paraId="7DFD21E2" w14:textId="77777777" w:rsidR="00F812FC" w:rsidRPr="009E677D" w:rsidRDefault="00F812FC" w:rsidP="00A77717">
            <w:pPr>
              <w:pStyle w:val="TableText"/>
            </w:pPr>
            <w:r w:rsidRPr="009E677D">
              <w:t>Electric vehicle</w:t>
            </w:r>
          </w:p>
        </w:tc>
      </w:tr>
      <w:tr w:rsidR="00F812FC" w14:paraId="6CC22A74" w14:textId="77777777" w:rsidTr="00A77717">
        <w:tc>
          <w:tcPr>
            <w:tcW w:w="2042" w:type="dxa"/>
          </w:tcPr>
          <w:p w14:paraId="5CE14910" w14:textId="77777777" w:rsidR="00F812FC" w:rsidRDefault="00F812FC" w:rsidP="00A77717">
            <w:pPr>
              <w:pStyle w:val="TableText"/>
            </w:pPr>
            <w:r>
              <w:t>FOI</w:t>
            </w:r>
          </w:p>
        </w:tc>
        <w:tc>
          <w:tcPr>
            <w:tcW w:w="6095" w:type="dxa"/>
          </w:tcPr>
          <w:p w14:paraId="49BCD848" w14:textId="77777777" w:rsidR="00F812FC" w:rsidRDefault="00F812FC" w:rsidP="00A77717">
            <w:pPr>
              <w:pStyle w:val="TableText"/>
            </w:pPr>
            <w:r>
              <w:t>Freedom of Information</w:t>
            </w:r>
          </w:p>
        </w:tc>
      </w:tr>
      <w:tr w:rsidR="00F812FC" w14:paraId="1F8F56AA" w14:textId="77777777" w:rsidTr="00A77717">
        <w:tc>
          <w:tcPr>
            <w:tcW w:w="2042" w:type="dxa"/>
          </w:tcPr>
          <w:p w14:paraId="6FE39E59" w14:textId="77777777" w:rsidR="00F812FC" w:rsidRDefault="00F812FC" w:rsidP="00A77717">
            <w:pPr>
              <w:pStyle w:val="TableText"/>
            </w:pPr>
            <w:r>
              <w:t>FRD</w:t>
            </w:r>
          </w:p>
        </w:tc>
        <w:tc>
          <w:tcPr>
            <w:tcW w:w="6095" w:type="dxa"/>
          </w:tcPr>
          <w:p w14:paraId="0A3EA011" w14:textId="77777777" w:rsidR="00F812FC" w:rsidRDefault="00F812FC" w:rsidP="00A77717">
            <w:pPr>
              <w:pStyle w:val="TableText"/>
            </w:pPr>
            <w:r>
              <w:t>Financial Reporting Direction</w:t>
            </w:r>
          </w:p>
        </w:tc>
      </w:tr>
      <w:tr w:rsidR="00F812FC" w14:paraId="1593F988" w14:textId="77777777" w:rsidTr="00A77717">
        <w:tc>
          <w:tcPr>
            <w:tcW w:w="2042" w:type="dxa"/>
          </w:tcPr>
          <w:p w14:paraId="58FC6ADC" w14:textId="77777777" w:rsidR="00F812FC" w:rsidRDefault="00F812FC" w:rsidP="00A77717">
            <w:pPr>
              <w:pStyle w:val="TableText"/>
            </w:pPr>
            <w:r>
              <w:t>FT</w:t>
            </w:r>
          </w:p>
        </w:tc>
        <w:tc>
          <w:tcPr>
            <w:tcW w:w="6095" w:type="dxa"/>
          </w:tcPr>
          <w:p w14:paraId="669C4F1D" w14:textId="77777777" w:rsidR="00F812FC" w:rsidRDefault="00F812FC" w:rsidP="00A77717">
            <w:pPr>
              <w:pStyle w:val="TableText"/>
            </w:pPr>
            <w:r>
              <w:t>Full-time</w:t>
            </w:r>
          </w:p>
        </w:tc>
      </w:tr>
      <w:tr w:rsidR="00F812FC" w14:paraId="5293FD05" w14:textId="77777777" w:rsidTr="00A77717">
        <w:tc>
          <w:tcPr>
            <w:tcW w:w="2042" w:type="dxa"/>
          </w:tcPr>
          <w:p w14:paraId="68D8A2C2" w14:textId="77777777" w:rsidR="00F812FC" w:rsidRDefault="00F812FC" w:rsidP="00A77717">
            <w:pPr>
              <w:pStyle w:val="TableText"/>
            </w:pPr>
            <w:r>
              <w:t>FTE</w:t>
            </w:r>
          </w:p>
        </w:tc>
        <w:tc>
          <w:tcPr>
            <w:tcW w:w="6095" w:type="dxa"/>
          </w:tcPr>
          <w:p w14:paraId="59E8C9D6" w14:textId="77777777" w:rsidR="00F812FC" w:rsidRDefault="00F812FC" w:rsidP="00A77717">
            <w:pPr>
              <w:pStyle w:val="TableText"/>
            </w:pPr>
            <w:r>
              <w:t>Full-time equivalent</w:t>
            </w:r>
          </w:p>
        </w:tc>
      </w:tr>
      <w:tr w:rsidR="00F812FC" w14:paraId="7150582B" w14:textId="77777777" w:rsidTr="00A77717">
        <w:tc>
          <w:tcPr>
            <w:tcW w:w="2042" w:type="dxa"/>
          </w:tcPr>
          <w:p w14:paraId="125E8056" w14:textId="77777777" w:rsidR="00F812FC" w:rsidRDefault="00F812FC" w:rsidP="00A77717">
            <w:pPr>
              <w:pStyle w:val="TableText"/>
            </w:pPr>
            <w:r>
              <w:t>FY</w:t>
            </w:r>
          </w:p>
        </w:tc>
        <w:tc>
          <w:tcPr>
            <w:tcW w:w="6095" w:type="dxa"/>
          </w:tcPr>
          <w:p w14:paraId="4E6E1CB6" w14:textId="77777777" w:rsidR="00F812FC" w:rsidRDefault="00F812FC" w:rsidP="00A77717">
            <w:pPr>
              <w:pStyle w:val="TableText"/>
            </w:pPr>
            <w:r>
              <w:t>Financial Year</w:t>
            </w:r>
          </w:p>
        </w:tc>
      </w:tr>
      <w:tr w:rsidR="00F812FC" w14:paraId="789F104E" w14:textId="77777777" w:rsidTr="00A77717">
        <w:tc>
          <w:tcPr>
            <w:tcW w:w="2042" w:type="dxa"/>
          </w:tcPr>
          <w:p w14:paraId="32535299" w14:textId="77777777" w:rsidR="00F812FC" w:rsidRDefault="00F812FC" w:rsidP="00A77717">
            <w:pPr>
              <w:pStyle w:val="TableText"/>
            </w:pPr>
            <w:r>
              <w:t>GHG</w:t>
            </w:r>
          </w:p>
        </w:tc>
        <w:tc>
          <w:tcPr>
            <w:tcW w:w="6095" w:type="dxa"/>
          </w:tcPr>
          <w:p w14:paraId="41947D7E" w14:textId="77777777" w:rsidR="00F812FC" w:rsidRDefault="00F812FC" w:rsidP="00A77717">
            <w:pPr>
              <w:pStyle w:val="TableText"/>
            </w:pPr>
            <w:r>
              <w:t>Greenhouse gases</w:t>
            </w:r>
          </w:p>
        </w:tc>
      </w:tr>
      <w:tr w:rsidR="00F812FC" w14:paraId="11849397" w14:textId="77777777" w:rsidTr="00A77717">
        <w:tc>
          <w:tcPr>
            <w:tcW w:w="2042" w:type="dxa"/>
          </w:tcPr>
          <w:p w14:paraId="09416FC2" w14:textId="77777777" w:rsidR="00F812FC" w:rsidRDefault="00F812FC" w:rsidP="00A77717">
            <w:pPr>
              <w:pStyle w:val="TableText"/>
            </w:pPr>
            <w:r>
              <w:t>GST</w:t>
            </w:r>
          </w:p>
        </w:tc>
        <w:tc>
          <w:tcPr>
            <w:tcW w:w="6095" w:type="dxa"/>
          </w:tcPr>
          <w:p w14:paraId="2E691CDA" w14:textId="77777777" w:rsidR="00F812FC" w:rsidRDefault="00F812FC" w:rsidP="00A77717">
            <w:pPr>
              <w:pStyle w:val="TableText"/>
            </w:pPr>
            <w:r>
              <w:t>Goods and Service tax</w:t>
            </w:r>
          </w:p>
        </w:tc>
      </w:tr>
      <w:tr w:rsidR="00F812FC" w14:paraId="1E579917" w14:textId="77777777" w:rsidTr="00A77717">
        <w:tc>
          <w:tcPr>
            <w:tcW w:w="2042" w:type="dxa"/>
          </w:tcPr>
          <w:p w14:paraId="261ECAC5" w14:textId="77777777" w:rsidR="00F812FC" w:rsidRDefault="00F812FC" w:rsidP="00A77717">
            <w:pPr>
              <w:pStyle w:val="TableText"/>
            </w:pPr>
            <w:r>
              <w:t>IBAC</w:t>
            </w:r>
          </w:p>
        </w:tc>
        <w:tc>
          <w:tcPr>
            <w:tcW w:w="6095" w:type="dxa"/>
          </w:tcPr>
          <w:p w14:paraId="0655A2EA" w14:textId="77777777" w:rsidR="00F812FC" w:rsidRDefault="00F812FC" w:rsidP="00A77717">
            <w:pPr>
              <w:pStyle w:val="TableText"/>
            </w:pPr>
            <w:r>
              <w:t>Independent Broad-based Anti-corruption Commission</w:t>
            </w:r>
          </w:p>
        </w:tc>
      </w:tr>
      <w:tr w:rsidR="00F812FC" w14:paraId="6471A56C" w14:textId="77777777" w:rsidTr="00A77717">
        <w:tc>
          <w:tcPr>
            <w:tcW w:w="2042" w:type="dxa"/>
          </w:tcPr>
          <w:p w14:paraId="2198D608" w14:textId="77777777" w:rsidR="00F812FC" w:rsidRDefault="00F812FC" w:rsidP="00A77717">
            <w:pPr>
              <w:pStyle w:val="TableText"/>
            </w:pPr>
            <w:r>
              <w:t>ICDA</w:t>
            </w:r>
          </w:p>
        </w:tc>
        <w:tc>
          <w:tcPr>
            <w:tcW w:w="6095" w:type="dxa"/>
          </w:tcPr>
          <w:p w14:paraId="7F57C01A" w14:textId="77777777" w:rsidR="00F812FC" w:rsidRDefault="00F812FC" w:rsidP="00A77717">
            <w:pPr>
              <w:pStyle w:val="TableText"/>
            </w:pPr>
            <w:r w:rsidRPr="00706C9C">
              <w:t>Institute of Community Directors Australia</w:t>
            </w:r>
          </w:p>
        </w:tc>
      </w:tr>
      <w:tr w:rsidR="00F812FC" w14:paraId="5BBC3762" w14:textId="77777777" w:rsidTr="00A77717">
        <w:tc>
          <w:tcPr>
            <w:tcW w:w="2042" w:type="dxa"/>
          </w:tcPr>
          <w:p w14:paraId="76E4035D" w14:textId="77777777" w:rsidR="00F812FC" w:rsidRDefault="00F812FC" w:rsidP="00A77717">
            <w:pPr>
              <w:pStyle w:val="TableText"/>
            </w:pPr>
            <w:r>
              <w:t>ICT</w:t>
            </w:r>
          </w:p>
        </w:tc>
        <w:tc>
          <w:tcPr>
            <w:tcW w:w="6095" w:type="dxa"/>
          </w:tcPr>
          <w:p w14:paraId="2461EC8A" w14:textId="77777777" w:rsidR="00F812FC" w:rsidRDefault="00F812FC" w:rsidP="00A77717">
            <w:pPr>
              <w:pStyle w:val="TableText"/>
            </w:pPr>
            <w:r>
              <w:t>Information and Communications Technology</w:t>
            </w:r>
          </w:p>
        </w:tc>
      </w:tr>
      <w:tr w:rsidR="00F812FC" w14:paraId="3E1B7566" w14:textId="77777777" w:rsidTr="00A77717">
        <w:tc>
          <w:tcPr>
            <w:tcW w:w="2042" w:type="dxa"/>
          </w:tcPr>
          <w:p w14:paraId="5EA58EDB" w14:textId="77777777" w:rsidR="00F812FC" w:rsidRDefault="00F812FC" w:rsidP="00A77717">
            <w:pPr>
              <w:pStyle w:val="TableText"/>
            </w:pPr>
            <w:r>
              <w:t>IT</w:t>
            </w:r>
          </w:p>
        </w:tc>
        <w:tc>
          <w:tcPr>
            <w:tcW w:w="6095" w:type="dxa"/>
          </w:tcPr>
          <w:p w14:paraId="106642C0" w14:textId="77777777" w:rsidR="00F812FC" w:rsidRDefault="00F812FC" w:rsidP="00A77717">
            <w:pPr>
              <w:pStyle w:val="TableText"/>
            </w:pPr>
            <w:r>
              <w:t>Information Technology</w:t>
            </w:r>
          </w:p>
        </w:tc>
      </w:tr>
      <w:tr w:rsidR="00F812FC" w14:paraId="0F2EE19E" w14:textId="77777777" w:rsidTr="00A77717">
        <w:tc>
          <w:tcPr>
            <w:tcW w:w="2042" w:type="dxa"/>
          </w:tcPr>
          <w:p w14:paraId="3E73A5FE" w14:textId="77777777" w:rsidR="00F812FC" w:rsidRPr="009258A2" w:rsidRDefault="00F812FC" w:rsidP="00A77717">
            <w:pPr>
              <w:pStyle w:val="TableText"/>
            </w:pPr>
            <w:r w:rsidRPr="009258A2">
              <w:t>MPSG</w:t>
            </w:r>
          </w:p>
        </w:tc>
        <w:tc>
          <w:tcPr>
            <w:tcW w:w="6095" w:type="dxa"/>
          </w:tcPr>
          <w:p w14:paraId="75B3D63D" w14:textId="77777777" w:rsidR="00F812FC" w:rsidRPr="009258A2" w:rsidRDefault="00F812FC" w:rsidP="00A77717">
            <w:pPr>
              <w:pStyle w:val="TableText"/>
            </w:pPr>
            <w:r w:rsidRPr="009258A2">
              <w:t>Major Project Skills Guarantee</w:t>
            </w:r>
          </w:p>
        </w:tc>
      </w:tr>
      <w:tr w:rsidR="00F812FC" w14:paraId="7EE29747" w14:textId="77777777" w:rsidTr="00A77717">
        <w:tc>
          <w:tcPr>
            <w:tcW w:w="2042" w:type="dxa"/>
          </w:tcPr>
          <w:p w14:paraId="14921CD4" w14:textId="77777777" w:rsidR="00F812FC" w:rsidRDefault="00F812FC" w:rsidP="00A77717">
            <w:pPr>
              <w:pStyle w:val="TableText"/>
            </w:pPr>
            <w:r>
              <w:t>NABERS</w:t>
            </w:r>
          </w:p>
        </w:tc>
        <w:tc>
          <w:tcPr>
            <w:tcW w:w="6095" w:type="dxa"/>
          </w:tcPr>
          <w:p w14:paraId="4468ADDC" w14:textId="77777777" w:rsidR="00F812FC" w:rsidRDefault="00F812FC" w:rsidP="00A77717">
            <w:pPr>
              <w:pStyle w:val="TableText"/>
            </w:pPr>
            <w:r w:rsidRPr="007A7D6C">
              <w:t>National Australian Built Environment Rating System</w:t>
            </w:r>
          </w:p>
        </w:tc>
      </w:tr>
      <w:tr w:rsidR="00F812FC" w14:paraId="6F40346E" w14:textId="77777777" w:rsidTr="00A77717">
        <w:tc>
          <w:tcPr>
            <w:tcW w:w="2042" w:type="dxa"/>
          </w:tcPr>
          <w:p w14:paraId="55D26E23" w14:textId="77777777" w:rsidR="00F812FC" w:rsidRDefault="00F812FC" w:rsidP="00A77717">
            <w:pPr>
              <w:pStyle w:val="TableText"/>
            </w:pPr>
            <w:r w:rsidRPr="00F561C9">
              <w:t>NatHERS</w:t>
            </w:r>
          </w:p>
        </w:tc>
        <w:tc>
          <w:tcPr>
            <w:tcW w:w="6095" w:type="dxa"/>
          </w:tcPr>
          <w:p w14:paraId="04D80B90" w14:textId="77777777" w:rsidR="00F812FC" w:rsidRPr="007A7D6C" w:rsidRDefault="00F812FC" w:rsidP="00A77717">
            <w:pPr>
              <w:pStyle w:val="TableText"/>
            </w:pPr>
            <w:r w:rsidRPr="00F561C9">
              <w:t xml:space="preserve">Nationwide House Energy Rating Scheme </w:t>
            </w:r>
          </w:p>
        </w:tc>
      </w:tr>
      <w:tr w:rsidR="00F812FC" w14:paraId="62348BBD" w14:textId="77777777" w:rsidTr="00A77717">
        <w:tc>
          <w:tcPr>
            <w:tcW w:w="2042" w:type="dxa"/>
          </w:tcPr>
          <w:p w14:paraId="0D2844BE" w14:textId="77777777" w:rsidR="00F812FC" w:rsidRDefault="00F812FC" w:rsidP="00A77717">
            <w:pPr>
              <w:pStyle w:val="TableText"/>
            </w:pPr>
            <w:r>
              <w:t>NCC</w:t>
            </w:r>
          </w:p>
        </w:tc>
        <w:tc>
          <w:tcPr>
            <w:tcW w:w="6095" w:type="dxa"/>
          </w:tcPr>
          <w:p w14:paraId="5CE1EC56" w14:textId="77777777" w:rsidR="00F812FC" w:rsidRPr="007A7D6C" w:rsidRDefault="00F812FC" w:rsidP="00A77717">
            <w:pPr>
              <w:pStyle w:val="TableText"/>
            </w:pPr>
            <w:r>
              <w:t>National Construction Code</w:t>
            </w:r>
          </w:p>
        </w:tc>
      </w:tr>
      <w:tr w:rsidR="00F812FC" w14:paraId="3D550380" w14:textId="77777777" w:rsidTr="00A77717">
        <w:tc>
          <w:tcPr>
            <w:tcW w:w="2042" w:type="dxa"/>
          </w:tcPr>
          <w:p w14:paraId="14E1AC1A" w14:textId="7ED9876D" w:rsidR="00F812FC" w:rsidRDefault="0097130B" w:rsidP="00A77717">
            <w:pPr>
              <w:pStyle w:val="TableText"/>
            </w:pPr>
            <w:r>
              <w:t xml:space="preserve">OH&amp;S </w:t>
            </w:r>
          </w:p>
        </w:tc>
        <w:tc>
          <w:tcPr>
            <w:tcW w:w="6095" w:type="dxa"/>
          </w:tcPr>
          <w:p w14:paraId="30941E23" w14:textId="77777777" w:rsidR="00F812FC" w:rsidRDefault="00F812FC" w:rsidP="00A77717">
            <w:pPr>
              <w:pStyle w:val="TableText"/>
            </w:pPr>
            <w:r>
              <w:t>Occupational Health and Safety</w:t>
            </w:r>
          </w:p>
        </w:tc>
      </w:tr>
      <w:tr w:rsidR="00F812FC" w14:paraId="406BD1C2" w14:textId="77777777" w:rsidTr="00A77717">
        <w:tc>
          <w:tcPr>
            <w:tcW w:w="2042" w:type="dxa"/>
          </w:tcPr>
          <w:p w14:paraId="017416BA" w14:textId="77777777" w:rsidR="00F812FC" w:rsidRDefault="00F812FC" w:rsidP="00A77717">
            <w:pPr>
              <w:pStyle w:val="TableText"/>
            </w:pPr>
            <w:r>
              <w:t>Opex</w:t>
            </w:r>
          </w:p>
        </w:tc>
        <w:tc>
          <w:tcPr>
            <w:tcW w:w="6095" w:type="dxa"/>
          </w:tcPr>
          <w:p w14:paraId="5D988D26" w14:textId="77777777" w:rsidR="00F812FC" w:rsidRDefault="00F812FC" w:rsidP="00A77717">
            <w:pPr>
              <w:pStyle w:val="TableText"/>
            </w:pPr>
            <w:r>
              <w:t>Operating Expenditure</w:t>
            </w:r>
          </w:p>
        </w:tc>
      </w:tr>
      <w:tr w:rsidR="00F812FC" w14:paraId="43281794" w14:textId="77777777" w:rsidTr="00A77717">
        <w:tc>
          <w:tcPr>
            <w:tcW w:w="2042" w:type="dxa"/>
          </w:tcPr>
          <w:p w14:paraId="035AD473" w14:textId="77777777" w:rsidR="00F812FC" w:rsidRDefault="00F812FC" w:rsidP="00A77717">
            <w:pPr>
              <w:pStyle w:val="TableText"/>
            </w:pPr>
            <w:r>
              <w:t>OTLP</w:t>
            </w:r>
          </w:p>
        </w:tc>
        <w:tc>
          <w:tcPr>
            <w:tcW w:w="6095" w:type="dxa"/>
          </w:tcPr>
          <w:p w14:paraId="4E94F281" w14:textId="77777777" w:rsidR="00F812FC" w:rsidRDefault="00F812FC" w:rsidP="00A77717">
            <w:pPr>
              <w:pStyle w:val="TableText"/>
            </w:pPr>
            <w:r>
              <w:t>Office tenant light and power</w:t>
            </w:r>
          </w:p>
        </w:tc>
      </w:tr>
      <w:tr w:rsidR="00F812FC" w14:paraId="1425A43A" w14:textId="77777777" w:rsidTr="00A77717">
        <w:tc>
          <w:tcPr>
            <w:tcW w:w="2042" w:type="dxa"/>
          </w:tcPr>
          <w:p w14:paraId="741D6500" w14:textId="77777777" w:rsidR="00F812FC" w:rsidRDefault="00F812FC" w:rsidP="00A77717">
            <w:pPr>
              <w:pStyle w:val="TableText"/>
            </w:pPr>
            <w:r>
              <w:t>OVIC</w:t>
            </w:r>
          </w:p>
        </w:tc>
        <w:tc>
          <w:tcPr>
            <w:tcW w:w="6095" w:type="dxa"/>
          </w:tcPr>
          <w:p w14:paraId="26B8A1D8" w14:textId="77777777" w:rsidR="00F812FC" w:rsidRDefault="00F812FC" w:rsidP="00A77717">
            <w:pPr>
              <w:pStyle w:val="TableText"/>
            </w:pPr>
            <w:r>
              <w:t>Office of the Victorian Information Commissioner</w:t>
            </w:r>
          </w:p>
        </w:tc>
      </w:tr>
      <w:tr w:rsidR="00F812FC" w14:paraId="64B50FEA" w14:textId="77777777" w:rsidTr="00A77717">
        <w:tc>
          <w:tcPr>
            <w:tcW w:w="2042" w:type="dxa"/>
          </w:tcPr>
          <w:p w14:paraId="031A06DD" w14:textId="77777777" w:rsidR="00F812FC" w:rsidRPr="009258A2" w:rsidRDefault="00F812FC" w:rsidP="00A77717">
            <w:pPr>
              <w:pStyle w:val="TableText"/>
            </w:pPr>
            <w:r w:rsidRPr="009258A2">
              <w:t>PET</w:t>
            </w:r>
          </w:p>
        </w:tc>
        <w:tc>
          <w:tcPr>
            <w:tcW w:w="6095" w:type="dxa"/>
          </w:tcPr>
          <w:p w14:paraId="1885EBD5" w14:textId="77777777" w:rsidR="00F812FC" w:rsidRPr="009258A2" w:rsidRDefault="00F812FC" w:rsidP="00A77717">
            <w:pPr>
              <w:pStyle w:val="TableText"/>
            </w:pPr>
            <w:r w:rsidRPr="009258A2">
              <w:t>Polyethylene terephthalate</w:t>
            </w:r>
          </w:p>
        </w:tc>
      </w:tr>
      <w:tr w:rsidR="00F812FC" w14:paraId="0CD2C62E" w14:textId="77777777" w:rsidTr="00A77717">
        <w:tc>
          <w:tcPr>
            <w:tcW w:w="2042" w:type="dxa"/>
          </w:tcPr>
          <w:p w14:paraId="11306412" w14:textId="77777777" w:rsidR="00F812FC" w:rsidRDefault="00F812FC" w:rsidP="00A77717">
            <w:pPr>
              <w:pStyle w:val="TableText"/>
            </w:pPr>
            <w:r>
              <w:t>PID</w:t>
            </w:r>
          </w:p>
        </w:tc>
        <w:tc>
          <w:tcPr>
            <w:tcW w:w="6095" w:type="dxa"/>
          </w:tcPr>
          <w:p w14:paraId="087BB4C6" w14:textId="77777777" w:rsidR="00F812FC" w:rsidRDefault="00F812FC" w:rsidP="00A77717">
            <w:pPr>
              <w:pStyle w:val="TableText"/>
            </w:pPr>
            <w:r>
              <w:t>Public Interest Disclosure</w:t>
            </w:r>
          </w:p>
        </w:tc>
      </w:tr>
      <w:tr w:rsidR="00F812FC" w14:paraId="27B3E423" w14:textId="77777777" w:rsidTr="00A77717">
        <w:tc>
          <w:tcPr>
            <w:tcW w:w="2042" w:type="dxa"/>
          </w:tcPr>
          <w:p w14:paraId="0D0999AC" w14:textId="77777777" w:rsidR="00F812FC" w:rsidRDefault="00F812FC" w:rsidP="00A77717">
            <w:pPr>
              <w:pStyle w:val="TableText"/>
            </w:pPr>
            <w:r>
              <w:t>PP</w:t>
            </w:r>
          </w:p>
        </w:tc>
        <w:tc>
          <w:tcPr>
            <w:tcW w:w="6095" w:type="dxa"/>
          </w:tcPr>
          <w:p w14:paraId="44590F7C" w14:textId="77777777" w:rsidR="00F812FC" w:rsidRDefault="00F812FC" w:rsidP="00A77717">
            <w:pPr>
              <w:pStyle w:val="TableText"/>
            </w:pPr>
            <w:r w:rsidRPr="00F561C9">
              <w:t>Polypropylene</w:t>
            </w:r>
          </w:p>
        </w:tc>
      </w:tr>
      <w:tr w:rsidR="00F812FC" w14:paraId="5A34631E" w14:textId="77777777" w:rsidTr="00A77717">
        <w:tc>
          <w:tcPr>
            <w:tcW w:w="2042" w:type="dxa"/>
          </w:tcPr>
          <w:p w14:paraId="3B43CF42" w14:textId="77777777" w:rsidR="00F812FC" w:rsidRDefault="00F812FC" w:rsidP="00A77717">
            <w:pPr>
              <w:pStyle w:val="TableText"/>
            </w:pPr>
            <w:r>
              <w:t>PV</w:t>
            </w:r>
          </w:p>
        </w:tc>
        <w:tc>
          <w:tcPr>
            <w:tcW w:w="6095" w:type="dxa"/>
          </w:tcPr>
          <w:p w14:paraId="3372E7D3" w14:textId="77777777" w:rsidR="00F812FC" w:rsidRDefault="00F812FC" w:rsidP="00A77717">
            <w:pPr>
              <w:pStyle w:val="TableText"/>
            </w:pPr>
            <w:r>
              <w:t>Photovoltaic</w:t>
            </w:r>
          </w:p>
        </w:tc>
      </w:tr>
      <w:tr w:rsidR="00F812FC" w14:paraId="5F4A0C0C" w14:textId="77777777" w:rsidTr="00A77717">
        <w:tc>
          <w:tcPr>
            <w:tcW w:w="2042" w:type="dxa"/>
          </w:tcPr>
          <w:p w14:paraId="26CB4B18" w14:textId="77777777" w:rsidR="00F812FC" w:rsidRDefault="00F812FC" w:rsidP="00A77717">
            <w:pPr>
              <w:pStyle w:val="TableText"/>
            </w:pPr>
            <w:r>
              <w:t>PVC</w:t>
            </w:r>
          </w:p>
        </w:tc>
        <w:tc>
          <w:tcPr>
            <w:tcW w:w="6095" w:type="dxa"/>
          </w:tcPr>
          <w:p w14:paraId="600C9F59" w14:textId="77777777" w:rsidR="00F812FC" w:rsidRDefault="00F812FC" w:rsidP="00A77717">
            <w:pPr>
              <w:pStyle w:val="TableText"/>
            </w:pPr>
            <w:r>
              <w:t>P</w:t>
            </w:r>
            <w:r w:rsidRPr="00053E6C">
              <w:t xml:space="preserve">olyvinyl </w:t>
            </w:r>
            <w:r>
              <w:t>C</w:t>
            </w:r>
            <w:r w:rsidRPr="00053E6C">
              <w:t>hloride</w:t>
            </w:r>
          </w:p>
        </w:tc>
      </w:tr>
      <w:tr w:rsidR="00F812FC" w14:paraId="1464BAD3" w14:textId="77777777" w:rsidTr="00A77717">
        <w:tc>
          <w:tcPr>
            <w:tcW w:w="2042" w:type="dxa"/>
          </w:tcPr>
          <w:p w14:paraId="60A1D820" w14:textId="77777777" w:rsidR="00F812FC" w:rsidRDefault="00F812FC" w:rsidP="00A77717">
            <w:pPr>
              <w:pStyle w:val="TableText"/>
            </w:pPr>
            <w:r>
              <w:t>RISP</w:t>
            </w:r>
          </w:p>
        </w:tc>
        <w:tc>
          <w:tcPr>
            <w:tcW w:w="6095" w:type="dxa"/>
          </w:tcPr>
          <w:p w14:paraId="3BED29AE" w14:textId="77777777" w:rsidR="00F812FC" w:rsidRDefault="00F812FC" w:rsidP="00A77717">
            <w:pPr>
              <w:pStyle w:val="TableText"/>
            </w:pPr>
            <w:r>
              <w:t>Recycling Industry Strategic Plan</w:t>
            </w:r>
          </w:p>
        </w:tc>
      </w:tr>
      <w:tr w:rsidR="00F812FC" w14:paraId="3E8D5F12" w14:textId="77777777" w:rsidTr="00A77717">
        <w:tc>
          <w:tcPr>
            <w:tcW w:w="2042" w:type="dxa"/>
          </w:tcPr>
          <w:p w14:paraId="775FF67C" w14:textId="77777777" w:rsidR="00F812FC" w:rsidRDefault="00F812FC" w:rsidP="00A77717">
            <w:pPr>
              <w:pStyle w:val="TableText"/>
            </w:pPr>
            <w:r>
              <w:t>RRC</w:t>
            </w:r>
          </w:p>
        </w:tc>
        <w:tc>
          <w:tcPr>
            <w:tcW w:w="6095" w:type="dxa"/>
          </w:tcPr>
          <w:p w14:paraId="377FD7FA" w14:textId="77777777" w:rsidR="00F812FC" w:rsidRDefault="00F812FC" w:rsidP="00A77717">
            <w:pPr>
              <w:pStyle w:val="TableText"/>
            </w:pPr>
            <w:r w:rsidRPr="00E91C7A">
              <w:t>Resource Recovery Centre</w:t>
            </w:r>
          </w:p>
        </w:tc>
      </w:tr>
      <w:tr w:rsidR="00F812FC" w14:paraId="0942BBD7" w14:textId="77777777" w:rsidTr="00A77717">
        <w:tc>
          <w:tcPr>
            <w:tcW w:w="2042" w:type="dxa"/>
          </w:tcPr>
          <w:p w14:paraId="508519CB" w14:textId="77777777" w:rsidR="00F812FC" w:rsidRDefault="00F812FC" w:rsidP="00A77717">
            <w:pPr>
              <w:pStyle w:val="TableText"/>
            </w:pPr>
            <w:r>
              <w:t>RRIF</w:t>
            </w:r>
          </w:p>
        </w:tc>
        <w:tc>
          <w:tcPr>
            <w:tcW w:w="6095" w:type="dxa"/>
          </w:tcPr>
          <w:p w14:paraId="1D3B5BF0" w14:textId="77777777" w:rsidR="00F812FC" w:rsidRDefault="00F812FC" w:rsidP="00A77717">
            <w:pPr>
              <w:pStyle w:val="TableText"/>
            </w:pPr>
            <w:r>
              <w:t>Resource Recovery Infrastructure Fund</w:t>
            </w:r>
          </w:p>
        </w:tc>
      </w:tr>
      <w:tr w:rsidR="00F812FC" w14:paraId="044AC1CE" w14:textId="77777777" w:rsidTr="00A77717">
        <w:tc>
          <w:tcPr>
            <w:tcW w:w="2042" w:type="dxa"/>
          </w:tcPr>
          <w:p w14:paraId="602CDCAD" w14:textId="77777777" w:rsidR="00F812FC" w:rsidRDefault="00F812FC" w:rsidP="00A77717">
            <w:pPr>
              <w:pStyle w:val="TableText"/>
            </w:pPr>
            <w:r>
              <w:t>RSS</w:t>
            </w:r>
          </w:p>
        </w:tc>
        <w:tc>
          <w:tcPr>
            <w:tcW w:w="6095" w:type="dxa"/>
          </w:tcPr>
          <w:p w14:paraId="341AD42E" w14:textId="77777777" w:rsidR="00F812FC" w:rsidRDefault="00F812FC" w:rsidP="00A77717">
            <w:pPr>
              <w:pStyle w:val="TableText"/>
            </w:pPr>
            <w:r>
              <w:t>ResourceSmart Schools</w:t>
            </w:r>
          </w:p>
        </w:tc>
      </w:tr>
      <w:tr w:rsidR="00F812FC" w14:paraId="28DD0E54" w14:textId="77777777" w:rsidTr="00A77717">
        <w:tc>
          <w:tcPr>
            <w:tcW w:w="2042" w:type="dxa"/>
          </w:tcPr>
          <w:p w14:paraId="42F9AE30" w14:textId="77777777" w:rsidR="00F812FC" w:rsidRDefault="00F812FC" w:rsidP="00A77717">
            <w:pPr>
              <w:pStyle w:val="TableText"/>
            </w:pPr>
            <w:r>
              <w:t>RV</w:t>
            </w:r>
          </w:p>
        </w:tc>
        <w:tc>
          <w:tcPr>
            <w:tcW w:w="6095" w:type="dxa"/>
          </w:tcPr>
          <w:p w14:paraId="7F9C43AC" w14:textId="77777777" w:rsidR="00F812FC" w:rsidRDefault="00F812FC" w:rsidP="00A77717">
            <w:pPr>
              <w:pStyle w:val="TableText"/>
            </w:pPr>
            <w:r>
              <w:t>Recycling Victoria</w:t>
            </w:r>
          </w:p>
        </w:tc>
      </w:tr>
      <w:tr w:rsidR="00F812FC" w14:paraId="5230EA40" w14:textId="77777777" w:rsidTr="00A77717">
        <w:tc>
          <w:tcPr>
            <w:tcW w:w="2042" w:type="dxa"/>
          </w:tcPr>
          <w:p w14:paraId="437B7545" w14:textId="77777777" w:rsidR="00F812FC" w:rsidRDefault="00F812FC" w:rsidP="00A77717">
            <w:pPr>
              <w:pStyle w:val="TableText"/>
            </w:pPr>
            <w:r>
              <w:t>RVOST</w:t>
            </w:r>
          </w:p>
        </w:tc>
        <w:tc>
          <w:tcPr>
            <w:tcW w:w="6095" w:type="dxa"/>
          </w:tcPr>
          <w:p w14:paraId="724EC037" w14:textId="77777777" w:rsidR="00F812FC" w:rsidRPr="00AF6B06" w:rsidRDefault="00F812FC" w:rsidP="00A77717">
            <w:pPr>
              <w:pStyle w:val="TableText"/>
            </w:pPr>
            <w:r w:rsidRPr="00E91C7A">
              <w:t>Recycling Victoria Organics Sector Transformation</w:t>
            </w:r>
          </w:p>
        </w:tc>
      </w:tr>
      <w:tr w:rsidR="00F812FC" w14:paraId="6D6EFE78" w14:textId="77777777" w:rsidTr="00A77717">
        <w:tc>
          <w:tcPr>
            <w:tcW w:w="2042" w:type="dxa"/>
          </w:tcPr>
          <w:p w14:paraId="39978539" w14:textId="77777777" w:rsidR="00F812FC" w:rsidRDefault="00F812FC" w:rsidP="00A77717">
            <w:pPr>
              <w:pStyle w:val="TableText"/>
            </w:pPr>
            <w:r>
              <w:t>SME</w:t>
            </w:r>
          </w:p>
        </w:tc>
        <w:tc>
          <w:tcPr>
            <w:tcW w:w="6095" w:type="dxa"/>
          </w:tcPr>
          <w:p w14:paraId="04DEABBC" w14:textId="77777777" w:rsidR="00F812FC" w:rsidRDefault="00F812FC" w:rsidP="00A77717">
            <w:pPr>
              <w:pStyle w:val="TableText"/>
            </w:pPr>
            <w:r>
              <w:t>Small to Medium Enterprise</w:t>
            </w:r>
          </w:p>
        </w:tc>
      </w:tr>
      <w:tr w:rsidR="00F812FC" w14:paraId="68696465" w14:textId="77777777" w:rsidTr="00A77717">
        <w:tc>
          <w:tcPr>
            <w:tcW w:w="2042" w:type="dxa"/>
          </w:tcPr>
          <w:p w14:paraId="5625441E" w14:textId="77777777" w:rsidR="00F812FC" w:rsidRDefault="00F812FC" w:rsidP="00A77717">
            <w:pPr>
              <w:pStyle w:val="TableText"/>
            </w:pPr>
            <w:r>
              <w:t>SV</w:t>
            </w:r>
          </w:p>
        </w:tc>
        <w:tc>
          <w:tcPr>
            <w:tcW w:w="6095" w:type="dxa"/>
          </w:tcPr>
          <w:p w14:paraId="6EB31CEB" w14:textId="77777777" w:rsidR="00F812FC" w:rsidRDefault="00F812FC" w:rsidP="00A77717">
            <w:pPr>
              <w:pStyle w:val="TableText"/>
            </w:pPr>
            <w:r>
              <w:t>Sustainability Victoria</w:t>
            </w:r>
          </w:p>
        </w:tc>
      </w:tr>
      <w:tr w:rsidR="00F812FC" w14:paraId="2D044B7C" w14:textId="77777777" w:rsidTr="00A77717">
        <w:tc>
          <w:tcPr>
            <w:tcW w:w="2042" w:type="dxa"/>
          </w:tcPr>
          <w:p w14:paraId="2E3D6ECE" w14:textId="77777777" w:rsidR="00F812FC" w:rsidRDefault="00F812FC" w:rsidP="00A77717">
            <w:pPr>
              <w:pStyle w:val="TableText"/>
            </w:pPr>
            <w:r>
              <w:t>SWRRIP</w:t>
            </w:r>
          </w:p>
        </w:tc>
        <w:tc>
          <w:tcPr>
            <w:tcW w:w="6095" w:type="dxa"/>
          </w:tcPr>
          <w:p w14:paraId="05D08ED6" w14:textId="77777777" w:rsidR="00F812FC" w:rsidRDefault="00F812FC" w:rsidP="00A77717">
            <w:pPr>
              <w:pStyle w:val="TableText"/>
            </w:pPr>
            <w:r>
              <w:t>Statewide Resource and Recovery Infrastructure Plan</w:t>
            </w:r>
          </w:p>
        </w:tc>
      </w:tr>
      <w:tr w:rsidR="00F812FC" w14:paraId="3914F91D" w14:textId="77777777" w:rsidTr="00A77717">
        <w:tc>
          <w:tcPr>
            <w:tcW w:w="2042" w:type="dxa"/>
          </w:tcPr>
          <w:p w14:paraId="18D0A02D" w14:textId="77777777" w:rsidR="00F812FC" w:rsidRDefault="00F812FC" w:rsidP="00A77717">
            <w:pPr>
              <w:pStyle w:val="TableText"/>
            </w:pPr>
            <w:r>
              <w:t>THC</w:t>
            </w:r>
          </w:p>
        </w:tc>
        <w:tc>
          <w:tcPr>
            <w:tcW w:w="6095" w:type="dxa"/>
          </w:tcPr>
          <w:p w14:paraId="169DA6CE" w14:textId="77777777" w:rsidR="00F812FC" w:rsidRDefault="00F812FC" w:rsidP="00A77717">
            <w:pPr>
              <w:pStyle w:val="TableText"/>
            </w:pPr>
            <w:r>
              <w:t>Total Head Count</w:t>
            </w:r>
          </w:p>
        </w:tc>
      </w:tr>
      <w:tr w:rsidR="00F812FC" w14:paraId="286FD048" w14:textId="77777777" w:rsidTr="00A77717">
        <w:tc>
          <w:tcPr>
            <w:tcW w:w="2042" w:type="dxa"/>
          </w:tcPr>
          <w:p w14:paraId="74A5A3ED" w14:textId="77777777" w:rsidR="00F812FC" w:rsidRDefault="00F812FC" w:rsidP="00A77717">
            <w:pPr>
              <w:pStyle w:val="TableText"/>
            </w:pPr>
            <w:r>
              <w:t>TS</w:t>
            </w:r>
          </w:p>
        </w:tc>
        <w:tc>
          <w:tcPr>
            <w:tcW w:w="6095" w:type="dxa"/>
          </w:tcPr>
          <w:p w14:paraId="118EA580" w14:textId="77777777" w:rsidR="00F812FC" w:rsidRDefault="00F812FC" w:rsidP="00A77717">
            <w:pPr>
              <w:pStyle w:val="TableText"/>
            </w:pPr>
            <w:r>
              <w:t>Transfer Station</w:t>
            </w:r>
          </w:p>
        </w:tc>
      </w:tr>
      <w:tr w:rsidR="00F812FC" w14:paraId="2282632F" w14:textId="77777777" w:rsidTr="00A77717">
        <w:tc>
          <w:tcPr>
            <w:tcW w:w="2042" w:type="dxa"/>
          </w:tcPr>
          <w:p w14:paraId="64961725" w14:textId="77777777" w:rsidR="00F812FC" w:rsidRDefault="00F812FC" w:rsidP="00A77717">
            <w:pPr>
              <w:pStyle w:val="TableText"/>
            </w:pPr>
            <w:r>
              <w:t>VEU</w:t>
            </w:r>
          </w:p>
        </w:tc>
        <w:tc>
          <w:tcPr>
            <w:tcW w:w="6095" w:type="dxa"/>
          </w:tcPr>
          <w:p w14:paraId="6D02E119" w14:textId="77777777" w:rsidR="00F812FC" w:rsidRDefault="00F812FC" w:rsidP="00A77717">
            <w:pPr>
              <w:pStyle w:val="TableText"/>
            </w:pPr>
            <w:r>
              <w:t>Victorian Energy Upgrades</w:t>
            </w:r>
          </w:p>
        </w:tc>
      </w:tr>
      <w:tr w:rsidR="00F812FC" w14:paraId="7F20BD3F" w14:textId="77777777" w:rsidTr="00A77717">
        <w:tc>
          <w:tcPr>
            <w:tcW w:w="2042" w:type="dxa"/>
          </w:tcPr>
          <w:p w14:paraId="7F23D983" w14:textId="77777777" w:rsidR="00F812FC" w:rsidRDefault="00F812FC" w:rsidP="00A77717">
            <w:pPr>
              <w:pStyle w:val="TableText"/>
            </w:pPr>
            <w:r>
              <w:t>VIPP</w:t>
            </w:r>
          </w:p>
        </w:tc>
        <w:tc>
          <w:tcPr>
            <w:tcW w:w="6095" w:type="dxa"/>
          </w:tcPr>
          <w:p w14:paraId="1D5C75D2" w14:textId="77777777" w:rsidR="00F812FC" w:rsidRDefault="00F812FC" w:rsidP="00A77717">
            <w:pPr>
              <w:pStyle w:val="TableText"/>
            </w:pPr>
            <w:r>
              <w:t>Victorian Industry Participation Policy</w:t>
            </w:r>
          </w:p>
        </w:tc>
      </w:tr>
      <w:tr w:rsidR="00F812FC" w14:paraId="43F067C7" w14:textId="77777777" w:rsidTr="00A77717">
        <w:tc>
          <w:tcPr>
            <w:tcW w:w="2042" w:type="dxa"/>
          </w:tcPr>
          <w:p w14:paraId="2609106D" w14:textId="77777777" w:rsidR="00F812FC" w:rsidRDefault="00F812FC" w:rsidP="00A77717">
            <w:pPr>
              <w:pStyle w:val="TableText"/>
            </w:pPr>
            <w:r>
              <w:t>VMIA</w:t>
            </w:r>
          </w:p>
        </w:tc>
        <w:tc>
          <w:tcPr>
            <w:tcW w:w="6095" w:type="dxa"/>
          </w:tcPr>
          <w:p w14:paraId="44C7E6DC" w14:textId="77777777" w:rsidR="00F812FC" w:rsidRDefault="00F812FC" w:rsidP="00A77717">
            <w:pPr>
              <w:pStyle w:val="TableText"/>
            </w:pPr>
            <w:r w:rsidRPr="00832765">
              <w:t>Victorian Managed Insurance Authority</w:t>
            </w:r>
          </w:p>
        </w:tc>
      </w:tr>
      <w:tr w:rsidR="00F812FC" w14:paraId="674DF81A" w14:textId="77777777" w:rsidTr="00A77717">
        <w:tc>
          <w:tcPr>
            <w:tcW w:w="2042" w:type="dxa"/>
          </w:tcPr>
          <w:p w14:paraId="78CA1FAC" w14:textId="77777777" w:rsidR="00F812FC" w:rsidRDefault="00F812FC" w:rsidP="00A77717">
            <w:pPr>
              <w:pStyle w:val="TableText"/>
            </w:pPr>
            <w:r>
              <w:t>VPS</w:t>
            </w:r>
          </w:p>
        </w:tc>
        <w:tc>
          <w:tcPr>
            <w:tcW w:w="6095" w:type="dxa"/>
          </w:tcPr>
          <w:p w14:paraId="7D2DF647" w14:textId="77777777" w:rsidR="00F812FC" w:rsidRDefault="00F812FC" w:rsidP="00A77717">
            <w:pPr>
              <w:pStyle w:val="TableText"/>
            </w:pPr>
            <w:r>
              <w:t>Victorian Public Sector</w:t>
            </w:r>
          </w:p>
        </w:tc>
      </w:tr>
      <w:tr w:rsidR="00F812FC" w14:paraId="205C8CB5" w14:textId="77777777" w:rsidTr="00A77717">
        <w:tc>
          <w:tcPr>
            <w:tcW w:w="2042" w:type="dxa"/>
          </w:tcPr>
          <w:p w14:paraId="3533F675" w14:textId="77777777" w:rsidR="00F812FC" w:rsidRDefault="00F812FC" w:rsidP="00A77717">
            <w:pPr>
              <w:pStyle w:val="TableText"/>
            </w:pPr>
            <w:r>
              <w:t>VPSC</w:t>
            </w:r>
          </w:p>
        </w:tc>
        <w:tc>
          <w:tcPr>
            <w:tcW w:w="6095" w:type="dxa"/>
          </w:tcPr>
          <w:p w14:paraId="2582A765" w14:textId="77777777" w:rsidR="00F812FC" w:rsidRDefault="00F812FC" w:rsidP="00A77717">
            <w:pPr>
              <w:pStyle w:val="TableText"/>
            </w:pPr>
            <w:r>
              <w:t>Victoria Public Sector Commission</w:t>
            </w:r>
          </w:p>
        </w:tc>
      </w:tr>
      <w:tr w:rsidR="00F812FC" w14:paraId="333E98AB" w14:textId="77777777" w:rsidTr="00A77717">
        <w:tc>
          <w:tcPr>
            <w:tcW w:w="2042" w:type="dxa"/>
          </w:tcPr>
          <w:p w14:paraId="198ECC61" w14:textId="77777777" w:rsidR="00F812FC" w:rsidRDefault="00F812FC" w:rsidP="00A77717">
            <w:pPr>
              <w:pStyle w:val="TableText"/>
            </w:pPr>
            <w:r>
              <w:t>VRIP</w:t>
            </w:r>
          </w:p>
        </w:tc>
        <w:tc>
          <w:tcPr>
            <w:tcW w:w="6095" w:type="dxa"/>
          </w:tcPr>
          <w:p w14:paraId="164369CD" w14:textId="77777777" w:rsidR="00F812FC" w:rsidRDefault="00F812FC" w:rsidP="00A77717">
            <w:pPr>
              <w:pStyle w:val="TableText"/>
            </w:pPr>
            <w:r>
              <w:t>Victorian Recycling Infrastructure Plan</w:t>
            </w:r>
          </w:p>
        </w:tc>
      </w:tr>
      <w:tr w:rsidR="00F812FC" w14:paraId="67A12D3B" w14:textId="77777777" w:rsidTr="00A77717">
        <w:tc>
          <w:tcPr>
            <w:tcW w:w="2042" w:type="dxa"/>
          </w:tcPr>
          <w:p w14:paraId="03739EA2" w14:textId="77777777" w:rsidR="00F812FC" w:rsidRDefault="00F812FC" w:rsidP="00A77717">
            <w:pPr>
              <w:pStyle w:val="TableText"/>
            </w:pPr>
            <w:r>
              <w:t>WHS</w:t>
            </w:r>
          </w:p>
        </w:tc>
        <w:tc>
          <w:tcPr>
            <w:tcW w:w="6095" w:type="dxa"/>
          </w:tcPr>
          <w:p w14:paraId="05995D69" w14:textId="77777777" w:rsidR="00F812FC" w:rsidRPr="00832765" w:rsidRDefault="00F812FC" w:rsidP="00A77717">
            <w:pPr>
              <w:pStyle w:val="TableText"/>
            </w:pPr>
            <w:r w:rsidRPr="009C1258">
              <w:t>Wellbeing, health and safety</w:t>
            </w:r>
          </w:p>
        </w:tc>
      </w:tr>
      <w:tr w:rsidR="00F812FC" w14:paraId="7A4CEFE2" w14:textId="77777777" w:rsidTr="00A77717">
        <w:tc>
          <w:tcPr>
            <w:tcW w:w="2042" w:type="dxa"/>
          </w:tcPr>
          <w:p w14:paraId="2D511118" w14:textId="77777777" w:rsidR="00F812FC" w:rsidRDefault="00F812FC" w:rsidP="00A77717">
            <w:pPr>
              <w:pStyle w:val="TableText"/>
            </w:pPr>
            <w:r>
              <w:t>WRRG</w:t>
            </w:r>
          </w:p>
        </w:tc>
        <w:tc>
          <w:tcPr>
            <w:tcW w:w="6095" w:type="dxa"/>
          </w:tcPr>
          <w:p w14:paraId="1A098556" w14:textId="77777777" w:rsidR="00F812FC" w:rsidRDefault="00F812FC" w:rsidP="00A77717">
            <w:pPr>
              <w:pStyle w:val="TableText"/>
            </w:pPr>
            <w:r>
              <w:t>Waste Resource Recovery Group</w:t>
            </w:r>
          </w:p>
        </w:tc>
      </w:tr>
      <w:tr w:rsidR="00F812FC" w14:paraId="52DE883D" w14:textId="77777777" w:rsidTr="00A77717">
        <w:tc>
          <w:tcPr>
            <w:tcW w:w="2042" w:type="dxa"/>
          </w:tcPr>
          <w:p w14:paraId="749BA16B" w14:textId="77777777" w:rsidR="00F812FC" w:rsidRDefault="00F812FC" w:rsidP="00A77717">
            <w:pPr>
              <w:pStyle w:val="TableText"/>
            </w:pPr>
            <w:r>
              <w:t>ZNC</w:t>
            </w:r>
          </w:p>
        </w:tc>
        <w:tc>
          <w:tcPr>
            <w:tcW w:w="6095" w:type="dxa"/>
          </w:tcPr>
          <w:p w14:paraId="118C6A81" w14:textId="77777777" w:rsidR="00F812FC" w:rsidRDefault="00F812FC" w:rsidP="00A77717">
            <w:pPr>
              <w:pStyle w:val="TableText"/>
            </w:pPr>
            <w:r>
              <w:t>Zero Net Carbon</w:t>
            </w:r>
          </w:p>
        </w:tc>
      </w:tr>
    </w:tbl>
    <w:p w14:paraId="58F06146" w14:textId="5CC305F5" w:rsidR="00A91C89" w:rsidRDefault="00A91C89" w:rsidP="00A43218"/>
    <w:p w14:paraId="06D9ED35" w14:textId="77777777" w:rsidR="00C37A36" w:rsidRDefault="00C37A36">
      <w:pPr>
        <w:spacing w:line="264" w:lineRule="auto"/>
        <w:rPr>
          <w:rStyle w:val="Strong"/>
        </w:rPr>
      </w:pPr>
      <w:r>
        <w:rPr>
          <w:rStyle w:val="Strong"/>
        </w:rPr>
        <w:br w:type="page"/>
      </w:r>
    </w:p>
    <w:p w14:paraId="66551F7D" w14:textId="26C5A1B9" w:rsidR="0084375D" w:rsidRPr="00AA7E77" w:rsidRDefault="0084375D" w:rsidP="0084375D">
      <w:pPr>
        <w:rPr>
          <w:rStyle w:val="Strong"/>
        </w:rPr>
      </w:pPr>
      <w:r w:rsidRPr="00AA7E77">
        <w:rPr>
          <w:rStyle w:val="Strong"/>
        </w:rPr>
        <w:t>S</w:t>
      </w:r>
      <w:r>
        <w:rPr>
          <w:rStyle w:val="Strong"/>
        </w:rPr>
        <w:t>ustainability Victoria</w:t>
      </w:r>
      <w:r w:rsidRPr="00AA7E77">
        <w:rPr>
          <w:rStyle w:val="Strong"/>
        </w:rPr>
        <w:t xml:space="preserve"> Annual Report </w:t>
      </w:r>
      <w:r>
        <w:rPr>
          <w:rStyle w:val="Strong"/>
        </w:rPr>
        <w:t>2021–22</w:t>
      </w:r>
    </w:p>
    <w:p w14:paraId="6AA5DADF" w14:textId="77777777" w:rsidR="0084375D" w:rsidRDefault="0084375D" w:rsidP="0084375D">
      <w:r>
        <w:t xml:space="preserve">Authorised and published by </w:t>
      </w:r>
      <w:r>
        <w:br/>
        <w:t>Sustainability Victoria</w:t>
      </w:r>
      <w:r>
        <w:br/>
        <w:t xml:space="preserve">Level 12, 321 Exhibition Street </w:t>
      </w:r>
      <w:r>
        <w:br/>
        <w:t>Melbourne Victoria 3000 Australia</w:t>
      </w:r>
    </w:p>
    <w:p w14:paraId="77CA7C64" w14:textId="41EEE817" w:rsidR="0084375D" w:rsidRDefault="0084375D" w:rsidP="0084375D">
      <w:r>
        <w:t xml:space="preserve">© Sustainability Victoria </w:t>
      </w:r>
      <w:r>
        <w:fldChar w:fldCharType="begin"/>
      </w:r>
      <w:r>
        <w:instrText xml:space="preserve"> DATE  \@ "YYYY" </w:instrText>
      </w:r>
      <w:r>
        <w:fldChar w:fldCharType="separate"/>
      </w:r>
      <w:r w:rsidR="008408B1">
        <w:rPr>
          <w:noProof/>
        </w:rPr>
        <w:t>2023</w:t>
      </w:r>
      <w:r>
        <w:fldChar w:fldCharType="end"/>
      </w:r>
      <w:r w:rsidRPr="00B00777">
        <w:rPr>
          <w:highlight w:val="yellow"/>
        </w:rPr>
        <w:fldChar w:fldCharType="begin"/>
      </w:r>
      <w:r w:rsidRPr="00B00777">
        <w:rPr>
          <w:highlight w:val="yellow"/>
        </w:rPr>
        <w:instrText xml:space="preserve"> DOCPROPERTY  CoverDate </w:instrText>
      </w:r>
      <w:r w:rsidRPr="00B00777">
        <w:rPr>
          <w:highlight w:val="yellow"/>
        </w:rPr>
        <w:fldChar w:fldCharType="end"/>
      </w:r>
    </w:p>
    <w:p w14:paraId="2E13114C" w14:textId="77777777" w:rsidR="0084375D" w:rsidRPr="003072B8" w:rsidRDefault="0084375D" w:rsidP="0084375D">
      <w:r w:rsidRPr="003072B8">
        <w:t>ISSN: 1836-3563</w:t>
      </w:r>
    </w:p>
    <w:p w14:paraId="2C8B6BF3" w14:textId="77777777" w:rsidR="0084375D" w:rsidRPr="003072B8" w:rsidRDefault="0084375D" w:rsidP="0084375D">
      <w:r w:rsidRPr="003072B8">
        <w:t xml:space="preserve">Also available on </w:t>
      </w:r>
      <w:hyperlink r:id="rId91" w:history="1">
        <w:r w:rsidRPr="00AB7A8A">
          <w:rPr>
            <w:rStyle w:val="Hyperlink"/>
            <w:rFonts w:cstheme="minorBidi"/>
          </w:rPr>
          <w:t xml:space="preserve">sustainability.vic.gov.au </w:t>
        </w:r>
      </w:hyperlink>
    </w:p>
    <w:p w14:paraId="7BB90CDC" w14:textId="77777777" w:rsidR="0084375D" w:rsidRDefault="0084375D" w:rsidP="0084375D">
      <w:r w:rsidRPr="00022479">
        <w:rPr>
          <w:b/>
          <w:bCs/>
        </w:rPr>
        <w:t>Accessibility</w:t>
      </w:r>
      <w:r>
        <w:t xml:space="preserve"> </w:t>
      </w:r>
      <w:r>
        <w:br/>
        <w:t xml:space="preserve">This document is available in PDF and Word format on the internet at </w:t>
      </w:r>
      <w:hyperlink r:id="rId92" w:history="1">
        <w:r w:rsidRPr="005D161E">
          <w:rPr>
            <w:rStyle w:val="Hyperlink"/>
          </w:rPr>
          <w:t>sustainability.vic.gov.au</w:t>
        </w:r>
      </w:hyperlink>
    </w:p>
    <w:p w14:paraId="052F4DFC" w14:textId="77777777" w:rsidR="0084375D" w:rsidRDefault="0084375D" w:rsidP="0084375D">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02CF6BFB" w14:textId="77777777" w:rsidR="0084375D" w:rsidRDefault="0084375D" w:rsidP="0084375D">
      <w:r>
        <w:t>This report should be attributed to Sustainability Victoria.</w:t>
      </w:r>
    </w:p>
    <w:p w14:paraId="40C87C4B" w14:textId="503A576B" w:rsidR="0084375D" w:rsidRPr="00A91C89" w:rsidRDefault="0084375D" w:rsidP="00A43218">
      <w:r>
        <w:t xml:space="preserve">This report is licensed under a Creative Commons Attribution 4.0 International licence. </w:t>
      </w:r>
      <w:r>
        <w:br/>
        <w:t xml:space="preserve">In essence, you are free to copy, distribute and adapt the work, as long as you attribute the work and abide by the other licence terms. Go to </w:t>
      </w:r>
      <w:hyperlink r:id="rId93" w:history="1">
        <w:r w:rsidRPr="005D161E">
          <w:rPr>
            <w:rStyle w:val="Hyperlink"/>
          </w:rPr>
          <w:t>http://creativecommons.org/licenses/by/4.0/</w:t>
        </w:r>
      </w:hyperlink>
      <w:r>
        <w:t xml:space="preserve"> to view a copy of this licence.</w:t>
      </w:r>
    </w:p>
    <w:sectPr w:rsidR="0084375D" w:rsidRPr="00A91C89" w:rsidSect="001051F6">
      <w:headerReference w:type="even" r:id="rId94"/>
      <w:headerReference w:type="default" r:id="rId95"/>
      <w:footerReference w:type="even" r:id="rId96"/>
      <w:headerReference w:type="first" r:id="rId97"/>
      <w:type w:val="continuous"/>
      <w:pgSz w:w="11906" w:h="16838" w:code="9"/>
      <w:pgMar w:top="1440" w:right="1440" w:bottom="1440" w:left="1440"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7B094" w14:textId="77777777" w:rsidR="00093411" w:rsidRDefault="00093411" w:rsidP="00A43218">
      <w:r>
        <w:separator/>
      </w:r>
    </w:p>
    <w:p w14:paraId="3CAE1CFF" w14:textId="77777777" w:rsidR="00093411" w:rsidRDefault="00093411" w:rsidP="00A43218"/>
  </w:endnote>
  <w:endnote w:type="continuationSeparator" w:id="0">
    <w:p w14:paraId="21248BC2" w14:textId="77777777" w:rsidR="00093411" w:rsidRDefault="00093411" w:rsidP="00A43218">
      <w:r>
        <w:continuationSeparator/>
      </w:r>
    </w:p>
    <w:p w14:paraId="121252BE" w14:textId="77777777" w:rsidR="00093411" w:rsidRDefault="00093411" w:rsidP="00A43218"/>
  </w:endnote>
  <w:endnote w:type="continuationNotice" w:id="1">
    <w:p w14:paraId="7BBCF055" w14:textId="77777777" w:rsidR="00093411" w:rsidRDefault="00093411" w:rsidP="00A43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egoeUI">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IN Next LT Pro">
    <w:altName w:val="Cambria"/>
    <w:panose1 w:val="00000000000000000000"/>
    <w:charset w:val="4D"/>
    <w:family w:val="swiss"/>
    <w:notTrueType/>
    <w:pitch w:val="variable"/>
    <w:sig w:usb0="A000002F" w:usb1="5000205B" w:usb2="00000000" w:usb3="00000000" w:csb0="0000009B" w:csb1="00000000"/>
  </w:font>
  <w:font w:name="DIN Next LT Pro Medium">
    <w:altName w:val="DIN Next LT Pro Medium"/>
    <w:panose1 w:val="00000000000000000000"/>
    <w:charset w:val="4D"/>
    <w:family w:val="swiss"/>
    <w:notTrueType/>
    <w:pitch w:val="variable"/>
    <w:sig w:usb0="A000002F" w:usb1="5000205B" w:usb2="00000000" w:usb3="00000000" w:csb0="0000009B"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DIN Next LT Pro Bold">
    <w:altName w:val="Calibri"/>
    <w:panose1 w:val="00000000000000000000"/>
    <w:charset w:val="4D"/>
    <w:family w:val="swiss"/>
    <w:notTrueType/>
    <w:pitch w:val="variable"/>
    <w:sig w:usb0="A000002F" w:usb1="5000205B" w:usb2="00000000" w:usb3="00000000" w:csb0="0000009B" w:csb1="00000000"/>
  </w:font>
  <w:font w:name="DIN Next LT Pro Light Italic">
    <w:altName w:val="Calibri"/>
    <w:panose1 w:val="00000000000000000000"/>
    <w:charset w:val="4D"/>
    <w:family w:val="swiss"/>
    <w:notTrueType/>
    <w:pitch w:val="variable"/>
    <w:sig w:usb0="A000002F" w:usb1="5000205B" w:usb2="00000000" w:usb3="00000000" w:csb0="0000009B" w:csb1="00000000"/>
  </w:font>
  <w:font w:name="DIN Next LT Pro Medium Italic">
    <w:altName w:val="Calibri"/>
    <w:panose1 w:val="00000000000000000000"/>
    <w:charset w:val="4D"/>
    <w:family w:val="swiss"/>
    <w:notTrueType/>
    <w:pitch w:val="variable"/>
    <w:sig w:usb0="A000002F" w:usb1="5000205B" w:usb2="00000000" w:usb3="00000000" w:csb0="0000009B" w:csb1="00000000"/>
  </w:font>
  <w:font w:name="DIN Next LT Pro Heavy">
    <w:altName w:val="Calibri"/>
    <w:panose1 w:val="00000000000000000000"/>
    <w:charset w:val="00"/>
    <w:family w:val="swiss"/>
    <w:notTrueType/>
    <w:pitch w:val="default"/>
    <w:sig w:usb0="00000003" w:usb1="00000000" w:usb2="00000000" w:usb3="00000000" w:csb0="00000001" w:csb1="00000000"/>
  </w:font>
  <w:font w:name="VIC Light">
    <w:charset w:val="00"/>
    <w:family w:val="auto"/>
    <w:pitch w:val="variable"/>
    <w:sig w:usb0="00000007" w:usb1="00000000" w:usb2="00000000" w:usb3="00000000" w:csb0="00000093" w:csb1="00000000"/>
  </w:font>
  <w:font w:name="VIC SemiBold">
    <w:altName w:val="Calibri"/>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VIC-Regular">
    <w:altName w:val="Calibri"/>
    <w:panose1 w:val="00000000000000000000"/>
    <w:charset w:val="00"/>
    <w:family w:val="auto"/>
    <w:notTrueType/>
    <w:pitch w:val="default"/>
    <w:sig w:usb0="00000003" w:usb1="00000000" w:usb2="00000000" w:usb3="00000000" w:csb0="00000001" w:csb1="00000000"/>
  </w:font>
  <w:font w:name="VIC-SemiBold">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9864" w14:textId="77777777" w:rsidR="00352A39" w:rsidRDefault="00352A39" w:rsidP="00A43218">
    <w:pPr>
      <w:pStyle w:val="Foo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875709"/>
      <w:docPartObj>
        <w:docPartGallery w:val="Page Numbers (Bottom of Page)"/>
        <w:docPartUnique/>
      </w:docPartObj>
    </w:sdtPr>
    <w:sdtEndPr>
      <w:rPr>
        <w:noProof/>
      </w:rPr>
    </w:sdtEndPr>
    <w:sdtContent>
      <w:p w14:paraId="5C194A6E" w14:textId="7ED0C436" w:rsidR="00183505" w:rsidRDefault="001835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63657C" w14:textId="77777777" w:rsidR="00183505" w:rsidRDefault="001835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7506" w14:textId="77777777" w:rsidR="00B758B1" w:rsidRDefault="00B758B1" w:rsidP="00A43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3618E" w14:textId="77777777" w:rsidR="00093411" w:rsidRPr="00837869" w:rsidRDefault="00093411" w:rsidP="00A43218">
      <w:pPr>
        <w:pStyle w:val="FootnoteSpacer"/>
      </w:pPr>
    </w:p>
    <w:p w14:paraId="0C424E52" w14:textId="77777777" w:rsidR="00093411" w:rsidRDefault="00093411" w:rsidP="00A43218"/>
  </w:footnote>
  <w:footnote w:type="continuationSeparator" w:id="0">
    <w:p w14:paraId="6CD73AF6" w14:textId="77777777" w:rsidR="00093411" w:rsidRDefault="00093411" w:rsidP="00A43218">
      <w:r>
        <w:continuationSeparator/>
      </w:r>
    </w:p>
    <w:p w14:paraId="17FDE023" w14:textId="77777777" w:rsidR="00093411" w:rsidRDefault="00093411" w:rsidP="00A43218"/>
  </w:footnote>
  <w:footnote w:type="continuationNotice" w:id="1">
    <w:p w14:paraId="015C1AE8" w14:textId="77777777" w:rsidR="00093411" w:rsidRDefault="00093411" w:rsidP="00A432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1E6B" w14:textId="3821702F" w:rsidR="00706DDE" w:rsidRDefault="00706DDE" w:rsidP="00A43218">
    <w:pPr>
      <w:pStyle w:val="Header"/>
    </w:pPr>
    <w:r>
      <w:rPr>
        <w:noProof/>
      </w:rPr>
      <mc:AlternateContent>
        <mc:Choice Requires="wps">
          <w:drawing>
            <wp:inline distT="0" distB="0" distL="0" distR="0" wp14:anchorId="75D99163" wp14:editId="44060C1C">
              <wp:extent cx="443865" cy="443865"/>
              <wp:effectExtent l="19050" t="228600" r="26670" b="227330"/>
              <wp:docPr id="2002575466" name="Text Box 2002575466"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39A21A83" w14:textId="1ADFE770" w:rsidR="00706DDE" w:rsidRPr="00706DDE" w:rsidRDefault="00706DDE" w:rsidP="00A43218">
                          <w:pPr>
                            <w:rPr>
                              <w:noProof/>
                            </w:rPr>
                          </w:pPr>
                          <w:r w:rsidRPr="00706DDE">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75D99163" id="_x0000_t202" coordsize="21600,21600" o:spt="202" path="m,l,21600r21600,l21600,xe">
              <v:stroke joinstyle="miter"/>
              <v:path gradientshapeok="t" o:connecttype="rect"/>
            </v:shapetype>
            <v:shape id="Text Box 2002575466" o:spid="_x0000_s1026" type="#_x0000_t202" alt="OFFICIAL" style="width:34.95pt;height:34.95pt;rotation:-45;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" filled="f" stroked="f">
              <v:textbox style="mso-fit-shape-to-text:t" inset="0,0,0,0">
                <w:txbxContent>
                  <w:p w14:paraId="39A21A83" w14:textId="1ADFE770" w:rsidR="00706DDE" w:rsidRPr="00706DDE" w:rsidRDefault="00706DDE" w:rsidP="00A43218">
                    <w:pPr>
                      <w:rPr>
                        <w:noProof/>
                      </w:rPr>
                    </w:pPr>
                    <w:r w:rsidRPr="00706DDE">
                      <w:rPr>
                        <w:noProof/>
                      </w:rPr>
                      <w:t>OFFICIAL</w:t>
                    </w:r>
                  </w:p>
                </w:txbxContent>
              </v:textbox>
              <w10:anchorlock/>
            </v:shape>
          </w:pict>
        </mc:Fallback>
      </mc:AlternateContent>
    </w:r>
    <w:r>
      <w:rPr>
        <w:noProof/>
      </w:rPr>
      <mc:AlternateContent>
        <mc:Choice Requires="wps">
          <w:drawing>
            <wp:inline distT="0" distB="0" distL="0" distR="0" wp14:anchorId="2BAAF72A" wp14:editId="7865D417">
              <wp:extent cx="443865" cy="443865"/>
              <wp:effectExtent l="0" t="0" r="16510" b="4445"/>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2587A" w14:textId="78191E5A" w:rsidR="00706DDE" w:rsidRPr="00706DDE" w:rsidRDefault="00706DDE" w:rsidP="00A43218">
                          <w:pPr>
                            <w:rPr>
                              <w:noProof/>
                            </w:rPr>
                          </w:pPr>
                          <w:r w:rsidRPr="00706DDE">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2BAAF72A" id="Text Box 27" o:spid="_x0000_s102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textbox style="mso-fit-shape-to-text:t" inset="0,0,0,0">
                <w:txbxContent>
                  <w:p w14:paraId="3E52587A" w14:textId="78191E5A" w:rsidR="00706DDE" w:rsidRPr="00706DDE" w:rsidRDefault="00706DDE" w:rsidP="00A43218">
                    <w:pPr>
                      <w:rPr>
                        <w:noProof/>
                      </w:rPr>
                    </w:pPr>
                    <w:r w:rsidRPr="00706DDE">
                      <w:rPr>
                        <w:noProof/>
                      </w:rPr>
                      <w:t>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52A39" w14:paraId="07F17451" w14:textId="77777777" w:rsidTr="00195EC6">
      <w:tc>
        <w:tcPr>
          <w:tcW w:w="3005" w:type="dxa"/>
        </w:tcPr>
        <w:p w14:paraId="36FB4FA4" w14:textId="51F8AD5A" w:rsidR="00352A39" w:rsidRDefault="00706DDE" w:rsidP="00A43218">
          <w:pPr>
            <w:pStyle w:val="Header"/>
          </w:pPr>
          <w:r>
            <w:rPr>
              <w:noProof/>
            </w:rPr>
            <mc:AlternateContent>
              <mc:Choice Requires="wps">
                <w:drawing>
                  <wp:inline distT="0" distB="0" distL="0" distR="0" wp14:anchorId="4C1F4676" wp14:editId="491E29BB">
                    <wp:extent cx="443865" cy="443865"/>
                    <wp:effectExtent l="19050" t="228600" r="26670" b="227330"/>
                    <wp:docPr id="2002575467" name="Text Box 2002575467"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3B0F0F53" w14:textId="4BCBAB75" w:rsidR="00706DDE" w:rsidRPr="00706DDE" w:rsidRDefault="00706DDE" w:rsidP="00A43218">
                                <w:pPr>
                                  <w:rPr>
                                    <w:noProof/>
                                  </w:rPr>
                                </w:pPr>
                                <w:r w:rsidRPr="00706DDE">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4C1F4676" id="_x0000_t202" coordsize="21600,21600" o:spt="202" path="m,l,21600r21600,l21600,xe">
                    <v:stroke joinstyle="miter"/>
                    <v:path gradientshapeok="t" o:connecttype="rect"/>
                  </v:shapetype>
                  <v:shape id="Text Box 2002575467" o:spid="_x0000_s1028" type="#_x0000_t202" alt="OFFICIAL" style="width:34.95pt;height:34.95pt;rotation:-45;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" filled="f" stroked="f">
                    <v:textbox style="mso-fit-shape-to-text:t" inset="0,0,0,0">
                      <w:txbxContent>
                        <w:p w14:paraId="3B0F0F53" w14:textId="4BCBAB75" w:rsidR="00706DDE" w:rsidRPr="00706DDE" w:rsidRDefault="00706DDE" w:rsidP="00A43218">
                          <w:pPr>
                            <w:rPr>
                              <w:noProof/>
                            </w:rPr>
                          </w:pPr>
                          <w:r w:rsidRPr="00706DDE">
                            <w:rPr>
                              <w:noProof/>
                            </w:rPr>
                            <w:t>OFFICIAL</w:t>
                          </w:r>
                        </w:p>
                      </w:txbxContent>
                    </v:textbox>
                    <w10:anchorlock/>
                  </v:shape>
                </w:pict>
              </mc:Fallback>
            </mc:AlternateContent>
          </w:r>
          <w:r>
            <w:rPr>
              <w:noProof/>
            </w:rPr>
            <mc:AlternateContent>
              <mc:Choice Requires="wps">
                <w:drawing>
                  <wp:inline distT="0" distB="0" distL="0" distR="0" wp14:anchorId="6C82C9FC" wp14:editId="1978F8E7">
                    <wp:extent cx="443865" cy="443865"/>
                    <wp:effectExtent l="0" t="0" r="16510" b="4445"/>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63A34D" w14:textId="587C878E" w:rsidR="00706DDE" w:rsidRPr="00706DDE" w:rsidRDefault="00706DDE" w:rsidP="00A43218">
                                <w:pPr>
                                  <w:rPr>
                                    <w:noProof/>
                                  </w:rPr>
                                </w:pPr>
                                <w:r w:rsidRPr="00706DDE">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6C82C9FC" id="Text Box 31" o:spid="_x0000_s102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Dtj9iYFAgAAFwQAAA4AAAAAAAAAAAAA&#10;AAAALgIAAGRycy9lMm9Eb2MueG1sUEsBAi0AFAAGAAgAAAAhAPtUaF7WAAAAAwEAAA8AAAAAAAAA&#10;AAAAAAAAXwQAAGRycy9kb3ducmV2LnhtbFBLBQYAAAAABAAEAPMAAABiBQAAAAA=&#10;" filled="f" stroked="f">
                    <v:textbox style="mso-fit-shape-to-text:t" inset="0,0,0,0">
                      <w:txbxContent>
                        <w:p w14:paraId="1B63A34D" w14:textId="587C878E" w:rsidR="00706DDE" w:rsidRPr="00706DDE" w:rsidRDefault="00706DDE" w:rsidP="00A43218">
                          <w:pPr>
                            <w:rPr>
                              <w:noProof/>
                            </w:rPr>
                          </w:pPr>
                          <w:r w:rsidRPr="00706DDE">
                            <w:rPr>
                              <w:noProof/>
                            </w:rPr>
                            <w:t>OFFICIAL</w:t>
                          </w:r>
                        </w:p>
                      </w:txbxContent>
                    </v:textbox>
                    <w10:anchorlock/>
                  </v:shape>
                </w:pict>
              </mc:Fallback>
            </mc:AlternateContent>
          </w:r>
        </w:p>
      </w:tc>
      <w:tc>
        <w:tcPr>
          <w:tcW w:w="3005" w:type="dxa"/>
        </w:tcPr>
        <w:p w14:paraId="622B0CEF" w14:textId="77777777" w:rsidR="00352A39" w:rsidRDefault="00352A39" w:rsidP="00A43218">
          <w:pPr>
            <w:pStyle w:val="Header"/>
          </w:pPr>
        </w:p>
      </w:tc>
      <w:tc>
        <w:tcPr>
          <w:tcW w:w="3005" w:type="dxa"/>
        </w:tcPr>
        <w:p w14:paraId="289C1C2B" w14:textId="77777777" w:rsidR="00352A39" w:rsidRDefault="00352A39" w:rsidP="00A43218">
          <w:pPr>
            <w:pStyle w:val="Header"/>
          </w:pPr>
        </w:p>
      </w:tc>
    </w:tr>
  </w:tbl>
  <w:p w14:paraId="550800F8" w14:textId="5B8803A9" w:rsidR="00352A39" w:rsidRDefault="00352A39" w:rsidP="00A432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3B2D" w14:textId="410D7FB8" w:rsidR="00352A39" w:rsidRDefault="00352A39" w:rsidP="00A43218">
    <w:pPr>
      <w:pStyle w:val="Header"/>
    </w:pPr>
  </w:p>
  <w:p w14:paraId="0A5E0C49" w14:textId="3DE97B87" w:rsidR="00352A39" w:rsidRDefault="00352A39" w:rsidP="00A432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A61D" w14:textId="248F6111" w:rsidR="00824BD4" w:rsidRDefault="00706DDE" w:rsidP="00A43218">
    <w:pPr>
      <w:pStyle w:val="Header"/>
    </w:pPr>
    <w:r>
      <w:rPr>
        <w:noProof/>
      </w:rPr>
      <mc:AlternateContent>
        <mc:Choice Requires="wps">
          <w:drawing>
            <wp:inline distT="0" distB="0" distL="0" distR="0" wp14:anchorId="2B8B9C93" wp14:editId="74828CE3">
              <wp:extent cx="443865" cy="443865"/>
              <wp:effectExtent l="0" t="171450" r="19685" b="161290"/>
              <wp:docPr id="2002575472" name="Text Box 2002575472"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37EB993E" w14:textId="6462A73A" w:rsidR="00706DDE" w:rsidRPr="00706DDE" w:rsidRDefault="00706DDE" w:rsidP="00A43218">
                          <w:pPr>
                            <w:rPr>
                              <w:noProof/>
                            </w:rPr>
                          </w:pPr>
                          <w:r w:rsidRPr="00706DDE">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B8B9C93" id="_x0000_t202" coordsize="21600,21600" o:spt="202" path="m,l,21600r21600,l21600,xe">
              <v:stroke joinstyle="miter"/>
              <v:path gradientshapeok="t" o:connecttype="rect"/>
            </v:shapetype>
            <v:shape id="Text Box 2002575472" o:spid="_x0000_s1030" type="#_x0000_t202" alt="OFFICIAL" style="width:34.95pt;height:34.95pt;rotation:-45;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" filled="f" stroked="f">
              <v:textbox style="mso-fit-shape-to-text:t" inset="0,0,0,0">
                <w:txbxContent>
                  <w:p w14:paraId="37EB993E" w14:textId="6462A73A" w:rsidR="00706DDE" w:rsidRPr="00706DDE" w:rsidRDefault="00706DDE" w:rsidP="00A43218">
                    <w:pPr>
                      <w:rPr>
                        <w:noProof/>
                      </w:rPr>
                    </w:pPr>
                    <w:r w:rsidRPr="00706DDE">
                      <w:rPr>
                        <w:noProof/>
                      </w:rPr>
                      <w:t>OFFICIAL</w:t>
                    </w:r>
                  </w:p>
                </w:txbxContent>
              </v:textbox>
              <w10:anchorlock/>
            </v:shape>
          </w:pict>
        </mc:Fallback>
      </mc:AlternateContent>
    </w:r>
    <w:r>
      <w:rPr>
        <w:noProof/>
      </w:rPr>
      <mc:AlternateContent>
        <mc:Choice Requires="wps">
          <w:drawing>
            <wp:anchor distT="0" distB="0" distL="0" distR="0" simplePos="0" relativeHeight="251666433" behindDoc="0" locked="0" layoutInCell="1" allowOverlap="1" wp14:anchorId="5BF9A628" wp14:editId="47E59D29">
              <wp:simplePos x="635" y="635"/>
              <wp:positionH relativeFrom="column">
                <wp:align>center</wp:align>
              </wp:positionH>
              <wp:positionV relativeFrom="paragraph">
                <wp:posOffset>635</wp:posOffset>
              </wp:positionV>
              <wp:extent cx="443865" cy="443865"/>
              <wp:effectExtent l="0" t="0" r="16510" b="4445"/>
              <wp:wrapSquare wrapText="bothSides"/>
              <wp:docPr id="2002575463" name="Text Box 20025754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618CE2" w14:textId="53669CDB" w:rsidR="00706DDE" w:rsidRPr="00706DDE" w:rsidRDefault="00706DDE" w:rsidP="00A43218">
                          <w:pPr>
                            <w:rPr>
                              <w:noProof/>
                            </w:rPr>
                          </w:pPr>
                          <w:r w:rsidRPr="00706DDE">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BF9A628" id="Text Box 2002575463" o:spid="_x0000_s1031" type="#_x0000_t202" alt="OFFICIAL" style="position:absolute;margin-left:0;margin-top:.05pt;width:34.95pt;height:34.95pt;z-index:25166643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2618CE2" w14:textId="53669CDB" w:rsidR="00706DDE" w:rsidRPr="00706DDE" w:rsidRDefault="00706DDE" w:rsidP="00A43218">
                    <w:pPr>
                      <w:rPr>
                        <w:noProof/>
                      </w:rPr>
                    </w:pPr>
                    <w:r w:rsidRPr="00706DDE">
                      <w:rPr>
                        <w:noProof/>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921F" w14:textId="0258B678" w:rsidR="00824BD4" w:rsidRDefault="00824BD4" w:rsidP="00A432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B1E3" w14:textId="402073CB" w:rsidR="00824BD4" w:rsidRDefault="00824BD4" w:rsidP="00A432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9AEA" w14:textId="77777777" w:rsidR="00B758B1" w:rsidRDefault="00B758B1" w:rsidP="00A432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562A" w14:textId="3D08FB28" w:rsidR="00B758B1" w:rsidRDefault="00B758B1" w:rsidP="00A432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AD0E" w14:textId="77777777" w:rsidR="00B758B1" w:rsidRDefault="00B758B1" w:rsidP="00A4321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5D341EC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91565E"/>
    <w:multiLevelType w:val="hybridMultilevel"/>
    <w:tmpl w:val="034849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72B33FD"/>
    <w:multiLevelType w:val="hybridMultilevel"/>
    <w:tmpl w:val="4B124246"/>
    <w:lvl w:ilvl="0" w:tplc="15FE32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E20E91"/>
    <w:multiLevelType w:val="hybridMultilevel"/>
    <w:tmpl w:val="2BC0BDC8"/>
    <w:lvl w:ilvl="0" w:tplc="15FE32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BCBEC0"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D495EFF"/>
    <w:multiLevelType w:val="hybridMultilevel"/>
    <w:tmpl w:val="5852B5BC"/>
    <w:lvl w:ilvl="0" w:tplc="E386517C">
      <w:start w:val="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5B7D62"/>
    <w:multiLevelType w:val="hybridMultilevel"/>
    <w:tmpl w:val="7B528FE8"/>
    <w:lvl w:ilvl="0" w:tplc="FFFFFFFF">
      <w:start w:val="1"/>
      <w:numFmt w:val="lowerRoman"/>
      <w:lvlText w:val="%1."/>
      <w:lvlJc w:val="right"/>
      <w:pPr>
        <w:ind w:left="1440" w:hanging="360"/>
      </w:pPr>
    </w:lvl>
    <w:lvl w:ilvl="1" w:tplc="15FE3264">
      <w:start w:val="1"/>
      <w:numFmt w:val="lowerLetter"/>
      <w:lvlText w:val="(%2)"/>
      <w:lvlJc w:val="left"/>
      <w:pPr>
        <w:ind w:left="72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72E62D6"/>
    <w:multiLevelType w:val="hybridMultilevel"/>
    <w:tmpl w:val="D404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C379F4"/>
    <w:multiLevelType w:val="hybridMultilevel"/>
    <w:tmpl w:val="A10CE434"/>
    <w:lvl w:ilvl="0" w:tplc="15FE326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317159"/>
    <w:multiLevelType w:val="multilevel"/>
    <w:tmpl w:val="C204A7C8"/>
    <w:styleLink w:val="ListNumbers"/>
    <w:lvl w:ilvl="0">
      <w:start w:val="1"/>
      <w:numFmt w:val="decimal"/>
      <w:lvlText w:val="%1"/>
      <w:lvlJc w:val="left"/>
      <w:pPr>
        <w:ind w:left="2041" w:hanging="2041"/>
      </w:pPr>
      <w:rPr>
        <w:rFonts w:asciiTheme="minorHAnsi" w:hAnsiTheme="minorHAnsi" w:hint="default"/>
        <w:b/>
        <w:i w:val="0"/>
        <w:color w:val="82C341" w:themeColor="background1"/>
        <w:sz w:val="72"/>
      </w:rPr>
    </w:lvl>
    <w:lvl w:ilvl="1">
      <w:start w:val="1"/>
      <w:numFmt w:val="decimal"/>
      <w:lvlText w:val="%1.%2"/>
      <w:lvlJc w:val="left"/>
      <w:pPr>
        <w:ind w:left="0" w:hanging="851"/>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14" w15:restartNumberingAfterBreak="0">
    <w:nsid w:val="1D033818"/>
    <w:multiLevelType w:val="multilevel"/>
    <w:tmpl w:val="9A8C6A78"/>
    <w:styleLink w:val="NumberedHeadings"/>
    <w:lvl w:ilvl="0">
      <w:start w:val="1"/>
      <w:numFmt w:val="bullet"/>
      <w:lvlText w:val="»"/>
      <w:lvlJc w:val="left"/>
      <w:pPr>
        <w:ind w:left="227" w:hanging="227"/>
      </w:pPr>
      <w:rPr>
        <w:rFonts w:asciiTheme="minorHAnsi" w:hAnsiTheme="minorHAnsi" w:cs="Times New Roman" w:hint="default"/>
        <w:color w:val="82C341" w:themeColor="background1"/>
        <w:szCs w:val="10"/>
      </w:rPr>
    </w:lvl>
    <w:lvl w:ilvl="1">
      <w:start w:val="1"/>
      <w:numFmt w:val="bullet"/>
      <w:lvlText w:val=""/>
      <w:lvlJc w:val="left"/>
      <w:pPr>
        <w:ind w:left="454" w:hanging="227"/>
      </w:pPr>
      <w:rPr>
        <w:rFonts w:ascii="Symbol" w:hAnsi="Symbol" w:cs="Times New Roman" w:hint="default"/>
        <w:color w:val="000000" w:themeColor="text1"/>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5" w15:restartNumberingAfterBreak="0">
    <w:nsid w:val="1F60617F"/>
    <w:multiLevelType w:val="multilevel"/>
    <w:tmpl w:val="837E0A84"/>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221F4A90"/>
    <w:multiLevelType w:val="hybridMultilevel"/>
    <w:tmpl w:val="280EE85E"/>
    <w:lvl w:ilvl="0" w:tplc="00B6C7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554BF6"/>
    <w:multiLevelType w:val="hybridMultilevel"/>
    <w:tmpl w:val="CDF49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F5757"/>
    <w:multiLevelType w:val="hybridMultilevel"/>
    <w:tmpl w:val="DC346F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42B562A"/>
    <w:multiLevelType w:val="hybridMultilevel"/>
    <w:tmpl w:val="FFFFFFFF"/>
    <w:lvl w:ilvl="0" w:tplc="31F283CE">
      <w:start w:val="1"/>
      <w:numFmt w:val="bullet"/>
      <w:lvlText w:val=""/>
      <w:lvlJc w:val="left"/>
      <w:pPr>
        <w:ind w:left="720" w:hanging="360"/>
      </w:pPr>
      <w:rPr>
        <w:rFonts w:ascii="Symbol" w:hAnsi="Symbol" w:hint="default"/>
      </w:rPr>
    </w:lvl>
    <w:lvl w:ilvl="1" w:tplc="F86CF410">
      <w:start w:val="1"/>
      <w:numFmt w:val="bullet"/>
      <w:lvlText w:val="o"/>
      <w:lvlJc w:val="left"/>
      <w:pPr>
        <w:ind w:left="1440" w:hanging="360"/>
      </w:pPr>
      <w:rPr>
        <w:rFonts w:ascii="Courier New" w:hAnsi="Courier New" w:hint="default"/>
      </w:rPr>
    </w:lvl>
    <w:lvl w:ilvl="2" w:tplc="9BCEAE56">
      <w:start w:val="1"/>
      <w:numFmt w:val="bullet"/>
      <w:lvlText w:val=""/>
      <w:lvlJc w:val="left"/>
      <w:pPr>
        <w:ind w:left="2160" w:hanging="360"/>
      </w:pPr>
      <w:rPr>
        <w:rFonts w:ascii="Wingdings" w:hAnsi="Wingdings" w:hint="default"/>
      </w:rPr>
    </w:lvl>
    <w:lvl w:ilvl="3" w:tplc="B1BCE8A0">
      <w:start w:val="1"/>
      <w:numFmt w:val="bullet"/>
      <w:lvlText w:val=""/>
      <w:lvlJc w:val="left"/>
      <w:pPr>
        <w:ind w:left="2880" w:hanging="360"/>
      </w:pPr>
      <w:rPr>
        <w:rFonts w:ascii="Symbol" w:hAnsi="Symbol" w:hint="default"/>
      </w:rPr>
    </w:lvl>
    <w:lvl w:ilvl="4" w:tplc="FFA87192">
      <w:start w:val="1"/>
      <w:numFmt w:val="bullet"/>
      <w:lvlText w:val="o"/>
      <w:lvlJc w:val="left"/>
      <w:pPr>
        <w:ind w:left="3600" w:hanging="360"/>
      </w:pPr>
      <w:rPr>
        <w:rFonts w:ascii="Courier New" w:hAnsi="Courier New" w:hint="default"/>
      </w:rPr>
    </w:lvl>
    <w:lvl w:ilvl="5" w:tplc="92C6248E">
      <w:start w:val="1"/>
      <w:numFmt w:val="bullet"/>
      <w:lvlText w:val=""/>
      <w:lvlJc w:val="left"/>
      <w:pPr>
        <w:ind w:left="4320" w:hanging="360"/>
      </w:pPr>
      <w:rPr>
        <w:rFonts w:ascii="Wingdings" w:hAnsi="Wingdings" w:hint="default"/>
      </w:rPr>
    </w:lvl>
    <w:lvl w:ilvl="6" w:tplc="B9B49EE8">
      <w:start w:val="1"/>
      <w:numFmt w:val="bullet"/>
      <w:lvlText w:val=""/>
      <w:lvlJc w:val="left"/>
      <w:pPr>
        <w:ind w:left="5040" w:hanging="360"/>
      </w:pPr>
      <w:rPr>
        <w:rFonts w:ascii="Symbol" w:hAnsi="Symbol" w:hint="default"/>
      </w:rPr>
    </w:lvl>
    <w:lvl w:ilvl="7" w:tplc="D382AF18">
      <w:start w:val="1"/>
      <w:numFmt w:val="bullet"/>
      <w:lvlText w:val="o"/>
      <w:lvlJc w:val="left"/>
      <w:pPr>
        <w:ind w:left="5760" w:hanging="360"/>
      </w:pPr>
      <w:rPr>
        <w:rFonts w:ascii="Courier New" w:hAnsi="Courier New" w:hint="default"/>
      </w:rPr>
    </w:lvl>
    <w:lvl w:ilvl="8" w:tplc="A6663034">
      <w:start w:val="1"/>
      <w:numFmt w:val="bullet"/>
      <w:lvlText w:val=""/>
      <w:lvlJc w:val="left"/>
      <w:pPr>
        <w:ind w:left="6480" w:hanging="360"/>
      </w:pPr>
      <w:rPr>
        <w:rFonts w:ascii="Wingdings" w:hAnsi="Wingdings" w:hint="default"/>
      </w:rPr>
    </w:lvl>
  </w:abstractNum>
  <w:abstractNum w:abstractNumId="21" w15:restartNumberingAfterBreak="0">
    <w:nsid w:val="37625DFB"/>
    <w:multiLevelType w:val="hybridMultilevel"/>
    <w:tmpl w:val="219C9EDE"/>
    <w:lvl w:ilvl="0" w:tplc="0C09001B">
      <w:start w:val="1"/>
      <w:numFmt w:val="lowerRoman"/>
      <w:lvlText w:val="%1."/>
      <w:lvlJc w:val="right"/>
      <w:pPr>
        <w:ind w:left="1440" w:hanging="360"/>
      </w:pPr>
    </w:lvl>
    <w:lvl w:ilvl="1" w:tplc="49AA886E">
      <w:start w:val="1"/>
      <w:numFmt w:val="low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960D5B"/>
    <w:multiLevelType w:val="hybridMultilevel"/>
    <w:tmpl w:val="E9D8BA3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4802D7"/>
    <w:multiLevelType w:val="hybridMultilevel"/>
    <w:tmpl w:val="5B402016"/>
    <w:lvl w:ilvl="0" w:tplc="00B6C7F0">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090D0A"/>
    <w:multiLevelType w:val="hybridMultilevel"/>
    <w:tmpl w:val="B9BA97CC"/>
    <w:lvl w:ilvl="0" w:tplc="15FE32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180F35"/>
    <w:multiLevelType w:val="hybridMultilevel"/>
    <w:tmpl w:val="1D6E4AE6"/>
    <w:lvl w:ilvl="0" w:tplc="15FE32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4258F6"/>
    <w:multiLevelType w:val="hybridMultilevel"/>
    <w:tmpl w:val="74101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90711D"/>
    <w:multiLevelType w:val="hybridMultilevel"/>
    <w:tmpl w:val="53823848"/>
    <w:lvl w:ilvl="0" w:tplc="4E86EF32">
      <w:start w:val="1"/>
      <w:numFmt w:val="bullet"/>
      <w:pStyle w:val="bulletSV"/>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3C2DFD"/>
    <w:multiLevelType w:val="hybridMultilevel"/>
    <w:tmpl w:val="F0BAA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A1259C"/>
    <w:multiLevelType w:val="hybridMultilevel"/>
    <w:tmpl w:val="34365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FF0526"/>
    <w:multiLevelType w:val="multilevel"/>
    <w:tmpl w:val="14EAB5DA"/>
    <w:styleLink w:val="Bullets"/>
    <w:lvl w:ilvl="0">
      <w:start w:val="1"/>
      <w:numFmt w:val="bullet"/>
      <w:lvlText w:val="»"/>
      <w:lvlJc w:val="left"/>
      <w:pPr>
        <w:ind w:left="227" w:hanging="227"/>
      </w:pPr>
      <w:rPr>
        <w:rFonts w:ascii="Times New Roman" w:hAnsi="Times New Roman" w:cs="Times New Roman" w:hint="default"/>
        <w:color w:val="82C341" w:themeColor="background1"/>
      </w:rPr>
    </w:lvl>
    <w:lvl w:ilvl="1">
      <w:start w:val="1"/>
      <w:numFmt w:val="bullet"/>
      <w:lvlText w:val="–"/>
      <w:lvlJc w:val="left"/>
      <w:pPr>
        <w:ind w:left="454" w:hanging="227"/>
      </w:pPr>
      <w:rPr>
        <w:rFonts w:ascii="Century Gothic" w:hAnsi="Century Gothic" w:cs="Times New Roman" w:hint="default"/>
      </w:rPr>
    </w:lvl>
    <w:lvl w:ilvl="2">
      <w:start w:val="1"/>
      <w:numFmt w:val="bullet"/>
      <w:lvlText w:val="–"/>
      <w:lvlJc w:val="left"/>
      <w:pPr>
        <w:ind w:left="681" w:hanging="227"/>
      </w:pPr>
      <w:rPr>
        <w:rFonts w:ascii="Century Gothic" w:hAnsi="Century Gothic" w:cs="Times New Roman" w:hint="default"/>
      </w:rPr>
    </w:lvl>
    <w:lvl w:ilvl="3">
      <w:start w:val="1"/>
      <w:numFmt w:val="none"/>
      <w:lvlText w:val=""/>
      <w:lvlJc w:val="left"/>
      <w:pPr>
        <w:tabs>
          <w:tab w:val="num" w:pos="2324"/>
        </w:tabs>
        <w:ind w:left="908" w:hanging="227"/>
      </w:pPr>
      <w:rPr>
        <w:rFonts w:hint="default"/>
      </w:rPr>
    </w:lvl>
    <w:lvl w:ilvl="4">
      <w:start w:val="1"/>
      <w:numFmt w:val="none"/>
      <w:lvlText w:val=""/>
      <w:lvlJc w:val="left"/>
      <w:pPr>
        <w:tabs>
          <w:tab w:val="num" w:pos="3004"/>
        </w:tabs>
        <w:ind w:left="1135" w:hanging="227"/>
      </w:pPr>
      <w:rPr>
        <w:rFonts w:hint="default"/>
      </w:rPr>
    </w:lvl>
    <w:lvl w:ilvl="5">
      <w:start w:val="1"/>
      <w:numFmt w:val="none"/>
      <w:lvlText w:val=""/>
      <w:lvlJc w:val="left"/>
      <w:pPr>
        <w:tabs>
          <w:tab w:val="num" w:pos="3684"/>
        </w:tabs>
        <w:ind w:left="1362" w:hanging="227"/>
      </w:pPr>
      <w:rPr>
        <w:rFonts w:hint="default"/>
      </w:rPr>
    </w:lvl>
    <w:lvl w:ilvl="6">
      <w:start w:val="1"/>
      <w:numFmt w:val="none"/>
      <w:lvlText w:val=""/>
      <w:lvlJc w:val="left"/>
      <w:pPr>
        <w:tabs>
          <w:tab w:val="num" w:pos="4364"/>
        </w:tabs>
        <w:ind w:left="1589" w:hanging="227"/>
      </w:pPr>
      <w:rPr>
        <w:rFonts w:hint="default"/>
      </w:rPr>
    </w:lvl>
    <w:lvl w:ilvl="7">
      <w:start w:val="1"/>
      <w:numFmt w:val="none"/>
      <w:lvlText w:val=""/>
      <w:lvlJc w:val="left"/>
      <w:pPr>
        <w:tabs>
          <w:tab w:val="num" w:pos="5044"/>
        </w:tabs>
        <w:ind w:left="1816" w:hanging="227"/>
      </w:pPr>
      <w:rPr>
        <w:rFonts w:hint="default"/>
      </w:rPr>
    </w:lvl>
    <w:lvl w:ilvl="8">
      <w:start w:val="1"/>
      <w:numFmt w:val="none"/>
      <w:lvlText w:val=""/>
      <w:lvlJc w:val="left"/>
      <w:pPr>
        <w:tabs>
          <w:tab w:val="num" w:pos="5724"/>
        </w:tabs>
        <w:ind w:left="2043" w:hanging="227"/>
      </w:pPr>
      <w:rPr>
        <w:rFonts w:hint="default"/>
      </w:rPr>
    </w:lvl>
  </w:abstractNum>
  <w:abstractNum w:abstractNumId="32" w15:restartNumberingAfterBreak="0">
    <w:nsid w:val="723D5093"/>
    <w:multiLevelType w:val="hybridMultilevel"/>
    <w:tmpl w:val="47C4A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8F220DA"/>
    <w:multiLevelType w:val="hybridMultilevel"/>
    <w:tmpl w:val="8CE26090"/>
    <w:lvl w:ilvl="0" w:tplc="E7F2D552">
      <w:start w:val="1"/>
      <w:numFmt w:val="decimal"/>
      <w:lvlText w:val="%1."/>
      <w:lvlJc w:val="left"/>
      <w:pPr>
        <w:ind w:left="644"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D21675"/>
    <w:multiLevelType w:val="hybridMultilevel"/>
    <w:tmpl w:val="8BA00BEE"/>
    <w:lvl w:ilvl="0" w:tplc="EED2963E">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9B4CE4"/>
    <w:multiLevelType w:val="hybridMultilevel"/>
    <w:tmpl w:val="0186A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171679"/>
    <w:multiLevelType w:val="hybridMultilevel"/>
    <w:tmpl w:val="FFFFFFFF"/>
    <w:lvl w:ilvl="0" w:tplc="D94CF6F8">
      <w:start w:val="1"/>
      <w:numFmt w:val="bullet"/>
      <w:lvlText w:val=""/>
      <w:lvlJc w:val="left"/>
      <w:pPr>
        <w:ind w:left="720" w:hanging="360"/>
      </w:pPr>
      <w:rPr>
        <w:rFonts w:ascii="Symbol" w:hAnsi="Symbol" w:hint="default"/>
      </w:rPr>
    </w:lvl>
    <w:lvl w:ilvl="1" w:tplc="429E246E">
      <w:start w:val="1"/>
      <w:numFmt w:val="bullet"/>
      <w:lvlText w:val="o"/>
      <w:lvlJc w:val="left"/>
      <w:pPr>
        <w:ind w:left="1440" w:hanging="360"/>
      </w:pPr>
      <w:rPr>
        <w:rFonts w:ascii="Courier New" w:hAnsi="Courier New" w:hint="default"/>
      </w:rPr>
    </w:lvl>
    <w:lvl w:ilvl="2" w:tplc="0ADE568E">
      <w:start w:val="1"/>
      <w:numFmt w:val="bullet"/>
      <w:lvlText w:val=""/>
      <w:lvlJc w:val="left"/>
      <w:pPr>
        <w:ind w:left="2160" w:hanging="360"/>
      </w:pPr>
      <w:rPr>
        <w:rFonts w:ascii="Wingdings" w:hAnsi="Wingdings" w:hint="default"/>
      </w:rPr>
    </w:lvl>
    <w:lvl w:ilvl="3" w:tplc="0FD26120">
      <w:start w:val="1"/>
      <w:numFmt w:val="bullet"/>
      <w:lvlText w:val=""/>
      <w:lvlJc w:val="left"/>
      <w:pPr>
        <w:ind w:left="2880" w:hanging="360"/>
      </w:pPr>
      <w:rPr>
        <w:rFonts w:ascii="Symbol" w:hAnsi="Symbol" w:hint="default"/>
      </w:rPr>
    </w:lvl>
    <w:lvl w:ilvl="4" w:tplc="A342ABB6">
      <w:start w:val="1"/>
      <w:numFmt w:val="bullet"/>
      <w:lvlText w:val="o"/>
      <w:lvlJc w:val="left"/>
      <w:pPr>
        <w:ind w:left="3600" w:hanging="360"/>
      </w:pPr>
      <w:rPr>
        <w:rFonts w:ascii="Courier New" w:hAnsi="Courier New" w:hint="default"/>
      </w:rPr>
    </w:lvl>
    <w:lvl w:ilvl="5" w:tplc="154A2ED2">
      <w:start w:val="1"/>
      <w:numFmt w:val="bullet"/>
      <w:lvlText w:val=""/>
      <w:lvlJc w:val="left"/>
      <w:pPr>
        <w:ind w:left="4320" w:hanging="360"/>
      </w:pPr>
      <w:rPr>
        <w:rFonts w:ascii="Wingdings" w:hAnsi="Wingdings" w:hint="default"/>
      </w:rPr>
    </w:lvl>
    <w:lvl w:ilvl="6" w:tplc="7F6E1F6E">
      <w:start w:val="1"/>
      <w:numFmt w:val="bullet"/>
      <w:lvlText w:val=""/>
      <w:lvlJc w:val="left"/>
      <w:pPr>
        <w:ind w:left="5040" w:hanging="360"/>
      </w:pPr>
      <w:rPr>
        <w:rFonts w:ascii="Symbol" w:hAnsi="Symbol" w:hint="default"/>
      </w:rPr>
    </w:lvl>
    <w:lvl w:ilvl="7" w:tplc="39BA1CAA">
      <w:start w:val="1"/>
      <w:numFmt w:val="bullet"/>
      <w:lvlText w:val="o"/>
      <w:lvlJc w:val="left"/>
      <w:pPr>
        <w:ind w:left="5760" w:hanging="360"/>
      </w:pPr>
      <w:rPr>
        <w:rFonts w:ascii="Courier New" w:hAnsi="Courier New" w:hint="default"/>
      </w:rPr>
    </w:lvl>
    <w:lvl w:ilvl="8" w:tplc="F84870AE">
      <w:start w:val="1"/>
      <w:numFmt w:val="bullet"/>
      <w:lvlText w:val=""/>
      <w:lvlJc w:val="left"/>
      <w:pPr>
        <w:ind w:left="6480" w:hanging="360"/>
      </w:pPr>
      <w:rPr>
        <w:rFonts w:ascii="Wingdings" w:hAnsi="Wingdings" w:hint="default"/>
      </w:rPr>
    </w:lvl>
  </w:abstractNum>
  <w:num w:numId="1" w16cid:durableId="1448349103">
    <w:abstractNumId w:val="3"/>
  </w:num>
  <w:num w:numId="2" w16cid:durableId="652490937">
    <w:abstractNumId w:val="2"/>
  </w:num>
  <w:num w:numId="3" w16cid:durableId="1675649259">
    <w:abstractNumId w:val="1"/>
  </w:num>
  <w:num w:numId="4" w16cid:durableId="1743211030">
    <w:abstractNumId w:val="0"/>
  </w:num>
  <w:num w:numId="5" w16cid:durableId="1597591022">
    <w:abstractNumId w:val="31"/>
  </w:num>
  <w:num w:numId="6" w16cid:durableId="113444668">
    <w:abstractNumId w:val="14"/>
  </w:num>
  <w:num w:numId="7" w16cid:durableId="32390327">
    <w:abstractNumId w:val="28"/>
  </w:num>
  <w:num w:numId="8" w16cid:durableId="306596798">
    <w:abstractNumId w:val="35"/>
  </w:num>
  <w:num w:numId="9" w16cid:durableId="602690399">
    <w:abstractNumId w:val="5"/>
  </w:num>
  <w:num w:numId="10" w16cid:durableId="1198396181">
    <w:abstractNumId w:val="22"/>
  </w:num>
  <w:num w:numId="11" w16cid:durableId="642541200">
    <w:abstractNumId w:val="4"/>
  </w:num>
  <w:num w:numId="12" w16cid:durableId="482742773">
    <w:abstractNumId w:val="18"/>
  </w:num>
  <w:num w:numId="13" w16cid:durableId="1925798588">
    <w:abstractNumId w:val="20"/>
  </w:num>
  <w:num w:numId="14" w16cid:durableId="2126344801">
    <w:abstractNumId w:val="36"/>
  </w:num>
  <w:num w:numId="15" w16cid:durableId="533157740">
    <w:abstractNumId w:val="27"/>
  </w:num>
  <w:num w:numId="16" w16cid:durableId="41632976">
    <w:abstractNumId w:val="37"/>
  </w:num>
  <w:num w:numId="17" w16cid:durableId="1936478133">
    <w:abstractNumId w:val="34"/>
  </w:num>
  <w:num w:numId="18" w16cid:durableId="1619676922">
    <w:abstractNumId w:val="15"/>
  </w:num>
  <w:num w:numId="19" w16cid:durableId="1686324142">
    <w:abstractNumId w:val="13"/>
  </w:num>
  <w:num w:numId="20" w16cid:durableId="1219050512">
    <w:abstractNumId w:val="29"/>
  </w:num>
  <w:num w:numId="21" w16cid:durableId="981815343">
    <w:abstractNumId w:val="9"/>
  </w:num>
  <w:num w:numId="22" w16cid:durableId="1019047765">
    <w:abstractNumId w:val="25"/>
  </w:num>
  <w:num w:numId="23" w16cid:durableId="273248977">
    <w:abstractNumId w:val="7"/>
  </w:num>
  <w:num w:numId="24" w16cid:durableId="402719163">
    <w:abstractNumId w:val="24"/>
  </w:num>
  <w:num w:numId="25" w16cid:durableId="531457444">
    <w:abstractNumId w:val="23"/>
  </w:num>
  <w:num w:numId="26" w16cid:durableId="552162374">
    <w:abstractNumId w:val="21"/>
  </w:num>
  <w:num w:numId="27" w16cid:durableId="1442844803">
    <w:abstractNumId w:val="16"/>
  </w:num>
  <w:num w:numId="28" w16cid:durableId="1713847527">
    <w:abstractNumId w:val="12"/>
  </w:num>
  <w:num w:numId="29" w16cid:durableId="1603490253">
    <w:abstractNumId w:val="32"/>
  </w:num>
  <w:num w:numId="30" w16cid:durableId="210265233">
    <w:abstractNumId w:val="26"/>
  </w:num>
  <w:num w:numId="31" w16cid:durableId="1263149846">
    <w:abstractNumId w:val="19"/>
  </w:num>
  <w:num w:numId="32" w16cid:durableId="1613711077">
    <w:abstractNumId w:val="6"/>
  </w:num>
  <w:num w:numId="33" w16cid:durableId="1478448704">
    <w:abstractNumId w:val="11"/>
  </w:num>
  <w:num w:numId="34" w16cid:durableId="884564644">
    <w:abstractNumId w:val="30"/>
  </w:num>
  <w:num w:numId="35" w16cid:durableId="1872262319">
    <w:abstractNumId w:val="17"/>
  </w:num>
  <w:num w:numId="36" w16cid:durableId="197409638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93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xsDAyMjAxMDE0NjZV0lEKTi0uzszPAykws6gFAMV8Uy8tAAAA"/>
  </w:docVars>
  <w:rsids>
    <w:rsidRoot w:val="00B97FF6"/>
    <w:rsid w:val="00000103"/>
    <w:rsid w:val="00000470"/>
    <w:rsid w:val="000004F9"/>
    <w:rsid w:val="0000050E"/>
    <w:rsid w:val="000007DE"/>
    <w:rsid w:val="000007FA"/>
    <w:rsid w:val="000009A5"/>
    <w:rsid w:val="00000CCF"/>
    <w:rsid w:val="00001098"/>
    <w:rsid w:val="00001105"/>
    <w:rsid w:val="0000117A"/>
    <w:rsid w:val="000011DD"/>
    <w:rsid w:val="00001381"/>
    <w:rsid w:val="00001550"/>
    <w:rsid w:val="00001653"/>
    <w:rsid w:val="00001701"/>
    <w:rsid w:val="00001A65"/>
    <w:rsid w:val="00001AB3"/>
    <w:rsid w:val="00001CA2"/>
    <w:rsid w:val="00001EFE"/>
    <w:rsid w:val="00001FE2"/>
    <w:rsid w:val="0000204A"/>
    <w:rsid w:val="00002065"/>
    <w:rsid w:val="0000269E"/>
    <w:rsid w:val="00002B82"/>
    <w:rsid w:val="00002BA5"/>
    <w:rsid w:val="00002C25"/>
    <w:rsid w:val="00002FB5"/>
    <w:rsid w:val="0000322A"/>
    <w:rsid w:val="0000333C"/>
    <w:rsid w:val="0000368F"/>
    <w:rsid w:val="00003B5A"/>
    <w:rsid w:val="00003D2A"/>
    <w:rsid w:val="000042E3"/>
    <w:rsid w:val="00004420"/>
    <w:rsid w:val="00004663"/>
    <w:rsid w:val="0000468C"/>
    <w:rsid w:val="0000498A"/>
    <w:rsid w:val="00004C54"/>
    <w:rsid w:val="00004E4E"/>
    <w:rsid w:val="000050E9"/>
    <w:rsid w:val="00005206"/>
    <w:rsid w:val="00005251"/>
    <w:rsid w:val="0000527B"/>
    <w:rsid w:val="00005290"/>
    <w:rsid w:val="000054D8"/>
    <w:rsid w:val="00005558"/>
    <w:rsid w:val="000055E5"/>
    <w:rsid w:val="00005A34"/>
    <w:rsid w:val="00005A3B"/>
    <w:rsid w:val="00005A85"/>
    <w:rsid w:val="00005C7A"/>
    <w:rsid w:val="00005C82"/>
    <w:rsid w:val="00005F8E"/>
    <w:rsid w:val="0000628D"/>
    <w:rsid w:val="000064E2"/>
    <w:rsid w:val="000065EA"/>
    <w:rsid w:val="00006656"/>
    <w:rsid w:val="00006988"/>
    <w:rsid w:val="00006C65"/>
    <w:rsid w:val="00006D59"/>
    <w:rsid w:val="00006ED0"/>
    <w:rsid w:val="00006EDE"/>
    <w:rsid w:val="00006F41"/>
    <w:rsid w:val="0000716B"/>
    <w:rsid w:val="0000742A"/>
    <w:rsid w:val="000074C9"/>
    <w:rsid w:val="00007687"/>
    <w:rsid w:val="000077D6"/>
    <w:rsid w:val="00007C2C"/>
    <w:rsid w:val="00007ECF"/>
    <w:rsid w:val="00010043"/>
    <w:rsid w:val="00010118"/>
    <w:rsid w:val="000103EB"/>
    <w:rsid w:val="00010588"/>
    <w:rsid w:val="00010652"/>
    <w:rsid w:val="0001087D"/>
    <w:rsid w:val="00010DAB"/>
    <w:rsid w:val="00010F0B"/>
    <w:rsid w:val="00011018"/>
    <w:rsid w:val="000113D9"/>
    <w:rsid w:val="0001161B"/>
    <w:rsid w:val="00011955"/>
    <w:rsid w:val="0001197D"/>
    <w:rsid w:val="00011C51"/>
    <w:rsid w:val="00011CDA"/>
    <w:rsid w:val="00011EB1"/>
    <w:rsid w:val="0001214E"/>
    <w:rsid w:val="00012462"/>
    <w:rsid w:val="00012768"/>
    <w:rsid w:val="000128BB"/>
    <w:rsid w:val="00012CAD"/>
    <w:rsid w:val="00012DD7"/>
    <w:rsid w:val="00012E73"/>
    <w:rsid w:val="00013150"/>
    <w:rsid w:val="000132E3"/>
    <w:rsid w:val="000132E9"/>
    <w:rsid w:val="00013343"/>
    <w:rsid w:val="000136D7"/>
    <w:rsid w:val="00013E85"/>
    <w:rsid w:val="00014341"/>
    <w:rsid w:val="000146C2"/>
    <w:rsid w:val="00014784"/>
    <w:rsid w:val="00014797"/>
    <w:rsid w:val="00014A11"/>
    <w:rsid w:val="00014A3B"/>
    <w:rsid w:val="00014AF6"/>
    <w:rsid w:val="00014CBC"/>
    <w:rsid w:val="00014EC7"/>
    <w:rsid w:val="00014F29"/>
    <w:rsid w:val="00014FF1"/>
    <w:rsid w:val="0001506F"/>
    <w:rsid w:val="00015287"/>
    <w:rsid w:val="0001536E"/>
    <w:rsid w:val="000155F1"/>
    <w:rsid w:val="000157F0"/>
    <w:rsid w:val="00015EA6"/>
    <w:rsid w:val="00015EF7"/>
    <w:rsid w:val="00015FE0"/>
    <w:rsid w:val="0001608E"/>
    <w:rsid w:val="00016255"/>
    <w:rsid w:val="00016490"/>
    <w:rsid w:val="00016514"/>
    <w:rsid w:val="0001654F"/>
    <w:rsid w:val="00016C2E"/>
    <w:rsid w:val="00016EE4"/>
    <w:rsid w:val="000170FC"/>
    <w:rsid w:val="0001738C"/>
    <w:rsid w:val="000177D2"/>
    <w:rsid w:val="00017998"/>
    <w:rsid w:val="00017B65"/>
    <w:rsid w:val="00017C9D"/>
    <w:rsid w:val="00017D25"/>
    <w:rsid w:val="00017EC7"/>
    <w:rsid w:val="00020193"/>
    <w:rsid w:val="0002027B"/>
    <w:rsid w:val="00020A9D"/>
    <w:rsid w:val="00020B3D"/>
    <w:rsid w:val="00020F41"/>
    <w:rsid w:val="00020F9A"/>
    <w:rsid w:val="00021024"/>
    <w:rsid w:val="0002106B"/>
    <w:rsid w:val="00021840"/>
    <w:rsid w:val="00021AB9"/>
    <w:rsid w:val="00021B68"/>
    <w:rsid w:val="00022479"/>
    <w:rsid w:val="000227D0"/>
    <w:rsid w:val="000227FD"/>
    <w:rsid w:val="000229B2"/>
    <w:rsid w:val="00022D7B"/>
    <w:rsid w:val="00023029"/>
    <w:rsid w:val="0002327E"/>
    <w:rsid w:val="00023286"/>
    <w:rsid w:val="00023347"/>
    <w:rsid w:val="000234FC"/>
    <w:rsid w:val="00023620"/>
    <w:rsid w:val="00023674"/>
    <w:rsid w:val="0002378F"/>
    <w:rsid w:val="000237D1"/>
    <w:rsid w:val="000237D6"/>
    <w:rsid w:val="000238F1"/>
    <w:rsid w:val="00023BCF"/>
    <w:rsid w:val="00023C0E"/>
    <w:rsid w:val="00023C84"/>
    <w:rsid w:val="00023DDE"/>
    <w:rsid w:val="00023EB4"/>
    <w:rsid w:val="00023F37"/>
    <w:rsid w:val="00023FB5"/>
    <w:rsid w:val="000242C9"/>
    <w:rsid w:val="00024367"/>
    <w:rsid w:val="00024411"/>
    <w:rsid w:val="000245F7"/>
    <w:rsid w:val="000247B4"/>
    <w:rsid w:val="0002493B"/>
    <w:rsid w:val="00024AAE"/>
    <w:rsid w:val="00024CD9"/>
    <w:rsid w:val="00024D4D"/>
    <w:rsid w:val="00024D84"/>
    <w:rsid w:val="00024DED"/>
    <w:rsid w:val="00024E0F"/>
    <w:rsid w:val="00024E98"/>
    <w:rsid w:val="00024F19"/>
    <w:rsid w:val="000250F1"/>
    <w:rsid w:val="000254A2"/>
    <w:rsid w:val="0002558D"/>
    <w:rsid w:val="000257EA"/>
    <w:rsid w:val="00025A68"/>
    <w:rsid w:val="00025CB2"/>
    <w:rsid w:val="00025D2B"/>
    <w:rsid w:val="000260D8"/>
    <w:rsid w:val="000262D4"/>
    <w:rsid w:val="000263A5"/>
    <w:rsid w:val="0002656C"/>
    <w:rsid w:val="0002693E"/>
    <w:rsid w:val="00026CFD"/>
    <w:rsid w:val="00027041"/>
    <w:rsid w:val="00027489"/>
    <w:rsid w:val="00027708"/>
    <w:rsid w:val="00027C6E"/>
    <w:rsid w:val="00027CD0"/>
    <w:rsid w:val="00027E08"/>
    <w:rsid w:val="0003008E"/>
    <w:rsid w:val="0003022F"/>
    <w:rsid w:val="00030337"/>
    <w:rsid w:val="00030343"/>
    <w:rsid w:val="000303F1"/>
    <w:rsid w:val="00030607"/>
    <w:rsid w:val="00030850"/>
    <w:rsid w:val="00030BA8"/>
    <w:rsid w:val="0003104A"/>
    <w:rsid w:val="00031282"/>
    <w:rsid w:val="000313D5"/>
    <w:rsid w:val="0003144B"/>
    <w:rsid w:val="00031468"/>
    <w:rsid w:val="000315BA"/>
    <w:rsid w:val="0003191B"/>
    <w:rsid w:val="00031DC1"/>
    <w:rsid w:val="0003201C"/>
    <w:rsid w:val="00032022"/>
    <w:rsid w:val="00032038"/>
    <w:rsid w:val="000320F1"/>
    <w:rsid w:val="00032189"/>
    <w:rsid w:val="000323D2"/>
    <w:rsid w:val="00032460"/>
    <w:rsid w:val="000326C2"/>
    <w:rsid w:val="00032848"/>
    <w:rsid w:val="00032857"/>
    <w:rsid w:val="00032891"/>
    <w:rsid w:val="00032B4F"/>
    <w:rsid w:val="00032C66"/>
    <w:rsid w:val="00032EC3"/>
    <w:rsid w:val="00032EDF"/>
    <w:rsid w:val="00032F91"/>
    <w:rsid w:val="00032FBA"/>
    <w:rsid w:val="000330CA"/>
    <w:rsid w:val="000330D3"/>
    <w:rsid w:val="000330EE"/>
    <w:rsid w:val="000334BA"/>
    <w:rsid w:val="00033663"/>
    <w:rsid w:val="00033787"/>
    <w:rsid w:val="0003388A"/>
    <w:rsid w:val="000339F6"/>
    <w:rsid w:val="00033C03"/>
    <w:rsid w:val="00033C7B"/>
    <w:rsid w:val="00033D66"/>
    <w:rsid w:val="00033E01"/>
    <w:rsid w:val="000340A0"/>
    <w:rsid w:val="00034141"/>
    <w:rsid w:val="000342C3"/>
    <w:rsid w:val="00034AD3"/>
    <w:rsid w:val="00034F7D"/>
    <w:rsid w:val="000350BF"/>
    <w:rsid w:val="000353B3"/>
    <w:rsid w:val="00035474"/>
    <w:rsid w:val="00035543"/>
    <w:rsid w:val="0003559A"/>
    <w:rsid w:val="00035622"/>
    <w:rsid w:val="00035926"/>
    <w:rsid w:val="000359AF"/>
    <w:rsid w:val="00035A2E"/>
    <w:rsid w:val="00035D74"/>
    <w:rsid w:val="00035EFE"/>
    <w:rsid w:val="00036072"/>
    <w:rsid w:val="000360BB"/>
    <w:rsid w:val="000360FD"/>
    <w:rsid w:val="00036247"/>
    <w:rsid w:val="00036652"/>
    <w:rsid w:val="00036869"/>
    <w:rsid w:val="00036CE7"/>
    <w:rsid w:val="00036D28"/>
    <w:rsid w:val="00037304"/>
    <w:rsid w:val="00037697"/>
    <w:rsid w:val="00037CC5"/>
    <w:rsid w:val="00037CF7"/>
    <w:rsid w:val="00037EE0"/>
    <w:rsid w:val="00037FB8"/>
    <w:rsid w:val="00037FE8"/>
    <w:rsid w:val="00040510"/>
    <w:rsid w:val="00040A21"/>
    <w:rsid w:val="00040B4E"/>
    <w:rsid w:val="00040DCF"/>
    <w:rsid w:val="00040F28"/>
    <w:rsid w:val="000411DD"/>
    <w:rsid w:val="00041642"/>
    <w:rsid w:val="0004178D"/>
    <w:rsid w:val="000417CF"/>
    <w:rsid w:val="000417F3"/>
    <w:rsid w:val="0004199C"/>
    <w:rsid w:val="00041AA6"/>
    <w:rsid w:val="00041D65"/>
    <w:rsid w:val="00041D75"/>
    <w:rsid w:val="00041DF0"/>
    <w:rsid w:val="00041F3F"/>
    <w:rsid w:val="00041F6A"/>
    <w:rsid w:val="000421D4"/>
    <w:rsid w:val="00042763"/>
    <w:rsid w:val="000427F9"/>
    <w:rsid w:val="000428B9"/>
    <w:rsid w:val="00042982"/>
    <w:rsid w:val="00042F88"/>
    <w:rsid w:val="0004300D"/>
    <w:rsid w:val="0004306B"/>
    <w:rsid w:val="0004317D"/>
    <w:rsid w:val="0004318B"/>
    <w:rsid w:val="000437AD"/>
    <w:rsid w:val="000438E1"/>
    <w:rsid w:val="00043A1E"/>
    <w:rsid w:val="00043A5D"/>
    <w:rsid w:val="00043AA0"/>
    <w:rsid w:val="00043B1F"/>
    <w:rsid w:val="00043B9B"/>
    <w:rsid w:val="00043D56"/>
    <w:rsid w:val="00043F03"/>
    <w:rsid w:val="00043F82"/>
    <w:rsid w:val="0004405E"/>
    <w:rsid w:val="00044460"/>
    <w:rsid w:val="000444DD"/>
    <w:rsid w:val="000446AA"/>
    <w:rsid w:val="000449F0"/>
    <w:rsid w:val="00044E10"/>
    <w:rsid w:val="00044E30"/>
    <w:rsid w:val="00044FAE"/>
    <w:rsid w:val="00045084"/>
    <w:rsid w:val="00045209"/>
    <w:rsid w:val="000455EC"/>
    <w:rsid w:val="000457AA"/>
    <w:rsid w:val="000458F6"/>
    <w:rsid w:val="00045AE5"/>
    <w:rsid w:val="00045BF4"/>
    <w:rsid w:val="00045CD6"/>
    <w:rsid w:val="00045E4A"/>
    <w:rsid w:val="00045F91"/>
    <w:rsid w:val="000460BA"/>
    <w:rsid w:val="00046173"/>
    <w:rsid w:val="000461BC"/>
    <w:rsid w:val="00046386"/>
    <w:rsid w:val="00046393"/>
    <w:rsid w:val="0004641B"/>
    <w:rsid w:val="0004693B"/>
    <w:rsid w:val="00046A47"/>
    <w:rsid w:val="00046DD2"/>
    <w:rsid w:val="00046FAE"/>
    <w:rsid w:val="000473DA"/>
    <w:rsid w:val="0004743C"/>
    <w:rsid w:val="00047480"/>
    <w:rsid w:val="000477E5"/>
    <w:rsid w:val="000478C4"/>
    <w:rsid w:val="000479B0"/>
    <w:rsid w:val="000504AE"/>
    <w:rsid w:val="000508C1"/>
    <w:rsid w:val="000514A7"/>
    <w:rsid w:val="000517BA"/>
    <w:rsid w:val="000519A5"/>
    <w:rsid w:val="00051DCE"/>
    <w:rsid w:val="00051DCF"/>
    <w:rsid w:val="00051EB4"/>
    <w:rsid w:val="00051EB9"/>
    <w:rsid w:val="00052314"/>
    <w:rsid w:val="000523DA"/>
    <w:rsid w:val="000524A1"/>
    <w:rsid w:val="0005257E"/>
    <w:rsid w:val="000525D1"/>
    <w:rsid w:val="0005275C"/>
    <w:rsid w:val="00052914"/>
    <w:rsid w:val="00052962"/>
    <w:rsid w:val="00052B52"/>
    <w:rsid w:val="00052D84"/>
    <w:rsid w:val="00052DE3"/>
    <w:rsid w:val="00052F11"/>
    <w:rsid w:val="00053238"/>
    <w:rsid w:val="00053361"/>
    <w:rsid w:val="00053402"/>
    <w:rsid w:val="000534E5"/>
    <w:rsid w:val="000534FE"/>
    <w:rsid w:val="000535AD"/>
    <w:rsid w:val="000539AB"/>
    <w:rsid w:val="00053A15"/>
    <w:rsid w:val="00053ECC"/>
    <w:rsid w:val="0005456A"/>
    <w:rsid w:val="00054604"/>
    <w:rsid w:val="00054705"/>
    <w:rsid w:val="000548BD"/>
    <w:rsid w:val="000548BE"/>
    <w:rsid w:val="00054BAE"/>
    <w:rsid w:val="00054C48"/>
    <w:rsid w:val="00054C50"/>
    <w:rsid w:val="00055006"/>
    <w:rsid w:val="000555CD"/>
    <w:rsid w:val="00055670"/>
    <w:rsid w:val="000556EF"/>
    <w:rsid w:val="000558D9"/>
    <w:rsid w:val="00055D30"/>
    <w:rsid w:val="00055D45"/>
    <w:rsid w:val="00055EBE"/>
    <w:rsid w:val="00055F15"/>
    <w:rsid w:val="000561D4"/>
    <w:rsid w:val="00056235"/>
    <w:rsid w:val="000564FA"/>
    <w:rsid w:val="000565B5"/>
    <w:rsid w:val="0005685B"/>
    <w:rsid w:val="00056E04"/>
    <w:rsid w:val="00056E38"/>
    <w:rsid w:val="00056F7B"/>
    <w:rsid w:val="00056FC3"/>
    <w:rsid w:val="000570A7"/>
    <w:rsid w:val="000570AE"/>
    <w:rsid w:val="000570C2"/>
    <w:rsid w:val="000570EF"/>
    <w:rsid w:val="00057122"/>
    <w:rsid w:val="00057141"/>
    <w:rsid w:val="00057499"/>
    <w:rsid w:val="00057509"/>
    <w:rsid w:val="00057681"/>
    <w:rsid w:val="000576EF"/>
    <w:rsid w:val="0005774E"/>
    <w:rsid w:val="000577CB"/>
    <w:rsid w:val="0005786F"/>
    <w:rsid w:val="00057A0F"/>
    <w:rsid w:val="00057E07"/>
    <w:rsid w:val="000600CB"/>
    <w:rsid w:val="000602C4"/>
    <w:rsid w:val="00060324"/>
    <w:rsid w:val="00060478"/>
    <w:rsid w:val="00060537"/>
    <w:rsid w:val="00060D4F"/>
    <w:rsid w:val="00060EFB"/>
    <w:rsid w:val="00060F72"/>
    <w:rsid w:val="00061003"/>
    <w:rsid w:val="000615C9"/>
    <w:rsid w:val="000616E4"/>
    <w:rsid w:val="00061715"/>
    <w:rsid w:val="00061964"/>
    <w:rsid w:val="00061991"/>
    <w:rsid w:val="00061B5A"/>
    <w:rsid w:val="00061D61"/>
    <w:rsid w:val="00061E11"/>
    <w:rsid w:val="00061E25"/>
    <w:rsid w:val="00061F7E"/>
    <w:rsid w:val="00062373"/>
    <w:rsid w:val="0006243D"/>
    <w:rsid w:val="00062448"/>
    <w:rsid w:val="000628BF"/>
    <w:rsid w:val="000629F5"/>
    <w:rsid w:val="00062ACC"/>
    <w:rsid w:val="00063031"/>
    <w:rsid w:val="00063129"/>
    <w:rsid w:val="000632B2"/>
    <w:rsid w:val="00063ACD"/>
    <w:rsid w:val="000640F2"/>
    <w:rsid w:val="00064151"/>
    <w:rsid w:val="00064200"/>
    <w:rsid w:val="000642D2"/>
    <w:rsid w:val="0006438B"/>
    <w:rsid w:val="00064532"/>
    <w:rsid w:val="000647E6"/>
    <w:rsid w:val="00064995"/>
    <w:rsid w:val="00064B5C"/>
    <w:rsid w:val="00064C25"/>
    <w:rsid w:val="00064D11"/>
    <w:rsid w:val="00064E96"/>
    <w:rsid w:val="0006510B"/>
    <w:rsid w:val="000652EB"/>
    <w:rsid w:val="000653FE"/>
    <w:rsid w:val="00065BBE"/>
    <w:rsid w:val="00065C2F"/>
    <w:rsid w:val="00065E5A"/>
    <w:rsid w:val="00065E91"/>
    <w:rsid w:val="00065EB1"/>
    <w:rsid w:val="00065F1D"/>
    <w:rsid w:val="00066082"/>
    <w:rsid w:val="00066190"/>
    <w:rsid w:val="000661B9"/>
    <w:rsid w:val="000662A5"/>
    <w:rsid w:val="000662CA"/>
    <w:rsid w:val="000666B2"/>
    <w:rsid w:val="000666B9"/>
    <w:rsid w:val="000666F5"/>
    <w:rsid w:val="00066783"/>
    <w:rsid w:val="0006691A"/>
    <w:rsid w:val="000669E0"/>
    <w:rsid w:val="00066A6B"/>
    <w:rsid w:val="00066C94"/>
    <w:rsid w:val="0006719A"/>
    <w:rsid w:val="0006731C"/>
    <w:rsid w:val="00067413"/>
    <w:rsid w:val="00067772"/>
    <w:rsid w:val="0006783C"/>
    <w:rsid w:val="00067F2E"/>
    <w:rsid w:val="000700B5"/>
    <w:rsid w:val="00070218"/>
    <w:rsid w:val="00070A11"/>
    <w:rsid w:val="00070A1A"/>
    <w:rsid w:val="00070B25"/>
    <w:rsid w:val="00070D04"/>
    <w:rsid w:val="00070D3D"/>
    <w:rsid w:val="00070E1E"/>
    <w:rsid w:val="00070E3E"/>
    <w:rsid w:val="00070EF8"/>
    <w:rsid w:val="00070FB6"/>
    <w:rsid w:val="0007115B"/>
    <w:rsid w:val="00071824"/>
    <w:rsid w:val="00071900"/>
    <w:rsid w:val="00071AFC"/>
    <w:rsid w:val="00071B30"/>
    <w:rsid w:val="00071B68"/>
    <w:rsid w:val="00071CCA"/>
    <w:rsid w:val="00071D45"/>
    <w:rsid w:val="00071E1F"/>
    <w:rsid w:val="00072224"/>
    <w:rsid w:val="000724A8"/>
    <w:rsid w:val="0007268B"/>
    <w:rsid w:val="000727C0"/>
    <w:rsid w:val="000727C3"/>
    <w:rsid w:val="000728EF"/>
    <w:rsid w:val="000729FA"/>
    <w:rsid w:val="00072D44"/>
    <w:rsid w:val="00072F32"/>
    <w:rsid w:val="00072F5B"/>
    <w:rsid w:val="00073008"/>
    <w:rsid w:val="00073080"/>
    <w:rsid w:val="00073240"/>
    <w:rsid w:val="000734B6"/>
    <w:rsid w:val="0007372D"/>
    <w:rsid w:val="00073841"/>
    <w:rsid w:val="00073921"/>
    <w:rsid w:val="000739C0"/>
    <w:rsid w:val="00073B2B"/>
    <w:rsid w:val="000740B6"/>
    <w:rsid w:val="00074814"/>
    <w:rsid w:val="000748BA"/>
    <w:rsid w:val="00074975"/>
    <w:rsid w:val="00074D1C"/>
    <w:rsid w:val="00074E66"/>
    <w:rsid w:val="0007506B"/>
    <w:rsid w:val="00075678"/>
    <w:rsid w:val="0007572E"/>
    <w:rsid w:val="0007575E"/>
    <w:rsid w:val="00075879"/>
    <w:rsid w:val="00075A8D"/>
    <w:rsid w:val="00075C12"/>
    <w:rsid w:val="00075C7C"/>
    <w:rsid w:val="00075E0E"/>
    <w:rsid w:val="000761C4"/>
    <w:rsid w:val="000762DC"/>
    <w:rsid w:val="000768D1"/>
    <w:rsid w:val="00076A6A"/>
    <w:rsid w:val="00076D78"/>
    <w:rsid w:val="00076E04"/>
    <w:rsid w:val="00076E96"/>
    <w:rsid w:val="00076ECB"/>
    <w:rsid w:val="00076F30"/>
    <w:rsid w:val="000770DE"/>
    <w:rsid w:val="000776D8"/>
    <w:rsid w:val="00077DB6"/>
    <w:rsid w:val="00080031"/>
    <w:rsid w:val="00080068"/>
    <w:rsid w:val="000801C0"/>
    <w:rsid w:val="000801F9"/>
    <w:rsid w:val="00080373"/>
    <w:rsid w:val="000803CD"/>
    <w:rsid w:val="00080513"/>
    <w:rsid w:val="000809B8"/>
    <w:rsid w:val="000809ED"/>
    <w:rsid w:val="000809F3"/>
    <w:rsid w:val="00080AB4"/>
    <w:rsid w:val="00080C1F"/>
    <w:rsid w:val="000811CA"/>
    <w:rsid w:val="000812F6"/>
    <w:rsid w:val="00081674"/>
    <w:rsid w:val="000816AC"/>
    <w:rsid w:val="000818EF"/>
    <w:rsid w:val="0008190F"/>
    <w:rsid w:val="00081931"/>
    <w:rsid w:val="00081A81"/>
    <w:rsid w:val="00081B80"/>
    <w:rsid w:val="00082358"/>
    <w:rsid w:val="0008242F"/>
    <w:rsid w:val="000825F9"/>
    <w:rsid w:val="000826D6"/>
    <w:rsid w:val="00082792"/>
    <w:rsid w:val="000828BE"/>
    <w:rsid w:val="0008290A"/>
    <w:rsid w:val="00082C6D"/>
    <w:rsid w:val="0008301F"/>
    <w:rsid w:val="00083268"/>
    <w:rsid w:val="00083413"/>
    <w:rsid w:val="0008344A"/>
    <w:rsid w:val="000834AB"/>
    <w:rsid w:val="000835A7"/>
    <w:rsid w:val="000836B5"/>
    <w:rsid w:val="0008381C"/>
    <w:rsid w:val="00083A44"/>
    <w:rsid w:val="00083AAE"/>
    <w:rsid w:val="00083B0D"/>
    <w:rsid w:val="000842C6"/>
    <w:rsid w:val="00084507"/>
    <w:rsid w:val="00084A77"/>
    <w:rsid w:val="00084B28"/>
    <w:rsid w:val="00084D42"/>
    <w:rsid w:val="00084E0F"/>
    <w:rsid w:val="00084E28"/>
    <w:rsid w:val="00084F08"/>
    <w:rsid w:val="00084F35"/>
    <w:rsid w:val="00084F81"/>
    <w:rsid w:val="00085044"/>
    <w:rsid w:val="00085E26"/>
    <w:rsid w:val="00086031"/>
    <w:rsid w:val="000862D4"/>
    <w:rsid w:val="00086601"/>
    <w:rsid w:val="00086B23"/>
    <w:rsid w:val="00086C88"/>
    <w:rsid w:val="00086D2A"/>
    <w:rsid w:val="00086D8B"/>
    <w:rsid w:val="000872B6"/>
    <w:rsid w:val="00087399"/>
    <w:rsid w:val="000874BA"/>
    <w:rsid w:val="00087976"/>
    <w:rsid w:val="00087C1E"/>
    <w:rsid w:val="00087D8B"/>
    <w:rsid w:val="00087E8A"/>
    <w:rsid w:val="00087FCF"/>
    <w:rsid w:val="00090064"/>
    <w:rsid w:val="00090130"/>
    <w:rsid w:val="000905B4"/>
    <w:rsid w:val="000906D9"/>
    <w:rsid w:val="000909A1"/>
    <w:rsid w:val="00090B16"/>
    <w:rsid w:val="00090B6C"/>
    <w:rsid w:val="00090BA4"/>
    <w:rsid w:val="00091012"/>
    <w:rsid w:val="000910EB"/>
    <w:rsid w:val="0009122F"/>
    <w:rsid w:val="000914D5"/>
    <w:rsid w:val="000915CC"/>
    <w:rsid w:val="0009169D"/>
    <w:rsid w:val="000916EA"/>
    <w:rsid w:val="0009176C"/>
    <w:rsid w:val="000917A5"/>
    <w:rsid w:val="000918A9"/>
    <w:rsid w:val="00091951"/>
    <w:rsid w:val="00091BFF"/>
    <w:rsid w:val="0009212D"/>
    <w:rsid w:val="00092298"/>
    <w:rsid w:val="000924D6"/>
    <w:rsid w:val="0009270C"/>
    <w:rsid w:val="0009274D"/>
    <w:rsid w:val="0009281B"/>
    <w:rsid w:val="00092E9A"/>
    <w:rsid w:val="00092EE9"/>
    <w:rsid w:val="00093061"/>
    <w:rsid w:val="00093201"/>
    <w:rsid w:val="0009321D"/>
    <w:rsid w:val="0009337F"/>
    <w:rsid w:val="00093411"/>
    <w:rsid w:val="0009342F"/>
    <w:rsid w:val="000935C5"/>
    <w:rsid w:val="00093AD4"/>
    <w:rsid w:val="00093E55"/>
    <w:rsid w:val="00093F1F"/>
    <w:rsid w:val="0009419E"/>
    <w:rsid w:val="00094281"/>
    <w:rsid w:val="000946A8"/>
    <w:rsid w:val="0009480D"/>
    <w:rsid w:val="00094986"/>
    <w:rsid w:val="00094DD7"/>
    <w:rsid w:val="00095205"/>
    <w:rsid w:val="000956CF"/>
    <w:rsid w:val="000959C8"/>
    <w:rsid w:val="00095A63"/>
    <w:rsid w:val="00095B05"/>
    <w:rsid w:val="00095BF2"/>
    <w:rsid w:val="00095CD0"/>
    <w:rsid w:val="00095FE7"/>
    <w:rsid w:val="00096004"/>
    <w:rsid w:val="000961F5"/>
    <w:rsid w:val="000967EA"/>
    <w:rsid w:val="00096835"/>
    <w:rsid w:val="00096AF0"/>
    <w:rsid w:val="00096BC8"/>
    <w:rsid w:val="00096D3C"/>
    <w:rsid w:val="00096E4E"/>
    <w:rsid w:val="00096E7F"/>
    <w:rsid w:val="0009702F"/>
    <w:rsid w:val="0009703E"/>
    <w:rsid w:val="00097348"/>
    <w:rsid w:val="000974C7"/>
    <w:rsid w:val="0009787E"/>
    <w:rsid w:val="00097CCF"/>
    <w:rsid w:val="00097D4C"/>
    <w:rsid w:val="00097EA7"/>
    <w:rsid w:val="00097F2C"/>
    <w:rsid w:val="000A001A"/>
    <w:rsid w:val="000A023B"/>
    <w:rsid w:val="000A029A"/>
    <w:rsid w:val="000A02B4"/>
    <w:rsid w:val="000A05E8"/>
    <w:rsid w:val="000A06EE"/>
    <w:rsid w:val="000A0783"/>
    <w:rsid w:val="000A0905"/>
    <w:rsid w:val="000A09D9"/>
    <w:rsid w:val="000A0D30"/>
    <w:rsid w:val="000A1279"/>
    <w:rsid w:val="000A1321"/>
    <w:rsid w:val="000A133C"/>
    <w:rsid w:val="000A1363"/>
    <w:rsid w:val="000A1452"/>
    <w:rsid w:val="000A16B2"/>
    <w:rsid w:val="000A17BC"/>
    <w:rsid w:val="000A1843"/>
    <w:rsid w:val="000A19A3"/>
    <w:rsid w:val="000A1B6D"/>
    <w:rsid w:val="000A1E70"/>
    <w:rsid w:val="000A1EAC"/>
    <w:rsid w:val="000A1FFD"/>
    <w:rsid w:val="000A21D0"/>
    <w:rsid w:val="000A222A"/>
    <w:rsid w:val="000A2288"/>
    <w:rsid w:val="000A22B0"/>
    <w:rsid w:val="000A2472"/>
    <w:rsid w:val="000A24E1"/>
    <w:rsid w:val="000A2569"/>
    <w:rsid w:val="000A275B"/>
    <w:rsid w:val="000A2AD9"/>
    <w:rsid w:val="000A2AE8"/>
    <w:rsid w:val="000A2B7D"/>
    <w:rsid w:val="000A2C07"/>
    <w:rsid w:val="000A2EDB"/>
    <w:rsid w:val="000A2F5B"/>
    <w:rsid w:val="000A2FAE"/>
    <w:rsid w:val="000A2FDA"/>
    <w:rsid w:val="000A3022"/>
    <w:rsid w:val="000A338A"/>
    <w:rsid w:val="000A3B34"/>
    <w:rsid w:val="000A3CD1"/>
    <w:rsid w:val="000A3DCB"/>
    <w:rsid w:val="000A3DF1"/>
    <w:rsid w:val="000A3EAD"/>
    <w:rsid w:val="000A3F22"/>
    <w:rsid w:val="000A42EB"/>
    <w:rsid w:val="000A4667"/>
    <w:rsid w:val="000A466B"/>
    <w:rsid w:val="000A475A"/>
    <w:rsid w:val="000A475C"/>
    <w:rsid w:val="000A4D30"/>
    <w:rsid w:val="000A4DA3"/>
    <w:rsid w:val="000A56D9"/>
    <w:rsid w:val="000A57D8"/>
    <w:rsid w:val="000A5946"/>
    <w:rsid w:val="000A5AD9"/>
    <w:rsid w:val="000A5AFC"/>
    <w:rsid w:val="000A5BE5"/>
    <w:rsid w:val="000A5FE4"/>
    <w:rsid w:val="000A638B"/>
    <w:rsid w:val="000A6420"/>
    <w:rsid w:val="000A6576"/>
    <w:rsid w:val="000A665B"/>
    <w:rsid w:val="000A66CD"/>
    <w:rsid w:val="000A689F"/>
    <w:rsid w:val="000A6D62"/>
    <w:rsid w:val="000A6F7B"/>
    <w:rsid w:val="000A7817"/>
    <w:rsid w:val="000A7825"/>
    <w:rsid w:val="000A7A6B"/>
    <w:rsid w:val="000A7B32"/>
    <w:rsid w:val="000A7C5F"/>
    <w:rsid w:val="000A7E9D"/>
    <w:rsid w:val="000A7FE8"/>
    <w:rsid w:val="000B00FC"/>
    <w:rsid w:val="000B018C"/>
    <w:rsid w:val="000B0236"/>
    <w:rsid w:val="000B0313"/>
    <w:rsid w:val="000B0AB2"/>
    <w:rsid w:val="000B0B7C"/>
    <w:rsid w:val="000B0C14"/>
    <w:rsid w:val="000B0D4A"/>
    <w:rsid w:val="000B0EB1"/>
    <w:rsid w:val="000B0FCD"/>
    <w:rsid w:val="000B1035"/>
    <w:rsid w:val="000B119D"/>
    <w:rsid w:val="000B135A"/>
    <w:rsid w:val="000B188A"/>
    <w:rsid w:val="000B1B81"/>
    <w:rsid w:val="000B1D4C"/>
    <w:rsid w:val="000B1E4F"/>
    <w:rsid w:val="000B21AE"/>
    <w:rsid w:val="000B2483"/>
    <w:rsid w:val="000B26F8"/>
    <w:rsid w:val="000B292A"/>
    <w:rsid w:val="000B2B97"/>
    <w:rsid w:val="000B2C75"/>
    <w:rsid w:val="000B30A0"/>
    <w:rsid w:val="000B36AA"/>
    <w:rsid w:val="000B3727"/>
    <w:rsid w:val="000B37DD"/>
    <w:rsid w:val="000B3853"/>
    <w:rsid w:val="000B38C9"/>
    <w:rsid w:val="000B3A62"/>
    <w:rsid w:val="000B3CB1"/>
    <w:rsid w:val="000B3CFE"/>
    <w:rsid w:val="000B3E58"/>
    <w:rsid w:val="000B3ED7"/>
    <w:rsid w:val="000B4085"/>
    <w:rsid w:val="000B41CF"/>
    <w:rsid w:val="000B465D"/>
    <w:rsid w:val="000B46A6"/>
    <w:rsid w:val="000B4919"/>
    <w:rsid w:val="000B4973"/>
    <w:rsid w:val="000B4B56"/>
    <w:rsid w:val="000B4BF5"/>
    <w:rsid w:val="000B4E42"/>
    <w:rsid w:val="000B4F17"/>
    <w:rsid w:val="000B4F54"/>
    <w:rsid w:val="000B50EC"/>
    <w:rsid w:val="000B5502"/>
    <w:rsid w:val="000B5718"/>
    <w:rsid w:val="000B5731"/>
    <w:rsid w:val="000B5A8B"/>
    <w:rsid w:val="000B5FD8"/>
    <w:rsid w:val="000B6270"/>
    <w:rsid w:val="000B63CC"/>
    <w:rsid w:val="000B6443"/>
    <w:rsid w:val="000B678F"/>
    <w:rsid w:val="000B69D8"/>
    <w:rsid w:val="000B6A10"/>
    <w:rsid w:val="000B6BD2"/>
    <w:rsid w:val="000B6C73"/>
    <w:rsid w:val="000B6D41"/>
    <w:rsid w:val="000B6DB1"/>
    <w:rsid w:val="000B70BB"/>
    <w:rsid w:val="000B7290"/>
    <w:rsid w:val="000B75D3"/>
    <w:rsid w:val="000B7748"/>
    <w:rsid w:val="000B774F"/>
    <w:rsid w:val="000B796E"/>
    <w:rsid w:val="000B7B25"/>
    <w:rsid w:val="000B7B3F"/>
    <w:rsid w:val="000B7EE0"/>
    <w:rsid w:val="000B7F1C"/>
    <w:rsid w:val="000C00B6"/>
    <w:rsid w:val="000C0156"/>
    <w:rsid w:val="000C021A"/>
    <w:rsid w:val="000C02B7"/>
    <w:rsid w:val="000C03C1"/>
    <w:rsid w:val="000C0661"/>
    <w:rsid w:val="000C06F2"/>
    <w:rsid w:val="000C0A04"/>
    <w:rsid w:val="000C0B5E"/>
    <w:rsid w:val="000C0D34"/>
    <w:rsid w:val="000C0DBE"/>
    <w:rsid w:val="000C0E58"/>
    <w:rsid w:val="000C0F8F"/>
    <w:rsid w:val="000C0FFE"/>
    <w:rsid w:val="000C1195"/>
    <w:rsid w:val="000C1213"/>
    <w:rsid w:val="000C1626"/>
    <w:rsid w:val="000C1A20"/>
    <w:rsid w:val="000C1CC2"/>
    <w:rsid w:val="000C1CD6"/>
    <w:rsid w:val="000C1CF0"/>
    <w:rsid w:val="000C1EB7"/>
    <w:rsid w:val="000C2262"/>
    <w:rsid w:val="000C2324"/>
    <w:rsid w:val="000C2331"/>
    <w:rsid w:val="000C233C"/>
    <w:rsid w:val="000C241B"/>
    <w:rsid w:val="000C24A5"/>
    <w:rsid w:val="000C25F3"/>
    <w:rsid w:val="000C28B7"/>
    <w:rsid w:val="000C2A0A"/>
    <w:rsid w:val="000C2A8A"/>
    <w:rsid w:val="000C2ABE"/>
    <w:rsid w:val="000C2B79"/>
    <w:rsid w:val="000C2FB3"/>
    <w:rsid w:val="000C306A"/>
    <w:rsid w:val="000C3291"/>
    <w:rsid w:val="000C32B0"/>
    <w:rsid w:val="000C3304"/>
    <w:rsid w:val="000C3335"/>
    <w:rsid w:val="000C35E8"/>
    <w:rsid w:val="000C3655"/>
    <w:rsid w:val="000C393C"/>
    <w:rsid w:val="000C3960"/>
    <w:rsid w:val="000C3B59"/>
    <w:rsid w:val="000C3D28"/>
    <w:rsid w:val="000C413B"/>
    <w:rsid w:val="000C457A"/>
    <w:rsid w:val="000C4956"/>
    <w:rsid w:val="000C4F8E"/>
    <w:rsid w:val="000C5156"/>
    <w:rsid w:val="000C5191"/>
    <w:rsid w:val="000C52EF"/>
    <w:rsid w:val="000C5468"/>
    <w:rsid w:val="000C5B0C"/>
    <w:rsid w:val="000C5FAE"/>
    <w:rsid w:val="000C6077"/>
    <w:rsid w:val="000C6219"/>
    <w:rsid w:val="000C642E"/>
    <w:rsid w:val="000C6617"/>
    <w:rsid w:val="000C66EA"/>
    <w:rsid w:val="000C67FC"/>
    <w:rsid w:val="000C6DF3"/>
    <w:rsid w:val="000C745F"/>
    <w:rsid w:val="000C76D0"/>
    <w:rsid w:val="000C7B4E"/>
    <w:rsid w:val="000C7D6D"/>
    <w:rsid w:val="000D0010"/>
    <w:rsid w:val="000D00D1"/>
    <w:rsid w:val="000D0406"/>
    <w:rsid w:val="000D1290"/>
    <w:rsid w:val="000D13EE"/>
    <w:rsid w:val="000D1512"/>
    <w:rsid w:val="000D1561"/>
    <w:rsid w:val="000D1B4D"/>
    <w:rsid w:val="000D1C5F"/>
    <w:rsid w:val="000D1F03"/>
    <w:rsid w:val="000D211D"/>
    <w:rsid w:val="000D22BB"/>
    <w:rsid w:val="000D2549"/>
    <w:rsid w:val="000D26B9"/>
    <w:rsid w:val="000D29FC"/>
    <w:rsid w:val="000D2A15"/>
    <w:rsid w:val="000D2B56"/>
    <w:rsid w:val="000D2D0F"/>
    <w:rsid w:val="000D2D39"/>
    <w:rsid w:val="000D2D57"/>
    <w:rsid w:val="000D3018"/>
    <w:rsid w:val="000D3208"/>
    <w:rsid w:val="000D3279"/>
    <w:rsid w:val="000D3A51"/>
    <w:rsid w:val="000D3A6B"/>
    <w:rsid w:val="000D3BD4"/>
    <w:rsid w:val="000D3C23"/>
    <w:rsid w:val="000D3CB7"/>
    <w:rsid w:val="000D3F65"/>
    <w:rsid w:val="000D4030"/>
    <w:rsid w:val="000D40E2"/>
    <w:rsid w:val="000D41A4"/>
    <w:rsid w:val="000D4242"/>
    <w:rsid w:val="000D448C"/>
    <w:rsid w:val="000D45FB"/>
    <w:rsid w:val="000D4712"/>
    <w:rsid w:val="000D49BC"/>
    <w:rsid w:val="000D4AF0"/>
    <w:rsid w:val="000D4C47"/>
    <w:rsid w:val="000D4DC8"/>
    <w:rsid w:val="000D4E48"/>
    <w:rsid w:val="000D4F7C"/>
    <w:rsid w:val="000D52E0"/>
    <w:rsid w:val="000D52F5"/>
    <w:rsid w:val="000D536C"/>
    <w:rsid w:val="000D551B"/>
    <w:rsid w:val="000D55DC"/>
    <w:rsid w:val="000D58CF"/>
    <w:rsid w:val="000D591D"/>
    <w:rsid w:val="000D5AD3"/>
    <w:rsid w:val="000D5EF3"/>
    <w:rsid w:val="000D5F28"/>
    <w:rsid w:val="000D6704"/>
    <w:rsid w:val="000D6913"/>
    <w:rsid w:val="000D6A0E"/>
    <w:rsid w:val="000D6B52"/>
    <w:rsid w:val="000D6D24"/>
    <w:rsid w:val="000D6EA5"/>
    <w:rsid w:val="000D73EA"/>
    <w:rsid w:val="000D79C8"/>
    <w:rsid w:val="000D79EE"/>
    <w:rsid w:val="000D7CF3"/>
    <w:rsid w:val="000D7DC4"/>
    <w:rsid w:val="000D7E01"/>
    <w:rsid w:val="000D7F11"/>
    <w:rsid w:val="000E00E8"/>
    <w:rsid w:val="000E0116"/>
    <w:rsid w:val="000E0386"/>
    <w:rsid w:val="000E0471"/>
    <w:rsid w:val="000E04A6"/>
    <w:rsid w:val="000E0514"/>
    <w:rsid w:val="000E05EA"/>
    <w:rsid w:val="000E05F2"/>
    <w:rsid w:val="000E0633"/>
    <w:rsid w:val="000E0658"/>
    <w:rsid w:val="000E0716"/>
    <w:rsid w:val="000E08DD"/>
    <w:rsid w:val="000E0B1D"/>
    <w:rsid w:val="000E0B94"/>
    <w:rsid w:val="000E0E8A"/>
    <w:rsid w:val="000E0F74"/>
    <w:rsid w:val="000E1236"/>
    <w:rsid w:val="000E150B"/>
    <w:rsid w:val="000E15DD"/>
    <w:rsid w:val="000E163C"/>
    <w:rsid w:val="000E1A74"/>
    <w:rsid w:val="000E1E39"/>
    <w:rsid w:val="000E1E40"/>
    <w:rsid w:val="000E1E97"/>
    <w:rsid w:val="000E2B46"/>
    <w:rsid w:val="000E2BD0"/>
    <w:rsid w:val="000E2CED"/>
    <w:rsid w:val="000E2D31"/>
    <w:rsid w:val="000E2DD6"/>
    <w:rsid w:val="000E322B"/>
    <w:rsid w:val="000E3532"/>
    <w:rsid w:val="000E3CD6"/>
    <w:rsid w:val="000E4073"/>
    <w:rsid w:val="000E41D1"/>
    <w:rsid w:val="000E4298"/>
    <w:rsid w:val="000E4422"/>
    <w:rsid w:val="000E4884"/>
    <w:rsid w:val="000E4C99"/>
    <w:rsid w:val="000E4CF1"/>
    <w:rsid w:val="000E4D3E"/>
    <w:rsid w:val="000E4EA0"/>
    <w:rsid w:val="000E4F44"/>
    <w:rsid w:val="000E4F75"/>
    <w:rsid w:val="000E50A0"/>
    <w:rsid w:val="000E53D1"/>
    <w:rsid w:val="000E5811"/>
    <w:rsid w:val="000E5ACC"/>
    <w:rsid w:val="000E5B90"/>
    <w:rsid w:val="000E5BE8"/>
    <w:rsid w:val="000E6195"/>
    <w:rsid w:val="000E63C4"/>
    <w:rsid w:val="000E6430"/>
    <w:rsid w:val="000E64F0"/>
    <w:rsid w:val="000E6685"/>
    <w:rsid w:val="000E6A46"/>
    <w:rsid w:val="000E6B21"/>
    <w:rsid w:val="000E6B5E"/>
    <w:rsid w:val="000E6DAB"/>
    <w:rsid w:val="000E7187"/>
    <w:rsid w:val="000E7305"/>
    <w:rsid w:val="000E739D"/>
    <w:rsid w:val="000E78D1"/>
    <w:rsid w:val="000E7968"/>
    <w:rsid w:val="000E7B2C"/>
    <w:rsid w:val="000E7C6F"/>
    <w:rsid w:val="000E7D0E"/>
    <w:rsid w:val="000E7DA9"/>
    <w:rsid w:val="000F0017"/>
    <w:rsid w:val="000F036E"/>
    <w:rsid w:val="000F03FD"/>
    <w:rsid w:val="000F056A"/>
    <w:rsid w:val="000F07C2"/>
    <w:rsid w:val="000F09BC"/>
    <w:rsid w:val="000F0B45"/>
    <w:rsid w:val="000F0D8F"/>
    <w:rsid w:val="000F1401"/>
    <w:rsid w:val="000F1554"/>
    <w:rsid w:val="000F18C5"/>
    <w:rsid w:val="000F1904"/>
    <w:rsid w:val="000F1B07"/>
    <w:rsid w:val="000F1E2D"/>
    <w:rsid w:val="000F1E63"/>
    <w:rsid w:val="000F1F8C"/>
    <w:rsid w:val="000F200E"/>
    <w:rsid w:val="000F239C"/>
    <w:rsid w:val="000F2549"/>
    <w:rsid w:val="000F27D0"/>
    <w:rsid w:val="000F28A4"/>
    <w:rsid w:val="000F2CC4"/>
    <w:rsid w:val="000F2E42"/>
    <w:rsid w:val="000F309C"/>
    <w:rsid w:val="000F326D"/>
    <w:rsid w:val="000F3A30"/>
    <w:rsid w:val="000F3B7C"/>
    <w:rsid w:val="000F3C36"/>
    <w:rsid w:val="000F3CE9"/>
    <w:rsid w:val="000F3ED6"/>
    <w:rsid w:val="000F4001"/>
    <w:rsid w:val="000F40C7"/>
    <w:rsid w:val="000F4238"/>
    <w:rsid w:val="000F42A4"/>
    <w:rsid w:val="000F459B"/>
    <w:rsid w:val="000F47F8"/>
    <w:rsid w:val="000F4AD0"/>
    <w:rsid w:val="000F4B05"/>
    <w:rsid w:val="000F4B23"/>
    <w:rsid w:val="000F4BF2"/>
    <w:rsid w:val="000F5162"/>
    <w:rsid w:val="000F51A8"/>
    <w:rsid w:val="000F5318"/>
    <w:rsid w:val="000F5322"/>
    <w:rsid w:val="000F5656"/>
    <w:rsid w:val="000F56D6"/>
    <w:rsid w:val="000F571E"/>
    <w:rsid w:val="000F579E"/>
    <w:rsid w:val="000F585F"/>
    <w:rsid w:val="000F591C"/>
    <w:rsid w:val="000F5B31"/>
    <w:rsid w:val="000F5DEC"/>
    <w:rsid w:val="000F6145"/>
    <w:rsid w:val="000F629E"/>
    <w:rsid w:val="000F62B6"/>
    <w:rsid w:val="000F6726"/>
    <w:rsid w:val="000F685F"/>
    <w:rsid w:val="000F69AC"/>
    <w:rsid w:val="000F69CB"/>
    <w:rsid w:val="000F6B43"/>
    <w:rsid w:val="000F6C2E"/>
    <w:rsid w:val="000F6CC0"/>
    <w:rsid w:val="000F6CF6"/>
    <w:rsid w:val="000F7502"/>
    <w:rsid w:val="000F7872"/>
    <w:rsid w:val="000F7A20"/>
    <w:rsid w:val="000F7A6A"/>
    <w:rsid w:val="000F7E10"/>
    <w:rsid w:val="000F7E28"/>
    <w:rsid w:val="00100904"/>
    <w:rsid w:val="00100996"/>
    <w:rsid w:val="00100B38"/>
    <w:rsid w:val="00100B9C"/>
    <w:rsid w:val="00100BCE"/>
    <w:rsid w:val="00100D39"/>
    <w:rsid w:val="001010DE"/>
    <w:rsid w:val="001011FD"/>
    <w:rsid w:val="001016E3"/>
    <w:rsid w:val="0010182D"/>
    <w:rsid w:val="0010183C"/>
    <w:rsid w:val="00101ABA"/>
    <w:rsid w:val="00101D61"/>
    <w:rsid w:val="00101EA4"/>
    <w:rsid w:val="001021DB"/>
    <w:rsid w:val="0010225B"/>
    <w:rsid w:val="00102368"/>
    <w:rsid w:val="001029AC"/>
    <w:rsid w:val="00102A71"/>
    <w:rsid w:val="00102DFB"/>
    <w:rsid w:val="00102E86"/>
    <w:rsid w:val="00103014"/>
    <w:rsid w:val="00103387"/>
    <w:rsid w:val="00103392"/>
    <w:rsid w:val="001035FF"/>
    <w:rsid w:val="001037B4"/>
    <w:rsid w:val="00103CE9"/>
    <w:rsid w:val="00103D54"/>
    <w:rsid w:val="00103ECD"/>
    <w:rsid w:val="00104105"/>
    <w:rsid w:val="001042D5"/>
    <w:rsid w:val="001042E7"/>
    <w:rsid w:val="00104463"/>
    <w:rsid w:val="001045F9"/>
    <w:rsid w:val="001047A8"/>
    <w:rsid w:val="00104920"/>
    <w:rsid w:val="0010499D"/>
    <w:rsid w:val="00104A61"/>
    <w:rsid w:val="00104B15"/>
    <w:rsid w:val="00104C1B"/>
    <w:rsid w:val="00104D1E"/>
    <w:rsid w:val="00104F7E"/>
    <w:rsid w:val="001051F6"/>
    <w:rsid w:val="00105247"/>
    <w:rsid w:val="001055D3"/>
    <w:rsid w:val="001056C0"/>
    <w:rsid w:val="0010574B"/>
    <w:rsid w:val="00105AEC"/>
    <w:rsid w:val="00105F98"/>
    <w:rsid w:val="00106062"/>
    <w:rsid w:val="001061E3"/>
    <w:rsid w:val="0010640A"/>
    <w:rsid w:val="001064C0"/>
    <w:rsid w:val="00106994"/>
    <w:rsid w:val="00106C42"/>
    <w:rsid w:val="00106C64"/>
    <w:rsid w:val="00106CC1"/>
    <w:rsid w:val="00106D30"/>
    <w:rsid w:val="0010746E"/>
    <w:rsid w:val="001078DF"/>
    <w:rsid w:val="00107AD2"/>
    <w:rsid w:val="00107C0D"/>
    <w:rsid w:val="00107F6D"/>
    <w:rsid w:val="001100F3"/>
    <w:rsid w:val="001101B1"/>
    <w:rsid w:val="00110303"/>
    <w:rsid w:val="0011032A"/>
    <w:rsid w:val="001103AA"/>
    <w:rsid w:val="001106A6"/>
    <w:rsid w:val="00110747"/>
    <w:rsid w:val="00110D13"/>
    <w:rsid w:val="00110DB9"/>
    <w:rsid w:val="0011100B"/>
    <w:rsid w:val="0011107A"/>
    <w:rsid w:val="001111E2"/>
    <w:rsid w:val="001113C4"/>
    <w:rsid w:val="001114A3"/>
    <w:rsid w:val="00111749"/>
    <w:rsid w:val="001118A3"/>
    <w:rsid w:val="001118AE"/>
    <w:rsid w:val="00111FE6"/>
    <w:rsid w:val="00112386"/>
    <w:rsid w:val="001123DE"/>
    <w:rsid w:val="00112591"/>
    <w:rsid w:val="0011289D"/>
    <w:rsid w:val="00112972"/>
    <w:rsid w:val="00112981"/>
    <w:rsid w:val="001129D6"/>
    <w:rsid w:val="001129ED"/>
    <w:rsid w:val="00112AE4"/>
    <w:rsid w:val="00112E32"/>
    <w:rsid w:val="00112E37"/>
    <w:rsid w:val="00112E92"/>
    <w:rsid w:val="00112EC1"/>
    <w:rsid w:val="00112F90"/>
    <w:rsid w:val="00113247"/>
    <w:rsid w:val="00113324"/>
    <w:rsid w:val="0011359C"/>
    <w:rsid w:val="00113B86"/>
    <w:rsid w:val="001146AF"/>
    <w:rsid w:val="00114870"/>
    <w:rsid w:val="001148C0"/>
    <w:rsid w:val="00114BE9"/>
    <w:rsid w:val="00114C34"/>
    <w:rsid w:val="00114D04"/>
    <w:rsid w:val="00114D94"/>
    <w:rsid w:val="00114D9B"/>
    <w:rsid w:val="00114E3E"/>
    <w:rsid w:val="00115158"/>
    <w:rsid w:val="00115371"/>
    <w:rsid w:val="00115448"/>
    <w:rsid w:val="00115545"/>
    <w:rsid w:val="00115570"/>
    <w:rsid w:val="00115590"/>
    <w:rsid w:val="001159BF"/>
    <w:rsid w:val="00115AD0"/>
    <w:rsid w:val="00115C85"/>
    <w:rsid w:val="00115DA2"/>
    <w:rsid w:val="00115F99"/>
    <w:rsid w:val="001160D0"/>
    <w:rsid w:val="0011652F"/>
    <w:rsid w:val="00116752"/>
    <w:rsid w:val="0011683E"/>
    <w:rsid w:val="0011699F"/>
    <w:rsid w:val="00116A52"/>
    <w:rsid w:val="00116BFA"/>
    <w:rsid w:val="00116D00"/>
    <w:rsid w:val="00116D79"/>
    <w:rsid w:val="00116E1F"/>
    <w:rsid w:val="00116F75"/>
    <w:rsid w:val="0011712A"/>
    <w:rsid w:val="001171F1"/>
    <w:rsid w:val="00117359"/>
    <w:rsid w:val="0011743B"/>
    <w:rsid w:val="001174C3"/>
    <w:rsid w:val="001175B0"/>
    <w:rsid w:val="00117673"/>
    <w:rsid w:val="001178C6"/>
    <w:rsid w:val="00117B15"/>
    <w:rsid w:val="00117B1E"/>
    <w:rsid w:val="001202CA"/>
    <w:rsid w:val="00120799"/>
    <w:rsid w:val="00120906"/>
    <w:rsid w:val="00120B61"/>
    <w:rsid w:val="00120C72"/>
    <w:rsid w:val="00120C87"/>
    <w:rsid w:val="0012120D"/>
    <w:rsid w:val="001212C3"/>
    <w:rsid w:val="001212F9"/>
    <w:rsid w:val="0012154E"/>
    <w:rsid w:val="00121578"/>
    <w:rsid w:val="0012187E"/>
    <w:rsid w:val="001219BD"/>
    <w:rsid w:val="00121B05"/>
    <w:rsid w:val="00121C74"/>
    <w:rsid w:val="00121DFB"/>
    <w:rsid w:val="0012231C"/>
    <w:rsid w:val="0012232F"/>
    <w:rsid w:val="001223D2"/>
    <w:rsid w:val="001226B5"/>
    <w:rsid w:val="001228BB"/>
    <w:rsid w:val="00122930"/>
    <w:rsid w:val="00122960"/>
    <w:rsid w:val="00122A20"/>
    <w:rsid w:val="00122B3A"/>
    <w:rsid w:val="00122C18"/>
    <w:rsid w:val="00122DA2"/>
    <w:rsid w:val="00122DBE"/>
    <w:rsid w:val="00122FB4"/>
    <w:rsid w:val="0012313E"/>
    <w:rsid w:val="00123752"/>
    <w:rsid w:val="00123830"/>
    <w:rsid w:val="00123C3B"/>
    <w:rsid w:val="001244CF"/>
    <w:rsid w:val="00124675"/>
    <w:rsid w:val="00124697"/>
    <w:rsid w:val="00124C7F"/>
    <w:rsid w:val="00124D35"/>
    <w:rsid w:val="00124FE7"/>
    <w:rsid w:val="00125147"/>
    <w:rsid w:val="00125384"/>
    <w:rsid w:val="001255D6"/>
    <w:rsid w:val="001257C4"/>
    <w:rsid w:val="00125A91"/>
    <w:rsid w:val="00125E7E"/>
    <w:rsid w:val="00125F88"/>
    <w:rsid w:val="0012607B"/>
    <w:rsid w:val="00126085"/>
    <w:rsid w:val="001264A3"/>
    <w:rsid w:val="001268EC"/>
    <w:rsid w:val="00126AAD"/>
    <w:rsid w:val="00126C39"/>
    <w:rsid w:val="00126CE2"/>
    <w:rsid w:val="001270C6"/>
    <w:rsid w:val="001270F8"/>
    <w:rsid w:val="001272F3"/>
    <w:rsid w:val="001275B3"/>
    <w:rsid w:val="001275BC"/>
    <w:rsid w:val="00127728"/>
    <w:rsid w:val="00127CE9"/>
    <w:rsid w:val="00127F2E"/>
    <w:rsid w:val="00127F75"/>
    <w:rsid w:val="00130204"/>
    <w:rsid w:val="0013032D"/>
    <w:rsid w:val="00130651"/>
    <w:rsid w:val="0013065E"/>
    <w:rsid w:val="00130666"/>
    <w:rsid w:val="00130AB4"/>
    <w:rsid w:val="00130B6E"/>
    <w:rsid w:val="00130B91"/>
    <w:rsid w:val="00130BB8"/>
    <w:rsid w:val="00130DAA"/>
    <w:rsid w:val="00130DC9"/>
    <w:rsid w:val="00131243"/>
    <w:rsid w:val="00131343"/>
    <w:rsid w:val="0013141C"/>
    <w:rsid w:val="001319A1"/>
    <w:rsid w:val="00131AE5"/>
    <w:rsid w:val="00131F49"/>
    <w:rsid w:val="001321D9"/>
    <w:rsid w:val="001323BE"/>
    <w:rsid w:val="0013250B"/>
    <w:rsid w:val="00132931"/>
    <w:rsid w:val="00132936"/>
    <w:rsid w:val="00132B15"/>
    <w:rsid w:val="00132B6F"/>
    <w:rsid w:val="00133094"/>
    <w:rsid w:val="00133219"/>
    <w:rsid w:val="0013368C"/>
    <w:rsid w:val="001336B5"/>
    <w:rsid w:val="00133866"/>
    <w:rsid w:val="001338BC"/>
    <w:rsid w:val="00133966"/>
    <w:rsid w:val="00133AC6"/>
    <w:rsid w:val="00133C27"/>
    <w:rsid w:val="00133D42"/>
    <w:rsid w:val="00133EA6"/>
    <w:rsid w:val="00134206"/>
    <w:rsid w:val="00134253"/>
    <w:rsid w:val="0013430E"/>
    <w:rsid w:val="001345B2"/>
    <w:rsid w:val="00134964"/>
    <w:rsid w:val="00134973"/>
    <w:rsid w:val="00134998"/>
    <w:rsid w:val="00134B68"/>
    <w:rsid w:val="00135232"/>
    <w:rsid w:val="00135483"/>
    <w:rsid w:val="001354B9"/>
    <w:rsid w:val="00135550"/>
    <w:rsid w:val="0013581F"/>
    <w:rsid w:val="00135D5A"/>
    <w:rsid w:val="00135F20"/>
    <w:rsid w:val="00135F59"/>
    <w:rsid w:val="001362BC"/>
    <w:rsid w:val="00136683"/>
    <w:rsid w:val="00136799"/>
    <w:rsid w:val="0013690F"/>
    <w:rsid w:val="001369E4"/>
    <w:rsid w:val="00136A6F"/>
    <w:rsid w:val="00136A80"/>
    <w:rsid w:val="00136C60"/>
    <w:rsid w:val="00136DC2"/>
    <w:rsid w:val="001370D4"/>
    <w:rsid w:val="00137329"/>
    <w:rsid w:val="001373F6"/>
    <w:rsid w:val="00137419"/>
    <w:rsid w:val="001376ED"/>
    <w:rsid w:val="00137B86"/>
    <w:rsid w:val="00137EAC"/>
    <w:rsid w:val="0014046E"/>
    <w:rsid w:val="00140489"/>
    <w:rsid w:val="0014058F"/>
    <w:rsid w:val="001406B0"/>
    <w:rsid w:val="001409E5"/>
    <w:rsid w:val="001409E8"/>
    <w:rsid w:val="00140B50"/>
    <w:rsid w:val="00140B6E"/>
    <w:rsid w:val="00140BEE"/>
    <w:rsid w:val="00140DDF"/>
    <w:rsid w:val="001411C7"/>
    <w:rsid w:val="001413C5"/>
    <w:rsid w:val="001415D6"/>
    <w:rsid w:val="001417DA"/>
    <w:rsid w:val="0014199A"/>
    <w:rsid w:val="00141B81"/>
    <w:rsid w:val="00141F28"/>
    <w:rsid w:val="00142196"/>
    <w:rsid w:val="00142451"/>
    <w:rsid w:val="00142567"/>
    <w:rsid w:val="001425AB"/>
    <w:rsid w:val="001426CB"/>
    <w:rsid w:val="001428D3"/>
    <w:rsid w:val="00142B58"/>
    <w:rsid w:val="00142D55"/>
    <w:rsid w:val="00142F48"/>
    <w:rsid w:val="00142F8B"/>
    <w:rsid w:val="001433BE"/>
    <w:rsid w:val="00143598"/>
    <w:rsid w:val="001435BC"/>
    <w:rsid w:val="001437C8"/>
    <w:rsid w:val="00143A1D"/>
    <w:rsid w:val="00143AED"/>
    <w:rsid w:val="00143D11"/>
    <w:rsid w:val="00143E5B"/>
    <w:rsid w:val="00143E60"/>
    <w:rsid w:val="00143EF4"/>
    <w:rsid w:val="00143FD1"/>
    <w:rsid w:val="0014407B"/>
    <w:rsid w:val="0014418F"/>
    <w:rsid w:val="001441E6"/>
    <w:rsid w:val="00144204"/>
    <w:rsid w:val="0014423D"/>
    <w:rsid w:val="00144263"/>
    <w:rsid w:val="001442E1"/>
    <w:rsid w:val="0014474F"/>
    <w:rsid w:val="001448BD"/>
    <w:rsid w:val="00144C82"/>
    <w:rsid w:val="00144F90"/>
    <w:rsid w:val="00145467"/>
    <w:rsid w:val="00145539"/>
    <w:rsid w:val="001457E5"/>
    <w:rsid w:val="00146044"/>
    <w:rsid w:val="001460BE"/>
    <w:rsid w:val="00146381"/>
    <w:rsid w:val="0014639C"/>
    <w:rsid w:val="00146502"/>
    <w:rsid w:val="001465CE"/>
    <w:rsid w:val="001467D4"/>
    <w:rsid w:val="001468AC"/>
    <w:rsid w:val="0014690B"/>
    <w:rsid w:val="00146998"/>
    <w:rsid w:val="00146A27"/>
    <w:rsid w:val="00146A69"/>
    <w:rsid w:val="00146B62"/>
    <w:rsid w:val="00146C31"/>
    <w:rsid w:val="00146E12"/>
    <w:rsid w:val="00146E96"/>
    <w:rsid w:val="0014713F"/>
    <w:rsid w:val="00147239"/>
    <w:rsid w:val="001476F8"/>
    <w:rsid w:val="00147755"/>
    <w:rsid w:val="001478BB"/>
    <w:rsid w:val="00147B52"/>
    <w:rsid w:val="00147BA5"/>
    <w:rsid w:val="00147FAE"/>
    <w:rsid w:val="0015006E"/>
    <w:rsid w:val="00150578"/>
    <w:rsid w:val="00150C66"/>
    <w:rsid w:val="00150D9E"/>
    <w:rsid w:val="00150DE8"/>
    <w:rsid w:val="00150E00"/>
    <w:rsid w:val="00150EA5"/>
    <w:rsid w:val="00150EA8"/>
    <w:rsid w:val="00151092"/>
    <w:rsid w:val="00151136"/>
    <w:rsid w:val="0015117D"/>
    <w:rsid w:val="0015149A"/>
    <w:rsid w:val="001514DC"/>
    <w:rsid w:val="001514E6"/>
    <w:rsid w:val="001515C2"/>
    <w:rsid w:val="0015162A"/>
    <w:rsid w:val="001517CE"/>
    <w:rsid w:val="00151B26"/>
    <w:rsid w:val="00151BC2"/>
    <w:rsid w:val="00151D71"/>
    <w:rsid w:val="00151E02"/>
    <w:rsid w:val="00151EF1"/>
    <w:rsid w:val="00152265"/>
    <w:rsid w:val="00152410"/>
    <w:rsid w:val="00152456"/>
    <w:rsid w:val="0015257D"/>
    <w:rsid w:val="00152789"/>
    <w:rsid w:val="0015286B"/>
    <w:rsid w:val="00152B9A"/>
    <w:rsid w:val="00152B9E"/>
    <w:rsid w:val="00152C4A"/>
    <w:rsid w:val="00153158"/>
    <w:rsid w:val="00153677"/>
    <w:rsid w:val="00153CCC"/>
    <w:rsid w:val="00153DA5"/>
    <w:rsid w:val="00153F5C"/>
    <w:rsid w:val="00154622"/>
    <w:rsid w:val="00154AD7"/>
    <w:rsid w:val="00154C4D"/>
    <w:rsid w:val="00154CBD"/>
    <w:rsid w:val="00155553"/>
    <w:rsid w:val="001555EE"/>
    <w:rsid w:val="00155687"/>
    <w:rsid w:val="00155727"/>
    <w:rsid w:val="001558AE"/>
    <w:rsid w:val="00155C62"/>
    <w:rsid w:val="00155D39"/>
    <w:rsid w:val="00155EED"/>
    <w:rsid w:val="001562A3"/>
    <w:rsid w:val="001562B1"/>
    <w:rsid w:val="001563EE"/>
    <w:rsid w:val="00156418"/>
    <w:rsid w:val="00156880"/>
    <w:rsid w:val="00156978"/>
    <w:rsid w:val="00156A22"/>
    <w:rsid w:val="00156B03"/>
    <w:rsid w:val="001570A5"/>
    <w:rsid w:val="001578AF"/>
    <w:rsid w:val="001578E5"/>
    <w:rsid w:val="001578FB"/>
    <w:rsid w:val="00157C5A"/>
    <w:rsid w:val="00157CA5"/>
    <w:rsid w:val="00157CA8"/>
    <w:rsid w:val="00157ED6"/>
    <w:rsid w:val="00160153"/>
    <w:rsid w:val="00160176"/>
    <w:rsid w:val="001602C8"/>
    <w:rsid w:val="001606BA"/>
    <w:rsid w:val="0016074B"/>
    <w:rsid w:val="001609CD"/>
    <w:rsid w:val="00160B76"/>
    <w:rsid w:val="00160B8C"/>
    <w:rsid w:val="00160CE8"/>
    <w:rsid w:val="001610DA"/>
    <w:rsid w:val="0016122E"/>
    <w:rsid w:val="00161594"/>
    <w:rsid w:val="00161680"/>
    <w:rsid w:val="001617C4"/>
    <w:rsid w:val="00161B69"/>
    <w:rsid w:val="001626E9"/>
    <w:rsid w:val="00162816"/>
    <w:rsid w:val="001628CB"/>
    <w:rsid w:val="00162D6E"/>
    <w:rsid w:val="00162F02"/>
    <w:rsid w:val="00162FE4"/>
    <w:rsid w:val="00163086"/>
    <w:rsid w:val="00163B53"/>
    <w:rsid w:val="00163EC0"/>
    <w:rsid w:val="001642A1"/>
    <w:rsid w:val="00164524"/>
    <w:rsid w:val="00164525"/>
    <w:rsid w:val="001646EC"/>
    <w:rsid w:val="00164A15"/>
    <w:rsid w:val="00164AF2"/>
    <w:rsid w:val="00164C38"/>
    <w:rsid w:val="00164D7E"/>
    <w:rsid w:val="0016546B"/>
    <w:rsid w:val="00165528"/>
    <w:rsid w:val="001656B5"/>
    <w:rsid w:val="001657A8"/>
    <w:rsid w:val="001657BB"/>
    <w:rsid w:val="00165FF0"/>
    <w:rsid w:val="001664BB"/>
    <w:rsid w:val="0016673D"/>
    <w:rsid w:val="001668CC"/>
    <w:rsid w:val="001669E5"/>
    <w:rsid w:val="00166AAD"/>
    <w:rsid w:val="00166CB8"/>
    <w:rsid w:val="001670BA"/>
    <w:rsid w:val="001671DA"/>
    <w:rsid w:val="00167301"/>
    <w:rsid w:val="0016744F"/>
    <w:rsid w:val="001675AA"/>
    <w:rsid w:val="00167658"/>
    <w:rsid w:val="001677F0"/>
    <w:rsid w:val="00167A3D"/>
    <w:rsid w:val="00167C77"/>
    <w:rsid w:val="00167CAA"/>
    <w:rsid w:val="00167DD4"/>
    <w:rsid w:val="0017040C"/>
    <w:rsid w:val="001704F8"/>
    <w:rsid w:val="001705CF"/>
    <w:rsid w:val="001706A5"/>
    <w:rsid w:val="001706D6"/>
    <w:rsid w:val="00170946"/>
    <w:rsid w:val="00170CBB"/>
    <w:rsid w:val="00170F8F"/>
    <w:rsid w:val="00171003"/>
    <w:rsid w:val="00171130"/>
    <w:rsid w:val="001711C4"/>
    <w:rsid w:val="001714A5"/>
    <w:rsid w:val="00171581"/>
    <w:rsid w:val="001715A6"/>
    <w:rsid w:val="0017162B"/>
    <w:rsid w:val="00171BB3"/>
    <w:rsid w:val="00172191"/>
    <w:rsid w:val="00172498"/>
    <w:rsid w:val="001724F4"/>
    <w:rsid w:val="00172843"/>
    <w:rsid w:val="001728AD"/>
    <w:rsid w:val="001729A8"/>
    <w:rsid w:val="00172E0E"/>
    <w:rsid w:val="0017338D"/>
    <w:rsid w:val="00173405"/>
    <w:rsid w:val="001735EF"/>
    <w:rsid w:val="001736AB"/>
    <w:rsid w:val="001738B1"/>
    <w:rsid w:val="00173A3E"/>
    <w:rsid w:val="00173BFB"/>
    <w:rsid w:val="00173D51"/>
    <w:rsid w:val="00174069"/>
    <w:rsid w:val="001745B6"/>
    <w:rsid w:val="001746A2"/>
    <w:rsid w:val="00174795"/>
    <w:rsid w:val="00174909"/>
    <w:rsid w:val="00174B1E"/>
    <w:rsid w:val="00174EA0"/>
    <w:rsid w:val="00174F66"/>
    <w:rsid w:val="00174FE4"/>
    <w:rsid w:val="0017504A"/>
    <w:rsid w:val="00175591"/>
    <w:rsid w:val="0017565B"/>
    <w:rsid w:val="0017572B"/>
    <w:rsid w:val="00175AA5"/>
    <w:rsid w:val="00175E06"/>
    <w:rsid w:val="00175EFA"/>
    <w:rsid w:val="00175F1F"/>
    <w:rsid w:val="0017606B"/>
    <w:rsid w:val="001761C8"/>
    <w:rsid w:val="0017625A"/>
    <w:rsid w:val="00176269"/>
    <w:rsid w:val="0017664F"/>
    <w:rsid w:val="001767AF"/>
    <w:rsid w:val="00176E17"/>
    <w:rsid w:val="00177308"/>
    <w:rsid w:val="00177322"/>
    <w:rsid w:val="00177366"/>
    <w:rsid w:val="001773DF"/>
    <w:rsid w:val="001778F6"/>
    <w:rsid w:val="00177B45"/>
    <w:rsid w:val="001800D7"/>
    <w:rsid w:val="00180195"/>
    <w:rsid w:val="001803C1"/>
    <w:rsid w:val="00180433"/>
    <w:rsid w:val="00180858"/>
    <w:rsid w:val="00180ADB"/>
    <w:rsid w:val="00180AFF"/>
    <w:rsid w:val="00180E17"/>
    <w:rsid w:val="001810F4"/>
    <w:rsid w:val="00181293"/>
    <w:rsid w:val="0018145F"/>
    <w:rsid w:val="001814A4"/>
    <w:rsid w:val="001814E4"/>
    <w:rsid w:val="00181590"/>
    <w:rsid w:val="001816FA"/>
    <w:rsid w:val="00181ADC"/>
    <w:rsid w:val="00181BC7"/>
    <w:rsid w:val="00181D40"/>
    <w:rsid w:val="0018225B"/>
    <w:rsid w:val="001822C8"/>
    <w:rsid w:val="001822D3"/>
    <w:rsid w:val="00182356"/>
    <w:rsid w:val="001823C2"/>
    <w:rsid w:val="00182469"/>
    <w:rsid w:val="0018274D"/>
    <w:rsid w:val="00182936"/>
    <w:rsid w:val="0018294F"/>
    <w:rsid w:val="00182A37"/>
    <w:rsid w:val="00182BD3"/>
    <w:rsid w:val="00182CB2"/>
    <w:rsid w:val="00182D48"/>
    <w:rsid w:val="00182DAD"/>
    <w:rsid w:val="00182E9F"/>
    <w:rsid w:val="001830F4"/>
    <w:rsid w:val="0018330A"/>
    <w:rsid w:val="00183505"/>
    <w:rsid w:val="00183771"/>
    <w:rsid w:val="00183B45"/>
    <w:rsid w:val="00183B91"/>
    <w:rsid w:val="00183D81"/>
    <w:rsid w:val="00183FF8"/>
    <w:rsid w:val="0018421B"/>
    <w:rsid w:val="0018421D"/>
    <w:rsid w:val="00184291"/>
    <w:rsid w:val="00184348"/>
    <w:rsid w:val="00184452"/>
    <w:rsid w:val="00184A6A"/>
    <w:rsid w:val="00184BE0"/>
    <w:rsid w:val="00184E3C"/>
    <w:rsid w:val="00185230"/>
    <w:rsid w:val="001852C5"/>
    <w:rsid w:val="00185366"/>
    <w:rsid w:val="001855E0"/>
    <w:rsid w:val="00185624"/>
    <w:rsid w:val="00185B49"/>
    <w:rsid w:val="00185F95"/>
    <w:rsid w:val="00186026"/>
    <w:rsid w:val="0018634C"/>
    <w:rsid w:val="001865F7"/>
    <w:rsid w:val="00186A11"/>
    <w:rsid w:val="00186A81"/>
    <w:rsid w:val="00186B3B"/>
    <w:rsid w:val="00186FF5"/>
    <w:rsid w:val="00187213"/>
    <w:rsid w:val="001878BC"/>
    <w:rsid w:val="00187D40"/>
    <w:rsid w:val="001901A1"/>
    <w:rsid w:val="001902AC"/>
    <w:rsid w:val="00190898"/>
    <w:rsid w:val="001908FF"/>
    <w:rsid w:val="00190920"/>
    <w:rsid w:val="00190ECB"/>
    <w:rsid w:val="00191121"/>
    <w:rsid w:val="0019124F"/>
    <w:rsid w:val="001915B2"/>
    <w:rsid w:val="00191656"/>
    <w:rsid w:val="00191907"/>
    <w:rsid w:val="00191B99"/>
    <w:rsid w:val="00191F1C"/>
    <w:rsid w:val="001922BB"/>
    <w:rsid w:val="001924E3"/>
    <w:rsid w:val="00192510"/>
    <w:rsid w:val="00192639"/>
    <w:rsid w:val="00192D29"/>
    <w:rsid w:val="00192D9A"/>
    <w:rsid w:val="00192F84"/>
    <w:rsid w:val="00192FF1"/>
    <w:rsid w:val="00193078"/>
    <w:rsid w:val="0019336D"/>
    <w:rsid w:val="001933EA"/>
    <w:rsid w:val="00193579"/>
    <w:rsid w:val="001938D7"/>
    <w:rsid w:val="00193927"/>
    <w:rsid w:val="00193C2D"/>
    <w:rsid w:val="00193E22"/>
    <w:rsid w:val="00193E95"/>
    <w:rsid w:val="001940D3"/>
    <w:rsid w:val="00194176"/>
    <w:rsid w:val="001942FA"/>
    <w:rsid w:val="0019447E"/>
    <w:rsid w:val="00194513"/>
    <w:rsid w:val="0019491E"/>
    <w:rsid w:val="00194D42"/>
    <w:rsid w:val="00194F93"/>
    <w:rsid w:val="00194F95"/>
    <w:rsid w:val="00195151"/>
    <w:rsid w:val="00195233"/>
    <w:rsid w:val="00195382"/>
    <w:rsid w:val="00195538"/>
    <w:rsid w:val="001955D3"/>
    <w:rsid w:val="00195614"/>
    <w:rsid w:val="0019592C"/>
    <w:rsid w:val="00195ABF"/>
    <w:rsid w:val="00195D38"/>
    <w:rsid w:val="00195D9D"/>
    <w:rsid w:val="00195EC6"/>
    <w:rsid w:val="00195F16"/>
    <w:rsid w:val="00195F23"/>
    <w:rsid w:val="00195F67"/>
    <w:rsid w:val="0019616A"/>
    <w:rsid w:val="001961F7"/>
    <w:rsid w:val="00196201"/>
    <w:rsid w:val="00196686"/>
    <w:rsid w:val="0019671B"/>
    <w:rsid w:val="001969A8"/>
    <w:rsid w:val="00196C68"/>
    <w:rsid w:val="00196E95"/>
    <w:rsid w:val="0019705A"/>
    <w:rsid w:val="001971FE"/>
    <w:rsid w:val="00197518"/>
    <w:rsid w:val="0019761E"/>
    <w:rsid w:val="00197864"/>
    <w:rsid w:val="001979DC"/>
    <w:rsid w:val="00197DF4"/>
    <w:rsid w:val="00197E27"/>
    <w:rsid w:val="00197E5C"/>
    <w:rsid w:val="001A0253"/>
    <w:rsid w:val="001A03AF"/>
    <w:rsid w:val="001A0502"/>
    <w:rsid w:val="001A088C"/>
    <w:rsid w:val="001A0F45"/>
    <w:rsid w:val="001A0FC3"/>
    <w:rsid w:val="001A1021"/>
    <w:rsid w:val="001A1299"/>
    <w:rsid w:val="001A14C6"/>
    <w:rsid w:val="001A182A"/>
    <w:rsid w:val="001A185B"/>
    <w:rsid w:val="001A1964"/>
    <w:rsid w:val="001A1B2F"/>
    <w:rsid w:val="001A1BAB"/>
    <w:rsid w:val="001A1BEA"/>
    <w:rsid w:val="001A2495"/>
    <w:rsid w:val="001A25EF"/>
    <w:rsid w:val="001A260F"/>
    <w:rsid w:val="001A274D"/>
    <w:rsid w:val="001A292E"/>
    <w:rsid w:val="001A36DD"/>
    <w:rsid w:val="001A3D29"/>
    <w:rsid w:val="001A40A4"/>
    <w:rsid w:val="001A4367"/>
    <w:rsid w:val="001A4388"/>
    <w:rsid w:val="001A47CF"/>
    <w:rsid w:val="001A4970"/>
    <w:rsid w:val="001A4B07"/>
    <w:rsid w:val="001A4D0D"/>
    <w:rsid w:val="001A4EE8"/>
    <w:rsid w:val="001A5028"/>
    <w:rsid w:val="001A5181"/>
    <w:rsid w:val="001A55CB"/>
    <w:rsid w:val="001A584A"/>
    <w:rsid w:val="001A5A8D"/>
    <w:rsid w:val="001A5BCA"/>
    <w:rsid w:val="001A5BF8"/>
    <w:rsid w:val="001A5FA5"/>
    <w:rsid w:val="001A6247"/>
    <w:rsid w:val="001A6517"/>
    <w:rsid w:val="001A6628"/>
    <w:rsid w:val="001A6792"/>
    <w:rsid w:val="001A6B3F"/>
    <w:rsid w:val="001A6C98"/>
    <w:rsid w:val="001A6CC5"/>
    <w:rsid w:val="001A6D9D"/>
    <w:rsid w:val="001A6FD7"/>
    <w:rsid w:val="001A7679"/>
    <w:rsid w:val="001A7726"/>
    <w:rsid w:val="001A781B"/>
    <w:rsid w:val="001A798F"/>
    <w:rsid w:val="001A7A95"/>
    <w:rsid w:val="001A7B1C"/>
    <w:rsid w:val="001A7D20"/>
    <w:rsid w:val="001A7E21"/>
    <w:rsid w:val="001A7FB9"/>
    <w:rsid w:val="001B01F3"/>
    <w:rsid w:val="001B0648"/>
    <w:rsid w:val="001B0969"/>
    <w:rsid w:val="001B0E4E"/>
    <w:rsid w:val="001B0F8A"/>
    <w:rsid w:val="001B0FF6"/>
    <w:rsid w:val="001B1443"/>
    <w:rsid w:val="001B18AA"/>
    <w:rsid w:val="001B1A2A"/>
    <w:rsid w:val="001B1A2F"/>
    <w:rsid w:val="001B1D38"/>
    <w:rsid w:val="001B1F9E"/>
    <w:rsid w:val="001B259C"/>
    <w:rsid w:val="001B2822"/>
    <w:rsid w:val="001B2987"/>
    <w:rsid w:val="001B2A1B"/>
    <w:rsid w:val="001B2A58"/>
    <w:rsid w:val="001B2B40"/>
    <w:rsid w:val="001B2B74"/>
    <w:rsid w:val="001B2C4B"/>
    <w:rsid w:val="001B335E"/>
    <w:rsid w:val="001B3BB8"/>
    <w:rsid w:val="001B3C8E"/>
    <w:rsid w:val="001B3D04"/>
    <w:rsid w:val="001B408D"/>
    <w:rsid w:val="001B43F4"/>
    <w:rsid w:val="001B4567"/>
    <w:rsid w:val="001B4620"/>
    <w:rsid w:val="001B4742"/>
    <w:rsid w:val="001B4AA5"/>
    <w:rsid w:val="001B4C38"/>
    <w:rsid w:val="001B4E94"/>
    <w:rsid w:val="001B4EA0"/>
    <w:rsid w:val="001B5298"/>
    <w:rsid w:val="001B5335"/>
    <w:rsid w:val="001B54E1"/>
    <w:rsid w:val="001B5D85"/>
    <w:rsid w:val="001B5EEE"/>
    <w:rsid w:val="001B5FF9"/>
    <w:rsid w:val="001B641A"/>
    <w:rsid w:val="001B67A3"/>
    <w:rsid w:val="001B6B5E"/>
    <w:rsid w:val="001B6BDC"/>
    <w:rsid w:val="001B6C4D"/>
    <w:rsid w:val="001B72DE"/>
    <w:rsid w:val="001B7404"/>
    <w:rsid w:val="001B77FA"/>
    <w:rsid w:val="001B7E72"/>
    <w:rsid w:val="001B7EEE"/>
    <w:rsid w:val="001C0260"/>
    <w:rsid w:val="001C0680"/>
    <w:rsid w:val="001C0749"/>
    <w:rsid w:val="001C0BA4"/>
    <w:rsid w:val="001C0C8D"/>
    <w:rsid w:val="001C12ED"/>
    <w:rsid w:val="001C1373"/>
    <w:rsid w:val="001C1564"/>
    <w:rsid w:val="001C15C2"/>
    <w:rsid w:val="001C1708"/>
    <w:rsid w:val="001C1805"/>
    <w:rsid w:val="001C1A60"/>
    <w:rsid w:val="001C1B47"/>
    <w:rsid w:val="001C1D27"/>
    <w:rsid w:val="001C1E01"/>
    <w:rsid w:val="001C2138"/>
    <w:rsid w:val="001C21F7"/>
    <w:rsid w:val="001C2558"/>
    <w:rsid w:val="001C2593"/>
    <w:rsid w:val="001C2847"/>
    <w:rsid w:val="001C2862"/>
    <w:rsid w:val="001C2EAA"/>
    <w:rsid w:val="001C2F38"/>
    <w:rsid w:val="001C3069"/>
    <w:rsid w:val="001C35FA"/>
    <w:rsid w:val="001C3AC4"/>
    <w:rsid w:val="001C3B8B"/>
    <w:rsid w:val="001C3C02"/>
    <w:rsid w:val="001C3D17"/>
    <w:rsid w:val="001C4270"/>
    <w:rsid w:val="001C4891"/>
    <w:rsid w:val="001C49AD"/>
    <w:rsid w:val="001C4ACC"/>
    <w:rsid w:val="001C4C55"/>
    <w:rsid w:val="001C5022"/>
    <w:rsid w:val="001C54A4"/>
    <w:rsid w:val="001C5511"/>
    <w:rsid w:val="001C57FA"/>
    <w:rsid w:val="001C5E38"/>
    <w:rsid w:val="001C5FE9"/>
    <w:rsid w:val="001C60AD"/>
    <w:rsid w:val="001C6166"/>
    <w:rsid w:val="001C6255"/>
    <w:rsid w:val="001C638A"/>
    <w:rsid w:val="001C67E9"/>
    <w:rsid w:val="001C68A4"/>
    <w:rsid w:val="001C6904"/>
    <w:rsid w:val="001C6A08"/>
    <w:rsid w:val="001C6BDA"/>
    <w:rsid w:val="001C6C88"/>
    <w:rsid w:val="001C731E"/>
    <w:rsid w:val="001C758F"/>
    <w:rsid w:val="001C7939"/>
    <w:rsid w:val="001C7BA4"/>
    <w:rsid w:val="001C7F59"/>
    <w:rsid w:val="001D0309"/>
    <w:rsid w:val="001D04DA"/>
    <w:rsid w:val="001D073C"/>
    <w:rsid w:val="001D07B1"/>
    <w:rsid w:val="001D0A3B"/>
    <w:rsid w:val="001D0B9B"/>
    <w:rsid w:val="001D0BBB"/>
    <w:rsid w:val="001D0E25"/>
    <w:rsid w:val="001D0E84"/>
    <w:rsid w:val="001D0EEC"/>
    <w:rsid w:val="001D0F52"/>
    <w:rsid w:val="001D12EA"/>
    <w:rsid w:val="001D1392"/>
    <w:rsid w:val="001D14B2"/>
    <w:rsid w:val="001D14C7"/>
    <w:rsid w:val="001D158F"/>
    <w:rsid w:val="001D1865"/>
    <w:rsid w:val="001D1A2C"/>
    <w:rsid w:val="001D1FDE"/>
    <w:rsid w:val="001D20A3"/>
    <w:rsid w:val="001D211A"/>
    <w:rsid w:val="001D2347"/>
    <w:rsid w:val="001D2392"/>
    <w:rsid w:val="001D23ED"/>
    <w:rsid w:val="001D23EE"/>
    <w:rsid w:val="001D265D"/>
    <w:rsid w:val="001D2B7C"/>
    <w:rsid w:val="001D32B7"/>
    <w:rsid w:val="001D32F4"/>
    <w:rsid w:val="001D339D"/>
    <w:rsid w:val="001D3812"/>
    <w:rsid w:val="001D3E00"/>
    <w:rsid w:val="001D403A"/>
    <w:rsid w:val="001D41A5"/>
    <w:rsid w:val="001D4438"/>
    <w:rsid w:val="001D473E"/>
    <w:rsid w:val="001D491F"/>
    <w:rsid w:val="001D4B71"/>
    <w:rsid w:val="001D4BEE"/>
    <w:rsid w:val="001D4C0E"/>
    <w:rsid w:val="001D4C6D"/>
    <w:rsid w:val="001D4D7F"/>
    <w:rsid w:val="001D4D96"/>
    <w:rsid w:val="001D5054"/>
    <w:rsid w:val="001D523F"/>
    <w:rsid w:val="001D5358"/>
    <w:rsid w:val="001D5776"/>
    <w:rsid w:val="001D587D"/>
    <w:rsid w:val="001D5E9E"/>
    <w:rsid w:val="001D5EB6"/>
    <w:rsid w:val="001D6148"/>
    <w:rsid w:val="001D61EC"/>
    <w:rsid w:val="001D6476"/>
    <w:rsid w:val="001D6708"/>
    <w:rsid w:val="001D693D"/>
    <w:rsid w:val="001D6949"/>
    <w:rsid w:val="001D6AD0"/>
    <w:rsid w:val="001D6AF4"/>
    <w:rsid w:val="001D6F01"/>
    <w:rsid w:val="001D7418"/>
    <w:rsid w:val="001D75B9"/>
    <w:rsid w:val="001D761D"/>
    <w:rsid w:val="001D7800"/>
    <w:rsid w:val="001D790B"/>
    <w:rsid w:val="001D79CB"/>
    <w:rsid w:val="001D7B2F"/>
    <w:rsid w:val="001D7B6F"/>
    <w:rsid w:val="001D7FA1"/>
    <w:rsid w:val="001D7FE3"/>
    <w:rsid w:val="001E0081"/>
    <w:rsid w:val="001E00D1"/>
    <w:rsid w:val="001E038A"/>
    <w:rsid w:val="001E03B4"/>
    <w:rsid w:val="001E059D"/>
    <w:rsid w:val="001E062C"/>
    <w:rsid w:val="001E09D7"/>
    <w:rsid w:val="001E0B0D"/>
    <w:rsid w:val="001E0B4F"/>
    <w:rsid w:val="001E0B63"/>
    <w:rsid w:val="001E0B7D"/>
    <w:rsid w:val="001E0F53"/>
    <w:rsid w:val="001E1080"/>
    <w:rsid w:val="001E11D9"/>
    <w:rsid w:val="001E1734"/>
    <w:rsid w:val="001E17E9"/>
    <w:rsid w:val="001E1AE2"/>
    <w:rsid w:val="001E1B3F"/>
    <w:rsid w:val="001E1BA6"/>
    <w:rsid w:val="001E1F68"/>
    <w:rsid w:val="001E1FC3"/>
    <w:rsid w:val="001E21BA"/>
    <w:rsid w:val="001E2324"/>
    <w:rsid w:val="001E2695"/>
    <w:rsid w:val="001E281D"/>
    <w:rsid w:val="001E29AD"/>
    <w:rsid w:val="001E2C75"/>
    <w:rsid w:val="001E2D4E"/>
    <w:rsid w:val="001E2E36"/>
    <w:rsid w:val="001E2FDF"/>
    <w:rsid w:val="001E3369"/>
    <w:rsid w:val="001E3373"/>
    <w:rsid w:val="001E33A1"/>
    <w:rsid w:val="001E3401"/>
    <w:rsid w:val="001E3535"/>
    <w:rsid w:val="001E36BC"/>
    <w:rsid w:val="001E3700"/>
    <w:rsid w:val="001E3705"/>
    <w:rsid w:val="001E3A9F"/>
    <w:rsid w:val="001E3C12"/>
    <w:rsid w:val="001E3D97"/>
    <w:rsid w:val="001E42FA"/>
    <w:rsid w:val="001E4326"/>
    <w:rsid w:val="001E4449"/>
    <w:rsid w:val="001E466B"/>
    <w:rsid w:val="001E4931"/>
    <w:rsid w:val="001E4BD4"/>
    <w:rsid w:val="001E4E6B"/>
    <w:rsid w:val="001E4E8F"/>
    <w:rsid w:val="001E50C0"/>
    <w:rsid w:val="001E536C"/>
    <w:rsid w:val="001E53D6"/>
    <w:rsid w:val="001E541A"/>
    <w:rsid w:val="001E5515"/>
    <w:rsid w:val="001E5654"/>
    <w:rsid w:val="001E56E0"/>
    <w:rsid w:val="001E5904"/>
    <w:rsid w:val="001E5C54"/>
    <w:rsid w:val="001E5FC4"/>
    <w:rsid w:val="001E614E"/>
    <w:rsid w:val="001E65EA"/>
    <w:rsid w:val="001E6668"/>
    <w:rsid w:val="001E6718"/>
    <w:rsid w:val="001E6865"/>
    <w:rsid w:val="001E68C8"/>
    <w:rsid w:val="001E6927"/>
    <w:rsid w:val="001E6BD7"/>
    <w:rsid w:val="001E6DBA"/>
    <w:rsid w:val="001E7565"/>
    <w:rsid w:val="001E7582"/>
    <w:rsid w:val="001E75E8"/>
    <w:rsid w:val="001E79FA"/>
    <w:rsid w:val="001E7AD1"/>
    <w:rsid w:val="001F0158"/>
    <w:rsid w:val="001F02F0"/>
    <w:rsid w:val="001F0461"/>
    <w:rsid w:val="001F0478"/>
    <w:rsid w:val="001F070A"/>
    <w:rsid w:val="001F07FE"/>
    <w:rsid w:val="001F08C1"/>
    <w:rsid w:val="001F0C5C"/>
    <w:rsid w:val="001F0E66"/>
    <w:rsid w:val="001F1065"/>
    <w:rsid w:val="001F1692"/>
    <w:rsid w:val="001F1A07"/>
    <w:rsid w:val="001F1E4F"/>
    <w:rsid w:val="001F20BD"/>
    <w:rsid w:val="001F21DC"/>
    <w:rsid w:val="001F2384"/>
    <w:rsid w:val="001F2432"/>
    <w:rsid w:val="001F2551"/>
    <w:rsid w:val="001F25BD"/>
    <w:rsid w:val="001F2B20"/>
    <w:rsid w:val="001F301D"/>
    <w:rsid w:val="001F3625"/>
    <w:rsid w:val="001F3676"/>
    <w:rsid w:val="001F3775"/>
    <w:rsid w:val="001F3E7C"/>
    <w:rsid w:val="001F3F13"/>
    <w:rsid w:val="001F40D5"/>
    <w:rsid w:val="001F43F7"/>
    <w:rsid w:val="001F4679"/>
    <w:rsid w:val="001F4762"/>
    <w:rsid w:val="001F480A"/>
    <w:rsid w:val="001F4DD1"/>
    <w:rsid w:val="001F4F4F"/>
    <w:rsid w:val="001F51EC"/>
    <w:rsid w:val="001F53ED"/>
    <w:rsid w:val="001F5890"/>
    <w:rsid w:val="001F58E4"/>
    <w:rsid w:val="001F5A29"/>
    <w:rsid w:val="001F5F1C"/>
    <w:rsid w:val="001F5F29"/>
    <w:rsid w:val="001F5FC7"/>
    <w:rsid w:val="001F6215"/>
    <w:rsid w:val="001F6227"/>
    <w:rsid w:val="001F6398"/>
    <w:rsid w:val="001F640B"/>
    <w:rsid w:val="001F645F"/>
    <w:rsid w:val="001F64C1"/>
    <w:rsid w:val="001F661B"/>
    <w:rsid w:val="001F685E"/>
    <w:rsid w:val="001F6978"/>
    <w:rsid w:val="001F6AEB"/>
    <w:rsid w:val="001F6B47"/>
    <w:rsid w:val="001F6CF7"/>
    <w:rsid w:val="001F6D61"/>
    <w:rsid w:val="001F6F70"/>
    <w:rsid w:val="001F733C"/>
    <w:rsid w:val="001F7B30"/>
    <w:rsid w:val="001F7C0B"/>
    <w:rsid w:val="001F7CE4"/>
    <w:rsid w:val="0020004E"/>
    <w:rsid w:val="002001F1"/>
    <w:rsid w:val="00200276"/>
    <w:rsid w:val="002005F5"/>
    <w:rsid w:val="002006C4"/>
    <w:rsid w:val="00200BC5"/>
    <w:rsid w:val="00200BC6"/>
    <w:rsid w:val="00200E14"/>
    <w:rsid w:val="00200E59"/>
    <w:rsid w:val="00200ED8"/>
    <w:rsid w:val="00200EE0"/>
    <w:rsid w:val="00201082"/>
    <w:rsid w:val="00201192"/>
    <w:rsid w:val="00201484"/>
    <w:rsid w:val="002014CE"/>
    <w:rsid w:val="002014FA"/>
    <w:rsid w:val="00201619"/>
    <w:rsid w:val="00201762"/>
    <w:rsid w:val="002018A6"/>
    <w:rsid w:val="002019D6"/>
    <w:rsid w:val="00201BEF"/>
    <w:rsid w:val="00201D73"/>
    <w:rsid w:val="00201D94"/>
    <w:rsid w:val="00201FEC"/>
    <w:rsid w:val="002021D5"/>
    <w:rsid w:val="00202218"/>
    <w:rsid w:val="00202351"/>
    <w:rsid w:val="0020239C"/>
    <w:rsid w:val="0020255A"/>
    <w:rsid w:val="002025EA"/>
    <w:rsid w:val="00202781"/>
    <w:rsid w:val="00202969"/>
    <w:rsid w:val="00202971"/>
    <w:rsid w:val="00202A06"/>
    <w:rsid w:val="00202EAD"/>
    <w:rsid w:val="00202FE6"/>
    <w:rsid w:val="002030AF"/>
    <w:rsid w:val="00203384"/>
    <w:rsid w:val="002035A3"/>
    <w:rsid w:val="00203676"/>
    <w:rsid w:val="002036D2"/>
    <w:rsid w:val="00203800"/>
    <w:rsid w:val="00203999"/>
    <w:rsid w:val="002039C4"/>
    <w:rsid w:val="00203B3B"/>
    <w:rsid w:val="00203D4F"/>
    <w:rsid w:val="00203EEB"/>
    <w:rsid w:val="00203F61"/>
    <w:rsid w:val="00204068"/>
    <w:rsid w:val="002040C2"/>
    <w:rsid w:val="00204129"/>
    <w:rsid w:val="0020418F"/>
    <w:rsid w:val="002042D6"/>
    <w:rsid w:val="00204340"/>
    <w:rsid w:val="00204353"/>
    <w:rsid w:val="00204477"/>
    <w:rsid w:val="00204725"/>
    <w:rsid w:val="00204864"/>
    <w:rsid w:val="00204A29"/>
    <w:rsid w:val="00204AB2"/>
    <w:rsid w:val="00204AC2"/>
    <w:rsid w:val="00204D1E"/>
    <w:rsid w:val="00204E2D"/>
    <w:rsid w:val="00205026"/>
    <w:rsid w:val="00205103"/>
    <w:rsid w:val="0020511E"/>
    <w:rsid w:val="0020524D"/>
    <w:rsid w:val="002052AB"/>
    <w:rsid w:val="0020550E"/>
    <w:rsid w:val="002055C5"/>
    <w:rsid w:val="002055E2"/>
    <w:rsid w:val="0020578E"/>
    <w:rsid w:val="0020592A"/>
    <w:rsid w:val="00205952"/>
    <w:rsid w:val="0020597D"/>
    <w:rsid w:val="002061A0"/>
    <w:rsid w:val="0020625F"/>
    <w:rsid w:val="002065D6"/>
    <w:rsid w:val="0020667A"/>
    <w:rsid w:val="002067BD"/>
    <w:rsid w:val="00206C71"/>
    <w:rsid w:val="00206DDD"/>
    <w:rsid w:val="0020727F"/>
    <w:rsid w:val="0020729F"/>
    <w:rsid w:val="002072CF"/>
    <w:rsid w:val="002074D2"/>
    <w:rsid w:val="002075B8"/>
    <w:rsid w:val="002076DE"/>
    <w:rsid w:val="00207808"/>
    <w:rsid w:val="002078CD"/>
    <w:rsid w:val="0020796C"/>
    <w:rsid w:val="002079AB"/>
    <w:rsid w:val="00207A87"/>
    <w:rsid w:val="00207AAD"/>
    <w:rsid w:val="00207C0D"/>
    <w:rsid w:val="00207CB5"/>
    <w:rsid w:val="002101E9"/>
    <w:rsid w:val="0021043E"/>
    <w:rsid w:val="002105E3"/>
    <w:rsid w:val="00210628"/>
    <w:rsid w:val="00210723"/>
    <w:rsid w:val="0021078C"/>
    <w:rsid w:val="002109C5"/>
    <w:rsid w:val="00210A74"/>
    <w:rsid w:val="00210BB5"/>
    <w:rsid w:val="00210EDD"/>
    <w:rsid w:val="00211486"/>
    <w:rsid w:val="00211506"/>
    <w:rsid w:val="002115A4"/>
    <w:rsid w:val="00211741"/>
    <w:rsid w:val="002119E9"/>
    <w:rsid w:val="00211F2A"/>
    <w:rsid w:val="002123E2"/>
    <w:rsid w:val="00212448"/>
    <w:rsid w:val="002126F1"/>
    <w:rsid w:val="00212727"/>
    <w:rsid w:val="002129A2"/>
    <w:rsid w:val="00212A3C"/>
    <w:rsid w:val="00212A6E"/>
    <w:rsid w:val="00212BAC"/>
    <w:rsid w:val="00212CC5"/>
    <w:rsid w:val="00212E43"/>
    <w:rsid w:val="00212E59"/>
    <w:rsid w:val="00213187"/>
    <w:rsid w:val="00213276"/>
    <w:rsid w:val="00213306"/>
    <w:rsid w:val="00213326"/>
    <w:rsid w:val="00213B82"/>
    <w:rsid w:val="00213C50"/>
    <w:rsid w:val="00213E51"/>
    <w:rsid w:val="00214655"/>
    <w:rsid w:val="00214926"/>
    <w:rsid w:val="00214A41"/>
    <w:rsid w:val="00214AA2"/>
    <w:rsid w:val="00215044"/>
    <w:rsid w:val="00215173"/>
    <w:rsid w:val="00215203"/>
    <w:rsid w:val="002152DF"/>
    <w:rsid w:val="00215755"/>
    <w:rsid w:val="00215822"/>
    <w:rsid w:val="0021582F"/>
    <w:rsid w:val="002159F1"/>
    <w:rsid w:val="00215C2B"/>
    <w:rsid w:val="00215E0A"/>
    <w:rsid w:val="00215EFA"/>
    <w:rsid w:val="00216094"/>
    <w:rsid w:val="00216636"/>
    <w:rsid w:val="0021667A"/>
    <w:rsid w:val="002168E8"/>
    <w:rsid w:val="00216961"/>
    <w:rsid w:val="00216A7C"/>
    <w:rsid w:val="00216C4D"/>
    <w:rsid w:val="00216DBE"/>
    <w:rsid w:val="00216F2C"/>
    <w:rsid w:val="00216FE5"/>
    <w:rsid w:val="002170D6"/>
    <w:rsid w:val="002172BE"/>
    <w:rsid w:val="00217368"/>
    <w:rsid w:val="002174A2"/>
    <w:rsid w:val="00217696"/>
    <w:rsid w:val="00217B9C"/>
    <w:rsid w:val="00217C39"/>
    <w:rsid w:val="00217F45"/>
    <w:rsid w:val="00220146"/>
    <w:rsid w:val="0022014F"/>
    <w:rsid w:val="00220590"/>
    <w:rsid w:val="00220638"/>
    <w:rsid w:val="002207F9"/>
    <w:rsid w:val="00220A50"/>
    <w:rsid w:val="00220B77"/>
    <w:rsid w:val="00220C8D"/>
    <w:rsid w:val="00220FD7"/>
    <w:rsid w:val="002211F4"/>
    <w:rsid w:val="002212AD"/>
    <w:rsid w:val="00221487"/>
    <w:rsid w:val="002215D3"/>
    <w:rsid w:val="00221627"/>
    <w:rsid w:val="00221997"/>
    <w:rsid w:val="00221B89"/>
    <w:rsid w:val="00221C31"/>
    <w:rsid w:val="00222142"/>
    <w:rsid w:val="0022224D"/>
    <w:rsid w:val="002224F7"/>
    <w:rsid w:val="00222640"/>
    <w:rsid w:val="00222676"/>
    <w:rsid w:val="00222D42"/>
    <w:rsid w:val="00222E68"/>
    <w:rsid w:val="00222EC5"/>
    <w:rsid w:val="0022363C"/>
    <w:rsid w:val="00223705"/>
    <w:rsid w:val="0022374D"/>
    <w:rsid w:val="00223BB6"/>
    <w:rsid w:val="00223BE9"/>
    <w:rsid w:val="00223C3F"/>
    <w:rsid w:val="00223EB1"/>
    <w:rsid w:val="00224004"/>
    <w:rsid w:val="002240C0"/>
    <w:rsid w:val="00224519"/>
    <w:rsid w:val="0022459D"/>
    <w:rsid w:val="00224711"/>
    <w:rsid w:val="00224735"/>
    <w:rsid w:val="00224A1F"/>
    <w:rsid w:val="00224A51"/>
    <w:rsid w:val="00224B5A"/>
    <w:rsid w:val="00224B62"/>
    <w:rsid w:val="00224B6E"/>
    <w:rsid w:val="00224FE9"/>
    <w:rsid w:val="00225182"/>
    <w:rsid w:val="00225313"/>
    <w:rsid w:val="002253CF"/>
    <w:rsid w:val="002255B2"/>
    <w:rsid w:val="0022596D"/>
    <w:rsid w:val="00225BAF"/>
    <w:rsid w:val="00225E86"/>
    <w:rsid w:val="00225EA4"/>
    <w:rsid w:val="00225FF8"/>
    <w:rsid w:val="00226046"/>
    <w:rsid w:val="00226102"/>
    <w:rsid w:val="00226206"/>
    <w:rsid w:val="00226296"/>
    <w:rsid w:val="00226542"/>
    <w:rsid w:val="002266F5"/>
    <w:rsid w:val="002267BB"/>
    <w:rsid w:val="002270E1"/>
    <w:rsid w:val="0022730A"/>
    <w:rsid w:val="002274D9"/>
    <w:rsid w:val="0022757A"/>
    <w:rsid w:val="00227766"/>
    <w:rsid w:val="00227809"/>
    <w:rsid w:val="00227A74"/>
    <w:rsid w:val="00227ADC"/>
    <w:rsid w:val="00227B38"/>
    <w:rsid w:val="00227B75"/>
    <w:rsid w:val="00227CC6"/>
    <w:rsid w:val="0023020B"/>
    <w:rsid w:val="0023024C"/>
    <w:rsid w:val="00230269"/>
    <w:rsid w:val="002305D9"/>
    <w:rsid w:val="002305DA"/>
    <w:rsid w:val="00230B5F"/>
    <w:rsid w:val="00230E51"/>
    <w:rsid w:val="00230EAD"/>
    <w:rsid w:val="00230FE6"/>
    <w:rsid w:val="002315AE"/>
    <w:rsid w:val="0023193F"/>
    <w:rsid w:val="00231CE3"/>
    <w:rsid w:val="00231CE4"/>
    <w:rsid w:val="00231F53"/>
    <w:rsid w:val="00231FA1"/>
    <w:rsid w:val="00232108"/>
    <w:rsid w:val="00232444"/>
    <w:rsid w:val="0023276A"/>
    <w:rsid w:val="0023294C"/>
    <w:rsid w:val="00232A90"/>
    <w:rsid w:val="00232B39"/>
    <w:rsid w:val="00232B84"/>
    <w:rsid w:val="002330C8"/>
    <w:rsid w:val="00233286"/>
    <w:rsid w:val="00233312"/>
    <w:rsid w:val="00233374"/>
    <w:rsid w:val="00233444"/>
    <w:rsid w:val="0023356F"/>
    <w:rsid w:val="0023366F"/>
    <w:rsid w:val="002336B4"/>
    <w:rsid w:val="002336DA"/>
    <w:rsid w:val="0023379C"/>
    <w:rsid w:val="002337ED"/>
    <w:rsid w:val="00233993"/>
    <w:rsid w:val="00233C5B"/>
    <w:rsid w:val="00233C5D"/>
    <w:rsid w:val="00233CD1"/>
    <w:rsid w:val="00233CD4"/>
    <w:rsid w:val="00233EEE"/>
    <w:rsid w:val="00234088"/>
    <w:rsid w:val="00234ACD"/>
    <w:rsid w:val="00234AD4"/>
    <w:rsid w:val="00234C94"/>
    <w:rsid w:val="002351CC"/>
    <w:rsid w:val="00235B47"/>
    <w:rsid w:val="00235C49"/>
    <w:rsid w:val="00235DE4"/>
    <w:rsid w:val="0023612C"/>
    <w:rsid w:val="0023617C"/>
    <w:rsid w:val="0023649C"/>
    <w:rsid w:val="0023659F"/>
    <w:rsid w:val="00236B03"/>
    <w:rsid w:val="00236EF1"/>
    <w:rsid w:val="00236F6E"/>
    <w:rsid w:val="00237087"/>
    <w:rsid w:val="002373F0"/>
    <w:rsid w:val="00237460"/>
    <w:rsid w:val="00237473"/>
    <w:rsid w:val="00237BBA"/>
    <w:rsid w:val="00237F37"/>
    <w:rsid w:val="00240079"/>
    <w:rsid w:val="0024021B"/>
    <w:rsid w:val="0024040C"/>
    <w:rsid w:val="0024044B"/>
    <w:rsid w:val="002405F1"/>
    <w:rsid w:val="00240832"/>
    <w:rsid w:val="00240925"/>
    <w:rsid w:val="00240A39"/>
    <w:rsid w:val="00240CB4"/>
    <w:rsid w:val="00240D02"/>
    <w:rsid w:val="00240D3C"/>
    <w:rsid w:val="0024108E"/>
    <w:rsid w:val="0024179A"/>
    <w:rsid w:val="0024180D"/>
    <w:rsid w:val="0024186B"/>
    <w:rsid w:val="00241A12"/>
    <w:rsid w:val="00241E0A"/>
    <w:rsid w:val="00241F93"/>
    <w:rsid w:val="002421BD"/>
    <w:rsid w:val="0024255F"/>
    <w:rsid w:val="0024289D"/>
    <w:rsid w:val="002428CE"/>
    <w:rsid w:val="00242A8D"/>
    <w:rsid w:val="00242AF8"/>
    <w:rsid w:val="00242D27"/>
    <w:rsid w:val="00243065"/>
    <w:rsid w:val="0024314E"/>
    <w:rsid w:val="00243240"/>
    <w:rsid w:val="002436A4"/>
    <w:rsid w:val="00243723"/>
    <w:rsid w:val="00243763"/>
    <w:rsid w:val="0024393F"/>
    <w:rsid w:val="002439D8"/>
    <w:rsid w:val="00243AEA"/>
    <w:rsid w:val="00243BCE"/>
    <w:rsid w:val="00243EDE"/>
    <w:rsid w:val="00243F07"/>
    <w:rsid w:val="0024433D"/>
    <w:rsid w:val="00244526"/>
    <w:rsid w:val="0024496B"/>
    <w:rsid w:val="00244977"/>
    <w:rsid w:val="00244C8B"/>
    <w:rsid w:val="00245534"/>
    <w:rsid w:val="00245675"/>
    <w:rsid w:val="002456B1"/>
    <w:rsid w:val="00245738"/>
    <w:rsid w:val="002457B8"/>
    <w:rsid w:val="0024580A"/>
    <w:rsid w:val="002459B0"/>
    <w:rsid w:val="0024665A"/>
    <w:rsid w:val="002466BC"/>
    <w:rsid w:val="00246759"/>
    <w:rsid w:val="0024699F"/>
    <w:rsid w:val="00246A79"/>
    <w:rsid w:val="00246E40"/>
    <w:rsid w:val="00246E7C"/>
    <w:rsid w:val="002475A8"/>
    <w:rsid w:val="0024779B"/>
    <w:rsid w:val="0024784F"/>
    <w:rsid w:val="002479E9"/>
    <w:rsid w:val="00247A3B"/>
    <w:rsid w:val="00247B04"/>
    <w:rsid w:val="00247CFD"/>
    <w:rsid w:val="00247D48"/>
    <w:rsid w:val="00247F9F"/>
    <w:rsid w:val="0025031D"/>
    <w:rsid w:val="00250321"/>
    <w:rsid w:val="00250364"/>
    <w:rsid w:val="0025043E"/>
    <w:rsid w:val="0025058C"/>
    <w:rsid w:val="002505B1"/>
    <w:rsid w:val="0025086A"/>
    <w:rsid w:val="00250911"/>
    <w:rsid w:val="0025098B"/>
    <w:rsid w:val="00250AA9"/>
    <w:rsid w:val="00250FF7"/>
    <w:rsid w:val="002510F4"/>
    <w:rsid w:val="002512FE"/>
    <w:rsid w:val="00251540"/>
    <w:rsid w:val="0025166B"/>
    <w:rsid w:val="00251719"/>
    <w:rsid w:val="00251A30"/>
    <w:rsid w:val="00251B1A"/>
    <w:rsid w:val="00251F7B"/>
    <w:rsid w:val="00251FEB"/>
    <w:rsid w:val="00252059"/>
    <w:rsid w:val="0025205A"/>
    <w:rsid w:val="002521F3"/>
    <w:rsid w:val="0025247B"/>
    <w:rsid w:val="00252602"/>
    <w:rsid w:val="0025262E"/>
    <w:rsid w:val="0025276B"/>
    <w:rsid w:val="002527D7"/>
    <w:rsid w:val="00252AF9"/>
    <w:rsid w:val="00252B3E"/>
    <w:rsid w:val="00252BFD"/>
    <w:rsid w:val="00252C1B"/>
    <w:rsid w:val="00252FAB"/>
    <w:rsid w:val="00253043"/>
    <w:rsid w:val="00253148"/>
    <w:rsid w:val="0025340A"/>
    <w:rsid w:val="00253411"/>
    <w:rsid w:val="00253A70"/>
    <w:rsid w:val="00253E44"/>
    <w:rsid w:val="00253E48"/>
    <w:rsid w:val="00253E7A"/>
    <w:rsid w:val="00254118"/>
    <w:rsid w:val="00254242"/>
    <w:rsid w:val="00254645"/>
    <w:rsid w:val="002547FA"/>
    <w:rsid w:val="00254823"/>
    <w:rsid w:val="0025487B"/>
    <w:rsid w:val="002549A9"/>
    <w:rsid w:val="00254ECA"/>
    <w:rsid w:val="0025509C"/>
    <w:rsid w:val="002556B6"/>
    <w:rsid w:val="0025582C"/>
    <w:rsid w:val="0025599D"/>
    <w:rsid w:val="002559EC"/>
    <w:rsid w:val="00255C92"/>
    <w:rsid w:val="0025669A"/>
    <w:rsid w:val="002566EE"/>
    <w:rsid w:val="002567C3"/>
    <w:rsid w:val="00257403"/>
    <w:rsid w:val="002574ED"/>
    <w:rsid w:val="0025766C"/>
    <w:rsid w:val="00257817"/>
    <w:rsid w:val="0026001D"/>
    <w:rsid w:val="0026002C"/>
    <w:rsid w:val="002601F3"/>
    <w:rsid w:val="002602ED"/>
    <w:rsid w:val="00260485"/>
    <w:rsid w:val="00260806"/>
    <w:rsid w:val="002608B4"/>
    <w:rsid w:val="00260A48"/>
    <w:rsid w:val="00260C54"/>
    <w:rsid w:val="002612B7"/>
    <w:rsid w:val="00261363"/>
    <w:rsid w:val="0026178B"/>
    <w:rsid w:val="002618A2"/>
    <w:rsid w:val="002618D6"/>
    <w:rsid w:val="00261988"/>
    <w:rsid w:val="00261D9D"/>
    <w:rsid w:val="00261DF0"/>
    <w:rsid w:val="002620B0"/>
    <w:rsid w:val="002622DA"/>
    <w:rsid w:val="002624A5"/>
    <w:rsid w:val="002624F7"/>
    <w:rsid w:val="002625EA"/>
    <w:rsid w:val="00262BD6"/>
    <w:rsid w:val="00262CBC"/>
    <w:rsid w:val="0026326A"/>
    <w:rsid w:val="00263340"/>
    <w:rsid w:val="00263484"/>
    <w:rsid w:val="002634A6"/>
    <w:rsid w:val="00263632"/>
    <w:rsid w:val="00263653"/>
    <w:rsid w:val="00263848"/>
    <w:rsid w:val="002638D4"/>
    <w:rsid w:val="00263A5C"/>
    <w:rsid w:val="00263C5B"/>
    <w:rsid w:val="00263D15"/>
    <w:rsid w:val="00263EBC"/>
    <w:rsid w:val="00264034"/>
    <w:rsid w:val="0026424B"/>
    <w:rsid w:val="002643B1"/>
    <w:rsid w:val="002643EC"/>
    <w:rsid w:val="0026443E"/>
    <w:rsid w:val="002649F2"/>
    <w:rsid w:val="00264B5F"/>
    <w:rsid w:val="00264BB6"/>
    <w:rsid w:val="0026503D"/>
    <w:rsid w:val="0026547F"/>
    <w:rsid w:val="002656FA"/>
    <w:rsid w:val="00265748"/>
    <w:rsid w:val="00265770"/>
    <w:rsid w:val="0026594D"/>
    <w:rsid w:val="002659F9"/>
    <w:rsid w:val="00265A38"/>
    <w:rsid w:val="00265BAC"/>
    <w:rsid w:val="00265D57"/>
    <w:rsid w:val="00265EE2"/>
    <w:rsid w:val="00265F53"/>
    <w:rsid w:val="00265F7F"/>
    <w:rsid w:val="00266159"/>
    <w:rsid w:val="002662F1"/>
    <w:rsid w:val="00266464"/>
    <w:rsid w:val="0026681D"/>
    <w:rsid w:val="00266867"/>
    <w:rsid w:val="00266D66"/>
    <w:rsid w:val="002671B2"/>
    <w:rsid w:val="0026735B"/>
    <w:rsid w:val="0026736F"/>
    <w:rsid w:val="00267612"/>
    <w:rsid w:val="00267920"/>
    <w:rsid w:val="002679FB"/>
    <w:rsid w:val="00267AF7"/>
    <w:rsid w:val="00267C2B"/>
    <w:rsid w:val="00267EB2"/>
    <w:rsid w:val="00270090"/>
    <w:rsid w:val="0027013F"/>
    <w:rsid w:val="00270518"/>
    <w:rsid w:val="00270708"/>
    <w:rsid w:val="00270763"/>
    <w:rsid w:val="00270837"/>
    <w:rsid w:val="00270880"/>
    <w:rsid w:val="00270894"/>
    <w:rsid w:val="002709B5"/>
    <w:rsid w:val="00270B40"/>
    <w:rsid w:val="00270C5D"/>
    <w:rsid w:val="00270D0A"/>
    <w:rsid w:val="00270FC8"/>
    <w:rsid w:val="00271428"/>
    <w:rsid w:val="0027160B"/>
    <w:rsid w:val="00271756"/>
    <w:rsid w:val="00271963"/>
    <w:rsid w:val="00271B6C"/>
    <w:rsid w:val="00271D3E"/>
    <w:rsid w:val="00271E0A"/>
    <w:rsid w:val="0027201E"/>
    <w:rsid w:val="002720C0"/>
    <w:rsid w:val="00272413"/>
    <w:rsid w:val="00272852"/>
    <w:rsid w:val="00272A52"/>
    <w:rsid w:val="00272AAC"/>
    <w:rsid w:val="00272C4F"/>
    <w:rsid w:val="00272C64"/>
    <w:rsid w:val="00273167"/>
    <w:rsid w:val="002732D1"/>
    <w:rsid w:val="002732ED"/>
    <w:rsid w:val="00273427"/>
    <w:rsid w:val="002738ED"/>
    <w:rsid w:val="002739D9"/>
    <w:rsid w:val="00273BD8"/>
    <w:rsid w:val="00273D88"/>
    <w:rsid w:val="00273DE0"/>
    <w:rsid w:val="00274066"/>
    <w:rsid w:val="00274086"/>
    <w:rsid w:val="002744E2"/>
    <w:rsid w:val="0027496F"/>
    <w:rsid w:val="00274A9A"/>
    <w:rsid w:val="00274E2F"/>
    <w:rsid w:val="00274EBF"/>
    <w:rsid w:val="00275002"/>
    <w:rsid w:val="0027528E"/>
    <w:rsid w:val="002757C6"/>
    <w:rsid w:val="002757E4"/>
    <w:rsid w:val="00275879"/>
    <w:rsid w:val="00276082"/>
    <w:rsid w:val="0027636B"/>
    <w:rsid w:val="002765A5"/>
    <w:rsid w:val="002766FF"/>
    <w:rsid w:val="0027681C"/>
    <w:rsid w:val="0027683E"/>
    <w:rsid w:val="002769D9"/>
    <w:rsid w:val="00276AA6"/>
    <w:rsid w:val="00276D1F"/>
    <w:rsid w:val="00276DC8"/>
    <w:rsid w:val="00276DEF"/>
    <w:rsid w:val="00277073"/>
    <w:rsid w:val="002770C7"/>
    <w:rsid w:val="00277350"/>
    <w:rsid w:val="00277539"/>
    <w:rsid w:val="00277978"/>
    <w:rsid w:val="00277EB8"/>
    <w:rsid w:val="00277FA7"/>
    <w:rsid w:val="00280781"/>
    <w:rsid w:val="0028079C"/>
    <w:rsid w:val="00280A42"/>
    <w:rsid w:val="00280B8C"/>
    <w:rsid w:val="00280D08"/>
    <w:rsid w:val="00280FC2"/>
    <w:rsid w:val="00281012"/>
    <w:rsid w:val="0028131D"/>
    <w:rsid w:val="00281447"/>
    <w:rsid w:val="0028153E"/>
    <w:rsid w:val="002815E9"/>
    <w:rsid w:val="0028168F"/>
    <w:rsid w:val="002817BC"/>
    <w:rsid w:val="002817C5"/>
    <w:rsid w:val="002819F0"/>
    <w:rsid w:val="00281B6F"/>
    <w:rsid w:val="00281D71"/>
    <w:rsid w:val="0028218E"/>
    <w:rsid w:val="00282236"/>
    <w:rsid w:val="00282333"/>
    <w:rsid w:val="00282543"/>
    <w:rsid w:val="002825E4"/>
    <w:rsid w:val="002827D0"/>
    <w:rsid w:val="00282A98"/>
    <w:rsid w:val="00282B46"/>
    <w:rsid w:val="00283047"/>
    <w:rsid w:val="002832A5"/>
    <w:rsid w:val="002832FE"/>
    <w:rsid w:val="0028339B"/>
    <w:rsid w:val="00283642"/>
    <w:rsid w:val="00283ABB"/>
    <w:rsid w:val="00283BB4"/>
    <w:rsid w:val="00284449"/>
    <w:rsid w:val="00284590"/>
    <w:rsid w:val="002845DA"/>
    <w:rsid w:val="00284DAE"/>
    <w:rsid w:val="00284EB9"/>
    <w:rsid w:val="00284F2D"/>
    <w:rsid w:val="002850C1"/>
    <w:rsid w:val="0028528E"/>
    <w:rsid w:val="0028567E"/>
    <w:rsid w:val="002856A9"/>
    <w:rsid w:val="00285938"/>
    <w:rsid w:val="00285CB1"/>
    <w:rsid w:val="0028610B"/>
    <w:rsid w:val="00286211"/>
    <w:rsid w:val="002862D8"/>
    <w:rsid w:val="0028669F"/>
    <w:rsid w:val="002866CE"/>
    <w:rsid w:val="00286989"/>
    <w:rsid w:val="00286C43"/>
    <w:rsid w:val="00286E28"/>
    <w:rsid w:val="00286F5E"/>
    <w:rsid w:val="00286F63"/>
    <w:rsid w:val="00287061"/>
    <w:rsid w:val="0028719A"/>
    <w:rsid w:val="0028735D"/>
    <w:rsid w:val="00287482"/>
    <w:rsid w:val="002874CF"/>
    <w:rsid w:val="002876CA"/>
    <w:rsid w:val="002879E7"/>
    <w:rsid w:val="00287B34"/>
    <w:rsid w:val="00290173"/>
    <w:rsid w:val="002902DF"/>
    <w:rsid w:val="00290310"/>
    <w:rsid w:val="002907C0"/>
    <w:rsid w:val="002908EC"/>
    <w:rsid w:val="0029097E"/>
    <w:rsid w:val="00290A40"/>
    <w:rsid w:val="00290B21"/>
    <w:rsid w:val="00291144"/>
    <w:rsid w:val="002911CC"/>
    <w:rsid w:val="00291703"/>
    <w:rsid w:val="002918D2"/>
    <w:rsid w:val="00291AB3"/>
    <w:rsid w:val="0029258F"/>
    <w:rsid w:val="00292704"/>
    <w:rsid w:val="0029270D"/>
    <w:rsid w:val="0029273C"/>
    <w:rsid w:val="00292A7E"/>
    <w:rsid w:val="00292BE1"/>
    <w:rsid w:val="00293323"/>
    <w:rsid w:val="002933B4"/>
    <w:rsid w:val="002938B6"/>
    <w:rsid w:val="00293A02"/>
    <w:rsid w:val="00293A52"/>
    <w:rsid w:val="00293BA5"/>
    <w:rsid w:val="00293E9F"/>
    <w:rsid w:val="00294086"/>
    <w:rsid w:val="0029408D"/>
    <w:rsid w:val="0029419A"/>
    <w:rsid w:val="002941A0"/>
    <w:rsid w:val="00294288"/>
    <w:rsid w:val="00294516"/>
    <w:rsid w:val="0029479F"/>
    <w:rsid w:val="00294A79"/>
    <w:rsid w:val="00294B66"/>
    <w:rsid w:val="00294C9B"/>
    <w:rsid w:val="00294DE7"/>
    <w:rsid w:val="00294EC0"/>
    <w:rsid w:val="00294EE0"/>
    <w:rsid w:val="00295022"/>
    <w:rsid w:val="002953D2"/>
    <w:rsid w:val="00295576"/>
    <w:rsid w:val="002955DC"/>
    <w:rsid w:val="002956E7"/>
    <w:rsid w:val="00295707"/>
    <w:rsid w:val="0029575D"/>
    <w:rsid w:val="002957A6"/>
    <w:rsid w:val="002959DD"/>
    <w:rsid w:val="00295BDE"/>
    <w:rsid w:val="00295DAD"/>
    <w:rsid w:val="00295E23"/>
    <w:rsid w:val="00295FC4"/>
    <w:rsid w:val="00296214"/>
    <w:rsid w:val="00296379"/>
    <w:rsid w:val="00296528"/>
    <w:rsid w:val="002965D6"/>
    <w:rsid w:val="002967F8"/>
    <w:rsid w:val="00296CF3"/>
    <w:rsid w:val="00296DD5"/>
    <w:rsid w:val="00296EB2"/>
    <w:rsid w:val="00296EF3"/>
    <w:rsid w:val="002971E7"/>
    <w:rsid w:val="00297278"/>
    <w:rsid w:val="0029729C"/>
    <w:rsid w:val="0029736C"/>
    <w:rsid w:val="00297577"/>
    <w:rsid w:val="0029764A"/>
    <w:rsid w:val="002979E6"/>
    <w:rsid w:val="00297C84"/>
    <w:rsid w:val="00297CA3"/>
    <w:rsid w:val="002A0195"/>
    <w:rsid w:val="002A0261"/>
    <w:rsid w:val="002A0294"/>
    <w:rsid w:val="002A03A9"/>
    <w:rsid w:val="002A0478"/>
    <w:rsid w:val="002A06A2"/>
    <w:rsid w:val="002A0A08"/>
    <w:rsid w:val="002A0B1C"/>
    <w:rsid w:val="002A0C70"/>
    <w:rsid w:val="002A0C88"/>
    <w:rsid w:val="002A0CEB"/>
    <w:rsid w:val="002A0CF8"/>
    <w:rsid w:val="002A0EDB"/>
    <w:rsid w:val="002A0F2F"/>
    <w:rsid w:val="002A1125"/>
    <w:rsid w:val="002A12D4"/>
    <w:rsid w:val="002A1362"/>
    <w:rsid w:val="002A153F"/>
    <w:rsid w:val="002A1766"/>
    <w:rsid w:val="002A19AF"/>
    <w:rsid w:val="002A1BB3"/>
    <w:rsid w:val="002A1BDF"/>
    <w:rsid w:val="002A21E4"/>
    <w:rsid w:val="002A23D4"/>
    <w:rsid w:val="002A23F6"/>
    <w:rsid w:val="002A2437"/>
    <w:rsid w:val="002A2535"/>
    <w:rsid w:val="002A2641"/>
    <w:rsid w:val="002A2690"/>
    <w:rsid w:val="002A26CF"/>
    <w:rsid w:val="002A278B"/>
    <w:rsid w:val="002A2B9E"/>
    <w:rsid w:val="002A2C81"/>
    <w:rsid w:val="002A2CFB"/>
    <w:rsid w:val="002A353F"/>
    <w:rsid w:val="002A358E"/>
    <w:rsid w:val="002A35C0"/>
    <w:rsid w:val="002A3683"/>
    <w:rsid w:val="002A374C"/>
    <w:rsid w:val="002A3E04"/>
    <w:rsid w:val="002A3E58"/>
    <w:rsid w:val="002A3FEA"/>
    <w:rsid w:val="002A402C"/>
    <w:rsid w:val="002A409A"/>
    <w:rsid w:val="002A4A03"/>
    <w:rsid w:val="002A4A17"/>
    <w:rsid w:val="002A4A95"/>
    <w:rsid w:val="002A4AED"/>
    <w:rsid w:val="002A4BE5"/>
    <w:rsid w:val="002A4D1A"/>
    <w:rsid w:val="002A4E21"/>
    <w:rsid w:val="002A4F7A"/>
    <w:rsid w:val="002A4FB6"/>
    <w:rsid w:val="002A50C8"/>
    <w:rsid w:val="002A5104"/>
    <w:rsid w:val="002A5386"/>
    <w:rsid w:val="002A53BD"/>
    <w:rsid w:val="002A5810"/>
    <w:rsid w:val="002A59A1"/>
    <w:rsid w:val="002A59D7"/>
    <w:rsid w:val="002A5ACF"/>
    <w:rsid w:val="002A5C83"/>
    <w:rsid w:val="002A5C96"/>
    <w:rsid w:val="002A5D00"/>
    <w:rsid w:val="002A5D2A"/>
    <w:rsid w:val="002A5D4A"/>
    <w:rsid w:val="002A60A5"/>
    <w:rsid w:val="002A6339"/>
    <w:rsid w:val="002A6456"/>
    <w:rsid w:val="002A66EC"/>
    <w:rsid w:val="002A6718"/>
    <w:rsid w:val="002A6983"/>
    <w:rsid w:val="002A6BC7"/>
    <w:rsid w:val="002A6CF6"/>
    <w:rsid w:val="002A6E84"/>
    <w:rsid w:val="002A70BB"/>
    <w:rsid w:val="002A73CF"/>
    <w:rsid w:val="002A73D4"/>
    <w:rsid w:val="002A74F6"/>
    <w:rsid w:val="002A7A10"/>
    <w:rsid w:val="002A7DB1"/>
    <w:rsid w:val="002A7E8B"/>
    <w:rsid w:val="002A7EB0"/>
    <w:rsid w:val="002B01B7"/>
    <w:rsid w:val="002B0C0A"/>
    <w:rsid w:val="002B0C61"/>
    <w:rsid w:val="002B0E9D"/>
    <w:rsid w:val="002B0EDC"/>
    <w:rsid w:val="002B0F03"/>
    <w:rsid w:val="002B10C9"/>
    <w:rsid w:val="002B1337"/>
    <w:rsid w:val="002B13A1"/>
    <w:rsid w:val="002B14F8"/>
    <w:rsid w:val="002B1B7A"/>
    <w:rsid w:val="002B1BD9"/>
    <w:rsid w:val="002B1D2A"/>
    <w:rsid w:val="002B23D0"/>
    <w:rsid w:val="002B2638"/>
    <w:rsid w:val="002B2B6F"/>
    <w:rsid w:val="002B2B9F"/>
    <w:rsid w:val="002B31CF"/>
    <w:rsid w:val="002B32DE"/>
    <w:rsid w:val="002B3347"/>
    <w:rsid w:val="002B3539"/>
    <w:rsid w:val="002B3555"/>
    <w:rsid w:val="002B3591"/>
    <w:rsid w:val="002B36BC"/>
    <w:rsid w:val="002B39A4"/>
    <w:rsid w:val="002B3B52"/>
    <w:rsid w:val="002B3FBC"/>
    <w:rsid w:val="002B4A3B"/>
    <w:rsid w:val="002B4A6B"/>
    <w:rsid w:val="002B4A90"/>
    <w:rsid w:val="002B4B89"/>
    <w:rsid w:val="002B4BB5"/>
    <w:rsid w:val="002B4D4D"/>
    <w:rsid w:val="002B4E8A"/>
    <w:rsid w:val="002B4F0A"/>
    <w:rsid w:val="002B5121"/>
    <w:rsid w:val="002B518A"/>
    <w:rsid w:val="002B5639"/>
    <w:rsid w:val="002B58B7"/>
    <w:rsid w:val="002B58BD"/>
    <w:rsid w:val="002B5B71"/>
    <w:rsid w:val="002B5B99"/>
    <w:rsid w:val="002B5DFB"/>
    <w:rsid w:val="002B5ED1"/>
    <w:rsid w:val="002B5F18"/>
    <w:rsid w:val="002B66F4"/>
    <w:rsid w:val="002B6861"/>
    <w:rsid w:val="002B6B3C"/>
    <w:rsid w:val="002B6B49"/>
    <w:rsid w:val="002B6C01"/>
    <w:rsid w:val="002B6D6B"/>
    <w:rsid w:val="002B6DE1"/>
    <w:rsid w:val="002B6FF5"/>
    <w:rsid w:val="002B7333"/>
    <w:rsid w:val="002B743D"/>
    <w:rsid w:val="002B782F"/>
    <w:rsid w:val="002B7943"/>
    <w:rsid w:val="002B7AF2"/>
    <w:rsid w:val="002B7B29"/>
    <w:rsid w:val="002B7CB6"/>
    <w:rsid w:val="002B7D92"/>
    <w:rsid w:val="002B7EBD"/>
    <w:rsid w:val="002C0079"/>
    <w:rsid w:val="002C01D3"/>
    <w:rsid w:val="002C06F0"/>
    <w:rsid w:val="002C091F"/>
    <w:rsid w:val="002C093F"/>
    <w:rsid w:val="002C09F4"/>
    <w:rsid w:val="002C0C59"/>
    <w:rsid w:val="002C1376"/>
    <w:rsid w:val="002C1573"/>
    <w:rsid w:val="002C1697"/>
    <w:rsid w:val="002C176E"/>
    <w:rsid w:val="002C1BA7"/>
    <w:rsid w:val="002C1CBF"/>
    <w:rsid w:val="002C2703"/>
    <w:rsid w:val="002C2A40"/>
    <w:rsid w:val="002C2CBB"/>
    <w:rsid w:val="002C2D98"/>
    <w:rsid w:val="002C2E9A"/>
    <w:rsid w:val="002C2F2F"/>
    <w:rsid w:val="002C310B"/>
    <w:rsid w:val="002C33B8"/>
    <w:rsid w:val="002C3430"/>
    <w:rsid w:val="002C3694"/>
    <w:rsid w:val="002C36BE"/>
    <w:rsid w:val="002C39AE"/>
    <w:rsid w:val="002C3A84"/>
    <w:rsid w:val="002C3C46"/>
    <w:rsid w:val="002C3CF2"/>
    <w:rsid w:val="002C4193"/>
    <w:rsid w:val="002C434D"/>
    <w:rsid w:val="002C4828"/>
    <w:rsid w:val="002C49B7"/>
    <w:rsid w:val="002C4C3F"/>
    <w:rsid w:val="002C4DE5"/>
    <w:rsid w:val="002C4E2D"/>
    <w:rsid w:val="002C50FB"/>
    <w:rsid w:val="002C5201"/>
    <w:rsid w:val="002C5236"/>
    <w:rsid w:val="002C5472"/>
    <w:rsid w:val="002C54BA"/>
    <w:rsid w:val="002C5513"/>
    <w:rsid w:val="002C583C"/>
    <w:rsid w:val="002C5AB8"/>
    <w:rsid w:val="002C5B4A"/>
    <w:rsid w:val="002C5C47"/>
    <w:rsid w:val="002C5D25"/>
    <w:rsid w:val="002C5FAE"/>
    <w:rsid w:val="002C61B3"/>
    <w:rsid w:val="002C662A"/>
    <w:rsid w:val="002C6684"/>
    <w:rsid w:val="002C6A33"/>
    <w:rsid w:val="002C6A63"/>
    <w:rsid w:val="002C6B03"/>
    <w:rsid w:val="002C6DEF"/>
    <w:rsid w:val="002C7070"/>
    <w:rsid w:val="002C7160"/>
    <w:rsid w:val="002C71B9"/>
    <w:rsid w:val="002C7473"/>
    <w:rsid w:val="002C7869"/>
    <w:rsid w:val="002C7912"/>
    <w:rsid w:val="002C7ADE"/>
    <w:rsid w:val="002C7DCA"/>
    <w:rsid w:val="002D008C"/>
    <w:rsid w:val="002D02DB"/>
    <w:rsid w:val="002D03B0"/>
    <w:rsid w:val="002D04CC"/>
    <w:rsid w:val="002D05F8"/>
    <w:rsid w:val="002D0691"/>
    <w:rsid w:val="002D07EE"/>
    <w:rsid w:val="002D09A3"/>
    <w:rsid w:val="002D0B0F"/>
    <w:rsid w:val="002D0BD0"/>
    <w:rsid w:val="002D0CD2"/>
    <w:rsid w:val="002D0D5B"/>
    <w:rsid w:val="002D1146"/>
    <w:rsid w:val="002D11F2"/>
    <w:rsid w:val="002D124E"/>
    <w:rsid w:val="002D14F3"/>
    <w:rsid w:val="002D1587"/>
    <w:rsid w:val="002D1657"/>
    <w:rsid w:val="002D1738"/>
    <w:rsid w:val="002D1766"/>
    <w:rsid w:val="002D180E"/>
    <w:rsid w:val="002D1876"/>
    <w:rsid w:val="002D191E"/>
    <w:rsid w:val="002D1B59"/>
    <w:rsid w:val="002D1CCF"/>
    <w:rsid w:val="002D1E77"/>
    <w:rsid w:val="002D200E"/>
    <w:rsid w:val="002D21FA"/>
    <w:rsid w:val="002D2220"/>
    <w:rsid w:val="002D2240"/>
    <w:rsid w:val="002D2298"/>
    <w:rsid w:val="002D2674"/>
    <w:rsid w:val="002D26BC"/>
    <w:rsid w:val="002D2725"/>
    <w:rsid w:val="002D27E0"/>
    <w:rsid w:val="002D2901"/>
    <w:rsid w:val="002D2E78"/>
    <w:rsid w:val="002D2FED"/>
    <w:rsid w:val="002D3058"/>
    <w:rsid w:val="002D319F"/>
    <w:rsid w:val="002D32EF"/>
    <w:rsid w:val="002D3640"/>
    <w:rsid w:val="002D402D"/>
    <w:rsid w:val="002D41F0"/>
    <w:rsid w:val="002D42D0"/>
    <w:rsid w:val="002D4306"/>
    <w:rsid w:val="002D46EF"/>
    <w:rsid w:val="002D4A83"/>
    <w:rsid w:val="002D4B7F"/>
    <w:rsid w:val="002D4D01"/>
    <w:rsid w:val="002D51EA"/>
    <w:rsid w:val="002D5228"/>
    <w:rsid w:val="002D53E4"/>
    <w:rsid w:val="002D5624"/>
    <w:rsid w:val="002D5654"/>
    <w:rsid w:val="002D5689"/>
    <w:rsid w:val="002D5B46"/>
    <w:rsid w:val="002D5D85"/>
    <w:rsid w:val="002D5E1F"/>
    <w:rsid w:val="002D6055"/>
    <w:rsid w:val="002D653B"/>
    <w:rsid w:val="002D671A"/>
    <w:rsid w:val="002D6B5E"/>
    <w:rsid w:val="002D6B6F"/>
    <w:rsid w:val="002D6D85"/>
    <w:rsid w:val="002D6E69"/>
    <w:rsid w:val="002D6ED2"/>
    <w:rsid w:val="002D6FE8"/>
    <w:rsid w:val="002D704A"/>
    <w:rsid w:val="002D704E"/>
    <w:rsid w:val="002D70FB"/>
    <w:rsid w:val="002D7213"/>
    <w:rsid w:val="002D72B0"/>
    <w:rsid w:val="002D7592"/>
    <w:rsid w:val="002D7593"/>
    <w:rsid w:val="002D75EF"/>
    <w:rsid w:val="002D782C"/>
    <w:rsid w:val="002D79A9"/>
    <w:rsid w:val="002D7B53"/>
    <w:rsid w:val="002D7C77"/>
    <w:rsid w:val="002D7F3D"/>
    <w:rsid w:val="002E0269"/>
    <w:rsid w:val="002E036C"/>
    <w:rsid w:val="002E07B9"/>
    <w:rsid w:val="002E0A89"/>
    <w:rsid w:val="002E0A9F"/>
    <w:rsid w:val="002E0B3B"/>
    <w:rsid w:val="002E0B5A"/>
    <w:rsid w:val="002E0B98"/>
    <w:rsid w:val="002E1149"/>
    <w:rsid w:val="002E116C"/>
    <w:rsid w:val="002E127D"/>
    <w:rsid w:val="002E1351"/>
    <w:rsid w:val="002E13A4"/>
    <w:rsid w:val="002E1AEA"/>
    <w:rsid w:val="002E20E7"/>
    <w:rsid w:val="002E259B"/>
    <w:rsid w:val="002E267A"/>
    <w:rsid w:val="002E26FF"/>
    <w:rsid w:val="002E2A20"/>
    <w:rsid w:val="002E2A72"/>
    <w:rsid w:val="002E2C9F"/>
    <w:rsid w:val="002E2D75"/>
    <w:rsid w:val="002E2D99"/>
    <w:rsid w:val="002E307F"/>
    <w:rsid w:val="002E308C"/>
    <w:rsid w:val="002E30EE"/>
    <w:rsid w:val="002E359F"/>
    <w:rsid w:val="002E3743"/>
    <w:rsid w:val="002E39D7"/>
    <w:rsid w:val="002E3B00"/>
    <w:rsid w:val="002E3B79"/>
    <w:rsid w:val="002E3EDE"/>
    <w:rsid w:val="002E4157"/>
    <w:rsid w:val="002E4215"/>
    <w:rsid w:val="002E4288"/>
    <w:rsid w:val="002E42D8"/>
    <w:rsid w:val="002E433F"/>
    <w:rsid w:val="002E43F2"/>
    <w:rsid w:val="002E48D6"/>
    <w:rsid w:val="002E4972"/>
    <w:rsid w:val="002E49C1"/>
    <w:rsid w:val="002E4A89"/>
    <w:rsid w:val="002E4B9A"/>
    <w:rsid w:val="002E4C0D"/>
    <w:rsid w:val="002E4C9D"/>
    <w:rsid w:val="002E5385"/>
    <w:rsid w:val="002E5EBB"/>
    <w:rsid w:val="002E5F17"/>
    <w:rsid w:val="002E5F9E"/>
    <w:rsid w:val="002E663E"/>
    <w:rsid w:val="002E667B"/>
    <w:rsid w:val="002E68C9"/>
    <w:rsid w:val="002E6C40"/>
    <w:rsid w:val="002E72AA"/>
    <w:rsid w:val="002E72DD"/>
    <w:rsid w:val="002E72E9"/>
    <w:rsid w:val="002E7373"/>
    <w:rsid w:val="002E78B3"/>
    <w:rsid w:val="002E7A1C"/>
    <w:rsid w:val="002E7A58"/>
    <w:rsid w:val="002E7D2B"/>
    <w:rsid w:val="002F0262"/>
    <w:rsid w:val="002F04FB"/>
    <w:rsid w:val="002F065B"/>
    <w:rsid w:val="002F0929"/>
    <w:rsid w:val="002F0A9A"/>
    <w:rsid w:val="002F0ADA"/>
    <w:rsid w:val="002F0B06"/>
    <w:rsid w:val="002F0BAB"/>
    <w:rsid w:val="002F0C40"/>
    <w:rsid w:val="002F0CA8"/>
    <w:rsid w:val="002F0CEA"/>
    <w:rsid w:val="002F0DBF"/>
    <w:rsid w:val="002F0F46"/>
    <w:rsid w:val="002F100C"/>
    <w:rsid w:val="002F129B"/>
    <w:rsid w:val="002F12F6"/>
    <w:rsid w:val="002F137A"/>
    <w:rsid w:val="002F162E"/>
    <w:rsid w:val="002F1701"/>
    <w:rsid w:val="002F17F0"/>
    <w:rsid w:val="002F1C6B"/>
    <w:rsid w:val="002F1DCE"/>
    <w:rsid w:val="002F2318"/>
    <w:rsid w:val="002F2708"/>
    <w:rsid w:val="002F28B1"/>
    <w:rsid w:val="002F2A54"/>
    <w:rsid w:val="002F3080"/>
    <w:rsid w:val="002F31EE"/>
    <w:rsid w:val="002F3373"/>
    <w:rsid w:val="002F33A4"/>
    <w:rsid w:val="002F36AA"/>
    <w:rsid w:val="002F37A2"/>
    <w:rsid w:val="002F3A66"/>
    <w:rsid w:val="002F3B9A"/>
    <w:rsid w:val="002F3DD7"/>
    <w:rsid w:val="002F3E2F"/>
    <w:rsid w:val="002F3F6E"/>
    <w:rsid w:val="002F422A"/>
    <w:rsid w:val="002F4339"/>
    <w:rsid w:val="002F451A"/>
    <w:rsid w:val="002F47EE"/>
    <w:rsid w:val="002F488E"/>
    <w:rsid w:val="002F4FFF"/>
    <w:rsid w:val="002F51A3"/>
    <w:rsid w:val="002F5328"/>
    <w:rsid w:val="002F5451"/>
    <w:rsid w:val="002F5765"/>
    <w:rsid w:val="002F5841"/>
    <w:rsid w:val="002F5AF1"/>
    <w:rsid w:val="002F5DA9"/>
    <w:rsid w:val="002F5E97"/>
    <w:rsid w:val="002F5F9B"/>
    <w:rsid w:val="002F6153"/>
    <w:rsid w:val="002F622A"/>
    <w:rsid w:val="002F6242"/>
    <w:rsid w:val="002F6390"/>
    <w:rsid w:val="002F6432"/>
    <w:rsid w:val="002F68B5"/>
    <w:rsid w:val="002F6C13"/>
    <w:rsid w:val="002F6F60"/>
    <w:rsid w:val="002F707C"/>
    <w:rsid w:val="002F70D8"/>
    <w:rsid w:val="002F7435"/>
    <w:rsid w:val="002F7A7D"/>
    <w:rsid w:val="002F7B81"/>
    <w:rsid w:val="002F7E4A"/>
    <w:rsid w:val="00300190"/>
    <w:rsid w:val="00300222"/>
    <w:rsid w:val="0030024B"/>
    <w:rsid w:val="00300434"/>
    <w:rsid w:val="00300468"/>
    <w:rsid w:val="0030059A"/>
    <w:rsid w:val="00300804"/>
    <w:rsid w:val="0030082A"/>
    <w:rsid w:val="00300927"/>
    <w:rsid w:val="00300AC7"/>
    <w:rsid w:val="00300B44"/>
    <w:rsid w:val="00300C34"/>
    <w:rsid w:val="00301271"/>
    <w:rsid w:val="003013B4"/>
    <w:rsid w:val="0030146C"/>
    <w:rsid w:val="00301560"/>
    <w:rsid w:val="0030185A"/>
    <w:rsid w:val="003018F9"/>
    <w:rsid w:val="0030192E"/>
    <w:rsid w:val="00301960"/>
    <w:rsid w:val="00301A6B"/>
    <w:rsid w:val="00301C18"/>
    <w:rsid w:val="00301D12"/>
    <w:rsid w:val="00301EAC"/>
    <w:rsid w:val="00301F2B"/>
    <w:rsid w:val="00302528"/>
    <w:rsid w:val="00302579"/>
    <w:rsid w:val="003025AD"/>
    <w:rsid w:val="00302740"/>
    <w:rsid w:val="003029DE"/>
    <w:rsid w:val="00302C27"/>
    <w:rsid w:val="00302C86"/>
    <w:rsid w:val="00302CEC"/>
    <w:rsid w:val="003032F8"/>
    <w:rsid w:val="00303ABB"/>
    <w:rsid w:val="00303C0D"/>
    <w:rsid w:val="00303DF1"/>
    <w:rsid w:val="00303E6D"/>
    <w:rsid w:val="00303E87"/>
    <w:rsid w:val="00303E92"/>
    <w:rsid w:val="0030419F"/>
    <w:rsid w:val="0030487A"/>
    <w:rsid w:val="0030495D"/>
    <w:rsid w:val="00304973"/>
    <w:rsid w:val="00304AF0"/>
    <w:rsid w:val="00304B25"/>
    <w:rsid w:val="00304B97"/>
    <w:rsid w:val="00304BA5"/>
    <w:rsid w:val="00304E2B"/>
    <w:rsid w:val="00304F91"/>
    <w:rsid w:val="003051D2"/>
    <w:rsid w:val="00305716"/>
    <w:rsid w:val="003057AB"/>
    <w:rsid w:val="0030580F"/>
    <w:rsid w:val="00305990"/>
    <w:rsid w:val="003059F6"/>
    <w:rsid w:val="00305A37"/>
    <w:rsid w:val="00305B35"/>
    <w:rsid w:val="00305D15"/>
    <w:rsid w:val="003060A5"/>
    <w:rsid w:val="0030624E"/>
    <w:rsid w:val="00306340"/>
    <w:rsid w:val="0030648F"/>
    <w:rsid w:val="0030676D"/>
    <w:rsid w:val="0030689F"/>
    <w:rsid w:val="00306B7D"/>
    <w:rsid w:val="00306EEA"/>
    <w:rsid w:val="00306F2D"/>
    <w:rsid w:val="00306FCA"/>
    <w:rsid w:val="00307174"/>
    <w:rsid w:val="003072B8"/>
    <w:rsid w:val="00307532"/>
    <w:rsid w:val="00310262"/>
    <w:rsid w:val="00310438"/>
    <w:rsid w:val="003104D8"/>
    <w:rsid w:val="00310601"/>
    <w:rsid w:val="0031098F"/>
    <w:rsid w:val="00310A84"/>
    <w:rsid w:val="003110A9"/>
    <w:rsid w:val="003111A2"/>
    <w:rsid w:val="0031139B"/>
    <w:rsid w:val="00311A5F"/>
    <w:rsid w:val="00311B0B"/>
    <w:rsid w:val="00312653"/>
    <w:rsid w:val="00312778"/>
    <w:rsid w:val="0031284B"/>
    <w:rsid w:val="0031291E"/>
    <w:rsid w:val="00312925"/>
    <w:rsid w:val="00312B7B"/>
    <w:rsid w:val="00312C04"/>
    <w:rsid w:val="00312C47"/>
    <w:rsid w:val="00312DEF"/>
    <w:rsid w:val="003130B2"/>
    <w:rsid w:val="003130C0"/>
    <w:rsid w:val="003137A8"/>
    <w:rsid w:val="00313982"/>
    <w:rsid w:val="00313D65"/>
    <w:rsid w:val="00313E49"/>
    <w:rsid w:val="003141BA"/>
    <w:rsid w:val="0031478D"/>
    <w:rsid w:val="003147F6"/>
    <w:rsid w:val="00314869"/>
    <w:rsid w:val="0031492D"/>
    <w:rsid w:val="00314C0F"/>
    <w:rsid w:val="0031537B"/>
    <w:rsid w:val="0031555D"/>
    <w:rsid w:val="00315574"/>
    <w:rsid w:val="003155BC"/>
    <w:rsid w:val="00315812"/>
    <w:rsid w:val="00315957"/>
    <w:rsid w:val="003159E8"/>
    <w:rsid w:val="00315CE8"/>
    <w:rsid w:val="00315F1A"/>
    <w:rsid w:val="003164F5"/>
    <w:rsid w:val="0031652A"/>
    <w:rsid w:val="00316545"/>
    <w:rsid w:val="00316787"/>
    <w:rsid w:val="00316833"/>
    <w:rsid w:val="00316B1A"/>
    <w:rsid w:val="00316BBC"/>
    <w:rsid w:val="00316D6E"/>
    <w:rsid w:val="00316F74"/>
    <w:rsid w:val="00316FF8"/>
    <w:rsid w:val="003170AC"/>
    <w:rsid w:val="0031719B"/>
    <w:rsid w:val="0031748B"/>
    <w:rsid w:val="0031750E"/>
    <w:rsid w:val="0031788F"/>
    <w:rsid w:val="00317A17"/>
    <w:rsid w:val="00317D9D"/>
    <w:rsid w:val="00317FFE"/>
    <w:rsid w:val="00320108"/>
    <w:rsid w:val="00320301"/>
    <w:rsid w:val="003205DA"/>
    <w:rsid w:val="0032080F"/>
    <w:rsid w:val="00320A81"/>
    <w:rsid w:val="00320BBA"/>
    <w:rsid w:val="003211F2"/>
    <w:rsid w:val="003213B8"/>
    <w:rsid w:val="00321545"/>
    <w:rsid w:val="0032174C"/>
    <w:rsid w:val="00321837"/>
    <w:rsid w:val="00321BC9"/>
    <w:rsid w:val="00321EEC"/>
    <w:rsid w:val="00322049"/>
    <w:rsid w:val="00322493"/>
    <w:rsid w:val="003226F8"/>
    <w:rsid w:val="00322716"/>
    <w:rsid w:val="00322770"/>
    <w:rsid w:val="0032289C"/>
    <w:rsid w:val="00322E7B"/>
    <w:rsid w:val="00322F68"/>
    <w:rsid w:val="00322FE4"/>
    <w:rsid w:val="003230CB"/>
    <w:rsid w:val="003236A9"/>
    <w:rsid w:val="003239AB"/>
    <w:rsid w:val="00323B83"/>
    <w:rsid w:val="00323D1E"/>
    <w:rsid w:val="00323F2A"/>
    <w:rsid w:val="00323F4C"/>
    <w:rsid w:val="00324034"/>
    <w:rsid w:val="003240D8"/>
    <w:rsid w:val="00324208"/>
    <w:rsid w:val="003242A1"/>
    <w:rsid w:val="003243DC"/>
    <w:rsid w:val="003243DF"/>
    <w:rsid w:val="003243E0"/>
    <w:rsid w:val="003245C8"/>
    <w:rsid w:val="0032460C"/>
    <w:rsid w:val="0032473B"/>
    <w:rsid w:val="00324744"/>
    <w:rsid w:val="003247B6"/>
    <w:rsid w:val="00324C89"/>
    <w:rsid w:val="00324CC8"/>
    <w:rsid w:val="00324F0B"/>
    <w:rsid w:val="00324FCA"/>
    <w:rsid w:val="00325247"/>
    <w:rsid w:val="00325252"/>
    <w:rsid w:val="003252B2"/>
    <w:rsid w:val="00325331"/>
    <w:rsid w:val="00325332"/>
    <w:rsid w:val="00325620"/>
    <w:rsid w:val="0032569A"/>
    <w:rsid w:val="003256DA"/>
    <w:rsid w:val="00325A2C"/>
    <w:rsid w:val="00325AA9"/>
    <w:rsid w:val="00325C3D"/>
    <w:rsid w:val="00325D52"/>
    <w:rsid w:val="00325E31"/>
    <w:rsid w:val="00325EC3"/>
    <w:rsid w:val="0032609A"/>
    <w:rsid w:val="003262FE"/>
    <w:rsid w:val="00326939"/>
    <w:rsid w:val="00326C84"/>
    <w:rsid w:val="00326F43"/>
    <w:rsid w:val="00327143"/>
    <w:rsid w:val="00327259"/>
    <w:rsid w:val="0032758B"/>
    <w:rsid w:val="00327636"/>
    <w:rsid w:val="003277C2"/>
    <w:rsid w:val="00327CA9"/>
    <w:rsid w:val="003302ED"/>
    <w:rsid w:val="003304F7"/>
    <w:rsid w:val="003305E8"/>
    <w:rsid w:val="003307CB"/>
    <w:rsid w:val="0033094D"/>
    <w:rsid w:val="003309F4"/>
    <w:rsid w:val="00330D24"/>
    <w:rsid w:val="00330EAE"/>
    <w:rsid w:val="003311E6"/>
    <w:rsid w:val="003315EA"/>
    <w:rsid w:val="00331AC2"/>
    <w:rsid w:val="00331CC2"/>
    <w:rsid w:val="00331D83"/>
    <w:rsid w:val="00331E85"/>
    <w:rsid w:val="003322F8"/>
    <w:rsid w:val="0033273A"/>
    <w:rsid w:val="00332880"/>
    <w:rsid w:val="00332926"/>
    <w:rsid w:val="00332AC2"/>
    <w:rsid w:val="00332D07"/>
    <w:rsid w:val="00333123"/>
    <w:rsid w:val="00333325"/>
    <w:rsid w:val="0033338D"/>
    <w:rsid w:val="003334FB"/>
    <w:rsid w:val="00333617"/>
    <w:rsid w:val="00333632"/>
    <w:rsid w:val="00333724"/>
    <w:rsid w:val="00333732"/>
    <w:rsid w:val="003337A6"/>
    <w:rsid w:val="00333B3D"/>
    <w:rsid w:val="00333CC9"/>
    <w:rsid w:val="00333D5E"/>
    <w:rsid w:val="00333E19"/>
    <w:rsid w:val="00333E69"/>
    <w:rsid w:val="00333EB7"/>
    <w:rsid w:val="0033423D"/>
    <w:rsid w:val="0033424B"/>
    <w:rsid w:val="0033492F"/>
    <w:rsid w:val="003349F8"/>
    <w:rsid w:val="00334EDD"/>
    <w:rsid w:val="00335012"/>
    <w:rsid w:val="003350A2"/>
    <w:rsid w:val="00335355"/>
    <w:rsid w:val="00335597"/>
    <w:rsid w:val="0033560E"/>
    <w:rsid w:val="0033566E"/>
    <w:rsid w:val="003356C3"/>
    <w:rsid w:val="00335777"/>
    <w:rsid w:val="003357FC"/>
    <w:rsid w:val="00335997"/>
    <w:rsid w:val="00335A34"/>
    <w:rsid w:val="00335B95"/>
    <w:rsid w:val="00335D86"/>
    <w:rsid w:val="00335FAB"/>
    <w:rsid w:val="00335FDC"/>
    <w:rsid w:val="003363DD"/>
    <w:rsid w:val="00336605"/>
    <w:rsid w:val="003366B9"/>
    <w:rsid w:val="00336927"/>
    <w:rsid w:val="00336AD6"/>
    <w:rsid w:val="00336D90"/>
    <w:rsid w:val="00336EDB"/>
    <w:rsid w:val="00336F65"/>
    <w:rsid w:val="00336FAA"/>
    <w:rsid w:val="00337113"/>
    <w:rsid w:val="00337155"/>
    <w:rsid w:val="00337167"/>
    <w:rsid w:val="0033755D"/>
    <w:rsid w:val="003376EE"/>
    <w:rsid w:val="00337B35"/>
    <w:rsid w:val="00337BE2"/>
    <w:rsid w:val="00337C5A"/>
    <w:rsid w:val="00337CCE"/>
    <w:rsid w:val="0034004D"/>
    <w:rsid w:val="00340368"/>
    <w:rsid w:val="00340450"/>
    <w:rsid w:val="003409D9"/>
    <w:rsid w:val="00340DBC"/>
    <w:rsid w:val="00340F26"/>
    <w:rsid w:val="003413EF"/>
    <w:rsid w:val="00341442"/>
    <w:rsid w:val="00341560"/>
    <w:rsid w:val="003416D5"/>
    <w:rsid w:val="003416D9"/>
    <w:rsid w:val="003418AF"/>
    <w:rsid w:val="00341963"/>
    <w:rsid w:val="00341C2D"/>
    <w:rsid w:val="00341D6E"/>
    <w:rsid w:val="003420B0"/>
    <w:rsid w:val="00342778"/>
    <w:rsid w:val="00342975"/>
    <w:rsid w:val="00342A05"/>
    <w:rsid w:val="00342A48"/>
    <w:rsid w:val="00342CCB"/>
    <w:rsid w:val="00342CF4"/>
    <w:rsid w:val="00342D0E"/>
    <w:rsid w:val="00343216"/>
    <w:rsid w:val="003434B3"/>
    <w:rsid w:val="0034356E"/>
    <w:rsid w:val="00343857"/>
    <w:rsid w:val="00343D64"/>
    <w:rsid w:val="00343F5C"/>
    <w:rsid w:val="00344770"/>
    <w:rsid w:val="0034486D"/>
    <w:rsid w:val="00344B0B"/>
    <w:rsid w:val="00344E73"/>
    <w:rsid w:val="00344EC4"/>
    <w:rsid w:val="003452DA"/>
    <w:rsid w:val="00345650"/>
    <w:rsid w:val="0034584E"/>
    <w:rsid w:val="00345A3D"/>
    <w:rsid w:val="00345AE1"/>
    <w:rsid w:val="00345F2E"/>
    <w:rsid w:val="00346586"/>
    <w:rsid w:val="003468DC"/>
    <w:rsid w:val="003469BE"/>
    <w:rsid w:val="00346D7D"/>
    <w:rsid w:val="00347132"/>
    <w:rsid w:val="00347198"/>
    <w:rsid w:val="003473DB"/>
    <w:rsid w:val="003473F5"/>
    <w:rsid w:val="0034797C"/>
    <w:rsid w:val="00347E64"/>
    <w:rsid w:val="00350668"/>
    <w:rsid w:val="00350ACD"/>
    <w:rsid w:val="00350C1E"/>
    <w:rsid w:val="00350CBA"/>
    <w:rsid w:val="00350CC9"/>
    <w:rsid w:val="00350D6A"/>
    <w:rsid w:val="00350DA4"/>
    <w:rsid w:val="00350E29"/>
    <w:rsid w:val="00351268"/>
    <w:rsid w:val="003515FB"/>
    <w:rsid w:val="0035165B"/>
    <w:rsid w:val="00351765"/>
    <w:rsid w:val="00351768"/>
    <w:rsid w:val="00351822"/>
    <w:rsid w:val="00351CA4"/>
    <w:rsid w:val="00351D12"/>
    <w:rsid w:val="00351D18"/>
    <w:rsid w:val="00351D5B"/>
    <w:rsid w:val="00352414"/>
    <w:rsid w:val="003527ED"/>
    <w:rsid w:val="00352A39"/>
    <w:rsid w:val="00352B4B"/>
    <w:rsid w:val="00352B50"/>
    <w:rsid w:val="00352BF2"/>
    <w:rsid w:val="00352C47"/>
    <w:rsid w:val="00352DD1"/>
    <w:rsid w:val="00352E7B"/>
    <w:rsid w:val="00352E92"/>
    <w:rsid w:val="00352F29"/>
    <w:rsid w:val="003531CA"/>
    <w:rsid w:val="00353403"/>
    <w:rsid w:val="003538FE"/>
    <w:rsid w:val="00353DAA"/>
    <w:rsid w:val="00353DD3"/>
    <w:rsid w:val="00354050"/>
    <w:rsid w:val="0035415C"/>
    <w:rsid w:val="00354196"/>
    <w:rsid w:val="00354224"/>
    <w:rsid w:val="00354274"/>
    <w:rsid w:val="0035431B"/>
    <w:rsid w:val="003547D0"/>
    <w:rsid w:val="003549E0"/>
    <w:rsid w:val="00354AB7"/>
    <w:rsid w:val="00354B75"/>
    <w:rsid w:val="00354BC1"/>
    <w:rsid w:val="00355495"/>
    <w:rsid w:val="00355778"/>
    <w:rsid w:val="003559B8"/>
    <w:rsid w:val="00355B50"/>
    <w:rsid w:val="00355BF7"/>
    <w:rsid w:val="00355C15"/>
    <w:rsid w:val="00355D61"/>
    <w:rsid w:val="0035635C"/>
    <w:rsid w:val="00356777"/>
    <w:rsid w:val="00356A20"/>
    <w:rsid w:val="00356B6F"/>
    <w:rsid w:val="00356D24"/>
    <w:rsid w:val="00356E38"/>
    <w:rsid w:val="003574A0"/>
    <w:rsid w:val="003576C6"/>
    <w:rsid w:val="00357A8D"/>
    <w:rsid w:val="00357E4B"/>
    <w:rsid w:val="00360248"/>
    <w:rsid w:val="00360274"/>
    <w:rsid w:val="00360464"/>
    <w:rsid w:val="003604C3"/>
    <w:rsid w:val="003605C1"/>
    <w:rsid w:val="0036075C"/>
    <w:rsid w:val="00360857"/>
    <w:rsid w:val="00360885"/>
    <w:rsid w:val="00360B2F"/>
    <w:rsid w:val="00360BA8"/>
    <w:rsid w:val="00360F5F"/>
    <w:rsid w:val="003611F3"/>
    <w:rsid w:val="003618AC"/>
    <w:rsid w:val="003618C0"/>
    <w:rsid w:val="00361A3A"/>
    <w:rsid w:val="00361B04"/>
    <w:rsid w:val="00361C6D"/>
    <w:rsid w:val="00361D75"/>
    <w:rsid w:val="00361E8B"/>
    <w:rsid w:val="00362522"/>
    <w:rsid w:val="00362687"/>
    <w:rsid w:val="00362917"/>
    <w:rsid w:val="00362E17"/>
    <w:rsid w:val="003631AF"/>
    <w:rsid w:val="00363209"/>
    <w:rsid w:val="003632A6"/>
    <w:rsid w:val="003632A7"/>
    <w:rsid w:val="003633A4"/>
    <w:rsid w:val="003634C0"/>
    <w:rsid w:val="00363778"/>
    <w:rsid w:val="00363785"/>
    <w:rsid w:val="003637E5"/>
    <w:rsid w:val="0036398C"/>
    <w:rsid w:val="00363A11"/>
    <w:rsid w:val="00363B99"/>
    <w:rsid w:val="00363C4A"/>
    <w:rsid w:val="00363C62"/>
    <w:rsid w:val="00363C8C"/>
    <w:rsid w:val="00363D88"/>
    <w:rsid w:val="00363F42"/>
    <w:rsid w:val="00363F7C"/>
    <w:rsid w:val="0036406E"/>
    <w:rsid w:val="00364137"/>
    <w:rsid w:val="003642B8"/>
    <w:rsid w:val="0036448C"/>
    <w:rsid w:val="00364585"/>
    <w:rsid w:val="00364673"/>
    <w:rsid w:val="00365108"/>
    <w:rsid w:val="003653FA"/>
    <w:rsid w:val="00365729"/>
    <w:rsid w:val="003658CE"/>
    <w:rsid w:val="003659FB"/>
    <w:rsid w:val="00365D3A"/>
    <w:rsid w:val="00365E47"/>
    <w:rsid w:val="00365E4F"/>
    <w:rsid w:val="00365F1F"/>
    <w:rsid w:val="00366343"/>
    <w:rsid w:val="003664D9"/>
    <w:rsid w:val="00366562"/>
    <w:rsid w:val="0036660D"/>
    <w:rsid w:val="00366830"/>
    <w:rsid w:val="003668DB"/>
    <w:rsid w:val="00366A13"/>
    <w:rsid w:val="00366A7A"/>
    <w:rsid w:val="00366ABA"/>
    <w:rsid w:val="00366BAE"/>
    <w:rsid w:val="00366CB2"/>
    <w:rsid w:val="00366FA5"/>
    <w:rsid w:val="003671A6"/>
    <w:rsid w:val="00367282"/>
    <w:rsid w:val="00367666"/>
    <w:rsid w:val="003677FF"/>
    <w:rsid w:val="0036789B"/>
    <w:rsid w:val="003678C0"/>
    <w:rsid w:val="0036795D"/>
    <w:rsid w:val="00367D13"/>
    <w:rsid w:val="00367E5B"/>
    <w:rsid w:val="00367F06"/>
    <w:rsid w:val="00370644"/>
    <w:rsid w:val="003706B7"/>
    <w:rsid w:val="003706DC"/>
    <w:rsid w:val="0037077E"/>
    <w:rsid w:val="00370A3E"/>
    <w:rsid w:val="00370A67"/>
    <w:rsid w:val="00370CCA"/>
    <w:rsid w:val="00370D7E"/>
    <w:rsid w:val="00370E6E"/>
    <w:rsid w:val="00370FC1"/>
    <w:rsid w:val="003710E9"/>
    <w:rsid w:val="003712B1"/>
    <w:rsid w:val="00371387"/>
    <w:rsid w:val="003713D5"/>
    <w:rsid w:val="00371757"/>
    <w:rsid w:val="00371BF1"/>
    <w:rsid w:val="00371CB6"/>
    <w:rsid w:val="00371CC6"/>
    <w:rsid w:val="00371F13"/>
    <w:rsid w:val="003720D9"/>
    <w:rsid w:val="003722F3"/>
    <w:rsid w:val="003723DA"/>
    <w:rsid w:val="00372DC0"/>
    <w:rsid w:val="00372EB2"/>
    <w:rsid w:val="003730D9"/>
    <w:rsid w:val="00373170"/>
    <w:rsid w:val="0037329C"/>
    <w:rsid w:val="0037370F"/>
    <w:rsid w:val="003738DE"/>
    <w:rsid w:val="00373F48"/>
    <w:rsid w:val="00374031"/>
    <w:rsid w:val="003744EA"/>
    <w:rsid w:val="00374993"/>
    <w:rsid w:val="00374AD6"/>
    <w:rsid w:val="00374AF1"/>
    <w:rsid w:val="00374D32"/>
    <w:rsid w:val="00374E6D"/>
    <w:rsid w:val="00374EE1"/>
    <w:rsid w:val="00374F7A"/>
    <w:rsid w:val="003750BD"/>
    <w:rsid w:val="003750EF"/>
    <w:rsid w:val="0037524C"/>
    <w:rsid w:val="0037545A"/>
    <w:rsid w:val="003754B6"/>
    <w:rsid w:val="00375DF2"/>
    <w:rsid w:val="00376089"/>
    <w:rsid w:val="0037615D"/>
    <w:rsid w:val="00376295"/>
    <w:rsid w:val="003766E9"/>
    <w:rsid w:val="00376783"/>
    <w:rsid w:val="003767D9"/>
    <w:rsid w:val="00376A95"/>
    <w:rsid w:val="00376B5C"/>
    <w:rsid w:val="00376B81"/>
    <w:rsid w:val="00376FB4"/>
    <w:rsid w:val="00376FF0"/>
    <w:rsid w:val="00377243"/>
    <w:rsid w:val="00377739"/>
    <w:rsid w:val="00377793"/>
    <w:rsid w:val="00377B6A"/>
    <w:rsid w:val="00377BD2"/>
    <w:rsid w:val="00377C2A"/>
    <w:rsid w:val="003800E1"/>
    <w:rsid w:val="003805B2"/>
    <w:rsid w:val="00380785"/>
    <w:rsid w:val="0038079A"/>
    <w:rsid w:val="003807CC"/>
    <w:rsid w:val="003807DA"/>
    <w:rsid w:val="00380932"/>
    <w:rsid w:val="00380986"/>
    <w:rsid w:val="00380DF0"/>
    <w:rsid w:val="00380E0A"/>
    <w:rsid w:val="0038115B"/>
    <w:rsid w:val="003814B3"/>
    <w:rsid w:val="0038152B"/>
    <w:rsid w:val="0038159E"/>
    <w:rsid w:val="003815B4"/>
    <w:rsid w:val="003815E7"/>
    <w:rsid w:val="00381733"/>
    <w:rsid w:val="003818FD"/>
    <w:rsid w:val="003819AA"/>
    <w:rsid w:val="00381BD6"/>
    <w:rsid w:val="00381FA6"/>
    <w:rsid w:val="0038202D"/>
    <w:rsid w:val="00382279"/>
    <w:rsid w:val="003823DD"/>
    <w:rsid w:val="00382404"/>
    <w:rsid w:val="003824DE"/>
    <w:rsid w:val="003825E1"/>
    <w:rsid w:val="00382717"/>
    <w:rsid w:val="0038273B"/>
    <w:rsid w:val="00382742"/>
    <w:rsid w:val="00382A1C"/>
    <w:rsid w:val="00382A25"/>
    <w:rsid w:val="00382E0F"/>
    <w:rsid w:val="00383249"/>
    <w:rsid w:val="003835D7"/>
    <w:rsid w:val="00383B9A"/>
    <w:rsid w:val="00383C2F"/>
    <w:rsid w:val="00383E43"/>
    <w:rsid w:val="00383F73"/>
    <w:rsid w:val="0038445C"/>
    <w:rsid w:val="0038491B"/>
    <w:rsid w:val="003849F3"/>
    <w:rsid w:val="00384ACD"/>
    <w:rsid w:val="00384B57"/>
    <w:rsid w:val="00384CC5"/>
    <w:rsid w:val="00384DFD"/>
    <w:rsid w:val="00384E97"/>
    <w:rsid w:val="003855B5"/>
    <w:rsid w:val="0038591D"/>
    <w:rsid w:val="00385949"/>
    <w:rsid w:val="00385AD8"/>
    <w:rsid w:val="00385C15"/>
    <w:rsid w:val="00385E7C"/>
    <w:rsid w:val="003860BE"/>
    <w:rsid w:val="003861F8"/>
    <w:rsid w:val="003867EE"/>
    <w:rsid w:val="00386823"/>
    <w:rsid w:val="00386BCF"/>
    <w:rsid w:val="00386CA8"/>
    <w:rsid w:val="00386D59"/>
    <w:rsid w:val="00386E0D"/>
    <w:rsid w:val="00386E19"/>
    <w:rsid w:val="00386EF6"/>
    <w:rsid w:val="00386F18"/>
    <w:rsid w:val="00387014"/>
    <w:rsid w:val="0038713F"/>
    <w:rsid w:val="0038720B"/>
    <w:rsid w:val="0038785B"/>
    <w:rsid w:val="00387BD5"/>
    <w:rsid w:val="00387D98"/>
    <w:rsid w:val="00387D9D"/>
    <w:rsid w:val="00387F72"/>
    <w:rsid w:val="00387FC3"/>
    <w:rsid w:val="00390419"/>
    <w:rsid w:val="0039049D"/>
    <w:rsid w:val="003904EF"/>
    <w:rsid w:val="0039053E"/>
    <w:rsid w:val="003905B2"/>
    <w:rsid w:val="0039061A"/>
    <w:rsid w:val="0039075A"/>
    <w:rsid w:val="00390A33"/>
    <w:rsid w:val="00390B55"/>
    <w:rsid w:val="00390EC5"/>
    <w:rsid w:val="00390FA0"/>
    <w:rsid w:val="003911C7"/>
    <w:rsid w:val="00391485"/>
    <w:rsid w:val="00391490"/>
    <w:rsid w:val="00391560"/>
    <w:rsid w:val="003915A0"/>
    <w:rsid w:val="00391B43"/>
    <w:rsid w:val="00391C1E"/>
    <w:rsid w:val="00391CA4"/>
    <w:rsid w:val="0039204D"/>
    <w:rsid w:val="00392149"/>
    <w:rsid w:val="0039266E"/>
    <w:rsid w:val="003927A1"/>
    <w:rsid w:val="003929C6"/>
    <w:rsid w:val="00392BA6"/>
    <w:rsid w:val="00392CD9"/>
    <w:rsid w:val="0039336E"/>
    <w:rsid w:val="003933F7"/>
    <w:rsid w:val="00393542"/>
    <w:rsid w:val="00393593"/>
    <w:rsid w:val="003936CF"/>
    <w:rsid w:val="0039375A"/>
    <w:rsid w:val="00393834"/>
    <w:rsid w:val="003938CD"/>
    <w:rsid w:val="003938E7"/>
    <w:rsid w:val="00393AF3"/>
    <w:rsid w:val="00393B06"/>
    <w:rsid w:val="00393B1B"/>
    <w:rsid w:val="00393C35"/>
    <w:rsid w:val="00393CDD"/>
    <w:rsid w:val="0039417D"/>
    <w:rsid w:val="00394186"/>
    <w:rsid w:val="0039452B"/>
    <w:rsid w:val="00394610"/>
    <w:rsid w:val="00394811"/>
    <w:rsid w:val="003948AE"/>
    <w:rsid w:val="00394C78"/>
    <w:rsid w:val="00394D58"/>
    <w:rsid w:val="00394D85"/>
    <w:rsid w:val="00394F29"/>
    <w:rsid w:val="0039500C"/>
    <w:rsid w:val="00395153"/>
    <w:rsid w:val="00395197"/>
    <w:rsid w:val="003956DE"/>
    <w:rsid w:val="00395787"/>
    <w:rsid w:val="003958FF"/>
    <w:rsid w:val="00395B43"/>
    <w:rsid w:val="00395C30"/>
    <w:rsid w:val="00395D85"/>
    <w:rsid w:val="00396012"/>
    <w:rsid w:val="00396438"/>
    <w:rsid w:val="00396454"/>
    <w:rsid w:val="00396AFE"/>
    <w:rsid w:val="00396F6A"/>
    <w:rsid w:val="00396FA2"/>
    <w:rsid w:val="003974CA"/>
    <w:rsid w:val="003975C4"/>
    <w:rsid w:val="00397626"/>
    <w:rsid w:val="003977C9"/>
    <w:rsid w:val="00397928"/>
    <w:rsid w:val="00397AD0"/>
    <w:rsid w:val="00397C36"/>
    <w:rsid w:val="00397F41"/>
    <w:rsid w:val="0039FEDF"/>
    <w:rsid w:val="003A003B"/>
    <w:rsid w:val="003A019A"/>
    <w:rsid w:val="003A02EB"/>
    <w:rsid w:val="003A0330"/>
    <w:rsid w:val="003A0574"/>
    <w:rsid w:val="003A074A"/>
    <w:rsid w:val="003A07E3"/>
    <w:rsid w:val="003A0A65"/>
    <w:rsid w:val="003A0A77"/>
    <w:rsid w:val="003A0AEC"/>
    <w:rsid w:val="003A0D80"/>
    <w:rsid w:val="003A12BF"/>
    <w:rsid w:val="003A12D9"/>
    <w:rsid w:val="003A13F9"/>
    <w:rsid w:val="003A15D7"/>
    <w:rsid w:val="003A184C"/>
    <w:rsid w:val="003A1863"/>
    <w:rsid w:val="003A1A82"/>
    <w:rsid w:val="003A1CCD"/>
    <w:rsid w:val="003A2096"/>
    <w:rsid w:val="003A20EA"/>
    <w:rsid w:val="003A2240"/>
    <w:rsid w:val="003A224C"/>
    <w:rsid w:val="003A229C"/>
    <w:rsid w:val="003A238B"/>
    <w:rsid w:val="003A274D"/>
    <w:rsid w:val="003A2A37"/>
    <w:rsid w:val="003A2AB2"/>
    <w:rsid w:val="003A2B5D"/>
    <w:rsid w:val="003A2E29"/>
    <w:rsid w:val="003A2FD5"/>
    <w:rsid w:val="003A3119"/>
    <w:rsid w:val="003A3120"/>
    <w:rsid w:val="003A3187"/>
    <w:rsid w:val="003A32FA"/>
    <w:rsid w:val="003A38E8"/>
    <w:rsid w:val="003A3ACE"/>
    <w:rsid w:val="003A3B35"/>
    <w:rsid w:val="003A3CCD"/>
    <w:rsid w:val="003A3DA3"/>
    <w:rsid w:val="003A3E70"/>
    <w:rsid w:val="003A3E77"/>
    <w:rsid w:val="003A4335"/>
    <w:rsid w:val="003A4469"/>
    <w:rsid w:val="003A44AB"/>
    <w:rsid w:val="003A4668"/>
    <w:rsid w:val="003A49BF"/>
    <w:rsid w:val="003A4AFC"/>
    <w:rsid w:val="003A4B72"/>
    <w:rsid w:val="003A4B80"/>
    <w:rsid w:val="003A4FF9"/>
    <w:rsid w:val="003A549C"/>
    <w:rsid w:val="003A54D2"/>
    <w:rsid w:val="003A550C"/>
    <w:rsid w:val="003A556C"/>
    <w:rsid w:val="003A58AB"/>
    <w:rsid w:val="003A5950"/>
    <w:rsid w:val="003A5976"/>
    <w:rsid w:val="003A597D"/>
    <w:rsid w:val="003A5BC6"/>
    <w:rsid w:val="003A5E60"/>
    <w:rsid w:val="003A5F0A"/>
    <w:rsid w:val="003A5F8A"/>
    <w:rsid w:val="003A63B2"/>
    <w:rsid w:val="003A642D"/>
    <w:rsid w:val="003A69CF"/>
    <w:rsid w:val="003A6C1F"/>
    <w:rsid w:val="003A6C52"/>
    <w:rsid w:val="003A724C"/>
    <w:rsid w:val="003A7269"/>
    <w:rsid w:val="003A727D"/>
    <w:rsid w:val="003A72F8"/>
    <w:rsid w:val="003A748A"/>
    <w:rsid w:val="003A761A"/>
    <w:rsid w:val="003A7657"/>
    <w:rsid w:val="003A7978"/>
    <w:rsid w:val="003A7A1B"/>
    <w:rsid w:val="003A7B32"/>
    <w:rsid w:val="003A7C37"/>
    <w:rsid w:val="003A7DCE"/>
    <w:rsid w:val="003B00F7"/>
    <w:rsid w:val="003B026E"/>
    <w:rsid w:val="003B0456"/>
    <w:rsid w:val="003B07B7"/>
    <w:rsid w:val="003B093A"/>
    <w:rsid w:val="003B0A3C"/>
    <w:rsid w:val="003B0B11"/>
    <w:rsid w:val="003B0C2E"/>
    <w:rsid w:val="003B0CFE"/>
    <w:rsid w:val="003B0D86"/>
    <w:rsid w:val="003B1166"/>
    <w:rsid w:val="003B1384"/>
    <w:rsid w:val="003B1663"/>
    <w:rsid w:val="003B1976"/>
    <w:rsid w:val="003B1A76"/>
    <w:rsid w:val="003B1BD3"/>
    <w:rsid w:val="003B21E0"/>
    <w:rsid w:val="003B24F4"/>
    <w:rsid w:val="003B29B0"/>
    <w:rsid w:val="003B2FAC"/>
    <w:rsid w:val="003B30E4"/>
    <w:rsid w:val="003B32AE"/>
    <w:rsid w:val="003B32D3"/>
    <w:rsid w:val="003B33CF"/>
    <w:rsid w:val="003B3641"/>
    <w:rsid w:val="003B3841"/>
    <w:rsid w:val="003B3939"/>
    <w:rsid w:val="003B39C1"/>
    <w:rsid w:val="003B3A27"/>
    <w:rsid w:val="003B3A37"/>
    <w:rsid w:val="003B3BFA"/>
    <w:rsid w:val="003B3CA0"/>
    <w:rsid w:val="003B3CCE"/>
    <w:rsid w:val="003B3D7B"/>
    <w:rsid w:val="003B3F08"/>
    <w:rsid w:val="003B3F5A"/>
    <w:rsid w:val="003B3FC9"/>
    <w:rsid w:val="003B4098"/>
    <w:rsid w:val="003B41E3"/>
    <w:rsid w:val="003B4270"/>
    <w:rsid w:val="003B42B0"/>
    <w:rsid w:val="003B434F"/>
    <w:rsid w:val="003B4379"/>
    <w:rsid w:val="003B4421"/>
    <w:rsid w:val="003B443F"/>
    <w:rsid w:val="003B45DC"/>
    <w:rsid w:val="003B46DB"/>
    <w:rsid w:val="003B4AD6"/>
    <w:rsid w:val="003B4B45"/>
    <w:rsid w:val="003B4D95"/>
    <w:rsid w:val="003B4FA3"/>
    <w:rsid w:val="003B51C8"/>
    <w:rsid w:val="003B5453"/>
    <w:rsid w:val="003B56EC"/>
    <w:rsid w:val="003B5A06"/>
    <w:rsid w:val="003B5CE1"/>
    <w:rsid w:val="003B5D52"/>
    <w:rsid w:val="003B5F8B"/>
    <w:rsid w:val="003B600D"/>
    <w:rsid w:val="003B61DA"/>
    <w:rsid w:val="003B6254"/>
    <w:rsid w:val="003B67F8"/>
    <w:rsid w:val="003B6D5C"/>
    <w:rsid w:val="003B7937"/>
    <w:rsid w:val="003B7D97"/>
    <w:rsid w:val="003B7F4B"/>
    <w:rsid w:val="003C027A"/>
    <w:rsid w:val="003C079E"/>
    <w:rsid w:val="003C0830"/>
    <w:rsid w:val="003C0AED"/>
    <w:rsid w:val="003C0BBC"/>
    <w:rsid w:val="003C0CB5"/>
    <w:rsid w:val="003C0CD3"/>
    <w:rsid w:val="003C0F29"/>
    <w:rsid w:val="003C0FCD"/>
    <w:rsid w:val="003C1055"/>
    <w:rsid w:val="003C1265"/>
    <w:rsid w:val="003C12D2"/>
    <w:rsid w:val="003C1341"/>
    <w:rsid w:val="003C13AA"/>
    <w:rsid w:val="003C1537"/>
    <w:rsid w:val="003C1BB5"/>
    <w:rsid w:val="003C2042"/>
    <w:rsid w:val="003C2596"/>
    <w:rsid w:val="003C2654"/>
    <w:rsid w:val="003C26C4"/>
    <w:rsid w:val="003C272D"/>
    <w:rsid w:val="003C28A5"/>
    <w:rsid w:val="003C29B5"/>
    <w:rsid w:val="003C2ABB"/>
    <w:rsid w:val="003C2D7D"/>
    <w:rsid w:val="003C2DDD"/>
    <w:rsid w:val="003C337F"/>
    <w:rsid w:val="003C35A6"/>
    <w:rsid w:val="003C38F4"/>
    <w:rsid w:val="003C3B0A"/>
    <w:rsid w:val="003C3DBD"/>
    <w:rsid w:val="003C3E23"/>
    <w:rsid w:val="003C4033"/>
    <w:rsid w:val="003C4449"/>
    <w:rsid w:val="003C4679"/>
    <w:rsid w:val="003C49C6"/>
    <w:rsid w:val="003C4AAC"/>
    <w:rsid w:val="003C4F6D"/>
    <w:rsid w:val="003C5370"/>
    <w:rsid w:val="003C5727"/>
    <w:rsid w:val="003C5779"/>
    <w:rsid w:val="003C598D"/>
    <w:rsid w:val="003C5BFA"/>
    <w:rsid w:val="003C5EC1"/>
    <w:rsid w:val="003C5FDB"/>
    <w:rsid w:val="003C6377"/>
    <w:rsid w:val="003C64E9"/>
    <w:rsid w:val="003C6653"/>
    <w:rsid w:val="003C675B"/>
    <w:rsid w:val="003C6B81"/>
    <w:rsid w:val="003C6CCA"/>
    <w:rsid w:val="003C6D57"/>
    <w:rsid w:val="003C6E15"/>
    <w:rsid w:val="003C6F71"/>
    <w:rsid w:val="003C7552"/>
    <w:rsid w:val="003C788A"/>
    <w:rsid w:val="003C7C58"/>
    <w:rsid w:val="003C7ED6"/>
    <w:rsid w:val="003C7FBE"/>
    <w:rsid w:val="003D07FB"/>
    <w:rsid w:val="003D080B"/>
    <w:rsid w:val="003D0BE3"/>
    <w:rsid w:val="003D0BF0"/>
    <w:rsid w:val="003D0FFF"/>
    <w:rsid w:val="003D185D"/>
    <w:rsid w:val="003D1A61"/>
    <w:rsid w:val="003D1A87"/>
    <w:rsid w:val="003D1B33"/>
    <w:rsid w:val="003D1DE2"/>
    <w:rsid w:val="003D1EF7"/>
    <w:rsid w:val="003D1F81"/>
    <w:rsid w:val="003D1FA4"/>
    <w:rsid w:val="003D201E"/>
    <w:rsid w:val="003D2026"/>
    <w:rsid w:val="003D209B"/>
    <w:rsid w:val="003D23E8"/>
    <w:rsid w:val="003D26B1"/>
    <w:rsid w:val="003D2B98"/>
    <w:rsid w:val="003D2C51"/>
    <w:rsid w:val="003D2F49"/>
    <w:rsid w:val="003D3034"/>
    <w:rsid w:val="003D305C"/>
    <w:rsid w:val="003D31EA"/>
    <w:rsid w:val="003D34BE"/>
    <w:rsid w:val="003D3768"/>
    <w:rsid w:val="003D421A"/>
    <w:rsid w:val="003D437B"/>
    <w:rsid w:val="003D4645"/>
    <w:rsid w:val="003D46AB"/>
    <w:rsid w:val="003D5596"/>
    <w:rsid w:val="003D5603"/>
    <w:rsid w:val="003D5754"/>
    <w:rsid w:val="003D5952"/>
    <w:rsid w:val="003D5999"/>
    <w:rsid w:val="003D5C04"/>
    <w:rsid w:val="003D5C06"/>
    <w:rsid w:val="003D5F03"/>
    <w:rsid w:val="003D6110"/>
    <w:rsid w:val="003D6196"/>
    <w:rsid w:val="003D62CB"/>
    <w:rsid w:val="003D632F"/>
    <w:rsid w:val="003D6469"/>
    <w:rsid w:val="003D664B"/>
    <w:rsid w:val="003D6B33"/>
    <w:rsid w:val="003D6CDE"/>
    <w:rsid w:val="003D6E9A"/>
    <w:rsid w:val="003D7098"/>
    <w:rsid w:val="003D70D5"/>
    <w:rsid w:val="003D7135"/>
    <w:rsid w:val="003D745C"/>
    <w:rsid w:val="003D75A1"/>
    <w:rsid w:val="003D7624"/>
    <w:rsid w:val="003D76F3"/>
    <w:rsid w:val="003D7989"/>
    <w:rsid w:val="003D79D2"/>
    <w:rsid w:val="003D7B75"/>
    <w:rsid w:val="003D7C50"/>
    <w:rsid w:val="003D7C69"/>
    <w:rsid w:val="003D7D8F"/>
    <w:rsid w:val="003D7F72"/>
    <w:rsid w:val="003E0275"/>
    <w:rsid w:val="003E0292"/>
    <w:rsid w:val="003E03ED"/>
    <w:rsid w:val="003E09D9"/>
    <w:rsid w:val="003E0F53"/>
    <w:rsid w:val="003E1139"/>
    <w:rsid w:val="003E12E2"/>
    <w:rsid w:val="003E1351"/>
    <w:rsid w:val="003E1716"/>
    <w:rsid w:val="003E177A"/>
    <w:rsid w:val="003E183B"/>
    <w:rsid w:val="003E1AB7"/>
    <w:rsid w:val="003E1C3A"/>
    <w:rsid w:val="003E1D84"/>
    <w:rsid w:val="003E2006"/>
    <w:rsid w:val="003E245A"/>
    <w:rsid w:val="003E256E"/>
    <w:rsid w:val="003E2802"/>
    <w:rsid w:val="003E289A"/>
    <w:rsid w:val="003E2A5B"/>
    <w:rsid w:val="003E30D0"/>
    <w:rsid w:val="003E3222"/>
    <w:rsid w:val="003E32AC"/>
    <w:rsid w:val="003E345C"/>
    <w:rsid w:val="003E362C"/>
    <w:rsid w:val="003E3865"/>
    <w:rsid w:val="003E3A6A"/>
    <w:rsid w:val="003E3A88"/>
    <w:rsid w:val="003E3BC2"/>
    <w:rsid w:val="003E3BE4"/>
    <w:rsid w:val="003E3D6B"/>
    <w:rsid w:val="003E4007"/>
    <w:rsid w:val="003E4103"/>
    <w:rsid w:val="003E4141"/>
    <w:rsid w:val="003E4145"/>
    <w:rsid w:val="003E4151"/>
    <w:rsid w:val="003E41A1"/>
    <w:rsid w:val="003E4587"/>
    <w:rsid w:val="003E4677"/>
    <w:rsid w:val="003E4774"/>
    <w:rsid w:val="003E4AD5"/>
    <w:rsid w:val="003E4B4D"/>
    <w:rsid w:val="003E4C9F"/>
    <w:rsid w:val="003E4EBB"/>
    <w:rsid w:val="003E518E"/>
    <w:rsid w:val="003E530A"/>
    <w:rsid w:val="003E53C4"/>
    <w:rsid w:val="003E5515"/>
    <w:rsid w:val="003E5570"/>
    <w:rsid w:val="003E5649"/>
    <w:rsid w:val="003E5A24"/>
    <w:rsid w:val="003E5B06"/>
    <w:rsid w:val="003E5B27"/>
    <w:rsid w:val="003E6177"/>
    <w:rsid w:val="003E6487"/>
    <w:rsid w:val="003E6587"/>
    <w:rsid w:val="003E6DDA"/>
    <w:rsid w:val="003E6E6D"/>
    <w:rsid w:val="003E6EC7"/>
    <w:rsid w:val="003E7283"/>
    <w:rsid w:val="003E7624"/>
    <w:rsid w:val="003E7758"/>
    <w:rsid w:val="003E7974"/>
    <w:rsid w:val="003E7CD4"/>
    <w:rsid w:val="003E7F12"/>
    <w:rsid w:val="003E7FC8"/>
    <w:rsid w:val="003F014F"/>
    <w:rsid w:val="003F01AE"/>
    <w:rsid w:val="003F0331"/>
    <w:rsid w:val="003F035D"/>
    <w:rsid w:val="003F0759"/>
    <w:rsid w:val="003F09FB"/>
    <w:rsid w:val="003F0A63"/>
    <w:rsid w:val="003F0C3F"/>
    <w:rsid w:val="003F0DA2"/>
    <w:rsid w:val="003F0E77"/>
    <w:rsid w:val="003F107D"/>
    <w:rsid w:val="003F1267"/>
    <w:rsid w:val="003F1334"/>
    <w:rsid w:val="003F15CC"/>
    <w:rsid w:val="003F15E3"/>
    <w:rsid w:val="003F15EF"/>
    <w:rsid w:val="003F161D"/>
    <w:rsid w:val="003F1670"/>
    <w:rsid w:val="003F176B"/>
    <w:rsid w:val="003F187D"/>
    <w:rsid w:val="003F18FA"/>
    <w:rsid w:val="003F19FC"/>
    <w:rsid w:val="003F1A22"/>
    <w:rsid w:val="003F1AC8"/>
    <w:rsid w:val="003F1BDE"/>
    <w:rsid w:val="003F1C2F"/>
    <w:rsid w:val="003F1FC2"/>
    <w:rsid w:val="003F2093"/>
    <w:rsid w:val="003F25C6"/>
    <w:rsid w:val="003F261B"/>
    <w:rsid w:val="003F27D7"/>
    <w:rsid w:val="003F2971"/>
    <w:rsid w:val="003F2C6E"/>
    <w:rsid w:val="003F2EA2"/>
    <w:rsid w:val="003F342F"/>
    <w:rsid w:val="003F34B4"/>
    <w:rsid w:val="003F35FB"/>
    <w:rsid w:val="003F36F8"/>
    <w:rsid w:val="003F3912"/>
    <w:rsid w:val="003F3BED"/>
    <w:rsid w:val="003F41F2"/>
    <w:rsid w:val="003F43B2"/>
    <w:rsid w:val="003F4412"/>
    <w:rsid w:val="003F4882"/>
    <w:rsid w:val="003F488B"/>
    <w:rsid w:val="003F48AE"/>
    <w:rsid w:val="003F4B1C"/>
    <w:rsid w:val="003F4BC0"/>
    <w:rsid w:val="003F524C"/>
    <w:rsid w:val="003F55A2"/>
    <w:rsid w:val="003F560A"/>
    <w:rsid w:val="003F5B00"/>
    <w:rsid w:val="003F5F40"/>
    <w:rsid w:val="003F602E"/>
    <w:rsid w:val="003F61CC"/>
    <w:rsid w:val="003F62C9"/>
    <w:rsid w:val="003F640E"/>
    <w:rsid w:val="003F6554"/>
    <w:rsid w:val="003F6563"/>
    <w:rsid w:val="003F6609"/>
    <w:rsid w:val="003F66E8"/>
    <w:rsid w:val="003F6C82"/>
    <w:rsid w:val="003F7370"/>
    <w:rsid w:val="003F7590"/>
    <w:rsid w:val="003F76A8"/>
    <w:rsid w:val="003F7912"/>
    <w:rsid w:val="003F7DA4"/>
    <w:rsid w:val="003F7E66"/>
    <w:rsid w:val="0040013F"/>
    <w:rsid w:val="00400451"/>
    <w:rsid w:val="00400495"/>
    <w:rsid w:val="0040057F"/>
    <w:rsid w:val="0040076A"/>
    <w:rsid w:val="00400A66"/>
    <w:rsid w:val="00400E5C"/>
    <w:rsid w:val="00401121"/>
    <w:rsid w:val="00401134"/>
    <w:rsid w:val="0040124A"/>
    <w:rsid w:val="0040136E"/>
    <w:rsid w:val="0040137B"/>
    <w:rsid w:val="00401668"/>
    <w:rsid w:val="0040171A"/>
    <w:rsid w:val="0040172B"/>
    <w:rsid w:val="00401906"/>
    <w:rsid w:val="00401923"/>
    <w:rsid w:val="00401A1E"/>
    <w:rsid w:val="00401A51"/>
    <w:rsid w:val="00401A73"/>
    <w:rsid w:val="00401BD2"/>
    <w:rsid w:val="00401D2E"/>
    <w:rsid w:val="00401D43"/>
    <w:rsid w:val="00401F15"/>
    <w:rsid w:val="00401F27"/>
    <w:rsid w:val="0040204B"/>
    <w:rsid w:val="00402108"/>
    <w:rsid w:val="004022E1"/>
    <w:rsid w:val="0040270E"/>
    <w:rsid w:val="004027EA"/>
    <w:rsid w:val="004029F6"/>
    <w:rsid w:val="00402CC9"/>
    <w:rsid w:val="00402F42"/>
    <w:rsid w:val="004030C2"/>
    <w:rsid w:val="00403273"/>
    <w:rsid w:val="00403405"/>
    <w:rsid w:val="00403714"/>
    <w:rsid w:val="00403D09"/>
    <w:rsid w:val="00403DAB"/>
    <w:rsid w:val="004044BA"/>
    <w:rsid w:val="004045B1"/>
    <w:rsid w:val="0040472D"/>
    <w:rsid w:val="00404A15"/>
    <w:rsid w:val="00404A32"/>
    <w:rsid w:val="00404BF0"/>
    <w:rsid w:val="00404DB4"/>
    <w:rsid w:val="00404E3D"/>
    <w:rsid w:val="00405035"/>
    <w:rsid w:val="004051D5"/>
    <w:rsid w:val="004054A4"/>
    <w:rsid w:val="00405906"/>
    <w:rsid w:val="00405B4E"/>
    <w:rsid w:val="00405D2A"/>
    <w:rsid w:val="004067FD"/>
    <w:rsid w:val="004069FE"/>
    <w:rsid w:val="00406A30"/>
    <w:rsid w:val="00406B72"/>
    <w:rsid w:val="00406BF9"/>
    <w:rsid w:val="0040746C"/>
    <w:rsid w:val="004074F2"/>
    <w:rsid w:val="00407625"/>
    <w:rsid w:val="004076C7"/>
    <w:rsid w:val="00407713"/>
    <w:rsid w:val="004077FA"/>
    <w:rsid w:val="004079BE"/>
    <w:rsid w:val="00407BFA"/>
    <w:rsid w:val="00407C9D"/>
    <w:rsid w:val="00407F95"/>
    <w:rsid w:val="004105C2"/>
    <w:rsid w:val="00410714"/>
    <w:rsid w:val="00410D68"/>
    <w:rsid w:val="00410F29"/>
    <w:rsid w:val="00410F67"/>
    <w:rsid w:val="00411AD6"/>
    <w:rsid w:val="00411B9F"/>
    <w:rsid w:val="00411BCF"/>
    <w:rsid w:val="00411E60"/>
    <w:rsid w:val="00411F5C"/>
    <w:rsid w:val="0041222D"/>
    <w:rsid w:val="004122A3"/>
    <w:rsid w:val="0041259B"/>
    <w:rsid w:val="00412A40"/>
    <w:rsid w:val="00412B93"/>
    <w:rsid w:val="00412CE0"/>
    <w:rsid w:val="00412F9C"/>
    <w:rsid w:val="0041307D"/>
    <w:rsid w:val="00413403"/>
    <w:rsid w:val="00413527"/>
    <w:rsid w:val="00413545"/>
    <w:rsid w:val="00413691"/>
    <w:rsid w:val="00413803"/>
    <w:rsid w:val="00413AA2"/>
    <w:rsid w:val="00413BE9"/>
    <w:rsid w:val="00414481"/>
    <w:rsid w:val="004145D2"/>
    <w:rsid w:val="00414FD2"/>
    <w:rsid w:val="00415021"/>
    <w:rsid w:val="004151DE"/>
    <w:rsid w:val="004152DF"/>
    <w:rsid w:val="00415745"/>
    <w:rsid w:val="00415935"/>
    <w:rsid w:val="0041598C"/>
    <w:rsid w:val="00415A8B"/>
    <w:rsid w:val="00415C6D"/>
    <w:rsid w:val="00416528"/>
    <w:rsid w:val="00416635"/>
    <w:rsid w:val="00416675"/>
    <w:rsid w:val="00416A8C"/>
    <w:rsid w:val="00416DBF"/>
    <w:rsid w:val="00417196"/>
    <w:rsid w:val="004175BD"/>
    <w:rsid w:val="00417AA0"/>
    <w:rsid w:val="00417E99"/>
    <w:rsid w:val="004204BB"/>
    <w:rsid w:val="00420569"/>
    <w:rsid w:val="004208C9"/>
    <w:rsid w:val="00420CB7"/>
    <w:rsid w:val="00420EED"/>
    <w:rsid w:val="00421376"/>
    <w:rsid w:val="00421383"/>
    <w:rsid w:val="0042151D"/>
    <w:rsid w:val="00421616"/>
    <w:rsid w:val="00421813"/>
    <w:rsid w:val="00421B7D"/>
    <w:rsid w:val="00421EBD"/>
    <w:rsid w:val="004220FC"/>
    <w:rsid w:val="00422287"/>
    <w:rsid w:val="0042248B"/>
    <w:rsid w:val="004225F8"/>
    <w:rsid w:val="0042267C"/>
    <w:rsid w:val="00422684"/>
    <w:rsid w:val="004228A0"/>
    <w:rsid w:val="0042299A"/>
    <w:rsid w:val="00422A11"/>
    <w:rsid w:val="00422BE8"/>
    <w:rsid w:val="00423230"/>
    <w:rsid w:val="0042326B"/>
    <w:rsid w:val="00423274"/>
    <w:rsid w:val="0042327C"/>
    <w:rsid w:val="00423663"/>
    <w:rsid w:val="00423915"/>
    <w:rsid w:val="00423B7B"/>
    <w:rsid w:val="00423C1D"/>
    <w:rsid w:val="00423C5C"/>
    <w:rsid w:val="00423D73"/>
    <w:rsid w:val="00423F11"/>
    <w:rsid w:val="0042425D"/>
    <w:rsid w:val="0042427A"/>
    <w:rsid w:val="004242EF"/>
    <w:rsid w:val="004243F9"/>
    <w:rsid w:val="004245ED"/>
    <w:rsid w:val="0042471A"/>
    <w:rsid w:val="00424720"/>
    <w:rsid w:val="0042483F"/>
    <w:rsid w:val="00424CC4"/>
    <w:rsid w:val="00424E03"/>
    <w:rsid w:val="00424F70"/>
    <w:rsid w:val="004253D6"/>
    <w:rsid w:val="00425449"/>
    <w:rsid w:val="0042563B"/>
    <w:rsid w:val="00425988"/>
    <w:rsid w:val="004259F2"/>
    <w:rsid w:val="00425A32"/>
    <w:rsid w:val="00425AAF"/>
    <w:rsid w:val="004260C2"/>
    <w:rsid w:val="0042610F"/>
    <w:rsid w:val="004261B4"/>
    <w:rsid w:val="004261C1"/>
    <w:rsid w:val="00426789"/>
    <w:rsid w:val="00426A60"/>
    <w:rsid w:val="00426B81"/>
    <w:rsid w:val="00426DD2"/>
    <w:rsid w:val="00426F9A"/>
    <w:rsid w:val="004270AB"/>
    <w:rsid w:val="00427141"/>
    <w:rsid w:val="0042715F"/>
    <w:rsid w:val="004273D0"/>
    <w:rsid w:val="004276FA"/>
    <w:rsid w:val="004277B7"/>
    <w:rsid w:val="004278D0"/>
    <w:rsid w:val="00427B15"/>
    <w:rsid w:val="004300D7"/>
    <w:rsid w:val="00430224"/>
    <w:rsid w:val="004302FE"/>
    <w:rsid w:val="00430399"/>
    <w:rsid w:val="004303E7"/>
    <w:rsid w:val="00430424"/>
    <w:rsid w:val="00430426"/>
    <w:rsid w:val="0043087E"/>
    <w:rsid w:val="00430B11"/>
    <w:rsid w:val="00430B88"/>
    <w:rsid w:val="00430D12"/>
    <w:rsid w:val="00430D14"/>
    <w:rsid w:val="00431779"/>
    <w:rsid w:val="00431874"/>
    <w:rsid w:val="00431A74"/>
    <w:rsid w:val="00431CAF"/>
    <w:rsid w:val="00431D03"/>
    <w:rsid w:val="00431D8A"/>
    <w:rsid w:val="00431ED2"/>
    <w:rsid w:val="00431F0E"/>
    <w:rsid w:val="00431FA8"/>
    <w:rsid w:val="00432195"/>
    <w:rsid w:val="00432200"/>
    <w:rsid w:val="004322BE"/>
    <w:rsid w:val="0043240E"/>
    <w:rsid w:val="0043247D"/>
    <w:rsid w:val="004329B5"/>
    <w:rsid w:val="00432B63"/>
    <w:rsid w:val="004330DB"/>
    <w:rsid w:val="0043313B"/>
    <w:rsid w:val="0043341E"/>
    <w:rsid w:val="004335B4"/>
    <w:rsid w:val="00433639"/>
    <w:rsid w:val="004336E3"/>
    <w:rsid w:val="00433706"/>
    <w:rsid w:val="00433861"/>
    <w:rsid w:val="0043389C"/>
    <w:rsid w:val="004338B2"/>
    <w:rsid w:val="00433A2D"/>
    <w:rsid w:val="00433AFC"/>
    <w:rsid w:val="00433BF4"/>
    <w:rsid w:val="00433C24"/>
    <w:rsid w:val="00433CE0"/>
    <w:rsid w:val="0043401A"/>
    <w:rsid w:val="004344F7"/>
    <w:rsid w:val="0043458E"/>
    <w:rsid w:val="004345AC"/>
    <w:rsid w:val="00434ABC"/>
    <w:rsid w:val="00434D96"/>
    <w:rsid w:val="00434F47"/>
    <w:rsid w:val="0043500A"/>
    <w:rsid w:val="004350A4"/>
    <w:rsid w:val="00435220"/>
    <w:rsid w:val="00435730"/>
    <w:rsid w:val="00435742"/>
    <w:rsid w:val="00435764"/>
    <w:rsid w:val="004358B6"/>
    <w:rsid w:val="004359E1"/>
    <w:rsid w:val="00435B0D"/>
    <w:rsid w:val="00435E8D"/>
    <w:rsid w:val="00435EBE"/>
    <w:rsid w:val="00435EDC"/>
    <w:rsid w:val="00436044"/>
    <w:rsid w:val="0043645A"/>
    <w:rsid w:val="00436744"/>
    <w:rsid w:val="00436809"/>
    <w:rsid w:val="00436E04"/>
    <w:rsid w:val="00436E55"/>
    <w:rsid w:val="00436F22"/>
    <w:rsid w:val="00437148"/>
    <w:rsid w:val="004372E5"/>
    <w:rsid w:val="00437478"/>
    <w:rsid w:val="004374FB"/>
    <w:rsid w:val="004375C1"/>
    <w:rsid w:val="004376FE"/>
    <w:rsid w:val="0043770D"/>
    <w:rsid w:val="004378AE"/>
    <w:rsid w:val="004378DB"/>
    <w:rsid w:val="0043792C"/>
    <w:rsid w:val="00437A41"/>
    <w:rsid w:val="00437A88"/>
    <w:rsid w:val="00437C90"/>
    <w:rsid w:val="00437D01"/>
    <w:rsid w:val="00437EFF"/>
    <w:rsid w:val="00440560"/>
    <w:rsid w:val="00440600"/>
    <w:rsid w:val="004406E8"/>
    <w:rsid w:val="00440A6E"/>
    <w:rsid w:val="00440BBE"/>
    <w:rsid w:val="00440BCB"/>
    <w:rsid w:val="00440D3F"/>
    <w:rsid w:val="00440E1D"/>
    <w:rsid w:val="00440F78"/>
    <w:rsid w:val="00441091"/>
    <w:rsid w:val="004410E3"/>
    <w:rsid w:val="004412FE"/>
    <w:rsid w:val="004413D4"/>
    <w:rsid w:val="004416C4"/>
    <w:rsid w:val="00441DDF"/>
    <w:rsid w:val="00441F11"/>
    <w:rsid w:val="00441FD3"/>
    <w:rsid w:val="00442154"/>
    <w:rsid w:val="0044232C"/>
    <w:rsid w:val="00442485"/>
    <w:rsid w:val="00442512"/>
    <w:rsid w:val="004425A8"/>
    <w:rsid w:val="004425FB"/>
    <w:rsid w:val="0044271F"/>
    <w:rsid w:val="00442A54"/>
    <w:rsid w:val="00442BD9"/>
    <w:rsid w:val="0044342D"/>
    <w:rsid w:val="00443437"/>
    <w:rsid w:val="004434DC"/>
    <w:rsid w:val="004436AF"/>
    <w:rsid w:val="00443809"/>
    <w:rsid w:val="00443A31"/>
    <w:rsid w:val="00443AAA"/>
    <w:rsid w:val="00443F0D"/>
    <w:rsid w:val="00444188"/>
    <w:rsid w:val="004441B3"/>
    <w:rsid w:val="00444418"/>
    <w:rsid w:val="00444713"/>
    <w:rsid w:val="004448AC"/>
    <w:rsid w:val="00444D68"/>
    <w:rsid w:val="00444E34"/>
    <w:rsid w:val="00444E8A"/>
    <w:rsid w:val="00444EF0"/>
    <w:rsid w:val="00444F31"/>
    <w:rsid w:val="004450BF"/>
    <w:rsid w:val="0044521E"/>
    <w:rsid w:val="00445584"/>
    <w:rsid w:val="004456F4"/>
    <w:rsid w:val="00445765"/>
    <w:rsid w:val="004457C0"/>
    <w:rsid w:val="0044582B"/>
    <w:rsid w:val="00445831"/>
    <w:rsid w:val="004458ED"/>
    <w:rsid w:val="00445B7E"/>
    <w:rsid w:val="00445C5D"/>
    <w:rsid w:val="00445DB8"/>
    <w:rsid w:val="00445DED"/>
    <w:rsid w:val="0044607C"/>
    <w:rsid w:val="0044618E"/>
    <w:rsid w:val="0044637A"/>
    <w:rsid w:val="004466A0"/>
    <w:rsid w:val="004467E9"/>
    <w:rsid w:val="004469E0"/>
    <w:rsid w:val="00446AF4"/>
    <w:rsid w:val="00446F80"/>
    <w:rsid w:val="00446FFD"/>
    <w:rsid w:val="00447335"/>
    <w:rsid w:val="00447356"/>
    <w:rsid w:val="0044746A"/>
    <w:rsid w:val="0044753C"/>
    <w:rsid w:val="00447633"/>
    <w:rsid w:val="004476CD"/>
    <w:rsid w:val="00447736"/>
    <w:rsid w:val="00447BEB"/>
    <w:rsid w:val="0045012C"/>
    <w:rsid w:val="004503B3"/>
    <w:rsid w:val="00450454"/>
    <w:rsid w:val="00450715"/>
    <w:rsid w:val="0045085A"/>
    <w:rsid w:val="004509DB"/>
    <w:rsid w:val="00450AE0"/>
    <w:rsid w:val="00450AED"/>
    <w:rsid w:val="00450DC9"/>
    <w:rsid w:val="00450DCF"/>
    <w:rsid w:val="00450DD3"/>
    <w:rsid w:val="004511AE"/>
    <w:rsid w:val="00451229"/>
    <w:rsid w:val="0045125A"/>
    <w:rsid w:val="00451410"/>
    <w:rsid w:val="00451AFB"/>
    <w:rsid w:val="00451BA2"/>
    <w:rsid w:val="00451CE0"/>
    <w:rsid w:val="00451EF3"/>
    <w:rsid w:val="00452113"/>
    <w:rsid w:val="004523A5"/>
    <w:rsid w:val="004523D0"/>
    <w:rsid w:val="0045252C"/>
    <w:rsid w:val="004525C8"/>
    <w:rsid w:val="0045266F"/>
    <w:rsid w:val="0045279F"/>
    <w:rsid w:val="00452CA3"/>
    <w:rsid w:val="004530F6"/>
    <w:rsid w:val="00453228"/>
    <w:rsid w:val="00453254"/>
    <w:rsid w:val="0045379B"/>
    <w:rsid w:val="004538C0"/>
    <w:rsid w:val="00453919"/>
    <w:rsid w:val="00453E3D"/>
    <w:rsid w:val="00454156"/>
    <w:rsid w:val="004541D1"/>
    <w:rsid w:val="00454741"/>
    <w:rsid w:val="00454AC1"/>
    <w:rsid w:val="00454B3A"/>
    <w:rsid w:val="00454BDD"/>
    <w:rsid w:val="00454D31"/>
    <w:rsid w:val="00454F64"/>
    <w:rsid w:val="0045570C"/>
    <w:rsid w:val="004557C4"/>
    <w:rsid w:val="0045584F"/>
    <w:rsid w:val="00455ABD"/>
    <w:rsid w:val="00455DD4"/>
    <w:rsid w:val="0045628E"/>
    <w:rsid w:val="004563D5"/>
    <w:rsid w:val="00456498"/>
    <w:rsid w:val="0045665B"/>
    <w:rsid w:val="00456697"/>
    <w:rsid w:val="00456738"/>
    <w:rsid w:val="004567D3"/>
    <w:rsid w:val="00456A59"/>
    <w:rsid w:val="0045708D"/>
    <w:rsid w:val="0045710F"/>
    <w:rsid w:val="00457166"/>
    <w:rsid w:val="00457447"/>
    <w:rsid w:val="0045749D"/>
    <w:rsid w:val="0045768B"/>
    <w:rsid w:val="004576B7"/>
    <w:rsid w:val="00457B9F"/>
    <w:rsid w:val="00457E12"/>
    <w:rsid w:val="00457EC0"/>
    <w:rsid w:val="0046017A"/>
    <w:rsid w:val="004602A9"/>
    <w:rsid w:val="0046054F"/>
    <w:rsid w:val="0046056A"/>
    <w:rsid w:val="0046071C"/>
    <w:rsid w:val="0046088F"/>
    <w:rsid w:val="00460917"/>
    <w:rsid w:val="00460998"/>
    <w:rsid w:val="00460C3E"/>
    <w:rsid w:val="00460CEF"/>
    <w:rsid w:val="00460FB2"/>
    <w:rsid w:val="00461639"/>
    <w:rsid w:val="004616DC"/>
    <w:rsid w:val="00461910"/>
    <w:rsid w:val="00461A18"/>
    <w:rsid w:val="00461B70"/>
    <w:rsid w:val="00461BB0"/>
    <w:rsid w:val="00461BDC"/>
    <w:rsid w:val="00462019"/>
    <w:rsid w:val="004620EE"/>
    <w:rsid w:val="00462121"/>
    <w:rsid w:val="004621A8"/>
    <w:rsid w:val="00462416"/>
    <w:rsid w:val="004625EF"/>
    <w:rsid w:val="00462778"/>
    <w:rsid w:val="004629C3"/>
    <w:rsid w:val="00462C13"/>
    <w:rsid w:val="00462CDA"/>
    <w:rsid w:val="004630E0"/>
    <w:rsid w:val="00463174"/>
    <w:rsid w:val="00463413"/>
    <w:rsid w:val="0046390E"/>
    <w:rsid w:val="0046394E"/>
    <w:rsid w:val="004639C3"/>
    <w:rsid w:val="00463C3F"/>
    <w:rsid w:val="004640B8"/>
    <w:rsid w:val="00464172"/>
    <w:rsid w:val="004641E5"/>
    <w:rsid w:val="0046449F"/>
    <w:rsid w:val="00464802"/>
    <w:rsid w:val="00464912"/>
    <w:rsid w:val="00464A16"/>
    <w:rsid w:val="00464A33"/>
    <w:rsid w:val="00464ABC"/>
    <w:rsid w:val="00465443"/>
    <w:rsid w:val="0046559A"/>
    <w:rsid w:val="004659BC"/>
    <w:rsid w:val="00465DA5"/>
    <w:rsid w:val="004661B8"/>
    <w:rsid w:val="004662D6"/>
    <w:rsid w:val="00466508"/>
    <w:rsid w:val="00466621"/>
    <w:rsid w:val="00466A7B"/>
    <w:rsid w:val="00466C03"/>
    <w:rsid w:val="00466CD1"/>
    <w:rsid w:val="00466EC6"/>
    <w:rsid w:val="00466FEF"/>
    <w:rsid w:val="004670E0"/>
    <w:rsid w:val="00467164"/>
    <w:rsid w:val="004672C4"/>
    <w:rsid w:val="0046740C"/>
    <w:rsid w:val="00467427"/>
    <w:rsid w:val="00467430"/>
    <w:rsid w:val="0046763E"/>
    <w:rsid w:val="004676DB"/>
    <w:rsid w:val="004678A7"/>
    <w:rsid w:val="00467931"/>
    <w:rsid w:val="00470086"/>
    <w:rsid w:val="004701FD"/>
    <w:rsid w:val="004706F9"/>
    <w:rsid w:val="00470DE1"/>
    <w:rsid w:val="00471062"/>
    <w:rsid w:val="00471392"/>
    <w:rsid w:val="0047146C"/>
    <w:rsid w:val="00471533"/>
    <w:rsid w:val="00471545"/>
    <w:rsid w:val="00471811"/>
    <w:rsid w:val="00471937"/>
    <w:rsid w:val="00471BAF"/>
    <w:rsid w:val="00471E43"/>
    <w:rsid w:val="004722BF"/>
    <w:rsid w:val="004722D9"/>
    <w:rsid w:val="0047230D"/>
    <w:rsid w:val="00472482"/>
    <w:rsid w:val="0047299D"/>
    <w:rsid w:val="00472A70"/>
    <w:rsid w:val="00472B88"/>
    <w:rsid w:val="00472E47"/>
    <w:rsid w:val="0047312E"/>
    <w:rsid w:val="004731A8"/>
    <w:rsid w:val="0047371C"/>
    <w:rsid w:val="004737BF"/>
    <w:rsid w:val="00473843"/>
    <w:rsid w:val="00473B59"/>
    <w:rsid w:val="00473E07"/>
    <w:rsid w:val="0047402D"/>
    <w:rsid w:val="0047412B"/>
    <w:rsid w:val="00474364"/>
    <w:rsid w:val="004746E3"/>
    <w:rsid w:val="00474C6A"/>
    <w:rsid w:val="00474E3D"/>
    <w:rsid w:val="00474F02"/>
    <w:rsid w:val="00474F5A"/>
    <w:rsid w:val="00474FEA"/>
    <w:rsid w:val="004750A6"/>
    <w:rsid w:val="0047514A"/>
    <w:rsid w:val="004752F1"/>
    <w:rsid w:val="0047541E"/>
    <w:rsid w:val="004755BE"/>
    <w:rsid w:val="0047560C"/>
    <w:rsid w:val="0047582E"/>
    <w:rsid w:val="00475927"/>
    <w:rsid w:val="0047594F"/>
    <w:rsid w:val="00475B8B"/>
    <w:rsid w:val="00475C0F"/>
    <w:rsid w:val="00475DF1"/>
    <w:rsid w:val="0047607B"/>
    <w:rsid w:val="00476087"/>
    <w:rsid w:val="004761B0"/>
    <w:rsid w:val="00476203"/>
    <w:rsid w:val="0047634B"/>
    <w:rsid w:val="004764EE"/>
    <w:rsid w:val="004766C4"/>
    <w:rsid w:val="004766D1"/>
    <w:rsid w:val="00476AEB"/>
    <w:rsid w:val="00477638"/>
    <w:rsid w:val="00477750"/>
    <w:rsid w:val="004778EC"/>
    <w:rsid w:val="004779B0"/>
    <w:rsid w:val="00477F36"/>
    <w:rsid w:val="00480097"/>
    <w:rsid w:val="004803A9"/>
    <w:rsid w:val="004805D8"/>
    <w:rsid w:val="004807C1"/>
    <w:rsid w:val="004808A4"/>
    <w:rsid w:val="00480944"/>
    <w:rsid w:val="00480CAA"/>
    <w:rsid w:val="0048140C"/>
    <w:rsid w:val="004814E1"/>
    <w:rsid w:val="00481548"/>
    <w:rsid w:val="004815D6"/>
    <w:rsid w:val="00481664"/>
    <w:rsid w:val="004817A4"/>
    <w:rsid w:val="00481968"/>
    <w:rsid w:val="00481AA9"/>
    <w:rsid w:val="00481B16"/>
    <w:rsid w:val="004821BB"/>
    <w:rsid w:val="00482286"/>
    <w:rsid w:val="004823ED"/>
    <w:rsid w:val="004825E1"/>
    <w:rsid w:val="004827E2"/>
    <w:rsid w:val="0048286F"/>
    <w:rsid w:val="00482873"/>
    <w:rsid w:val="0048297C"/>
    <w:rsid w:val="004829B5"/>
    <w:rsid w:val="00482A1A"/>
    <w:rsid w:val="00482F0F"/>
    <w:rsid w:val="00482F5C"/>
    <w:rsid w:val="004830E7"/>
    <w:rsid w:val="004830EE"/>
    <w:rsid w:val="00483191"/>
    <w:rsid w:val="004834E9"/>
    <w:rsid w:val="0048364C"/>
    <w:rsid w:val="0048380A"/>
    <w:rsid w:val="00483876"/>
    <w:rsid w:val="00483BE0"/>
    <w:rsid w:val="00483F22"/>
    <w:rsid w:val="0048407E"/>
    <w:rsid w:val="0048469D"/>
    <w:rsid w:val="00484715"/>
    <w:rsid w:val="004849CE"/>
    <w:rsid w:val="00484BB1"/>
    <w:rsid w:val="00484BD3"/>
    <w:rsid w:val="00485033"/>
    <w:rsid w:val="004850F5"/>
    <w:rsid w:val="004851F0"/>
    <w:rsid w:val="0048526A"/>
    <w:rsid w:val="00485297"/>
    <w:rsid w:val="004852B8"/>
    <w:rsid w:val="004854BD"/>
    <w:rsid w:val="00485801"/>
    <w:rsid w:val="00485B69"/>
    <w:rsid w:val="00485BEC"/>
    <w:rsid w:val="00485C36"/>
    <w:rsid w:val="00485DB2"/>
    <w:rsid w:val="00485DB6"/>
    <w:rsid w:val="00485E5B"/>
    <w:rsid w:val="00485FBA"/>
    <w:rsid w:val="00486082"/>
    <w:rsid w:val="0048647F"/>
    <w:rsid w:val="0048691F"/>
    <w:rsid w:val="0048695A"/>
    <w:rsid w:val="00486F5D"/>
    <w:rsid w:val="00486F63"/>
    <w:rsid w:val="00486FC5"/>
    <w:rsid w:val="00486FFC"/>
    <w:rsid w:val="004872DF"/>
    <w:rsid w:val="0048763C"/>
    <w:rsid w:val="00487743"/>
    <w:rsid w:val="00487E73"/>
    <w:rsid w:val="00487F40"/>
    <w:rsid w:val="00487FBA"/>
    <w:rsid w:val="00490172"/>
    <w:rsid w:val="004901ED"/>
    <w:rsid w:val="00490422"/>
    <w:rsid w:val="004904F0"/>
    <w:rsid w:val="00490888"/>
    <w:rsid w:val="00490B8B"/>
    <w:rsid w:val="00490C0E"/>
    <w:rsid w:val="00490E12"/>
    <w:rsid w:val="00490F09"/>
    <w:rsid w:val="004910CD"/>
    <w:rsid w:val="00491240"/>
    <w:rsid w:val="00491689"/>
    <w:rsid w:val="00491762"/>
    <w:rsid w:val="004918E0"/>
    <w:rsid w:val="00491C20"/>
    <w:rsid w:val="00491FD9"/>
    <w:rsid w:val="00492150"/>
    <w:rsid w:val="00492881"/>
    <w:rsid w:val="00492DD5"/>
    <w:rsid w:val="00492E3E"/>
    <w:rsid w:val="00492F28"/>
    <w:rsid w:val="004931E2"/>
    <w:rsid w:val="004932CF"/>
    <w:rsid w:val="00493617"/>
    <w:rsid w:val="004938CE"/>
    <w:rsid w:val="00493A42"/>
    <w:rsid w:val="00493A58"/>
    <w:rsid w:val="00493C1A"/>
    <w:rsid w:val="00493D80"/>
    <w:rsid w:val="00493F9F"/>
    <w:rsid w:val="00494033"/>
    <w:rsid w:val="004940B5"/>
    <w:rsid w:val="00494375"/>
    <w:rsid w:val="004945ED"/>
    <w:rsid w:val="00494740"/>
    <w:rsid w:val="00494EC5"/>
    <w:rsid w:val="004950C7"/>
    <w:rsid w:val="00495208"/>
    <w:rsid w:val="004953FA"/>
    <w:rsid w:val="0049541E"/>
    <w:rsid w:val="004954F1"/>
    <w:rsid w:val="0049557F"/>
    <w:rsid w:val="00495983"/>
    <w:rsid w:val="00495F86"/>
    <w:rsid w:val="00495FB4"/>
    <w:rsid w:val="0049604C"/>
    <w:rsid w:val="00496056"/>
    <w:rsid w:val="00496278"/>
    <w:rsid w:val="004963E0"/>
    <w:rsid w:val="00496420"/>
    <w:rsid w:val="00496528"/>
    <w:rsid w:val="0049696F"/>
    <w:rsid w:val="004969F4"/>
    <w:rsid w:val="00496B09"/>
    <w:rsid w:val="00496D5E"/>
    <w:rsid w:val="00496D70"/>
    <w:rsid w:val="00496FD3"/>
    <w:rsid w:val="00497034"/>
    <w:rsid w:val="00497159"/>
    <w:rsid w:val="004972BF"/>
    <w:rsid w:val="004975AA"/>
    <w:rsid w:val="00497706"/>
    <w:rsid w:val="00497794"/>
    <w:rsid w:val="004978C3"/>
    <w:rsid w:val="00497C34"/>
    <w:rsid w:val="00497CED"/>
    <w:rsid w:val="00497D2E"/>
    <w:rsid w:val="00497DE4"/>
    <w:rsid w:val="004A0220"/>
    <w:rsid w:val="004A031F"/>
    <w:rsid w:val="004A041D"/>
    <w:rsid w:val="004A0ADE"/>
    <w:rsid w:val="004A0BD9"/>
    <w:rsid w:val="004A0D83"/>
    <w:rsid w:val="004A0DFA"/>
    <w:rsid w:val="004A1105"/>
    <w:rsid w:val="004A11B9"/>
    <w:rsid w:val="004A1409"/>
    <w:rsid w:val="004A171C"/>
    <w:rsid w:val="004A1722"/>
    <w:rsid w:val="004A20D2"/>
    <w:rsid w:val="004A2104"/>
    <w:rsid w:val="004A2205"/>
    <w:rsid w:val="004A23D4"/>
    <w:rsid w:val="004A275A"/>
    <w:rsid w:val="004A27E2"/>
    <w:rsid w:val="004A2A0B"/>
    <w:rsid w:val="004A2AC0"/>
    <w:rsid w:val="004A2D0D"/>
    <w:rsid w:val="004A2E17"/>
    <w:rsid w:val="004A2E59"/>
    <w:rsid w:val="004A2F9F"/>
    <w:rsid w:val="004A3232"/>
    <w:rsid w:val="004A33A7"/>
    <w:rsid w:val="004A37CB"/>
    <w:rsid w:val="004A38C7"/>
    <w:rsid w:val="004A3919"/>
    <w:rsid w:val="004A3A5C"/>
    <w:rsid w:val="004A3DD2"/>
    <w:rsid w:val="004A3FB4"/>
    <w:rsid w:val="004A41D2"/>
    <w:rsid w:val="004A44A4"/>
    <w:rsid w:val="004A45ED"/>
    <w:rsid w:val="004A464B"/>
    <w:rsid w:val="004A4A6A"/>
    <w:rsid w:val="004A4D9A"/>
    <w:rsid w:val="004A5865"/>
    <w:rsid w:val="004A59F8"/>
    <w:rsid w:val="004A5B35"/>
    <w:rsid w:val="004A5BB0"/>
    <w:rsid w:val="004A5BB8"/>
    <w:rsid w:val="004A5C23"/>
    <w:rsid w:val="004A5D50"/>
    <w:rsid w:val="004A5DE3"/>
    <w:rsid w:val="004A6162"/>
    <w:rsid w:val="004A6270"/>
    <w:rsid w:val="004A63CD"/>
    <w:rsid w:val="004A6486"/>
    <w:rsid w:val="004A66E8"/>
    <w:rsid w:val="004A69A9"/>
    <w:rsid w:val="004A6CA6"/>
    <w:rsid w:val="004A6DF4"/>
    <w:rsid w:val="004A6FC5"/>
    <w:rsid w:val="004A72FD"/>
    <w:rsid w:val="004A740E"/>
    <w:rsid w:val="004A74EC"/>
    <w:rsid w:val="004A75AC"/>
    <w:rsid w:val="004A77BA"/>
    <w:rsid w:val="004A7AB3"/>
    <w:rsid w:val="004A7C9F"/>
    <w:rsid w:val="004B0006"/>
    <w:rsid w:val="004B0021"/>
    <w:rsid w:val="004B002A"/>
    <w:rsid w:val="004B0048"/>
    <w:rsid w:val="004B007B"/>
    <w:rsid w:val="004B033B"/>
    <w:rsid w:val="004B0693"/>
    <w:rsid w:val="004B07C8"/>
    <w:rsid w:val="004B0EE8"/>
    <w:rsid w:val="004B13CA"/>
    <w:rsid w:val="004B15A9"/>
    <w:rsid w:val="004B1952"/>
    <w:rsid w:val="004B1BC8"/>
    <w:rsid w:val="004B1CCE"/>
    <w:rsid w:val="004B1D80"/>
    <w:rsid w:val="004B1EA1"/>
    <w:rsid w:val="004B2312"/>
    <w:rsid w:val="004B275B"/>
    <w:rsid w:val="004B283A"/>
    <w:rsid w:val="004B2915"/>
    <w:rsid w:val="004B2A72"/>
    <w:rsid w:val="004B2C1A"/>
    <w:rsid w:val="004B2F14"/>
    <w:rsid w:val="004B2FDD"/>
    <w:rsid w:val="004B3051"/>
    <w:rsid w:val="004B3074"/>
    <w:rsid w:val="004B318D"/>
    <w:rsid w:val="004B31AA"/>
    <w:rsid w:val="004B31AD"/>
    <w:rsid w:val="004B326D"/>
    <w:rsid w:val="004B34DF"/>
    <w:rsid w:val="004B38A1"/>
    <w:rsid w:val="004B38E9"/>
    <w:rsid w:val="004B3922"/>
    <w:rsid w:val="004B3960"/>
    <w:rsid w:val="004B4226"/>
    <w:rsid w:val="004B43D3"/>
    <w:rsid w:val="004B43DF"/>
    <w:rsid w:val="004B44AA"/>
    <w:rsid w:val="004B456A"/>
    <w:rsid w:val="004B48AF"/>
    <w:rsid w:val="004B4941"/>
    <w:rsid w:val="004B4C2C"/>
    <w:rsid w:val="004B4ED4"/>
    <w:rsid w:val="004B50DA"/>
    <w:rsid w:val="004B5206"/>
    <w:rsid w:val="004B55F3"/>
    <w:rsid w:val="004B576D"/>
    <w:rsid w:val="004B5852"/>
    <w:rsid w:val="004B59F1"/>
    <w:rsid w:val="004B5C6E"/>
    <w:rsid w:val="004B5D95"/>
    <w:rsid w:val="004B6767"/>
    <w:rsid w:val="004B6781"/>
    <w:rsid w:val="004B6C16"/>
    <w:rsid w:val="004B6CCB"/>
    <w:rsid w:val="004B7525"/>
    <w:rsid w:val="004B758D"/>
    <w:rsid w:val="004B7AAE"/>
    <w:rsid w:val="004B7D65"/>
    <w:rsid w:val="004B7EE2"/>
    <w:rsid w:val="004B7F73"/>
    <w:rsid w:val="004C023A"/>
    <w:rsid w:val="004C051B"/>
    <w:rsid w:val="004C05F0"/>
    <w:rsid w:val="004C0B11"/>
    <w:rsid w:val="004C0BF2"/>
    <w:rsid w:val="004C0D30"/>
    <w:rsid w:val="004C0E72"/>
    <w:rsid w:val="004C136B"/>
    <w:rsid w:val="004C1536"/>
    <w:rsid w:val="004C164B"/>
    <w:rsid w:val="004C16CF"/>
    <w:rsid w:val="004C1B4C"/>
    <w:rsid w:val="004C1BAC"/>
    <w:rsid w:val="004C1F03"/>
    <w:rsid w:val="004C2095"/>
    <w:rsid w:val="004C210F"/>
    <w:rsid w:val="004C2228"/>
    <w:rsid w:val="004C22CA"/>
    <w:rsid w:val="004C23F3"/>
    <w:rsid w:val="004C24F9"/>
    <w:rsid w:val="004C26A1"/>
    <w:rsid w:val="004C2850"/>
    <w:rsid w:val="004C2884"/>
    <w:rsid w:val="004C2BDD"/>
    <w:rsid w:val="004C2C6A"/>
    <w:rsid w:val="004C2D4A"/>
    <w:rsid w:val="004C31CA"/>
    <w:rsid w:val="004C3297"/>
    <w:rsid w:val="004C3612"/>
    <w:rsid w:val="004C3693"/>
    <w:rsid w:val="004C3919"/>
    <w:rsid w:val="004C3FC9"/>
    <w:rsid w:val="004C4346"/>
    <w:rsid w:val="004C46D8"/>
    <w:rsid w:val="004C4938"/>
    <w:rsid w:val="004C4BE8"/>
    <w:rsid w:val="004C4DAF"/>
    <w:rsid w:val="004C4DC7"/>
    <w:rsid w:val="004C5098"/>
    <w:rsid w:val="004C5160"/>
    <w:rsid w:val="004C5297"/>
    <w:rsid w:val="004C52B8"/>
    <w:rsid w:val="004C5580"/>
    <w:rsid w:val="004C576C"/>
    <w:rsid w:val="004C5897"/>
    <w:rsid w:val="004C58AA"/>
    <w:rsid w:val="004C5B9E"/>
    <w:rsid w:val="004C5C23"/>
    <w:rsid w:val="004C5E13"/>
    <w:rsid w:val="004C5F87"/>
    <w:rsid w:val="004C6227"/>
    <w:rsid w:val="004C63FA"/>
    <w:rsid w:val="004C6647"/>
    <w:rsid w:val="004C66A6"/>
    <w:rsid w:val="004C6753"/>
    <w:rsid w:val="004C67A8"/>
    <w:rsid w:val="004C6909"/>
    <w:rsid w:val="004C692A"/>
    <w:rsid w:val="004C6A12"/>
    <w:rsid w:val="004C6CC1"/>
    <w:rsid w:val="004C6E21"/>
    <w:rsid w:val="004C7096"/>
    <w:rsid w:val="004C712A"/>
    <w:rsid w:val="004C7218"/>
    <w:rsid w:val="004C72B2"/>
    <w:rsid w:val="004C7321"/>
    <w:rsid w:val="004C7369"/>
    <w:rsid w:val="004C74E5"/>
    <w:rsid w:val="004C781E"/>
    <w:rsid w:val="004C7892"/>
    <w:rsid w:val="004C7D0C"/>
    <w:rsid w:val="004C7FAE"/>
    <w:rsid w:val="004D007A"/>
    <w:rsid w:val="004D07BA"/>
    <w:rsid w:val="004D080C"/>
    <w:rsid w:val="004D0B65"/>
    <w:rsid w:val="004D0F37"/>
    <w:rsid w:val="004D148D"/>
    <w:rsid w:val="004D18B5"/>
    <w:rsid w:val="004D18CB"/>
    <w:rsid w:val="004D18DE"/>
    <w:rsid w:val="004D1B98"/>
    <w:rsid w:val="004D1D92"/>
    <w:rsid w:val="004D1E6D"/>
    <w:rsid w:val="004D1EEF"/>
    <w:rsid w:val="004D1FCB"/>
    <w:rsid w:val="004D2692"/>
    <w:rsid w:val="004D292B"/>
    <w:rsid w:val="004D2B6D"/>
    <w:rsid w:val="004D2DD3"/>
    <w:rsid w:val="004D30C4"/>
    <w:rsid w:val="004D31FD"/>
    <w:rsid w:val="004D3782"/>
    <w:rsid w:val="004D3CAC"/>
    <w:rsid w:val="004D3D6C"/>
    <w:rsid w:val="004D3E3F"/>
    <w:rsid w:val="004D3EAE"/>
    <w:rsid w:val="004D4139"/>
    <w:rsid w:val="004D4218"/>
    <w:rsid w:val="004D424E"/>
    <w:rsid w:val="004D472C"/>
    <w:rsid w:val="004D49FC"/>
    <w:rsid w:val="004D4A16"/>
    <w:rsid w:val="004D4C4A"/>
    <w:rsid w:val="004D4D48"/>
    <w:rsid w:val="004D5088"/>
    <w:rsid w:val="004D53D2"/>
    <w:rsid w:val="004D56C2"/>
    <w:rsid w:val="004D573D"/>
    <w:rsid w:val="004D5752"/>
    <w:rsid w:val="004D5A2F"/>
    <w:rsid w:val="004D62EB"/>
    <w:rsid w:val="004D6518"/>
    <w:rsid w:val="004D68A8"/>
    <w:rsid w:val="004D6933"/>
    <w:rsid w:val="004D6B87"/>
    <w:rsid w:val="004D711C"/>
    <w:rsid w:val="004D726D"/>
    <w:rsid w:val="004D7288"/>
    <w:rsid w:val="004D72F2"/>
    <w:rsid w:val="004D73FB"/>
    <w:rsid w:val="004D764A"/>
    <w:rsid w:val="004D772C"/>
    <w:rsid w:val="004D7BC2"/>
    <w:rsid w:val="004D7CB1"/>
    <w:rsid w:val="004D7E1A"/>
    <w:rsid w:val="004D7F30"/>
    <w:rsid w:val="004E0039"/>
    <w:rsid w:val="004E0041"/>
    <w:rsid w:val="004E0392"/>
    <w:rsid w:val="004E061D"/>
    <w:rsid w:val="004E072E"/>
    <w:rsid w:val="004E080A"/>
    <w:rsid w:val="004E08A7"/>
    <w:rsid w:val="004E09E5"/>
    <w:rsid w:val="004E0A39"/>
    <w:rsid w:val="004E0CEB"/>
    <w:rsid w:val="004E0D09"/>
    <w:rsid w:val="004E0E39"/>
    <w:rsid w:val="004E0EE8"/>
    <w:rsid w:val="004E0EFC"/>
    <w:rsid w:val="004E1559"/>
    <w:rsid w:val="004E15B3"/>
    <w:rsid w:val="004E183A"/>
    <w:rsid w:val="004E210B"/>
    <w:rsid w:val="004E215D"/>
    <w:rsid w:val="004E2324"/>
    <w:rsid w:val="004E2399"/>
    <w:rsid w:val="004E29D5"/>
    <w:rsid w:val="004E2FCA"/>
    <w:rsid w:val="004E30D8"/>
    <w:rsid w:val="004E334D"/>
    <w:rsid w:val="004E348D"/>
    <w:rsid w:val="004E3A8A"/>
    <w:rsid w:val="004E3ED6"/>
    <w:rsid w:val="004E3F1B"/>
    <w:rsid w:val="004E43C8"/>
    <w:rsid w:val="004E43DA"/>
    <w:rsid w:val="004E44B5"/>
    <w:rsid w:val="004E49BC"/>
    <w:rsid w:val="004E4AEF"/>
    <w:rsid w:val="004E4CFA"/>
    <w:rsid w:val="004E4D23"/>
    <w:rsid w:val="004E4E03"/>
    <w:rsid w:val="004E50BE"/>
    <w:rsid w:val="004E52F3"/>
    <w:rsid w:val="004E5625"/>
    <w:rsid w:val="004E5647"/>
    <w:rsid w:val="004E574E"/>
    <w:rsid w:val="004E57D5"/>
    <w:rsid w:val="004E58B5"/>
    <w:rsid w:val="004E5C4D"/>
    <w:rsid w:val="004E5CAE"/>
    <w:rsid w:val="004E5CCB"/>
    <w:rsid w:val="004E5D8B"/>
    <w:rsid w:val="004E619C"/>
    <w:rsid w:val="004E63B5"/>
    <w:rsid w:val="004E6434"/>
    <w:rsid w:val="004E65DB"/>
    <w:rsid w:val="004E6BB3"/>
    <w:rsid w:val="004E7111"/>
    <w:rsid w:val="004E71D3"/>
    <w:rsid w:val="004E7430"/>
    <w:rsid w:val="004E75D0"/>
    <w:rsid w:val="004E7723"/>
    <w:rsid w:val="004E7793"/>
    <w:rsid w:val="004E77BF"/>
    <w:rsid w:val="004E7891"/>
    <w:rsid w:val="004ECB17"/>
    <w:rsid w:val="004F01DD"/>
    <w:rsid w:val="004F0938"/>
    <w:rsid w:val="004F09FD"/>
    <w:rsid w:val="004F0F2B"/>
    <w:rsid w:val="004F0FA8"/>
    <w:rsid w:val="004F123B"/>
    <w:rsid w:val="004F133C"/>
    <w:rsid w:val="004F1497"/>
    <w:rsid w:val="004F1574"/>
    <w:rsid w:val="004F1789"/>
    <w:rsid w:val="004F199D"/>
    <w:rsid w:val="004F1BD8"/>
    <w:rsid w:val="004F1C20"/>
    <w:rsid w:val="004F2829"/>
    <w:rsid w:val="004F29AD"/>
    <w:rsid w:val="004F2A17"/>
    <w:rsid w:val="004F2B16"/>
    <w:rsid w:val="004F2B20"/>
    <w:rsid w:val="004F2C0D"/>
    <w:rsid w:val="004F2D2D"/>
    <w:rsid w:val="004F2D3A"/>
    <w:rsid w:val="004F323E"/>
    <w:rsid w:val="004F332D"/>
    <w:rsid w:val="004F35C9"/>
    <w:rsid w:val="004F3A89"/>
    <w:rsid w:val="004F3B13"/>
    <w:rsid w:val="004F3D2B"/>
    <w:rsid w:val="004F3E4D"/>
    <w:rsid w:val="004F4045"/>
    <w:rsid w:val="004F40A6"/>
    <w:rsid w:val="004F4367"/>
    <w:rsid w:val="004F4543"/>
    <w:rsid w:val="004F46F6"/>
    <w:rsid w:val="004F471B"/>
    <w:rsid w:val="004F48AD"/>
    <w:rsid w:val="004F4A1E"/>
    <w:rsid w:val="004F4A3E"/>
    <w:rsid w:val="004F4AA1"/>
    <w:rsid w:val="004F4B0D"/>
    <w:rsid w:val="004F516C"/>
    <w:rsid w:val="004F53B5"/>
    <w:rsid w:val="004F56E1"/>
    <w:rsid w:val="004F56F4"/>
    <w:rsid w:val="004F59C1"/>
    <w:rsid w:val="004F5E46"/>
    <w:rsid w:val="004F5FF4"/>
    <w:rsid w:val="004F6166"/>
    <w:rsid w:val="004F6656"/>
    <w:rsid w:val="004F692C"/>
    <w:rsid w:val="004F69E8"/>
    <w:rsid w:val="004F6D22"/>
    <w:rsid w:val="004F6D47"/>
    <w:rsid w:val="004F6EA3"/>
    <w:rsid w:val="004F6F83"/>
    <w:rsid w:val="004F700D"/>
    <w:rsid w:val="004F7142"/>
    <w:rsid w:val="004F72EA"/>
    <w:rsid w:val="004F73CE"/>
    <w:rsid w:val="004F7513"/>
    <w:rsid w:val="004F7682"/>
    <w:rsid w:val="004F76F9"/>
    <w:rsid w:val="004F79ED"/>
    <w:rsid w:val="004F7A79"/>
    <w:rsid w:val="004F7BC9"/>
    <w:rsid w:val="004F7DE3"/>
    <w:rsid w:val="005001F9"/>
    <w:rsid w:val="005001FD"/>
    <w:rsid w:val="005004F4"/>
    <w:rsid w:val="00500F0F"/>
    <w:rsid w:val="00501048"/>
    <w:rsid w:val="0050118D"/>
    <w:rsid w:val="0050136D"/>
    <w:rsid w:val="005015E0"/>
    <w:rsid w:val="005016B2"/>
    <w:rsid w:val="005016F5"/>
    <w:rsid w:val="00501958"/>
    <w:rsid w:val="00501CC6"/>
    <w:rsid w:val="00501D08"/>
    <w:rsid w:val="0050214A"/>
    <w:rsid w:val="005026D9"/>
    <w:rsid w:val="005026F0"/>
    <w:rsid w:val="00502AF9"/>
    <w:rsid w:val="00502B62"/>
    <w:rsid w:val="00502CAE"/>
    <w:rsid w:val="00502CB1"/>
    <w:rsid w:val="00502E33"/>
    <w:rsid w:val="00502E9E"/>
    <w:rsid w:val="00503084"/>
    <w:rsid w:val="00503242"/>
    <w:rsid w:val="005034FA"/>
    <w:rsid w:val="00503519"/>
    <w:rsid w:val="0050368E"/>
    <w:rsid w:val="0050379B"/>
    <w:rsid w:val="00503AB6"/>
    <w:rsid w:val="00503B00"/>
    <w:rsid w:val="00503D5A"/>
    <w:rsid w:val="00503FEB"/>
    <w:rsid w:val="0050406A"/>
    <w:rsid w:val="005041E0"/>
    <w:rsid w:val="005043B2"/>
    <w:rsid w:val="005044B7"/>
    <w:rsid w:val="00504677"/>
    <w:rsid w:val="00504C38"/>
    <w:rsid w:val="00504C9F"/>
    <w:rsid w:val="00504D83"/>
    <w:rsid w:val="00504E7A"/>
    <w:rsid w:val="0050506F"/>
    <w:rsid w:val="005052E6"/>
    <w:rsid w:val="005055BA"/>
    <w:rsid w:val="00505D89"/>
    <w:rsid w:val="005061B2"/>
    <w:rsid w:val="005061C8"/>
    <w:rsid w:val="005062AF"/>
    <w:rsid w:val="0050643F"/>
    <w:rsid w:val="00506861"/>
    <w:rsid w:val="0050686A"/>
    <w:rsid w:val="005068AE"/>
    <w:rsid w:val="00506A7E"/>
    <w:rsid w:val="00506B61"/>
    <w:rsid w:val="00506B88"/>
    <w:rsid w:val="00506C06"/>
    <w:rsid w:val="00506C7B"/>
    <w:rsid w:val="00506CC1"/>
    <w:rsid w:val="00506E22"/>
    <w:rsid w:val="00506E9D"/>
    <w:rsid w:val="0050701C"/>
    <w:rsid w:val="00507587"/>
    <w:rsid w:val="005076E1"/>
    <w:rsid w:val="00507743"/>
    <w:rsid w:val="00507A91"/>
    <w:rsid w:val="00507ADD"/>
    <w:rsid w:val="00507B5A"/>
    <w:rsid w:val="00507BD1"/>
    <w:rsid w:val="00507BD4"/>
    <w:rsid w:val="00507CE1"/>
    <w:rsid w:val="00507DB1"/>
    <w:rsid w:val="00507E46"/>
    <w:rsid w:val="00507E6B"/>
    <w:rsid w:val="00507F35"/>
    <w:rsid w:val="00510040"/>
    <w:rsid w:val="00510110"/>
    <w:rsid w:val="00510342"/>
    <w:rsid w:val="0051048E"/>
    <w:rsid w:val="00510539"/>
    <w:rsid w:val="0051072C"/>
    <w:rsid w:val="00510A11"/>
    <w:rsid w:val="00510BFC"/>
    <w:rsid w:val="00510C71"/>
    <w:rsid w:val="00511059"/>
    <w:rsid w:val="005114CA"/>
    <w:rsid w:val="00511552"/>
    <w:rsid w:val="005119C7"/>
    <w:rsid w:val="00511C3B"/>
    <w:rsid w:val="00511EFF"/>
    <w:rsid w:val="00511F56"/>
    <w:rsid w:val="005120EA"/>
    <w:rsid w:val="005122B3"/>
    <w:rsid w:val="005124E7"/>
    <w:rsid w:val="005125D5"/>
    <w:rsid w:val="005127C3"/>
    <w:rsid w:val="00512887"/>
    <w:rsid w:val="00512A72"/>
    <w:rsid w:val="00512B5A"/>
    <w:rsid w:val="00512C0F"/>
    <w:rsid w:val="00512C1C"/>
    <w:rsid w:val="005131D2"/>
    <w:rsid w:val="005131F3"/>
    <w:rsid w:val="0051322E"/>
    <w:rsid w:val="00513C59"/>
    <w:rsid w:val="00513CA9"/>
    <w:rsid w:val="00513DCA"/>
    <w:rsid w:val="005140AC"/>
    <w:rsid w:val="0051424E"/>
    <w:rsid w:val="00514334"/>
    <w:rsid w:val="00514454"/>
    <w:rsid w:val="005146E2"/>
    <w:rsid w:val="00514842"/>
    <w:rsid w:val="00514A92"/>
    <w:rsid w:val="00514C37"/>
    <w:rsid w:val="00514CF6"/>
    <w:rsid w:val="00514E2C"/>
    <w:rsid w:val="00514E47"/>
    <w:rsid w:val="00514E7A"/>
    <w:rsid w:val="00514E9B"/>
    <w:rsid w:val="00514EE9"/>
    <w:rsid w:val="0051535D"/>
    <w:rsid w:val="005154B1"/>
    <w:rsid w:val="0051561C"/>
    <w:rsid w:val="00515715"/>
    <w:rsid w:val="00515B10"/>
    <w:rsid w:val="00515CC2"/>
    <w:rsid w:val="00515EFF"/>
    <w:rsid w:val="00516658"/>
    <w:rsid w:val="00516868"/>
    <w:rsid w:val="0051695A"/>
    <w:rsid w:val="00516D55"/>
    <w:rsid w:val="00516FD6"/>
    <w:rsid w:val="00517054"/>
    <w:rsid w:val="00517059"/>
    <w:rsid w:val="005173D2"/>
    <w:rsid w:val="00517522"/>
    <w:rsid w:val="00517754"/>
    <w:rsid w:val="00517799"/>
    <w:rsid w:val="005177FD"/>
    <w:rsid w:val="00517A65"/>
    <w:rsid w:val="00517AB3"/>
    <w:rsid w:val="00517AD5"/>
    <w:rsid w:val="0052034F"/>
    <w:rsid w:val="0052058A"/>
    <w:rsid w:val="0052063D"/>
    <w:rsid w:val="0052087E"/>
    <w:rsid w:val="005208C1"/>
    <w:rsid w:val="0052093F"/>
    <w:rsid w:val="00520A1F"/>
    <w:rsid w:val="00520A5C"/>
    <w:rsid w:val="00520B14"/>
    <w:rsid w:val="00520BC5"/>
    <w:rsid w:val="00520C17"/>
    <w:rsid w:val="00520CCC"/>
    <w:rsid w:val="00520D65"/>
    <w:rsid w:val="00520FEA"/>
    <w:rsid w:val="0052129B"/>
    <w:rsid w:val="0052139A"/>
    <w:rsid w:val="00521535"/>
    <w:rsid w:val="0052154F"/>
    <w:rsid w:val="005218DC"/>
    <w:rsid w:val="00521BE3"/>
    <w:rsid w:val="00521E82"/>
    <w:rsid w:val="00521F7F"/>
    <w:rsid w:val="005220AA"/>
    <w:rsid w:val="0052218F"/>
    <w:rsid w:val="005221FC"/>
    <w:rsid w:val="00522C87"/>
    <w:rsid w:val="00522DA6"/>
    <w:rsid w:val="00522DCF"/>
    <w:rsid w:val="00522EE2"/>
    <w:rsid w:val="00523031"/>
    <w:rsid w:val="0052316F"/>
    <w:rsid w:val="00523314"/>
    <w:rsid w:val="00523522"/>
    <w:rsid w:val="00523610"/>
    <w:rsid w:val="00523717"/>
    <w:rsid w:val="0052380E"/>
    <w:rsid w:val="005238E2"/>
    <w:rsid w:val="00523C4F"/>
    <w:rsid w:val="00523E09"/>
    <w:rsid w:val="00523E6B"/>
    <w:rsid w:val="00524022"/>
    <w:rsid w:val="00524771"/>
    <w:rsid w:val="005248A6"/>
    <w:rsid w:val="00524901"/>
    <w:rsid w:val="00524980"/>
    <w:rsid w:val="00524E4F"/>
    <w:rsid w:val="00524F44"/>
    <w:rsid w:val="0052520E"/>
    <w:rsid w:val="005253A5"/>
    <w:rsid w:val="005253B0"/>
    <w:rsid w:val="00525530"/>
    <w:rsid w:val="005255A4"/>
    <w:rsid w:val="005255A8"/>
    <w:rsid w:val="005257AF"/>
    <w:rsid w:val="00525972"/>
    <w:rsid w:val="00525D5C"/>
    <w:rsid w:val="00525D5E"/>
    <w:rsid w:val="00525FAD"/>
    <w:rsid w:val="00526190"/>
    <w:rsid w:val="005261D4"/>
    <w:rsid w:val="00526854"/>
    <w:rsid w:val="00526AE0"/>
    <w:rsid w:val="00526AEE"/>
    <w:rsid w:val="00526B4B"/>
    <w:rsid w:val="005273F6"/>
    <w:rsid w:val="00527642"/>
    <w:rsid w:val="0052764F"/>
    <w:rsid w:val="00527753"/>
    <w:rsid w:val="005279E6"/>
    <w:rsid w:val="00527A62"/>
    <w:rsid w:val="00527D5A"/>
    <w:rsid w:val="0052C088"/>
    <w:rsid w:val="005301D5"/>
    <w:rsid w:val="0053026A"/>
    <w:rsid w:val="00530644"/>
    <w:rsid w:val="005306AC"/>
    <w:rsid w:val="005307A0"/>
    <w:rsid w:val="0053092C"/>
    <w:rsid w:val="00530AFB"/>
    <w:rsid w:val="00530D68"/>
    <w:rsid w:val="00530D76"/>
    <w:rsid w:val="00530DAB"/>
    <w:rsid w:val="00530DF0"/>
    <w:rsid w:val="00530F92"/>
    <w:rsid w:val="00530FD7"/>
    <w:rsid w:val="005311FD"/>
    <w:rsid w:val="005312DC"/>
    <w:rsid w:val="005313DC"/>
    <w:rsid w:val="0053141A"/>
    <w:rsid w:val="00531462"/>
    <w:rsid w:val="00531637"/>
    <w:rsid w:val="00531859"/>
    <w:rsid w:val="00531ABA"/>
    <w:rsid w:val="00531C5D"/>
    <w:rsid w:val="00531DD8"/>
    <w:rsid w:val="00531EB8"/>
    <w:rsid w:val="00531FB7"/>
    <w:rsid w:val="00531FE8"/>
    <w:rsid w:val="0053215E"/>
    <w:rsid w:val="00532385"/>
    <w:rsid w:val="005325C7"/>
    <w:rsid w:val="00532C86"/>
    <w:rsid w:val="00532CF1"/>
    <w:rsid w:val="00532D06"/>
    <w:rsid w:val="00532D1B"/>
    <w:rsid w:val="00532E95"/>
    <w:rsid w:val="00532F20"/>
    <w:rsid w:val="00533254"/>
    <w:rsid w:val="00533ABF"/>
    <w:rsid w:val="00533D99"/>
    <w:rsid w:val="00533DF7"/>
    <w:rsid w:val="00533F13"/>
    <w:rsid w:val="00533F53"/>
    <w:rsid w:val="005340DB"/>
    <w:rsid w:val="005340E8"/>
    <w:rsid w:val="005340F6"/>
    <w:rsid w:val="0053418A"/>
    <w:rsid w:val="0053435E"/>
    <w:rsid w:val="005345C0"/>
    <w:rsid w:val="00534634"/>
    <w:rsid w:val="00534897"/>
    <w:rsid w:val="005349A4"/>
    <w:rsid w:val="00534BB6"/>
    <w:rsid w:val="00534E20"/>
    <w:rsid w:val="00534F43"/>
    <w:rsid w:val="0053519C"/>
    <w:rsid w:val="00535347"/>
    <w:rsid w:val="00535461"/>
    <w:rsid w:val="00535551"/>
    <w:rsid w:val="00535A9E"/>
    <w:rsid w:val="00535B23"/>
    <w:rsid w:val="00535D58"/>
    <w:rsid w:val="00535DF2"/>
    <w:rsid w:val="00536108"/>
    <w:rsid w:val="0053628B"/>
    <w:rsid w:val="0053636D"/>
    <w:rsid w:val="0053654E"/>
    <w:rsid w:val="00536878"/>
    <w:rsid w:val="005369C8"/>
    <w:rsid w:val="00536A3C"/>
    <w:rsid w:val="00536AD8"/>
    <w:rsid w:val="00536B42"/>
    <w:rsid w:val="00536B69"/>
    <w:rsid w:val="00536B80"/>
    <w:rsid w:val="00536C41"/>
    <w:rsid w:val="00536E23"/>
    <w:rsid w:val="00536EFE"/>
    <w:rsid w:val="0053705D"/>
    <w:rsid w:val="0053735B"/>
    <w:rsid w:val="0053740F"/>
    <w:rsid w:val="0053742A"/>
    <w:rsid w:val="00537474"/>
    <w:rsid w:val="005374D8"/>
    <w:rsid w:val="00537A86"/>
    <w:rsid w:val="00537C64"/>
    <w:rsid w:val="00537C81"/>
    <w:rsid w:val="00537C9C"/>
    <w:rsid w:val="00537E67"/>
    <w:rsid w:val="00537F5B"/>
    <w:rsid w:val="005404C3"/>
    <w:rsid w:val="00540751"/>
    <w:rsid w:val="005407CC"/>
    <w:rsid w:val="0054089A"/>
    <w:rsid w:val="005408A6"/>
    <w:rsid w:val="005409E5"/>
    <w:rsid w:val="00540B50"/>
    <w:rsid w:val="00540D62"/>
    <w:rsid w:val="00541929"/>
    <w:rsid w:val="00541991"/>
    <w:rsid w:val="00541D33"/>
    <w:rsid w:val="0054218F"/>
    <w:rsid w:val="005424D9"/>
    <w:rsid w:val="005425D1"/>
    <w:rsid w:val="005428C2"/>
    <w:rsid w:val="00542CF3"/>
    <w:rsid w:val="00542D82"/>
    <w:rsid w:val="00542E39"/>
    <w:rsid w:val="00542EF0"/>
    <w:rsid w:val="00542F91"/>
    <w:rsid w:val="00543122"/>
    <w:rsid w:val="00543334"/>
    <w:rsid w:val="00543559"/>
    <w:rsid w:val="005435E5"/>
    <w:rsid w:val="00543782"/>
    <w:rsid w:val="00543A5B"/>
    <w:rsid w:val="00543DCE"/>
    <w:rsid w:val="00543DFA"/>
    <w:rsid w:val="00543FA6"/>
    <w:rsid w:val="0054424F"/>
    <w:rsid w:val="005447C6"/>
    <w:rsid w:val="00544829"/>
    <w:rsid w:val="005449F0"/>
    <w:rsid w:val="00544C05"/>
    <w:rsid w:val="00544C80"/>
    <w:rsid w:val="00544E50"/>
    <w:rsid w:val="0054506E"/>
    <w:rsid w:val="0054514E"/>
    <w:rsid w:val="0054522B"/>
    <w:rsid w:val="00545482"/>
    <w:rsid w:val="005455B1"/>
    <w:rsid w:val="0054580A"/>
    <w:rsid w:val="00545CB0"/>
    <w:rsid w:val="00545D20"/>
    <w:rsid w:val="0054605B"/>
    <w:rsid w:val="005461B3"/>
    <w:rsid w:val="0054672F"/>
    <w:rsid w:val="00546CDA"/>
    <w:rsid w:val="00546E76"/>
    <w:rsid w:val="0054706E"/>
    <w:rsid w:val="005476C7"/>
    <w:rsid w:val="00547869"/>
    <w:rsid w:val="00547E38"/>
    <w:rsid w:val="00547EE9"/>
    <w:rsid w:val="00550041"/>
    <w:rsid w:val="00550066"/>
    <w:rsid w:val="00550512"/>
    <w:rsid w:val="00550712"/>
    <w:rsid w:val="00550714"/>
    <w:rsid w:val="00550AD4"/>
    <w:rsid w:val="00550AEE"/>
    <w:rsid w:val="00550B77"/>
    <w:rsid w:val="00550DD0"/>
    <w:rsid w:val="0055105B"/>
    <w:rsid w:val="005512C2"/>
    <w:rsid w:val="005512C8"/>
    <w:rsid w:val="0055134D"/>
    <w:rsid w:val="005513AD"/>
    <w:rsid w:val="005513F0"/>
    <w:rsid w:val="00551424"/>
    <w:rsid w:val="00551555"/>
    <w:rsid w:val="00551695"/>
    <w:rsid w:val="0055169F"/>
    <w:rsid w:val="00551746"/>
    <w:rsid w:val="005518AC"/>
    <w:rsid w:val="005519E4"/>
    <w:rsid w:val="0055220A"/>
    <w:rsid w:val="00552294"/>
    <w:rsid w:val="005523B7"/>
    <w:rsid w:val="005523D1"/>
    <w:rsid w:val="00552464"/>
    <w:rsid w:val="005527F3"/>
    <w:rsid w:val="005529B4"/>
    <w:rsid w:val="00552A85"/>
    <w:rsid w:val="00552B2D"/>
    <w:rsid w:val="00552CC0"/>
    <w:rsid w:val="00552CE1"/>
    <w:rsid w:val="0055303D"/>
    <w:rsid w:val="005530C3"/>
    <w:rsid w:val="0055337A"/>
    <w:rsid w:val="0055360E"/>
    <w:rsid w:val="005536E7"/>
    <w:rsid w:val="00553AA7"/>
    <w:rsid w:val="00553B73"/>
    <w:rsid w:val="00553E56"/>
    <w:rsid w:val="00554059"/>
    <w:rsid w:val="005540A6"/>
    <w:rsid w:val="005541DD"/>
    <w:rsid w:val="00554336"/>
    <w:rsid w:val="00554463"/>
    <w:rsid w:val="00554514"/>
    <w:rsid w:val="005545DE"/>
    <w:rsid w:val="00554845"/>
    <w:rsid w:val="005548C3"/>
    <w:rsid w:val="00554918"/>
    <w:rsid w:val="00554AE6"/>
    <w:rsid w:val="00554B24"/>
    <w:rsid w:val="00554E47"/>
    <w:rsid w:val="00554E60"/>
    <w:rsid w:val="00554FA2"/>
    <w:rsid w:val="005553CD"/>
    <w:rsid w:val="00555549"/>
    <w:rsid w:val="00555582"/>
    <w:rsid w:val="00555925"/>
    <w:rsid w:val="00555A35"/>
    <w:rsid w:val="00555E72"/>
    <w:rsid w:val="005560BE"/>
    <w:rsid w:val="00556505"/>
    <w:rsid w:val="00556812"/>
    <w:rsid w:val="00556833"/>
    <w:rsid w:val="00556B24"/>
    <w:rsid w:val="00556EDC"/>
    <w:rsid w:val="005572DF"/>
    <w:rsid w:val="005575E7"/>
    <w:rsid w:val="0055771C"/>
    <w:rsid w:val="00557D01"/>
    <w:rsid w:val="00557D68"/>
    <w:rsid w:val="00557D6F"/>
    <w:rsid w:val="00557D83"/>
    <w:rsid w:val="00558FE2"/>
    <w:rsid w:val="005600E2"/>
    <w:rsid w:val="0056032F"/>
    <w:rsid w:val="0056065E"/>
    <w:rsid w:val="00560702"/>
    <w:rsid w:val="00560787"/>
    <w:rsid w:val="00560B95"/>
    <w:rsid w:val="00560BC9"/>
    <w:rsid w:val="00560DAF"/>
    <w:rsid w:val="00560E89"/>
    <w:rsid w:val="005610AA"/>
    <w:rsid w:val="005612B5"/>
    <w:rsid w:val="00561730"/>
    <w:rsid w:val="00561813"/>
    <w:rsid w:val="00561922"/>
    <w:rsid w:val="005619A0"/>
    <w:rsid w:val="00561A39"/>
    <w:rsid w:val="0056271C"/>
    <w:rsid w:val="005627B6"/>
    <w:rsid w:val="005629F9"/>
    <w:rsid w:val="00562AE2"/>
    <w:rsid w:val="0056317D"/>
    <w:rsid w:val="005637F6"/>
    <w:rsid w:val="00563882"/>
    <w:rsid w:val="00563B02"/>
    <w:rsid w:val="00563D26"/>
    <w:rsid w:val="00563E6B"/>
    <w:rsid w:val="005642F6"/>
    <w:rsid w:val="00564540"/>
    <w:rsid w:val="00564920"/>
    <w:rsid w:val="00564B00"/>
    <w:rsid w:val="00564D3C"/>
    <w:rsid w:val="00564DEE"/>
    <w:rsid w:val="00564E7D"/>
    <w:rsid w:val="00564F1F"/>
    <w:rsid w:val="00565468"/>
    <w:rsid w:val="00565922"/>
    <w:rsid w:val="005659F3"/>
    <w:rsid w:val="00565CC6"/>
    <w:rsid w:val="00565D48"/>
    <w:rsid w:val="005660F8"/>
    <w:rsid w:val="005660FA"/>
    <w:rsid w:val="00566333"/>
    <w:rsid w:val="00566454"/>
    <w:rsid w:val="00566713"/>
    <w:rsid w:val="005668F5"/>
    <w:rsid w:val="00566CBB"/>
    <w:rsid w:val="00566CF9"/>
    <w:rsid w:val="0056726F"/>
    <w:rsid w:val="00567577"/>
    <w:rsid w:val="005678B9"/>
    <w:rsid w:val="00567918"/>
    <w:rsid w:val="005679EF"/>
    <w:rsid w:val="00567A36"/>
    <w:rsid w:val="00567B30"/>
    <w:rsid w:val="00567B81"/>
    <w:rsid w:val="00567FCB"/>
    <w:rsid w:val="0057001E"/>
    <w:rsid w:val="005702F7"/>
    <w:rsid w:val="005705A7"/>
    <w:rsid w:val="005707D1"/>
    <w:rsid w:val="00570B29"/>
    <w:rsid w:val="00570E4A"/>
    <w:rsid w:val="00570EC4"/>
    <w:rsid w:val="00570F1E"/>
    <w:rsid w:val="00571140"/>
    <w:rsid w:val="00571571"/>
    <w:rsid w:val="005715F9"/>
    <w:rsid w:val="005717D3"/>
    <w:rsid w:val="00571A2E"/>
    <w:rsid w:val="00571A57"/>
    <w:rsid w:val="00571E1F"/>
    <w:rsid w:val="00571F32"/>
    <w:rsid w:val="005721DD"/>
    <w:rsid w:val="00572356"/>
    <w:rsid w:val="005724C4"/>
    <w:rsid w:val="005724CE"/>
    <w:rsid w:val="00572746"/>
    <w:rsid w:val="005727F3"/>
    <w:rsid w:val="00572AC2"/>
    <w:rsid w:val="00572C3B"/>
    <w:rsid w:val="00572CB8"/>
    <w:rsid w:val="005734BD"/>
    <w:rsid w:val="00573580"/>
    <w:rsid w:val="00573602"/>
    <w:rsid w:val="00573AE3"/>
    <w:rsid w:val="00573F91"/>
    <w:rsid w:val="0057403B"/>
    <w:rsid w:val="0057410D"/>
    <w:rsid w:val="00574167"/>
    <w:rsid w:val="00574438"/>
    <w:rsid w:val="00574553"/>
    <w:rsid w:val="005746F4"/>
    <w:rsid w:val="00574704"/>
    <w:rsid w:val="0057474F"/>
    <w:rsid w:val="00574864"/>
    <w:rsid w:val="00574CB3"/>
    <w:rsid w:val="00574CD3"/>
    <w:rsid w:val="00574DC2"/>
    <w:rsid w:val="00574FB8"/>
    <w:rsid w:val="00575012"/>
    <w:rsid w:val="005757F8"/>
    <w:rsid w:val="00575881"/>
    <w:rsid w:val="0057588A"/>
    <w:rsid w:val="005758C9"/>
    <w:rsid w:val="005759BF"/>
    <w:rsid w:val="00575B8C"/>
    <w:rsid w:val="00575C71"/>
    <w:rsid w:val="00575D5D"/>
    <w:rsid w:val="00575FA1"/>
    <w:rsid w:val="00576993"/>
    <w:rsid w:val="005769E2"/>
    <w:rsid w:val="00576CE9"/>
    <w:rsid w:val="005771C6"/>
    <w:rsid w:val="005771CA"/>
    <w:rsid w:val="00577347"/>
    <w:rsid w:val="00577439"/>
    <w:rsid w:val="0057743E"/>
    <w:rsid w:val="005775D9"/>
    <w:rsid w:val="005776D3"/>
    <w:rsid w:val="005779A4"/>
    <w:rsid w:val="005779D1"/>
    <w:rsid w:val="005779FF"/>
    <w:rsid w:val="00577B26"/>
    <w:rsid w:val="005806C0"/>
    <w:rsid w:val="005806C5"/>
    <w:rsid w:val="005806E4"/>
    <w:rsid w:val="00580B94"/>
    <w:rsid w:val="00580C32"/>
    <w:rsid w:val="00580E57"/>
    <w:rsid w:val="00580EE2"/>
    <w:rsid w:val="00580F38"/>
    <w:rsid w:val="00580FEC"/>
    <w:rsid w:val="0058110D"/>
    <w:rsid w:val="005811ED"/>
    <w:rsid w:val="00581317"/>
    <w:rsid w:val="005816E2"/>
    <w:rsid w:val="0058196F"/>
    <w:rsid w:val="00581993"/>
    <w:rsid w:val="00581ADA"/>
    <w:rsid w:val="00581B52"/>
    <w:rsid w:val="00581C30"/>
    <w:rsid w:val="00581D48"/>
    <w:rsid w:val="00581F2D"/>
    <w:rsid w:val="00581FA7"/>
    <w:rsid w:val="00582013"/>
    <w:rsid w:val="005820F3"/>
    <w:rsid w:val="0058217E"/>
    <w:rsid w:val="005822CE"/>
    <w:rsid w:val="005823F4"/>
    <w:rsid w:val="00582B8C"/>
    <w:rsid w:val="005833C2"/>
    <w:rsid w:val="005833CA"/>
    <w:rsid w:val="0058380D"/>
    <w:rsid w:val="00583BAF"/>
    <w:rsid w:val="00583BE7"/>
    <w:rsid w:val="00583CCF"/>
    <w:rsid w:val="00583E90"/>
    <w:rsid w:val="00584213"/>
    <w:rsid w:val="0058430E"/>
    <w:rsid w:val="00584484"/>
    <w:rsid w:val="005844EA"/>
    <w:rsid w:val="005845B0"/>
    <w:rsid w:val="00584659"/>
    <w:rsid w:val="0058474F"/>
    <w:rsid w:val="0058490C"/>
    <w:rsid w:val="00584939"/>
    <w:rsid w:val="005849EF"/>
    <w:rsid w:val="00584CA6"/>
    <w:rsid w:val="00584CC9"/>
    <w:rsid w:val="00584F46"/>
    <w:rsid w:val="00584F78"/>
    <w:rsid w:val="005850BE"/>
    <w:rsid w:val="00585142"/>
    <w:rsid w:val="00585402"/>
    <w:rsid w:val="005854CC"/>
    <w:rsid w:val="0058567E"/>
    <w:rsid w:val="005857D7"/>
    <w:rsid w:val="00585B35"/>
    <w:rsid w:val="00585CF3"/>
    <w:rsid w:val="00585DBC"/>
    <w:rsid w:val="00585DC6"/>
    <w:rsid w:val="00585DFE"/>
    <w:rsid w:val="00585F93"/>
    <w:rsid w:val="00586134"/>
    <w:rsid w:val="00586561"/>
    <w:rsid w:val="0058660E"/>
    <w:rsid w:val="00586620"/>
    <w:rsid w:val="00586860"/>
    <w:rsid w:val="005868EC"/>
    <w:rsid w:val="0058692F"/>
    <w:rsid w:val="005869B4"/>
    <w:rsid w:val="00586AA2"/>
    <w:rsid w:val="00586B84"/>
    <w:rsid w:val="00586D62"/>
    <w:rsid w:val="00586EE1"/>
    <w:rsid w:val="00587025"/>
    <w:rsid w:val="00587191"/>
    <w:rsid w:val="0058740A"/>
    <w:rsid w:val="005875A5"/>
    <w:rsid w:val="00587722"/>
    <w:rsid w:val="0058774F"/>
    <w:rsid w:val="00587783"/>
    <w:rsid w:val="005877E8"/>
    <w:rsid w:val="00587B7E"/>
    <w:rsid w:val="00587CE2"/>
    <w:rsid w:val="00587DCB"/>
    <w:rsid w:val="00587FEF"/>
    <w:rsid w:val="00590403"/>
    <w:rsid w:val="0059059E"/>
    <w:rsid w:val="00590702"/>
    <w:rsid w:val="005907AC"/>
    <w:rsid w:val="00590B50"/>
    <w:rsid w:val="00590CBB"/>
    <w:rsid w:val="00590D32"/>
    <w:rsid w:val="0059150C"/>
    <w:rsid w:val="00591589"/>
    <w:rsid w:val="005915B5"/>
    <w:rsid w:val="00591766"/>
    <w:rsid w:val="005919FD"/>
    <w:rsid w:val="00591AEC"/>
    <w:rsid w:val="00591B36"/>
    <w:rsid w:val="00591B7B"/>
    <w:rsid w:val="00591BBB"/>
    <w:rsid w:val="00591F44"/>
    <w:rsid w:val="00592449"/>
    <w:rsid w:val="005926D0"/>
    <w:rsid w:val="00592860"/>
    <w:rsid w:val="00592956"/>
    <w:rsid w:val="00592B3E"/>
    <w:rsid w:val="00592B48"/>
    <w:rsid w:val="00592D1D"/>
    <w:rsid w:val="00593016"/>
    <w:rsid w:val="00593282"/>
    <w:rsid w:val="0059395B"/>
    <w:rsid w:val="00593AE8"/>
    <w:rsid w:val="00593B44"/>
    <w:rsid w:val="00593E0A"/>
    <w:rsid w:val="005945DC"/>
    <w:rsid w:val="0059502E"/>
    <w:rsid w:val="005950F3"/>
    <w:rsid w:val="0059524E"/>
    <w:rsid w:val="00595420"/>
    <w:rsid w:val="005954DB"/>
    <w:rsid w:val="00595628"/>
    <w:rsid w:val="005958B0"/>
    <w:rsid w:val="00595AEF"/>
    <w:rsid w:val="00595B96"/>
    <w:rsid w:val="00595C09"/>
    <w:rsid w:val="00595C63"/>
    <w:rsid w:val="00595D4E"/>
    <w:rsid w:val="00596551"/>
    <w:rsid w:val="005967A4"/>
    <w:rsid w:val="00596B64"/>
    <w:rsid w:val="00596EA7"/>
    <w:rsid w:val="00596FC9"/>
    <w:rsid w:val="0059709C"/>
    <w:rsid w:val="0059720D"/>
    <w:rsid w:val="00597264"/>
    <w:rsid w:val="005977B6"/>
    <w:rsid w:val="00597BAB"/>
    <w:rsid w:val="00597C94"/>
    <w:rsid w:val="00597DC8"/>
    <w:rsid w:val="00597F81"/>
    <w:rsid w:val="005A0473"/>
    <w:rsid w:val="005A0542"/>
    <w:rsid w:val="005A0CEC"/>
    <w:rsid w:val="005A0FAE"/>
    <w:rsid w:val="005A10B5"/>
    <w:rsid w:val="005A14AC"/>
    <w:rsid w:val="005A18F4"/>
    <w:rsid w:val="005A1C17"/>
    <w:rsid w:val="005A1E4B"/>
    <w:rsid w:val="005A1FE9"/>
    <w:rsid w:val="005A2167"/>
    <w:rsid w:val="005A240A"/>
    <w:rsid w:val="005A246F"/>
    <w:rsid w:val="005A2480"/>
    <w:rsid w:val="005A257E"/>
    <w:rsid w:val="005A26BF"/>
    <w:rsid w:val="005A2820"/>
    <w:rsid w:val="005A2860"/>
    <w:rsid w:val="005A28A8"/>
    <w:rsid w:val="005A2ABE"/>
    <w:rsid w:val="005A2E7A"/>
    <w:rsid w:val="005A2EBE"/>
    <w:rsid w:val="005A3078"/>
    <w:rsid w:val="005A30A2"/>
    <w:rsid w:val="005A30D2"/>
    <w:rsid w:val="005A32DE"/>
    <w:rsid w:val="005A3487"/>
    <w:rsid w:val="005A3668"/>
    <w:rsid w:val="005A38B7"/>
    <w:rsid w:val="005A3BBE"/>
    <w:rsid w:val="005A3D17"/>
    <w:rsid w:val="005A3D98"/>
    <w:rsid w:val="005A3FB2"/>
    <w:rsid w:val="005A477B"/>
    <w:rsid w:val="005A4811"/>
    <w:rsid w:val="005A4A1C"/>
    <w:rsid w:val="005A4B2F"/>
    <w:rsid w:val="005A4BD2"/>
    <w:rsid w:val="005A51E0"/>
    <w:rsid w:val="005A53DA"/>
    <w:rsid w:val="005A553A"/>
    <w:rsid w:val="005A56A6"/>
    <w:rsid w:val="005A59E0"/>
    <w:rsid w:val="005A5A1C"/>
    <w:rsid w:val="005A5CB6"/>
    <w:rsid w:val="005A605E"/>
    <w:rsid w:val="005A6221"/>
    <w:rsid w:val="005A6273"/>
    <w:rsid w:val="005A634B"/>
    <w:rsid w:val="005A67DE"/>
    <w:rsid w:val="005A680C"/>
    <w:rsid w:val="005A681D"/>
    <w:rsid w:val="005A6993"/>
    <w:rsid w:val="005A6B76"/>
    <w:rsid w:val="005A6CF5"/>
    <w:rsid w:val="005A6DC6"/>
    <w:rsid w:val="005A6DE1"/>
    <w:rsid w:val="005A6EC1"/>
    <w:rsid w:val="005A700F"/>
    <w:rsid w:val="005A7094"/>
    <w:rsid w:val="005A74AD"/>
    <w:rsid w:val="005A75EB"/>
    <w:rsid w:val="005A76C3"/>
    <w:rsid w:val="005A7702"/>
    <w:rsid w:val="005A786B"/>
    <w:rsid w:val="005A79CA"/>
    <w:rsid w:val="005A7B4D"/>
    <w:rsid w:val="005A7B95"/>
    <w:rsid w:val="005B01A5"/>
    <w:rsid w:val="005B02D4"/>
    <w:rsid w:val="005B05FA"/>
    <w:rsid w:val="005B06F5"/>
    <w:rsid w:val="005B0884"/>
    <w:rsid w:val="005B0985"/>
    <w:rsid w:val="005B0991"/>
    <w:rsid w:val="005B0B2C"/>
    <w:rsid w:val="005B0D89"/>
    <w:rsid w:val="005B1058"/>
    <w:rsid w:val="005B111C"/>
    <w:rsid w:val="005B12F5"/>
    <w:rsid w:val="005B1314"/>
    <w:rsid w:val="005B1BAF"/>
    <w:rsid w:val="005B20AA"/>
    <w:rsid w:val="005B21A2"/>
    <w:rsid w:val="005B222E"/>
    <w:rsid w:val="005B2AEE"/>
    <w:rsid w:val="005B2CF0"/>
    <w:rsid w:val="005B2D59"/>
    <w:rsid w:val="005B312F"/>
    <w:rsid w:val="005B3289"/>
    <w:rsid w:val="005B332D"/>
    <w:rsid w:val="005B33A7"/>
    <w:rsid w:val="005B3480"/>
    <w:rsid w:val="005B3AD6"/>
    <w:rsid w:val="005B3C21"/>
    <w:rsid w:val="005B3C59"/>
    <w:rsid w:val="005B3C67"/>
    <w:rsid w:val="005B3DB7"/>
    <w:rsid w:val="005B422A"/>
    <w:rsid w:val="005B429B"/>
    <w:rsid w:val="005B4313"/>
    <w:rsid w:val="005B4357"/>
    <w:rsid w:val="005B440D"/>
    <w:rsid w:val="005B483D"/>
    <w:rsid w:val="005B499C"/>
    <w:rsid w:val="005B4C17"/>
    <w:rsid w:val="005B53D7"/>
    <w:rsid w:val="005B5668"/>
    <w:rsid w:val="005B581E"/>
    <w:rsid w:val="005B583F"/>
    <w:rsid w:val="005B58EC"/>
    <w:rsid w:val="005B591D"/>
    <w:rsid w:val="005B5ACE"/>
    <w:rsid w:val="005B5EA2"/>
    <w:rsid w:val="005B644A"/>
    <w:rsid w:val="005B65ED"/>
    <w:rsid w:val="005B6782"/>
    <w:rsid w:val="005B6C4D"/>
    <w:rsid w:val="005B6E53"/>
    <w:rsid w:val="005B6FF1"/>
    <w:rsid w:val="005B7247"/>
    <w:rsid w:val="005B736F"/>
    <w:rsid w:val="005B7422"/>
    <w:rsid w:val="005B74E1"/>
    <w:rsid w:val="005B781E"/>
    <w:rsid w:val="005B7894"/>
    <w:rsid w:val="005B7DC5"/>
    <w:rsid w:val="005B7EAD"/>
    <w:rsid w:val="005B7FD6"/>
    <w:rsid w:val="005C00D2"/>
    <w:rsid w:val="005C03F5"/>
    <w:rsid w:val="005C03FC"/>
    <w:rsid w:val="005C0471"/>
    <w:rsid w:val="005C0798"/>
    <w:rsid w:val="005C07B8"/>
    <w:rsid w:val="005C0843"/>
    <w:rsid w:val="005C0995"/>
    <w:rsid w:val="005C09F3"/>
    <w:rsid w:val="005C0C93"/>
    <w:rsid w:val="005C0CC7"/>
    <w:rsid w:val="005C0EE9"/>
    <w:rsid w:val="005C113A"/>
    <w:rsid w:val="005C1172"/>
    <w:rsid w:val="005C121F"/>
    <w:rsid w:val="005C12A1"/>
    <w:rsid w:val="005C13D3"/>
    <w:rsid w:val="005C15D3"/>
    <w:rsid w:val="005C16BE"/>
    <w:rsid w:val="005C1773"/>
    <w:rsid w:val="005C1915"/>
    <w:rsid w:val="005C1A0B"/>
    <w:rsid w:val="005C1F4E"/>
    <w:rsid w:val="005C20EF"/>
    <w:rsid w:val="005C2365"/>
    <w:rsid w:val="005C25E4"/>
    <w:rsid w:val="005C268A"/>
    <w:rsid w:val="005C2778"/>
    <w:rsid w:val="005C2A61"/>
    <w:rsid w:val="005C2A70"/>
    <w:rsid w:val="005C2B76"/>
    <w:rsid w:val="005C2E26"/>
    <w:rsid w:val="005C317C"/>
    <w:rsid w:val="005C3293"/>
    <w:rsid w:val="005C3331"/>
    <w:rsid w:val="005C3377"/>
    <w:rsid w:val="005C36B1"/>
    <w:rsid w:val="005C381F"/>
    <w:rsid w:val="005C3EE1"/>
    <w:rsid w:val="005C3F2B"/>
    <w:rsid w:val="005C3FEE"/>
    <w:rsid w:val="005C41D1"/>
    <w:rsid w:val="005C43CE"/>
    <w:rsid w:val="005C44BF"/>
    <w:rsid w:val="005C4697"/>
    <w:rsid w:val="005C4B25"/>
    <w:rsid w:val="005C4E61"/>
    <w:rsid w:val="005C4EE8"/>
    <w:rsid w:val="005C524C"/>
    <w:rsid w:val="005C544A"/>
    <w:rsid w:val="005C580F"/>
    <w:rsid w:val="005C5850"/>
    <w:rsid w:val="005C5CC3"/>
    <w:rsid w:val="005C5FCB"/>
    <w:rsid w:val="005C5FCD"/>
    <w:rsid w:val="005C60E4"/>
    <w:rsid w:val="005C62A4"/>
    <w:rsid w:val="005C659C"/>
    <w:rsid w:val="005C6664"/>
    <w:rsid w:val="005C6767"/>
    <w:rsid w:val="005C6A55"/>
    <w:rsid w:val="005C6A8D"/>
    <w:rsid w:val="005C6DE5"/>
    <w:rsid w:val="005C7081"/>
    <w:rsid w:val="005C71EA"/>
    <w:rsid w:val="005C721A"/>
    <w:rsid w:val="005C72D9"/>
    <w:rsid w:val="005C72FE"/>
    <w:rsid w:val="005C73CC"/>
    <w:rsid w:val="005C73D3"/>
    <w:rsid w:val="005C7574"/>
    <w:rsid w:val="005C75CF"/>
    <w:rsid w:val="005C76F0"/>
    <w:rsid w:val="005C7ED6"/>
    <w:rsid w:val="005C7FB9"/>
    <w:rsid w:val="005C7FF8"/>
    <w:rsid w:val="005D0045"/>
    <w:rsid w:val="005D00A7"/>
    <w:rsid w:val="005D0261"/>
    <w:rsid w:val="005D03BA"/>
    <w:rsid w:val="005D07E8"/>
    <w:rsid w:val="005D0B44"/>
    <w:rsid w:val="005D0C7E"/>
    <w:rsid w:val="005D0CB1"/>
    <w:rsid w:val="005D12B2"/>
    <w:rsid w:val="005D1386"/>
    <w:rsid w:val="005D158B"/>
    <w:rsid w:val="005D1955"/>
    <w:rsid w:val="005D1FB9"/>
    <w:rsid w:val="005D25A5"/>
    <w:rsid w:val="005D26FF"/>
    <w:rsid w:val="005D2780"/>
    <w:rsid w:val="005D2783"/>
    <w:rsid w:val="005D2ADE"/>
    <w:rsid w:val="005D2B0E"/>
    <w:rsid w:val="005D2DD8"/>
    <w:rsid w:val="005D2E19"/>
    <w:rsid w:val="005D2FA0"/>
    <w:rsid w:val="005D32B8"/>
    <w:rsid w:val="005D32BD"/>
    <w:rsid w:val="005D334D"/>
    <w:rsid w:val="005D3B07"/>
    <w:rsid w:val="005D4179"/>
    <w:rsid w:val="005D452F"/>
    <w:rsid w:val="005D482D"/>
    <w:rsid w:val="005D496E"/>
    <w:rsid w:val="005D4BCA"/>
    <w:rsid w:val="005D4DD6"/>
    <w:rsid w:val="005D52BD"/>
    <w:rsid w:val="005D543C"/>
    <w:rsid w:val="005D5466"/>
    <w:rsid w:val="005D5561"/>
    <w:rsid w:val="005D577D"/>
    <w:rsid w:val="005D579B"/>
    <w:rsid w:val="005D5890"/>
    <w:rsid w:val="005D59F0"/>
    <w:rsid w:val="005D5C47"/>
    <w:rsid w:val="005D5DBE"/>
    <w:rsid w:val="005D5EA5"/>
    <w:rsid w:val="005D6116"/>
    <w:rsid w:val="005D62B7"/>
    <w:rsid w:val="005D62DB"/>
    <w:rsid w:val="005D6561"/>
    <w:rsid w:val="005D6D49"/>
    <w:rsid w:val="005D6D5C"/>
    <w:rsid w:val="005D6D8F"/>
    <w:rsid w:val="005D7366"/>
    <w:rsid w:val="005D7458"/>
    <w:rsid w:val="005D7589"/>
    <w:rsid w:val="005D7703"/>
    <w:rsid w:val="005D7710"/>
    <w:rsid w:val="005D7819"/>
    <w:rsid w:val="005D7853"/>
    <w:rsid w:val="005D7ADB"/>
    <w:rsid w:val="005D7CBE"/>
    <w:rsid w:val="005E038D"/>
    <w:rsid w:val="005E03B7"/>
    <w:rsid w:val="005E03D2"/>
    <w:rsid w:val="005E049A"/>
    <w:rsid w:val="005E05CD"/>
    <w:rsid w:val="005E071C"/>
    <w:rsid w:val="005E0761"/>
    <w:rsid w:val="005E0851"/>
    <w:rsid w:val="005E08DD"/>
    <w:rsid w:val="005E092C"/>
    <w:rsid w:val="005E0D1E"/>
    <w:rsid w:val="005E10D8"/>
    <w:rsid w:val="005E12F6"/>
    <w:rsid w:val="005E14E5"/>
    <w:rsid w:val="005E17ED"/>
    <w:rsid w:val="005E193B"/>
    <w:rsid w:val="005E1A13"/>
    <w:rsid w:val="005E1A8C"/>
    <w:rsid w:val="005E1AF0"/>
    <w:rsid w:val="005E231B"/>
    <w:rsid w:val="005E235F"/>
    <w:rsid w:val="005E2432"/>
    <w:rsid w:val="005E246E"/>
    <w:rsid w:val="005E2816"/>
    <w:rsid w:val="005E2C76"/>
    <w:rsid w:val="005E2D96"/>
    <w:rsid w:val="005E2E3E"/>
    <w:rsid w:val="005E307B"/>
    <w:rsid w:val="005E3494"/>
    <w:rsid w:val="005E34BF"/>
    <w:rsid w:val="005E368A"/>
    <w:rsid w:val="005E370D"/>
    <w:rsid w:val="005E389D"/>
    <w:rsid w:val="005E396E"/>
    <w:rsid w:val="005E3996"/>
    <w:rsid w:val="005E3AFF"/>
    <w:rsid w:val="005E3C4F"/>
    <w:rsid w:val="005E3E26"/>
    <w:rsid w:val="005E4019"/>
    <w:rsid w:val="005E43A1"/>
    <w:rsid w:val="005E479F"/>
    <w:rsid w:val="005E4EC2"/>
    <w:rsid w:val="005E4F79"/>
    <w:rsid w:val="005E521E"/>
    <w:rsid w:val="005E55CE"/>
    <w:rsid w:val="005E55E5"/>
    <w:rsid w:val="005E573F"/>
    <w:rsid w:val="005E5EB6"/>
    <w:rsid w:val="005E5FD6"/>
    <w:rsid w:val="005E6107"/>
    <w:rsid w:val="005E613C"/>
    <w:rsid w:val="005E6183"/>
    <w:rsid w:val="005E637C"/>
    <w:rsid w:val="005E64E6"/>
    <w:rsid w:val="005E64F8"/>
    <w:rsid w:val="005E6699"/>
    <w:rsid w:val="005E6895"/>
    <w:rsid w:val="005E6948"/>
    <w:rsid w:val="005E6985"/>
    <w:rsid w:val="005E6BBB"/>
    <w:rsid w:val="005E6DD6"/>
    <w:rsid w:val="005E6E09"/>
    <w:rsid w:val="005E6E4A"/>
    <w:rsid w:val="005E71C6"/>
    <w:rsid w:val="005E734F"/>
    <w:rsid w:val="005E73D2"/>
    <w:rsid w:val="005E7618"/>
    <w:rsid w:val="005E782A"/>
    <w:rsid w:val="005E78CF"/>
    <w:rsid w:val="005E7E07"/>
    <w:rsid w:val="005E7EDC"/>
    <w:rsid w:val="005E7FF4"/>
    <w:rsid w:val="005F00A1"/>
    <w:rsid w:val="005F0140"/>
    <w:rsid w:val="005F015F"/>
    <w:rsid w:val="005F02B3"/>
    <w:rsid w:val="005F02ED"/>
    <w:rsid w:val="005F03A8"/>
    <w:rsid w:val="005F04D0"/>
    <w:rsid w:val="005F0530"/>
    <w:rsid w:val="005F05AA"/>
    <w:rsid w:val="005F07C8"/>
    <w:rsid w:val="005F08CF"/>
    <w:rsid w:val="005F0926"/>
    <w:rsid w:val="005F0B92"/>
    <w:rsid w:val="005F0CB7"/>
    <w:rsid w:val="005F0E93"/>
    <w:rsid w:val="005F12AA"/>
    <w:rsid w:val="005F1376"/>
    <w:rsid w:val="005F1449"/>
    <w:rsid w:val="005F166D"/>
    <w:rsid w:val="005F16B2"/>
    <w:rsid w:val="005F1723"/>
    <w:rsid w:val="005F1B2D"/>
    <w:rsid w:val="005F1B39"/>
    <w:rsid w:val="005F1D6A"/>
    <w:rsid w:val="005F1E59"/>
    <w:rsid w:val="005F230B"/>
    <w:rsid w:val="005F24CC"/>
    <w:rsid w:val="005F254B"/>
    <w:rsid w:val="005F2697"/>
    <w:rsid w:val="005F26D6"/>
    <w:rsid w:val="005F299A"/>
    <w:rsid w:val="005F2BB9"/>
    <w:rsid w:val="005F2D9A"/>
    <w:rsid w:val="005F3007"/>
    <w:rsid w:val="005F31AB"/>
    <w:rsid w:val="005F353C"/>
    <w:rsid w:val="005F356A"/>
    <w:rsid w:val="005F3B36"/>
    <w:rsid w:val="005F3D1B"/>
    <w:rsid w:val="005F3DEB"/>
    <w:rsid w:val="005F415C"/>
    <w:rsid w:val="005F4320"/>
    <w:rsid w:val="005F4475"/>
    <w:rsid w:val="005F4589"/>
    <w:rsid w:val="005F480E"/>
    <w:rsid w:val="005F4891"/>
    <w:rsid w:val="005F48B9"/>
    <w:rsid w:val="005F4AED"/>
    <w:rsid w:val="005F4B03"/>
    <w:rsid w:val="005F4D06"/>
    <w:rsid w:val="005F4F57"/>
    <w:rsid w:val="005F4FCF"/>
    <w:rsid w:val="005F51D6"/>
    <w:rsid w:val="005F54EA"/>
    <w:rsid w:val="005F5822"/>
    <w:rsid w:val="005F58BD"/>
    <w:rsid w:val="005F5B81"/>
    <w:rsid w:val="005F6144"/>
    <w:rsid w:val="005F665C"/>
    <w:rsid w:val="005F666A"/>
    <w:rsid w:val="005F67C7"/>
    <w:rsid w:val="005F69DA"/>
    <w:rsid w:val="005F6AA2"/>
    <w:rsid w:val="005F6CAE"/>
    <w:rsid w:val="005F710C"/>
    <w:rsid w:val="005F71C6"/>
    <w:rsid w:val="005F725E"/>
    <w:rsid w:val="005F73B3"/>
    <w:rsid w:val="005F755E"/>
    <w:rsid w:val="005F777E"/>
    <w:rsid w:val="005F7853"/>
    <w:rsid w:val="00600021"/>
    <w:rsid w:val="0060018B"/>
    <w:rsid w:val="006001B0"/>
    <w:rsid w:val="006001B5"/>
    <w:rsid w:val="0060027C"/>
    <w:rsid w:val="006004ED"/>
    <w:rsid w:val="00600757"/>
    <w:rsid w:val="006007DF"/>
    <w:rsid w:val="006007F4"/>
    <w:rsid w:val="00600A9B"/>
    <w:rsid w:val="00600AF7"/>
    <w:rsid w:val="00600AF9"/>
    <w:rsid w:val="00600B43"/>
    <w:rsid w:val="00600D01"/>
    <w:rsid w:val="00600DE3"/>
    <w:rsid w:val="00601159"/>
    <w:rsid w:val="00601564"/>
    <w:rsid w:val="00601730"/>
    <w:rsid w:val="00601C0E"/>
    <w:rsid w:val="00601E00"/>
    <w:rsid w:val="00601F25"/>
    <w:rsid w:val="00602140"/>
    <w:rsid w:val="006028A6"/>
    <w:rsid w:val="00602B9A"/>
    <w:rsid w:val="00602CE7"/>
    <w:rsid w:val="00602E06"/>
    <w:rsid w:val="00602FCF"/>
    <w:rsid w:val="00603255"/>
    <w:rsid w:val="0060330A"/>
    <w:rsid w:val="00603363"/>
    <w:rsid w:val="006038B3"/>
    <w:rsid w:val="00603903"/>
    <w:rsid w:val="00603A3C"/>
    <w:rsid w:val="00603BB6"/>
    <w:rsid w:val="00603BC5"/>
    <w:rsid w:val="00603E74"/>
    <w:rsid w:val="00603F7C"/>
    <w:rsid w:val="006041EE"/>
    <w:rsid w:val="006043A3"/>
    <w:rsid w:val="0060446D"/>
    <w:rsid w:val="00604566"/>
    <w:rsid w:val="0060470F"/>
    <w:rsid w:val="00604731"/>
    <w:rsid w:val="00604744"/>
    <w:rsid w:val="0060478E"/>
    <w:rsid w:val="00604894"/>
    <w:rsid w:val="00604DCA"/>
    <w:rsid w:val="00604EAA"/>
    <w:rsid w:val="00604EF8"/>
    <w:rsid w:val="006054FC"/>
    <w:rsid w:val="0060587F"/>
    <w:rsid w:val="00605AB0"/>
    <w:rsid w:val="00605B4B"/>
    <w:rsid w:val="00605DC0"/>
    <w:rsid w:val="00605F44"/>
    <w:rsid w:val="00605F9B"/>
    <w:rsid w:val="006060E1"/>
    <w:rsid w:val="00606638"/>
    <w:rsid w:val="00606898"/>
    <w:rsid w:val="006068B6"/>
    <w:rsid w:val="00606D68"/>
    <w:rsid w:val="00606DB7"/>
    <w:rsid w:val="00606F14"/>
    <w:rsid w:val="006071D9"/>
    <w:rsid w:val="00607558"/>
    <w:rsid w:val="006075C7"/>
    <w:rsid w:val="0060760A"/>
    <w:rsid w:val="00607662"/>
    <w:rsid w:val="00607683"/>
    <w:rsid w:val="006076DA"/>
    <w:rsid w:val="00607A59"/>
    <w:rsid w:val="00607E27"/>
    <w:rsid w:val="0061001B"/>
    <w:rsid w:val="006101D9"/>
    <w:rsid w:val="0061025D"/>
    <w:rsid w:val="006109E3"/>
    <w:rsid w:val="00610AD9"/>
    <w:rsid w:val="00610B24"/>
    <w:rsid w:val="006111BF"/>
    <w:rsid w:val="0061146E"/>
    <w:rsid w:val="0061148A"/>
    <w:rsid w:val="006116AE"/>
    <w:rsid w:val="006117F4"/>
    <w:rsid w:val="006118D7"/>
    <w:rsid w:val="00611A79"/>
    <w:rsid w:val="00611AD2"/>
    <w:rsid w:val="00611C95"/>
    <w:rsid w:val="00611D93"/>
    <w:rsid w:val="00611DAA"/>
    <w:rsid w:val="00611E95"/>
    <w:rsid w:val="0061200D"/>
    <w:rsid w:val="00612036"/>
    <w:rsid w:val="006122D4"/>
    <w:rsid w:val="0061234F"/>
    <w:rsid w:val="006123FF"/>
    <w:rsid w:val="006124A0"/>
    <w:rsid w:val="0061257A"/>
    <w:rsid w:val="006126F7"/>
    <w:rsid w:val="006128FF"/>
    <w:rsid w:val="0061297A"/>
    <w:rsid w:val="00612B03"/>
    <w:rsid w:val="00613048"/>
    <w:rsid w:val="00613320"/>
    <w:rsid w:val="0061354B"/>
    <w:rsid w:val="006138C1"/>
    <w:rsid w:val="0061392D"/>
    <w:rsid w:val="00613A37"/>
    <w:rsid w:val="00613CBF"/>
    <w:rsid w:val="00613DD3"/>
    <w:rsid w:val="00613FEC"/>
    <w:rsid w:val="0061433E"/>
    <w:rsid w:val="00614360"/>
    <w:rsid w:val="00614439"/>
    <w:rsid w:val="00614450"/>
    <w:rsid w:val="006144F7"/>
    <w:rsid w:val="006147E3"/>
    <w:rsid w:val="0061487B"/>
    <w:rsid w:val="006149D7"/>
    <w:rsid w:val="00614C98"/>
    <w:rsid w:val="00614CE9"/>
    <w:rsid w:val="00614DCE"/>
    <w:rsid w:val="00615653"/>
    <w:rsid w:val="00615B14"/>
    <w:rsid w:val="00615BEA"/>
    <w:rsid w:val="00615DE5"/>
    <w:rsid w:val="006161E1"/>
    <w:rsid w:val="00616437"/>
    <w:rsid w:val="00616612"/>
    <w:rsid w:val="0061669C"/>
    <w:rsid w:val="00616991"/>
    <w:rsid w:val="00616DC2"/>
    <w:rsid w:val="00616F78"/>
    <w:rsid w:val="00617156"/>
    <w:rsid w:val="0061726D"/>
    <w:rsid w:val="006173D6"/>
    <w:rsid w:val="00617A76"/>
    <w:rsid w:val="00617BA3"/>
    <w:rsid w:val="00617DE6"/>
    <w:rsid w:val="00620145"/>
    <w:rsid w:val="006201C6"/>
    <w:rsid w:val="00620371"/>
    <w:rsid w:val="006204BC"/>
    <w:rsid w:val="00620868"/>
    <w:rsid w:val="00621BA2"/>
    <w:rsid w:val="00622A8D"/>
    <w:rsid w:val="00622FCB"/>
    <w:rsid w:val="00623207"/>
    <w:rsid w:val="006234EB"/>
    <w:rsid w:val="0062374E"/>
    <w:rsid w:val="006237E0"/>
    <w:rsid w:val="00623980"/>
    <w:rsid w:val="00623D2E"/>
    <w:rsid w:val="00623FB2"/>
    <w:rsid w:val="0062424D"/>
    <w:rsid w:val="00624470"/>
    <w:rsid w:val="00624606"/>
    <w:rsid w:val="006247F7"/>
    <w:rsid w:val="00624974"/>
    <w:rsid w:val="00624B55"/>
    <w:rsid w:val="00624C3C"/>
    <w:rsid w:val="00624C56"/>
    <w:rsid w:val="00624F38"/>
    <w:rsid w:val="00625051"/>
    <w:rsid w:val="006253A9"/>
    <w:rsid w:val="00625795"/>
    <w:rsid w:val="00625AB6"/>
    <w:rsid w:val="006263D2"/>
    <w:rsid w:val="00626444"/>
    <w:rsid w:val="006268DA"/>
    <w:rsid w:val="00626A41"/>
    <w:rsid w:val="00626A52"/>
    <w:rsid w:val="00626E55"/>
    <w:rsid w:val="00626E92"/>
    <w:rsid w:val="00627242"/>
    <w:rsid w:val="0062734C"/>
    <w:rsid w:val="00627461"/>
    <w:rsid w:val="00627572"/>
    <w:rsid w:val="00627BFF"/>
    <w:rsid w:val="00627C8D"/>
    <w:rsid w:val="00627CFE"/>
    <w:rsid w:val="00630106"/>
    <w:rsid w:val="00630289"/>
    <w:rsid w:val="006303B4"/>
    <w:rsid w:val="00630760"/>
    <w:rsid w:val="006308B0"/>
    <w:rsid w:val="00630972"/>
    <w:rsid w:val="00630B4F"/>
    <w:rsid w:val="00630B90"/>
    <w:rsid w:val="00630BBA"/>
    <w:rsid w:val="00630E5F"/>
    <w:rsid w:val="00631046"/>
    <w:rsid w:val="0063105F"/>
    <w:rsid w:val="00631213"/>
    <w:rsid w:val="006313F6"/>
    <w:rsid w:val="00631514"/>
    <w:rsid w:val="00631720"/>
    <w:rsid w:val="00631BD1"/>
    <w:rsid w:val="00631D0B"/>
    <w:rsid w:val="00632076"/>
    <w:rsid w:val="006321FC"/>
    <w:rsid w:val="00632504"/>
    <w:rsid w:val="00632790"/>
    <w:rsid w:val="00632F2B"/>
    <w:rsid w:val="00632F5B"/>
    <w:rsid w:val="006330E1"/>
    <w:rsid w:val="00633223"/>
    <w:rsid w:val="00633236"/>
    <w:rsid w:val="006334B8"/>
    <w:rsid w:val="0063373B"/>
    <w:rsid w:val="006338CF"/>
    <w:rsid w:val="00633AC6"/>
    <w:rsid w:val="00633C2B"/>
    <w:rsid w:val="006342C0"/>
    <w:rsid w:val="006342D5"/>
    <w:rsid w:val="00634371"/>
    <w:rsid w:val="006343E8"/>
    <w:rsid w:val="00634527"/>
    <w:rsid w:val="0063452E"/>
    <w:rsid w:val="0063483B"/>
    <w:rsid w:val="00634B31"/>
    <w:rsid w:val="00634C3E"/>
    <w:rsid w:val="00634D26"/>
    <w:rsid w:val="00634E8E"/>
    <w:rsid w:val="00634F27"/>
    <w:rsid w:val="00634F5B"/>
    <w:rsid w:val="00635179"/>
    <w:rsid w:val="00635268"/>
    <w:rsid w:val="00635434"/>
    <w:rsid w:val="0063559C"/>
    <w:rsid w:val="00635932"/>
    <w:rsid w:val="00635D82"/>
    <w:rsid w:val="00635D8F"/>
    <w:rsid w:val="00635D9A"/>
    <w:rsid w:val="00635E87"/>
    <w:rsid w:val="00636343"/>
    <w:rsid w:val="00636595"/>
    <w:rsid w:val="00636803"/>
    <w:rsid w:val="00636C54"/>
    <w:rsid w:val="00636D76"/>
    <w:rsid w:val="00636E5D"/>
    <w:rsid w:val="00637019"/>
    <w:rsid w:val="006374F9"/>
    <w:rsid w:val="00637593"/>
    <w:rsid w:val="00637794"/>
    <w:rsid w:val="00637985"/>
    <w:rsid w:val="0063798B"/>
    <w:rsid w:val="00637C10"/>
    <w:rsid w:val="006401A2"/>
    <w:rsid w:val="006405A5"/>
    <w:rsid w:val="00640710"/>
    <w:rsid w:val="00640940"/>
    <w:rsid w:val="00640C2A"/>
    <w:rsid w:val="00640F54"/>
    <w:rsid w:val="006410DE"/>
    <w:rsid w:val="006411D4"/>
    <w:rsid w:val="0064144E"/>
    <w:rsid w:val="00641610"/>
    <w:rsid w:val="00641751"/>
    <w:rsid w:val="006417D4"/>
    <w:rsid w:val="0064194C"/>
    <w:rsid w:val="00641998"/>
    <w:rsid w:val="00641F99"/>
    <w:rsid w:val="00642019"/>
    <w:rsid w:val="0064233A"/>
    <w:rsid w:val="00642638"/>
    <w:rsid w:val="00642782"/>
    <w:rsid w:val="00642B4D"/>
    <w:rsid w:val="00642D2C"/>
    <w:rsid w:val="00642DF6"/>
    <w:rsid w:val="00642E2C"/>
    <w:rsid w:val="00642EEB"/>
    <w:rsid w:val="00642F6A"/>
    <w:rsid w:val="00642F6B"/>
    <w:rsid w:val="00642FCF"/>
    <w:rsid w:val="006430D5"/>
    <w:rsid w:val="006431C3"/>
    <w:rsid w:val="00643446"/>
    <w:rsid w:val="00643532"/>
    <w:rsid w:val="0064354E"/>
    <w:rsid w:val="00643795"/>
    <w:rsid w:val="0064388C"/>
    <w:rsid w:val="00643A7F"/>
    <w:rsid w:val="00643BDF"/>
    <w:rsid w:val="00643CB6"/>
    <w:rsid w:val="00643E22"/>
    <w:rsid w:val="00644028"/>
    <w:rsid w:val="0064404D"/>
    <w:rsid w:val="00644115"/>
    <w:rsid w:val="006444EA"/>
    <w:rsid w:val="006444F1"/>
    <w:rsid w:val="0064451E"/>
    <w:rsid w:val="00644555"/>
    <w:rsid w:val="00644612"/>
    <w:rsid w:val="00644894"/>
    <w:rsid w:val="00644A9B"/>
    <w:rsid w:val="00644B71"/>
    <w:rsid w:val="00644CCD"/>
    <w:rsid w:val="00644E3E"/>
    <w:rsid w:val="00644EA5"/>
    <w:rsid w:val="0064518E"/>
    <w:rsid w:val="00645215"/>
    <w:rsid w:val="00645230"/>
    <w:rsid w:val="0064530E"/>
    <w:rsid w:val="0064535A"/>
    <w:rsid w:val="00645618"/>
    <w:rsid w:val="00645BE6"/>
    <w:rsid w:val="00645D63"/>
    <w:rsid w:val="00645E5E"/>
    <w:rsid w:val="0064627E"/>
    <w:rsid w:val="00646385"/>
    <w:rsid w:val="006463C2"/>
    <w:rsid w:val="00646621"/>
    <w:rsid w:val="006466CB"/>
    <w:rsid w:val="00646760"/>
    <w:rsid w:val="006468B1"/>
    <w:rsid w:val="00646A86"/>
    <w:rsid w:val="00646ACC"/>
    <w:rsid w:val="00646AD5"/>
    <w:rsid w:val="0064706C"/>
    <w:rsid w:val="006471C7"/>
    <w:rsid w:val="006471E3"/>
    <w:rsid w:val="00647203"/>
    <w:rsid w:val="006472E8"/>
    <w:rsid w:val="006473A6"/>
    <w:rsid w:val="006474CB"/>
    <w:rsid w:val="006475C7"/>
    <w:rsid w:val="006476F5"/>
    <w:rsid w:val="0064770E"/>
    <w:rsid w:val="00647904"/>
    <w:rsid w:val="00647CCB"/>
    <w:rsid w:val="00647CEB"/>
    <w:rsid w:val="00647D3C"/>
    <w:rsid w:val="00647EB9"/>
    <w:rsid w:val="00650508"/>
    <w:rsid w:val="00650529"/>
    <w:rsid w:val="00650851"/>
    <w:rsid w:val="00650980"/>
    <w:rsid w:val="00650A9B"/>
    <w:rsid w:val="00650BAF"/>
    <w:rsid w:val="00650E61"/>
    <w:rsid w:val="00651085"/>
    <w:rsid w:val="006510AB"/>
    <w:rsid w:val="0065110D"/>
    <w:rsid w:val="006512ED"/>
    <w:rsid w:val="00651390"/>
    <w:rsid w:val="00651446"/>
    <w:rsid w:val="006515A7"/>
    <w:rsid w:val="00651B00"/>
    <w:rsid w:val="00651BDC"/>
    <w:rsid w:val="00651C2E"/>
    <w:rsid w:val="00651DA1"/>
    <w:rsid w:val="00651E2F"/>
    <w:rsid w:val="00651FC0"/>
    <w:rsid w:val="006521F9"/>
    <w:rsid w:val="00652431"/>
    <w:rsid w:val="00652620"/>
    <w:rsid w:val="006527E5"/>
    <w:rsid w:val="006528CA"/>
    <w:rsid w:val="00652B64"/>
    <w:rsid w:val="00652D06"/>
    <w:rsid w:val="006530FF"/>
    <w:rsid w:val="006532D0"/>
    <w:rsid w:val="00653327"/>
    <w:rsid w:val="0065332A"/>
    <w:rsid w:val="00653558"/>
    <w:rsid w:val="006535C6"/>
    <w:rsid w:val="006538B7"/>
    <w:rsid w:val="006539C3"/>
    <w:rsid w:val="00653AB9"/>
    <w:rsid w:val="00653D46"/>
    <w:rsid w:val="00653DFB"/>
    <w:rsid w:val="0065417B"/>
    <w:rsid w:val="0065428A"/>
    <w:rsid w:val="00654418"/>
    <w:rsid w:val="0065456B"/>
    <w:rsid w:val="00654A38"/>
    <w:rsid w:val="00654AAE"/>
    <w:rsid w:val="00654AF6"/>
    <w:rsid w:val="00654F32"/>
    <w:rsid w:val="006557C5"/>
    <w:rsid w:val="00655844"/>
    <w:rsid w:val="00655852"/>
    <w:rsid w:val="00655A1A"/>
    <w:rsid w:val="00655A87"/>
    <w:rsid w:val="006562A9"/>
    <w:rsid w:val="00656576"/>
    <w:rsid w:val="0065657C"/>
    <w:rsid w:val="0065672E"/>
    <w:rsid w:val="0065693E"/>
    <w:rsid w:val="006569F0"/>
    <w:rsid w:val="00656DCD"/>
    <w:rsid w:val="00657265"/>
    <w:rsid w:val="006572AB"/>
    <w:rsid w:val="006572C1"/>
    <w:rsid w:val="006579BD"/>
    <w:rsid w:val="00657A4B"/>
    <w:rsid w:val="00657CEA"/>
    <w:rsid w:val="00657D41"/>
    <w:rsid w:val="00657DB5"/>
    <w:rsid w:val="00657E26"/>
    <w:rsid w:val="00657F3A"/>
    <w:rsid w:val="00660178"/>
    <w:rsid w:val="00660283"/>
    <w:rsid w:val="00660358"/>
    <w:rsid w:val="006603F0"/>
    <w:rsid w:val="0066077A"/>
    <w:rsid w:val="00660B3B"/>
    <w:rsid w:val="00660D10"/>
    <w:rsid w:val="00661101"/>
    <w:rsid w:val="00661161"/>
    <w:rsid w:val="00661200"/>
    <w:rsid w:val="006614D4"/>
    <w:rsid w:val="006618FF"/>
    <w:rsid w:val="0066224A"/>
    <w:rsid w:val="0066227E"/>
    <w:rsid w:val="006624AB"/>
    <w:rsid w:val="00662538"/>
    <w:rsid w:val="006626E0"/>
    <w:rsid w:val="0066282C"/>
    <w:rsid w:val="0066286F"/>
    <w:rsid w:val="006628D1"/>
    <w:rsid w:val="00662A6D"/>
    <w:rsid w:val="00662A73"/>
    <w:rsid w:val="00663014"/>
    <w:rsid w:val="006630D0"/>
    <w:rsid w:val="006630EB"/>
    <w:rsid w:val="00663198"/>
    <w:rsid w:val="00663199"/>
    <w:rsid w:val="00663289"/>
    <w:rsid w:val="006636A2"/>
    <w:rsid w:val="006639AF"/>
    <w:rsid w:val="006639CA"/>
    <w:rsid w:val="00663E50"/>
    <w:rsid w:val="00663FAD"/>
    <w:rsid w:val="00663FDB"/>
    <w:rsid w:val="00663FDC"/>
    <w:rsid w:val="00664025"/>
    <w:rsid w:val="0066406E"/>
    <w:rsid w:val="00664133"/>
    <w:rsid w:val="00664446"/>
    <w:rsid w:val="006644AF"/>
    <w:rsid w:val="00664854"/>
    <w:rsid w:val="00664943"/>
    <w:rsid w:val="00664B37"/>
    <w:rsid w:val="00664BF0"/>
    <w:rsid w:val="00664BF8"/>
    <w:rsid w:val="0066526E"/>
    <w:rsid w:val="0066536A"/>
    <w:rsid w:val="006653D9"/>
    <w:rsid w:val="00665571"/>
    <w:rsid w:val="0066573E"/>
    <w:rsid w:val="00665DC1"/>
    <w:rsid w:val="00665DF7"/>
    <w:rsid w:val="00665EFA"/>
    <w:rsid w:val="0066600F"/>
    <w:rsid w:val="006661CC"/>
    <w:rsid w:val="0066646D"/>
    <w:rsid w:val="006664E2"/>
    <w:rsid w:val="00666722"/>
    <w:rsid w:val="00666748"/>
    <w:rsid w:val="00666A28"/>
    <w:rsid w:val="00666B6A"/>
    <w:rsid w:val="00666BF6"/>
    <w:rsid w:val="00666C9D"/>
    <w:rsid w:val="0066706D"/>
    <w:rsid w:val="006670C8"/>
    <w:rsid w:val="006670D4"/>
    <w:rsid w:val="0066744D"/>
    <w:rsid w:val="00667471"/>
    <w:rsid w:val="00667FB6"/>
    <w:rsid w:val="006700A2"/>
    <w:rsid w:val="006701F1"/>
    <w:rsid w:val="00670201"/>
    <w:rsid w:val="0067041B"/>
    <w:rsid w:val="00670497"/>
    <w:rsid w:val="0067068B"/>
    <w:rsid w:val="00670B4B"/>
    <w:rsid w:val="00670BA0"/>
    <w:rsid w:val="006711CD"/>
    <w:rsid w:val="00671577"/>
    <w:rsid w:val="0067161A"/>
    <w:rsid w:val="00671893"/>
    <w:rsid w:val="0067190F"/>
    <w:rsid w:val="00671EAD"/>
    <w:rsid w:val="00671F9A"/>
    <w:rsid w:val="00672007"/>
    <w:rsid w:val="0067244F"/>
    <w:rsid w:val="006725C1"/>
    <w:rsid w:val="006726FD"/>
    <w:rsid w:val="006727B5"/>
    <w:rsid w:val="006727EA"/>
    <w:rsid w:val="006728AD"/>
    <w:rsid w:val="00672B24"/>
    <w:rsid w:val="00672BA9"/>
    <w:rsid w:val="00672E1B"/>
    <w:rsid w:val="00672F9D"/>
    <w:rsid w:val="00673192"/>
    <w:rsid w:val="00673388"/>
    <w:rsid w:val="006733DB"/>
    <w:rsid w:val="00673775"/>
    <w:rsid w:val="0067405C"/>
    <w:rsid w:val="0067417B"/>
    <w:rsid w:val="0067426F"/>
    <w:rsid w:val="006742D0"/>
    <w:rsid w:val="00674316"/>
    <w:rsid w:val="00674326"/>
    <w:rsid w:val="00674332"/>
    <w:rsid w:val="00674515"/>
    <w:rsid w:val="006745AD"/>
    <w:rsid w:val="0067465E"/>
    <w:rsid w:val="006746B5"/>
    <w:rsid w:val="006747C1"/>
    <w:rsid w:val="00674A38"/>
    <w:rsid w:val="00674C20"/>
    <w:rsid w:val="00674C39"/>
    <w:rsid w:val="00674D69"/>
    <w:rsid w:val="00674ED0"/>
    <w:rsid w:val="00675227"/>
    <w:rsid w:val="0067525D"/>
    <w:rsid w:val="00675377"/>
    <w:rsid w:val="00675457"/>
    <w:rsid w:val="00675555"/>
    <w:rsid w:val="006755CA"/>
    <w:rsid w:val="006758D3"/>
    <w:rsid w:val="00675D7E"/>
    <w:rsid w:val="00675E39"/>
    <w:rsid w:val="0067621C"/>
    <w:rsid w:val="0067678F"/>
    <w:rsid w:val="00676A86"/>
    <w:rsid w:val="00676C07"/>
    <w:rsid w:val="0067723F"/>
    <w:rsid w:val="00677836"/>
    <w:rsid w:val="006778C9"/>
    <w:rsid w:val="00677B31"/>
    <w:rsid w:val="00677D4D"/>
    <w:rsid w:val="00677E5A"/>
    <w:rsid w:val="0068035F"/>
    <w:rsid w:val="006803BA"/>
    <w:rsid w:val="0068043D"/>
    <w:rsid w:val="00680508"/>
    <w:rsid w:val="006805E7"/>
    <w:rsid w:val="006809A4"/>
    <w:rsid w:val="00681404"/>
    <w:rsid w:val="006818B7"/>
    <w:rsid w:val="006819E8"/>
    <w:rsid w:val="00681CCA"/>
    <w:rsid w:val="00681CF7"/>
    <w:rsid w:val="00682996"/>
    <w:rsid w:val="006829A8"/>
    <w:rsid w:val="00682AED"/>
    <w:rsid w:val="00682BFE"/>
    <w:rsid w:val="00682F3A"/>
    <w:rsid w:val="00683176"/>
    <w:rsid w:val="0068318C"/>
    <w:rsid w:val="006835DF"/>
    <w:rsid w:val="00683616"/>
    <w:rsid w:val="006837E9"/>
    <w:rsid w:val="00683826"/>
    <w:rsid w:val="006845E4"/>
    <w:rsid w:val="006847BF"/>
    <w:rsid w:val="00684FC4"/>
    <w:rsid w:val="00684FF2"/>
    <w:rsid w:val="00685074"/>
    <w:rsid w:val="00685245"/>
    <w:rsid w:val="0068532D"/>
    <w:rsid w:val="00685335"/>
    <w:rsid w:val="006853DE"/>
    <w:rsid w:val="0068582A"/>
    <w:rsid w:val="006858FD"/>
    <w:rsid w:val="00685A26"/>
    <w:rsid w:val="00685F8D"/>
    <w:rsid w:val="00686076"/>
    <w:rsid w:val="0068608C"/>
    <w:rsid w:val="006860C0"/>
    <w:rsid w:val="006867E5"/>
    <w:rsid w:val="0068690C"/>
    <w:rsid w:val="006873C5"/>
    <w:rsid w:val="00687524"/>
    <w:rsid w:val="0068777F"/>
    <w:rsid w:val="00687A26"/>
    <w:rsid w:val="00687AC1"/>
    <w:rsid w:val="00687B87"/>
    <w:rsid w:val="00687C01"/>
    <w:rsid w:val="00687DEE"/>
    <w:rsid w:val="00687F8F"/>
    <w:rsid w:val="00690119"/>
    <w:rsid w:val="0069014F"/>
    <w:rsid w:val="00690185"/>
    <w:rsid w:val="006905FC"/>
    <w:rsid w:val="0069065C"/>
    <w:rsid w:val="006909A8"/>
    <w:rsid w:val="00690CAC"/>
    <w:rsid w:val="00690CC0"/>
    <w:rsid w:val="00690CC3"/>
    <w:rsid w:val="00690D8B"/>
    <w:rsid w:val="00690DD6"/>
    <w:rsid w:val="00690DF0"/>
    <w:rsid w:val="00690F0B"/>
    <w:rsid w:val="00690F62"/>
    <w:rsid w:val="0069121A"/>
    <w:rsid w:val="006913F3"/>
    <w:rsid w:val="0069147F"/>
    <w:rsid w:val="006917BD"/>
    <w:rsid w:val="0069188A"/>
    <w:rsid w:val="006918B0"/>
    <w:rsid w:val="006920BB"/>
    <w:rsid w:val="006923DA"/>
    <w:rsid w:val="00692ACC"/>
    <w:rsid w:val="00692CBE"/>
    <w:rsid w:val="00693377"/>
    <w:rsid w:val="0069362C"/>
    <w:rsid w:val="00693794"/>
    <w:rsid w:val="006938FB"/>
    <w:rsid w:val="00693DC4"/>
    <w:rsid w:val="00693FCE"/>
    <w:rsid w:val="0069432B"/>
    <w:rsid w:val="006943BC"/>
    <w:rsid w:val="00694515"/>
    <w:rsid w:val="00694729"/>
    <w:rsid w:val="00694924"/>
    <w:rsid w:val="00694A30"/>
    <w:rsid w:val="00694B60"/>
    <w:rsid w:val="00694CD9"/>
    <w:rsid w:val="00694F3E"/>
    <w:rsid w:val="0069502A"/>
    <w:rsid w:val="00695210"/>
    <w:rsid w:val="0069537B"/>
    <w:rsid w:val="0069558F"/>
    <w:rsid w:val="0069593F"/>
    <w:rsid w:val="00695B75"/>
    <w:rsid w:val="00695BB2"/>
    <w:rsid w:val="00695E43"/>
    <w:rsid w:val="006960EF"/>
    <w:rsid w:val="0069627F"/>
    <w:rsid w:val="00696891"/>
    <w:rsid w:val="0069693A"/>
    <w:rsid w:val="0069698F"/>
    <w:rsid w:val="00696EB4"/>
    <w:rsid w:val="00696F1C"/>
    <w:rsid w:val="00696F9A"/>
    <w:rsid w:val="0069739D"/>
    <w:rsid w:val="006975E0"/>
    <w:rsid w:val="0069788F"/>
    <w:rsid w:val="00697934"/>
    <w:rsid w:val="00697A37"/>
    <w:rsid w:val="00697D67"/>
    <w:rsid w:val="00697FB2"/>
    <w:rsid w:val="00697FE5"/>
    <w:rsid w:val="006A0071"/>
    <w:rsid w:val="006A07AD"/>
    <w:rsid w:val="006A0985"/>
    <w:rsid w:val="006A0A8A"/>
    <w:rsid w:val="006A0AD3"/>
    <w:rsid w:val="006A0BC0"/>
    <w:rsid w:val="006A0BC7"/>
    <w:rsid w:val="006A0C34"/>
    <w:rsid w:val="006A0D99"/>
    <w:rsid w:val="006A0E6C"/>
    <w:rsid w:val="006A0E88"/>
    <w:rsid w:val="006A10CF"/>
    <w:rsid w:val="006A1292"/>
    <w:rsid w:val="006A16B9"/>
    <w:rsid w:val="006A16BB"/>
    <w:rsid w:val="006A1B6A"/>
    <w:rsid w:val="006A1BE3"/>
    <w:rsid w:val="006A1FA9"/>
    <w:rsid w:val="006A21A1"/>
    <w:rsid w:val="006A2355"/>
    <w:rsid w:val="006A24AF"/>
    <w:rsid w:val="006A25CD"/>
    <w:rsid w:val="006A25E0"/>
    <w:rsid w:val="006A29A9"/>
    <w:rsid w:val="006A2A57"/>
    <w:rsid w:val="006A2B2C"/>
    <w:rsid w:val="006A2D98"/>
    <w:rsid w:val="006A3017"/>
    <w:rsid w:val="006A3252"/>
    <w:rsid w:val="006A3298"/>
    <w:rsid w:val="006A336F"/>
    <w:rsid w:val="006A3489"/>
    <w:rsid w:val="006A34A1"/>
    <w:rsid w:val="006A387A"/>
    <w:rsid w:val="006A39E2"/>
    <w:rsid w:val="006A3B65"/>
    <w:rsid w:val="006A3EF7"/>
    <w:rsid w:val="006A4079"/>
    <w:rsid w:val="006A44A7"/>
    <w:rsid w:val="006A4599"/>
    <w:rsid w:val="006A466E"/>
    <w:rsid w:val="006A47AB"/>
    <w:rsid w:val="006A49E5"/>
    <w:rsid w:val="006A4A97"/>
    <w:rsid w:val="006A4B74"/>
    <w:rsid w:val="006A4BCF"/>
    <w:rsid w:val="006A4DF8"/>
    <w:rsid w:val="006A4F1C"/>
    <w:rsid w:val="006A4F1D"/>
    <w:rsid w:val="006A501B"/>
    <w:rsid w:val="006A52F9"/>
    <w:rsid w:val="006A5307"/>
    <w:rsid w:val="006A5432"/>
    <w:rsid w:val="006A555D"/>
    <w:rsid w:val="006A5663"/>
    <w:rsid w:val="006A5705"/>
    <w:rsid w:val="006A5872"/>
    <w:rsid w:val="006A5E1A"/>
    <w:rsid w:val="006A5EA6"/>
    <w:rsid w:val="006A6257"/>
    <w:rsid w:val="006A6629"/>
    <w:rsid w:val="006A6757"/>
    <w:rsid w:val="006A69DE"/>
    <w:rsid w:val="006A6FB6"/>
    <w:rsid w:val="006A7065"/>
    <w:rsid w:val="006A7565"/>
    <w:rsid w:val="006A7AA8"/>
    <w:rsid w:val="006A7BF3"/>
    <w:rsid w:val="006A7C31"/>
    <w:rsid w:val="006A7E17"/>
    <w:rsid w:val="006A7F8B"/>
    <w:rsid w:val="006A7FBF"/>
    <w:rsid w:val="006B004C"/>
    <w:rsid w:val="006B039D"/>
    <w:rsid w:val="006B03CE"/>
    <w:rsid w:val="006B07E1"/>
    <w:rsid w:val="006B0BB7"/>
    <w:rsid w:val="006B0D7B"/>
    <w:rsid w:val="006B0E45"/>
    <w:rsid w:val="006B128F"/>
    <w:rsid w:val="006B1533"/>
    <w:rsid w:val="006B16AC"/>
    <w:rsid w:val="006B16C7"/>
    <w:rsid w:val="006B1947"/>
    <w:rsid w:val="006B1A07"/>
    <w:rsid w:val="006B1DF9"/>
    <w:rsid w:val="006B1E18"/>
    <w:rsid w:val="006B1FF5"/>
    <w:rsid w:val="006B20DB"/>
    <w:rsid w:val="006B211E"/>
    <w:rsid w:val="006B26D1"/>
    <w:rsid w:val="006B2857"/>
    <w:rsid w:val="006B2BB0"/>
    <w:rsid w:val="006B2BBA"/>
    <w:rsid w:val="006B2C1B"/>
    <w:rsid w:val="006B2C5D"/>
    <w:rsid w:val="006B2E69"/>
    <w:rsid w:val="006B364A"/>
    <w:rsid w:val="006B3A3D"/>
    <w:rsid w:val="006B41CF"/>
    <w:rsid w:val="006B46D9"/>
    <w:rsid w:val="006B47D9"/>
    <w:rsid w:val="006B4938"/>
    <w:rsid w:val="006B4AEB"/>
    <w:rsid w:val="006B4BBB"/>
    <w:rsid w:val="006B4BF6"/>
    <w:rsid w:val="006B4D9D"/>
    <w:rsid w:val="006B500E"/>
    <w:rsid w:val="006B53E1"/>
    <w:rsid w:val="006B5450"/>
    <w:rsid w:val="006B5858"/>
    <w:rsid w:val="006B5E57"/>
    <w:rsid w:val="006B5F3F"/>
    <w:rsid w:val="006B64EA"/>
    <w:rsid w:val="006B652F"/>
    <w:rsid w:val="006B6539"/>
    <w:rsid w:val="006B6794"/>
    <w:rsid w:val="006B6B24"/>
    <w:rsid w:val="006B6C10"/>
    <w:rsid w:val="006B6CA1"/>
    <w:rsid w:val="006B6CB4"/>
    <w:rsid w:val="006B6E21"/>
    <w:rsid w:val="006B7435"/>
    <w:rsid w:val="006B7BC8"/>
    <w:rsid w:val="006B7D1D"/>
    <w:rsid w:val="006C0073"/>
    <w:rsid w:val="006C02C0"/>
    <w:rsid w:val="006C032E"/>
    <w:rsid w:val="006C0457"/>
    <w:rsid w:val="006C065F"/>
    <w:rsid w:val="006C070D"/>
    <w:rsid w:val="006C078D"/>
    <w:rsid w:val="006C08B2"/>
    <w:rsid w:val="006C0BFD"/>
    <w:rsid w:val="006C0E66"/>
    <w:rsid w:val="006C0ED0"/>
    <w:rsid w:val="006C1030"/>
    <w:rsid w:val="006C10E8"/>
    <w:rsid w:val="006C1175"/>
    <w:rsid w:val="006C1321"/>
    <w:rsid w:val="006C1453"/>
    <w:rsid w:val="006C19C1"/>
    <w:rsid w:val="006C19E0"/>
    <w:rsid w:val="006C1C26"/>
    <w:rsid w:val="006C1CE4"/>
    <w:rsid w:val="006C1E15"/>
    <w:rsid w:val="006C1F9E"/>
    <w:rsid w:val="006C2067"/>
    <w:rsid w:val="006C24DE"/>
    <w:rsid w:val="006C25C1"/>
    <w:rsid w:val="006C2CC3"/>
    <w:rsid w:val="006C2DA9"/>
    <w:rsid w:val="006C2FB1"/>
    <w:rsid w:val="006C39C0"/>
    <w:rsid w:val="006C3AA6"/>
    <w:rsid w:val="006C3EEE"/>
    <w:rsid w:val="006C3F7C"/>
    <w:rsid w:val="006C4231"/>
    <w:rsid w:val="006C4273"/>
    <w:rsid w:val="006C442E"/>
    <w:rsid w:val="006C466E"/>
    <w:rsid w:val="006C4BA4"/>
    <w:rsid w:val="006C4C0E"/>
    <w:rsid w:val="006C4C34"/>
    <w:rsid w:val="006C4CED"/>
    <w:rsid w:val="006C4D21"/>
    <w:rsid w:val="006C4D2C"/>
    <w:rsid w:val="006C4D90"/>
    <w:rsid w:val="006C4E86"/>
    <w:rsid w:val="006C5205"/>
    <w:rsid w:val="006C5411"/>
    <w:rsid w:val="006C5493"/>
    <w:rsid w:val="006C5504"/>
    <w:rsid w:val="006C57E7"/>
    <w:rsid w:val="006C5832"/>
    <w:rsid w:val="006C5899"/>
    <w:rsid w:val="006C58F1"/>
    <w:rsid w:val="006C5969"/>
    <w:rsid w:val="006C5A82"/>
    <w:rsid w:val="006C5DA8"/>
    <w:rsid w:val="006C5F9B"/>
    <w:rsid w:val="006C6037"/>
    <w:rsid w:val="006C6079"/>
    <w:rsid w:val="006C645C"/>
    <w:rsid w:val="006C6568"/>
    <w:rsid w:val="006C664A"/>
    <w:rsid w:val="006C6C42"/>
    <w:rsid w:val="006C7026"/>
    <w:rsid w:val="006C7229"/>
    <w:rsid w:val="006C7271"/>
    <w:rsid w:val="006C7316"/>
    <w:rsid w:val="006C7362"/>
    <w:rsid w:val="006C7586"/>
    <w:rsid w:val="006C77B2"/>
    <w:rsid w:val="006C77B3"/>
    <w:rsid w:val="006C780E"/>
    <w:rsid w:val="006C789C"/>
    <w:rsid w:val="006C78DD"/>
    <w:rsid w:val="006C7C4B"/>
    <w:rsid w:val="006C7E66"/>
    <w:rsid w:val="006D01A6"/>
    <w:rsid w:val="006D0287"/>
    <w:rsid w:val="006D0592"/>
    <w:rsid w:val="006D06C2"/>
    <w:rsid w:val="006D0877"/>
    <w:rsid w:val="006D0A04"/>
    <w:rsid w:val="006D0A48"/>
    <w:rsid w:val="006D0A66"/>
    <w:rsid w:val="006D0AAB"/>
    <w:rsid w:val="006D0BB6"/>
    <w:rsid w:val="006D0D82"/>
    <w:rsid w:val="006D0DDA"/>
    <w:rsid w:val="006D0F2F"/>
    <w:rsid w:val="006D0F40"/>
    <w:rsid w:val="006D1197"/>
    <w:rsid w:val="006D11C8"/>
    <w:rsid w:val="006D1382"/>
    <w:rsid w:val="006D145E"/>
    <w:rsid w:val="006D152E"/>
    <w:rsid w:val="006D1653"/>
    <w:rsid w:val="006D1A92"/>
    <w:rsid w:val="006D1B9F"/>
    <w:rsid w:val="006D1CEB"/>
    <w:rsid w:val="006D1D66"/>
    <w:rsid w:val="006D1E42"/>
    <w:rsid w:val="006D1E80"/>
    <w:rsid w:val="006D1EA7"/>
    <w:rsid w:val="006D2078"/>
    <w:rsid w:val="006D21A3"/>
    <w:rsid w:val="006D21EF"/>
    <w:rsid w:val="006D222F"/>
    <w:rsid w:val="006D2242"/>
    <w:rsid w:val="006D240A"/>
    <w:rsid w:val="006D2602"/>
    <w:rsid w:val="006D2A00"/>
    <w:rsid w:val="006D2CA5"/>
    <w:rsid w:val="006D2D5D"/>
    <w:rsid w:val="006D2FB0"/>
    <w:rsid w:val="006D30ED"/>
    <w:rsid w:val="006D3160"/>
    <w:rsid w:val="006D31D6"/>
    <w:rsid w:val="006D34E8"/>
    <w:rsid w:val="006D3C0C"/>
    <w:rsid w:val="006D40F1"/>
    <w:rsid w:val="006D420A"/>
    <w:rsid w:val="006D432D"/>
    <w:rsid w:val="006D44B5"/>
    <w:rsid w:val="006D47DF"/>
    <w:rsid w:val="006D4828"/>
    <w:rsid w:val="006D48FB"/>
    <w:rsid w:val="006D490D"/>
    <w:rsid w:val="006D4A68"/>
    <w:rsid w:val="006D4A95"/>
    <w:rsid w:val="006D4C3C"/>
    <w:rsid w:val="006D4C8F"/>
    <w:rsid w:val="006D4CF2"/>
    <w:rsid w:val="006D4E59"/>
    <w:rsid w:val="006D4FC5"/>
    <w:rsid w:val="006D50CB"/>
    <w:rsid w:val="006D5208"/>
    <w:rsid w:val="006D52F4"/>
    <w:rsid w:val="006D544F"/>
    <w:rsid w:val="006D5467"/>
    <w:rsid w:val="006D54CC"/>
    <w:rsid w:val="006D5532"/>
    <w:rsid w:val="006D5547"/>
    <w:rsid w:val="006D55A6"/>
    <w:rsid w:val="006D562A"/>
    <w:rsid w:val="006D5651"/>
    <w:rsid w:val="006D57DE"/>
    <w:rsid w:val="006D5807"/>
    <w:rsid w:val="006D5BF1"/>
    <w:rsid w:val="006D5E8F"/>
    <w:rsid w:val="006D5F9B"/>
    <w:rsid w:val="006D62D4"/>
    <w:rsid w:val="006D638A"/>
    <w:rsid w:val="006D639E"/>
    <w:rsid w:val="006D63EA"/>
    <w:rsid w:val="006D6402"/>
    <w:rsid w:val="006D6462"/>
    <w:rsid w:val="006D6533"/>
    <w:rsid w:val="006D656F"/>
    <w:rsid w:val="006D6721"/>
    <w:rsid w:val="006D6744"/>
    <w:rsid w:val="006D68E1"/>
    <w:rsid w:val="006D6B66"/>
    <w:rsid w:val="006D6C98"/>
    <w:rsid w:val="006D6D95"/>
    <w:rsid w:val="006D6ECE"/>
    <w:rsid w:val="006D6F30"/>
    <w:rsid w:val="006D71BD"/>
    <w:rsid w:val="006D7228"/>
    <w:rsid w:val="006D73F7"/>
    <w:rsid w:val="006D7476"/>
    <w:rsid w:val="006D77AF"/>
    <w:rsid w:val="006D79E9"/>
    <w:rsid w:val="006D7EAD"/>
    <w:rsid w:val="006E0065"/>
    <w:rsid w:val="006E00EB"/>
    <w:rsid w:val="006E018C"/>
    <w:rsid w:val="006E0475"/>
    <w:rsid w:val="006E0912"/>
    <w:rsid w:val="006E0A63"/>
    <w:rsid w:val="006E0D6F"/>
    <w:rsid w:val="006E0F73"/>
    <w:rsid w:val="006E1230"/>
    <w:rsid w:val="006E1316"/>
    <w:rsid w:val="006E13D9"/>
    <w:rsid w:val="006E1490"/>
    <w:rsid w:val="006E14AE"/>
    <w:rsid w:val="006E194D"/>
    <w:rsid w:val="006E19F7"/>
    <w:rsid w:val="006E1A01"/>
    <w:rsid w:val="006E1BBA"/>
    <w:rsid w:val="006E1BE4"/>
    <w:rsid w:val="006E1FEF"/>
    <w:rsid w:val="006E2157"/>
    <w:rsid w:val="006E2179"/>
    <w:rsid w:val="006E2200"/>
    <w:rsid w:val="006E2268"/>
    <w:rsid w:val="006E24AE"/>
    <w:rsid w:val="006E2532"/>
    <w:rsid w:val="006E2719"/>
    <w:rsid w:val="006E274B"/>
    <w:rsid w:val="006E2F96"/>
    <w:rsid w:val="006E3093"/>
    <w:rsid w:val="006E30D9"/>
    <w:rsid w:val="006E3172"/>
    <w:rsid w:val="006E31EC"/>
    <w:rsid w:val="006E372B"/>
    <w:rsid w:val="006E382C"/>
    <w:rsid w:val="006E3A0D"/>
    <w:rsid w:val="006E3AC6"/>
    <w:rsid w:val="006E3AF0"/>
    <w:rsid w:val="006E3C30"/>
    <w:rsid w:val="006E3D79"/>
    <w:rsid w:val="006E3DBC"/>
    <w:rsid w:val="006E3F23"/>
    <w:rsid w:val="006E3F3F"/>
    <w:rsid w:val="006E3F4C"/>
    <w:rsid w:val="006E3FF4"/>
    <w:rsid w:val="006E410B"/>
    <w:rsid w:val="006E41F8"/>
    <w:rsid w:val="006E44F0"/>
    <w:rsid w:val="006E47D9"/>
    <w:rsid w:val="006E4848"/>
    <w:rsid w:val="006E4E6B"/>
    <w:rsid w:val="006E50AF"/>
    <w:rsid w:val="006E5144"/>
    <w:rsid w:val="006E54C0"/>
    <w:rsid w:val="006E554E"/>
    <w:rsid w:val="006E571B"/>
    <w:rsid w:val="006E581B"/>
    <w:rsid w:val="006E58C5"/>
    <w:rsid w:val="006E59E9"/>
    <w:rsid w:val="006E5AE8"/>
    <w:rsid w:val="006E5CBD"/>
    <w:rsid w:val="006E5DE9"/>
    <w:rsid w:val="006E61E5"/>
    <w:rsid w:val="006E6692"/>
    <w:rsid w:val="006E6771"/>
    <w:rsid w:val="006E67E7"/>
    <w:rsid w:val="006E68AF"/>
    <w:rsid w:val="006E6989"/>
    <w:rsid w:val="006E6DCE"/>
    <w:rsid w:val="006E6EE6"/>
    <w:rsid w:val="006E7053"/>
    <w:rsid w:val="006E732F"/>
    <w:rsid w:val="006E7365"/>
    <w:rsid w:val="006E750B"/>
    <w:rsid w:val="006E75F8"/>
    <w:rsid w:val="006E7631"/>
    <w:rsid w:val="006E76F7"/>
    <w:rsid w:val="006E78EB"/>
    <w:rsid w:val="006E7A0A"/>
    <w:rsid w:val="006E7A43"/>
    <w:rsid w:val="006E7BFF"/>
    <w:rsid w:val="006E7DF1"/>
    <w:rsid w:val="006E7E8D"/>
    <w:rsid w:val="006F0061"/>
    <w:rsid w:val="006F025A"/>
    <w:rsid w:val="006F0287"/>
    <w:rsid w:val="006F038A"/>
    <w:rsid w:val="006F0612"/>
    <w:rsid w:val="006F082E"/>
    <w:rsid w:val="006F0961"/>
    <w:rsid w:val="006F0BBC"/>
    <w:rsid w:val="006F0BF7"/>
    <w:rsid w:val="006F0F58"/>
    <w:rsid w:val="006F10C3"/>
    <w:rsid w:val="006F10EC"/>
    <w:rsid w:val="006F140B"/>
    <w:rsid w:val="006F1618"/>
    <w:rsid w:val="006F1622"/>
    <w:rsid w:val="006F176D"/>
    <w:rsid w:val="006F1808"/>
    <w:rsid w:val="006F1C0D"/>
    <w:rsid w:val="006F1E8C"/>
    <w:rsid w:val="006F2080"/>
    <w:rsid w:val="006F2155"/>
    <w:rsid w:val="006F2432"/>
    <w:rsid w:val="006F27FA"/>
    <w:rsid w:val="006F281A"/>
    <w:rsid w:val="006F2C3E"/>
    <w:rsid w:val="006F2F39"/>
    <w:rsid w:val="006F3047"/>
    <w:rsid w:val="006F33C8"/>
    <w:rsid w:val="006F33E4"/>
    <w:rsid w:val="006F34B6"/>
    <w:rsid w:val="006F35D7"/>
    <w:rsid w:val="006F37CA"/>
    <w:rsid w:val="006F37F1"/>
    <w:rsid w:val="006F3843"/>
    <w:rsid w:val="006F3905"/>
    <w:rsid w:val="006F392A"/>
    <w:rsid w:val="006F3963"/>
    <w:rsid w:val="006F3A6C"/>
    <w:rsid w:val="006F3D35"/>
    <w:rsid w:val="006F3F10"/>
    <w:rsid w:val="006F4105"/>
    <w:rsid w:val="006F43E5"/>
    <w:rsid w:val="006F4564"/>
    <w:rsid w:val="006F49D8"/>
    <w:rsid w:val="006F49E2"/>
    <w:rsid w:val="006F4A71"/>
    <w:rsid w:val="006F4CFA"/>
    <w:rsid w:val="006F4FE2"/>
    <w:rsid w:val="006F501F"/>
    <w:rsid w:val="006F5116"/>
    <w:rsid w:val="006F5413"/>
    <w:rsid w:val="006F544F"/>
    <w:rsid w:val="006F54A3"/>
    <w:rsid w:val="006F5596"/>
    <w:rsid w:val="006F55C3"/>
    <w:rsid w:val="006F5661"/>
    <w:rsid w:val="006F591A"/>
    <w:rsid w:val="006F5994"/>
    <w:rsid w:val="006F59D6"/>
    <w:rsid w:val="006F5A15"/>
    <w:rsid w:val="006F5A7F"/>
    <w:rsid w:val="006F5C73"/>
    <w:rsid w:val="006F5F75"/>
    <w:rsid w:val="006F6577"/>
    <w:rsid w:val="006F6643"/>
    <w:rsid w:val="006F678F"/>
    <w:rsid w:val="006F67DD"/>
    <w:rsid w:val="006F68F5"/>
    <w:rsid w:val="006F6A2E"/>
    <w:rsid w:val="006F6B9C"/>
    <w:rsid w:val="006F6F15"/>
    <w:rsid w:val="006F6F6D"/>
    <w:rsid w:val="006F74E2"/>
    <w:rsid w:val="006F74F2"/>
    <w:rsid w:val="006F7589"/>
    <w:rsid w:val="006F7608"/>
    <w:rsid w:val="006F775F"/>
    <w:rsid w:val="006F78B2"/>
    <w:rsid w:val="006F78D8"/>
    <w:rsid w:val="006F7A62"/>
    <w:rsid w:val="006F7B47"/>
    <w:rsid w:val="006F7CDC"/>
    <w:rsid w:val="006F7E30"/>
    <w:rsid w:val="006F7F28"/>
    <w:rsid w:val="006F7F2D"/>
    <w:rsid w:val="006F7F57"/>
    <w:rsid w:val="00700099"/>
    <w:rsid w:val="00700146"/>
    <w:rsid w:val="00700405"/>
    <w:rsid w:val="0070049B"/>
    <w:rsid w:val="007006C4"/>
    <w:rsid w:val="0070087D"/>
    <w:rsid w:val="007008A6"/>
    <w:rsid w:val="00701363"/>
    <w:rsid w:val="007013B9"/>
    <w:rsid w:val="007015D9"/>
    <w:rsid w:val="007017B8"/>
    <w:rsid w:val="00701ACC"/>
    <w:rsid w:val="00701BFD"/>
    <w:rsid w:val="00701C0D"/>
    <w:rsid w:val="00701E85"/>
    <w:rsid w:val="00701F68"/>
    <w:rsid w:val="00702EE1"/>
    <w:rsid w:val="00702F91"/>
    <w:rsid w:val="00703104"/>
    <w:rsid w:val="007031AF"/>
    <w:rsid w:val="0070377D"/>
    <w:rsid w:val="0070381F"/>
    <w:rsid w:val="00703957"/>
    <w:rsid w:val="00703A55"/>
    <w:rsid w:val="00703CD2"/>
    <w:rsid w:val="00703DB4"/>
    <w:rsid w:val="00703F32"/>
    <w:rsid w:val="00704485"/>
    <w:rsid w:val="00704523"/>
    <w:rsid w:val="00704AC1"/>
    <w:rsid w:val="00704FB4"/>
    <w:rsid w:val="007050BD"/>
    <w:rsid w:val="0070532E"/>
    <w:rsid w:val="0070534D"/>
    <w:rsid w:val="007054B2"/>
    <w:rsid w:val="00705505"/>
    <w:rsid w:val="0070551C"/>
    <w:rsid w:val="00705593"/>
    <w:rsid w:val="007058E9"/>
    <w:rsid w:val="00705941"/>
    <w:rsid w:val="007059DB"/>
    <w:rsid w:val="00705AE4"/>
    <w:rsid w:val="007063AE"/>
    <w:rsid w:val="00706AB1"/>
    <w:rsid w:val="00706C51"/>
    <w:rsid w:val="00706C9C"/>
    <w:rsid w:val="00706CDE"/>
    <w:rsid w:val="00706D7D"/>
    <w:rsid w:val="00706D9A"/>
    <w:rsid w:val="00706DDE"/>
    <w:rsid w:val="00706FF1"/>
    <w:rsid w:val="00706FF3"/>
    <w:rsid w:val="007071D2"/>
    <w:rsid w:val="007071E9"/>
    <w:rsid w:val="00707209"/>
    <w:rsid w:val="00707364"/>
    <w:rsid w:val="007074BC"/>
    <w:rsid w:val="00707801"/>
    <w:rsid w:val="00707824"/>
    <w:rsid w:val="007078CA"/>
    <w:rsid w:val="007079A0"/>
    <w:rsid w:val="00707EE1"/>
    <w:rsid w:val="00707F8E"/>
    <w:rsid w:val="00707FC2"/>
    <w:rsid w:val="007100EC"/>
    <w:rsid w:val="00710154"/>
    <w:rsid w:val="0071029A"/>
    <w:rsid w:val="00710346"/>
    <w:rsid w:val="007104A9"/>
    <w:rsid w:val="0071059C"/>
    <w:rsid w:val="007105F8"/>
    <w:rsid w:val="00710845"/>
    <w:rsid w:val="00710849"/>
    <w:rsid w:val="00710901"/>
    <w:rsid w:val="00710CD1"/>
    <w:rsid w:val="00710CF5"/>
    <w:rsid w:val="00710FEF"/>
    <w:rsid w:val="007112D5"/>
    <w:rsid w:val="007114E5"/>
    <w:rsid w:val="00711726"/>
    <w:rsid w:val="00711768"/>
    <w:rsid w:val="007117DB"/>
    <w:rsid w:val="00711BF5"/>
    <w:rsid w:val="00711C25"/>
    <w:rsid w:val="00711CBC"/>
    <w:rsid w:val="00711D2C"/>
    <w:rsid w:val="00711F40"/>
    <w:rsid w:val="007120EA"/>
    <w:rsid w:val="00712176"/>
    <w:rsid w:val="007122D0"/>
    <w:rsid w:val="0071250B"/>
    <w:rsid w:val="007126F5"/>
    <w:rsid w:val="007127CD"/>
    <w:rsid w:val="00712899"/>
    <w:rsid w:val="00712B85"/>
    <w:rsid w:val="00712F1B"/>
    <w:rsid w:val="00712FD8"/>
    <w:rsid w:val="007130B8"/>
    <w:rsid w:val="00713200"/>
    <w:rsid w:val="0071335D"/>
    <w:rsid w:val="0071351C"/>
    <w:rsid w:val="0071367D"/>
    <w:rsid w:val="00713807"/>
    <w:rsid w:val="00713915"/>
    <w:rsid w:val="00713973"/>
    <w:rsid w:val="00713EC7"/>
    <w:rsid w:val="0071422C"/>
    <w:rsid w:val="007143D0"/>
    <w:rsid w:val="007144A2"/>
    <w:rsid w:val="007144AD"/>
    <w:rsid w:val="0071454C"/>
    <w:rsid w:val="00714974"/>
    <w:rsid w:val="00714F96"/>
    <w:rsid w:val="0071508B"/>
    <w:rsid w:val="007150D5"/>
    <w:rsid w:val="00715120"/>
    <w:rsid w:val="0071555F"/>
    <w:rsid w:val="00715662"/>
    <w:rsid w:val="0071596D"/>
    <w:rsid w:val="00715AD4"/>
    <w:rsid w:val="00715DC9"/>
    <w:rsid w:val="00715E79"/>
    <w:rsid w:val="00715EFE"/>
    <w:rsid w:val="00715F68"/>
    <w:rsid w:val="007160DB"/>
    <w:rsid w:val="00716165"/>
    <w:rsid w:val="0071618D"/>
    <w:rsid w:val="00716292"/>
    <w:rsid w:val="00716683"/>
    <w:rsid w:val="007166FD"/>
    <w:rsid w:val="00716969"/>
    <w:rsid w:val="00716A2A"/>
    <w:rsid w:val="00716B2A"/>
    <w:rsid w:val="00716B2B"/>
    <w:rsid w:val="00716B72"/>
    <w:rsid w:val="00716C77"/>
    <w:rsid w:val="00716D69"/>
    <w:rsid w:val="00716DC3"/>
    <w:rsid w:val="00716E3B"/>
    <w:rsid w:val="00716F0B"/>
    <w:rsid w:val="00717098"/>
    <w:rsid w:val="0071736D"/>
    <w:rsid w:val="0071737A"/>
    <w:rsid w:val="0071748F"/>
    <w:rsid w:val="007175C2"/>
    <w:rsid w:val="00717911"/>
    <w:rsid w:val="00717A07"/>
    <w:rsid w:val="00717A83"/>
    <w:rsid w:val="00717B87"/>
    <w:rsid w:val="00717BEE"/>
    <w:rsid w:val="00717D54"/>
    <w:rsid w:val="00717D6D"/>
    <w:rsid w:val="00717E7A"/>
    <w:rsid w:val="00717F2B"/>
    <w:rsid w:val="00717F9B"/>
    <w:rsid w:val="007200D4"/>
    <w:rsid w:val="00720184"/>
    <w:rsid w:val="007201BA"/>
    <w:rsid w:val="00720288"/>
    <w:rsid w:val="0072040D"/>
    <w:rsid w:val="0072058E"/>
    <w:rsid w:val="00720967"/>
    <w:rsid w:val="00720BA6"/>
    <w:rsid w:val="00720D03"/>
    <w:rsid w:val="00720D74"/>
    <w:rsid w:val="007212A2"/>
    <w:rsid w:val="0072170A"/>
    <w:rsid w:val="007217C0"/>
    <w:rsid w:val="00721868"/>
    <w:rsid w:val="00721A80"/>
    <w:rsid w:val="00721B81"/>
    <w:rsid w:val="00721CA8"/>
    <w:rsid w:val="00721DDB"/>
    <w:rsid w:val="00721EC2"/>
    <w:rsid w:val="00721F1E"/>
    <w:rsid w:val="00721F6D"/>
    <w:rsid w:val="0072210F"/>
    <w:rsid w:val="00722609"/>
    <w:rsid w:val="007226A0"/>
    <w:rsid w:val="00722746"/>
    <w:rsid w:val="007228EE"/>
    <w:rsid w:val="007229B0"/>
    <w:rsid w:val="00722A40"/>
    <w:rsid w:val="00722A4C"/>
    <w:rsid w:val="00722A56"/>
    <w:rsid w:val="00722B44"/>
    <w:rsid w:val="00722BFF"/>
    <w:rsid w:val="00722C3B"/>
    <w:rsid w:val="00722E4F"/>
    <w:rsid w:val="00722EF8"/>
    <w:rsid w:val="00723103"/>
    <w:rsid w:val="00723171"/>
    <w:rsid w:val="00723193"/>
    <w:rsid w:val="00723199"/>
    <w:rsid w:val="00723243"/>
    <w:rsid w:val="0072326C"/>
    <w:rsid w:val="00723480"/>
    <w:rsid w:val="0072367A"/>
    <w:rsid w:val="007236B8"/>
    <w:rsid w:val="007237DA"/>
    <w:rsid w:val="00723892"/>
    <w:rsid w:val="00723CED"/>
    <w:rsid w:val="00723D4A"/>
    <w:rsid w:val="00723DF0"/>
    <w:rsid w:val="00723E1C"/>
    <w:rsid w:val="00723F47"/>
    <w:rsid w:val="0072455A"/>
    <w:rsid w:val="00724635"/>
    <w:rsid w:val="00724A7A"/>
    <w:rsid w:val="00724C2F"/>
    <w:rsid w:val="00724C9A"/>
    <w:rsid w:val="00724ED0"/>
    <w:rsid w:val="00725043"/>
    <w:rsid w:val="007251E1"/>
    <w:rsid w:val="0072538A"/>
    <w:rsid w:val="007253FF"/>
    <w:rsid w:val="007257A4"/>
    <w:rsid w:val="007258C4"/>
    <w:rsid w:val="0072593B"/>
    <w:rsid w:val="007259BC"/>
    <w:rsid w:val="007259C6"/>
    <w:rsid w:val="00725A1A"/>
    <w:rsid w:val="00725CB4"/>
    <w:rsid w:val="0072600D"/>
    <w:rsid w:val="00726133"/>
    <w:rsid w:val="0072631E"/>
    <w:rsid w:val="00726558"/>
    <w:rsid w:val="0072672B"/>
    <w:rsid w:val="00726738"/>
    <w:rsid w:val="007269D6"/>
    <w:rsid w:val="00726A10"/>
    <w:rsid w:val="00726A76"/>
    <w:rsid w:val="00726BED"/>
    <w:rsid w:val="00727002"/>
    <w:rsid w:val="00727239"/>
    <w:rsid w:val="0072724B"/>
    <w:rsid w:val="007272DA"/>
    <w:rsid w:val="00727318"/>
    <w:rsid w:val="00727366"/>
    <w:rsid w:val="00727401"/>
    <w:rsid w:val="0072742A"/>
    <w:rsid w:val="0072748E"/>
    <w:rsid w:val="0072778A"/>
    <w:rsid w:val="00727960"/>
    <w:rsid w:val="00727A26"/>
    <w:rsid w:val="00727A45"/>
    <w:rsid w:val="00727C78"/>
    <w:rsid w:val="00727E5F"/>
    <w:rsid w:val="00727EC1"/>
    <w:rsid w:val="0073042F"/>
    <w:rsid w:val="007304A3"/>
    <w:rsid w:val="007307DF"/>
    <w:rsid w:val="0073084A"/>
    <w:rsid w:val="00730D2B"/>
    <w:rsid w:val="00730DA6"/>
    <w:rsid w:val="00730FD2"/>
    <w:rsid w:val="0073101E"/>
    <w:rsid w:val="00731222"/>
    <w:rsid w:val="0073126B"/>
    <w:rsid w:val="0073188B"/>
    <w:rsid w:val="00731A21"/>
    <w:rsid w:val="00731E1B"/>
    <w:rsid w:val="00731FC2"/>
    <w:rsid w:val="00732026"/>
    <w:rsid w:val="00732479"/>
    <w:rsid w:val="00732595"/>
    <w:rsid w:val="00732878"/>
    <w:rsid w:val="00732AD7"/>
    <w:rsid w:val="00732BA3"/>
    <w:rsid w:val="00732CDE"/>
    <w:rsid w:val="00732D6B"/>
    <w:rsid w:val="00732E64"/>
    <w:rsid w:val="00732ED8"/>
    <w:rsid w:val="007331A9"/>
    <w:rsid w:val="007331DC"/>
    <w:rsid w:val="007333AD"/>
    <w:rsid w:val="0073359A"/>
    <w:rsid w:val="00733642"/>
    <w:rsid w:val="00733939"/>
    <w:rsid w:val="00733C72"/>
    <w:rsid w:val="00733EFC"/>
    <w:rsid w:val="00734090"/>
    <w:rsid w:val="007340F4"/>
    <w:rsid w:val="00734127"/>
    <w:rsid w:val="00734192"/>
    <w:rsid w:val="00734296"/>
    <w:rsid w:val="0073432D"/>
    <w:rsid w:val="0073454A"/>
    <w:rsid w:val="0073464D"/>
    <w:rsid w:val="007346B7"/>
    <w:rsid w:val="007348CD"/>
    <w:rsid w:val="00734943"/>
    <w:rsid w:val="00734B08"/>
    <w:rsid w:val="00734B6D"/>
    <w:rsid w:val="00735117"/>
    <w:rsid w:val="007353FE"/>
    <w:rsid w:val="007355B7"/>
    <w:rsid w:val="00735632"/>
    <w:rsid w:val="00735721"/>
    <w:rsid w:val="007359D0"/>
    <w:rsid w:val="00735BB7"/>
    <w:rsid w:val="00735C55"/>
    <w:rsid w:val="00735DCA"/>
    <w:rsid w:val="00735E8E"/>
    <w:rsid w:val="0073601C"/>
    <w:rsid w:val="007360C7"/>
    <w:rsid w:val="00736315"/>
    <w:rsid w:val="00736327"/>
    <w:rsid w:val="007363CC"/>
    <w:rsid w:val="00736450"/>
    <w:rsid w:val="007366BD"/>
    <w:rsid w:val="00736C6B"/>
    <w:rsid w:val="00736C94"/>
    <w:rsid w:val="007371C7"/>
    <w:rsid w:val="00737354"/>
    <w:rsid w:val="00737453"/>
    <w:rsid w:val="0073780B"/>
    <w:rsid w:val="00737A24"/>
    <w:rsid w:val="00737C52"/>
    <w:rsid w:val="00737CD9"/>
    <w:rsid w:val="00737E74"/>
    <w:rsid w:val="00737EBD"/>
    <w:rsid w:val="00737F53"/>
    <w:rsid w:val="00737FA4"/>
    <w:rsid w:val="0074008D"/>
    <w:rsid w:val="00740101"/>
    <w:rsid w:val="0074015D"/>
    <w:rsid w:val="00740489"/>
    <w:rsid w:val="00740540"/>
    <w:rsid w:val="00740608"/>
    <w:rsid w:val="00740896"/>
    <w:rsid w:val="00740A10"/>
    <w:rsid w:val="00740A4B"/>
    <w:rsid w:val="00740A90"/>
    <w:rsid w:val="00740B07"/>
    <w:rsid w:val="00740CE1"/>
    <w:rsid w:val="00740DD0"/>
    <w:rsid w:val="00740DE6"/>
    <w:rsid w:val="00740F77"/>
    <w:rsid w:val="0074131E"/>
    <w:rsid w:val="0074136B"/>
    <w:rsid w:val="0074155B"/>
    <w:rsid w:val="007415EF"/>
    <w:rsid w:val="00741668"/>
    <w:rsid w:val="00741A9F"/>
    <w:rsid w:val="00741B6C"/>
    <w:rsid w:val="00741C9C"/>
    <w:rsid w:val="00741E6E"/>
    <w:rsid w:val="00742179"/>
    <w:rsid w:val="00742321"/>
    <w:rsid w:val="00742492"/>
    <w:rsid w:val="0074257B"/>
    <w:rsid w:val="007425F9"/>
    <w:rsid w:val="00742C00"/>
    <w:rsid w:val="00742C24"/>
    <w:rsid w:val="00742CA5"/>
    <w:rsid w:val="00742EF7"/>
    <w:rsid w:val="007432B1"/>
    <w:rsid w:val="00743AB7"/>
    <w:rsid w:val="007441BE"/>
    <w:rsid w:val="00744211"/>
    <w:rsid w:val="007445C1"/>
    <w:rsid w:val="007449A3"/>
    <w:rsid w:val="007449F1"/>
    <w:rsid w:val="00744D11"/>
    <w:rsid w:val="00745095"/>
    <w:rsid w:val="00745365"/>
    <w:rsid w:val="0074548D"/>
    <w:rsid w:val="00745510"/>
    <w:rsid w:val="0074573D"/>
    <w:rsid w:val="00745B11"/>
    <w:rsid w:val="00745ED1"/>
    <w:rsid w:val="00745FD9"/>
    <w:rsid w:val="0074609E"/>
    <w:rsid w:val="007460BB"/>
    <w:rsid w:val="00746268"/>
    <w:rsid w:val="00746464"/>
    <w:rsid w:val="007464C3"/>
    <w:rsid w:val="0074675D"/>
    <w:rsid w:val="00746B1C"/>
    <w:rsid w:val="00746DCB"/>
    <w:rsid w:val="00746DDD"/>
    <w:rsid w:val="00746E2C"/>
    <w:rsid w:val="00746F34"/>
    <w:rsid w:val="00746F7C"/>
    <w:rsid w:val="00746F83"/>
    <w:rsid w:val="00747044"/>
    <w:rsid w:val="007470F4"/>
    <w:rsid w:val="007471EB"/>
    <w:rsid w:val="00747220"/>
    <w:rsid w:val="007473F4"/>
    <w:rsid w:val="0074742A"/>
    <w:rsid w:val="007475B6"/>
    <w:rsid w:val="0074773C"/>
    <w:rsid w:val="00747865"/>
    <w:rsid w:val="00747A7A"/>
    <w:rsid w:val="00747D30"/>
    <w:rsid w:val="00747E63"/>
    <w:rsid w:val="00747E8A"/>
    <w:rsid w:val="00747E9E"/>
    <w:rsid w:val="00748DC4"/>
    <w:rsid w:val="007500D1"/>
    <w:rsid w:val="0075013C"/>
    <w:rsid w:val="00750439"/>
    <w:rsid w:val="007504E4"/>
    <w:rsid w:val="007507F6"/>
    <w:rsid w:val="00750C49"/>
    <w:rsid w:val="007515E6"/>
    <w:rsid w:val="0075190A"/>
    <w:rsid w:val="00751D39"/>
    <w:rsid w:val="00751F16"/>
    <w:rsid w:val="00751F8A"/>
    <w:rsid w:val="0075202A"/>
    <w:rsid w:val="00752346"/>
    <w:rsid w:val="00752493"/>
    <w:rsid w:val="0075270D"/>
    <w:rsid w:val="00752734"/>
    <w:rsid w:val="0075281F"/>
    <w:rsid w:val="0075286E"/>
    <w:rsid w:val="007528F8"/>
    <w:rsid w:val="00752989"/>
    <w:rsid w:val="00752DA4"/>
    <w:rsid w:val="00752DC2"/>
    <w:rsid w:val="0075302E"/>
    <w:rsid w:val="0075305A"/>
    <w:rsid w:val="007531AE"/>
    <w:rsid w:val="007536F1"/>
    <w:rsid w:val="00753EC5"/>
    <w:rsid w:val="007544DC"/>
    <w:rsid w:val="00754758"/>
    <w:rsid w:val="007548EE"/>
    <w:rsid w:val="00754930"/>
    <w:rsid w:val="00754984"/>
    <w:rsid w:val="00754A88"/>
    <w:rsid w:val="00754AB0"/>
    <w:rsid w:val="00754E76"/>
    <w:rsid w:val="00754F16"/>
    <w:rsid w:val="00754FD2"/>
    <w:rsid w:val="00755034"/>
    <w:rsid w:val="00755174"/>
    <w:rsid w:val="007553BB"/>
    <w:rsid w:val="0075554F"/>
    <w:rsid w:val="007559ED"/>
    <w:rsid w:val="00755AC8"/>
    <w:rsid w:val="00755B57"/>
    <w:rsid w:val="00755DB1"/>
    <w:rsid w:val="00755EA0"/>
    <w:rsid w:val="00755F72"/>
    <w:rsid w:val="007562FC"/>
    <w:rsid w:val="0075656B"/>
    <w:rsid w:val="007567C0"/>
    <w:rsid w:val="00756A39"/>
    <w:rsid w:val="00756AE4"/>
    <w:rsid w:val="00756DC2"/>
    <w:rsid w:val="007571CA"/>
    <w:rsid w:val="00757347"/>
    <w:rsid w:val="0075756E"/>
    <w:rsid w:val="007575AD"/>
    <w:rsid w:val="00757877"/>
    <w:rsid w:val="00757882"/>
    <w:rsid w:val="007578C9"/>
    <w:rsid w:val="00757A90"/>
    <w:rsid w:val="0076032E"/>
    <w:rsid w:val="007605CF"/>
    <w:rsid w:val="00760795"/>
    <w:rsid w:val="00760798"/>
    <w:rsid w:val="007607EC"/>
    <w:rsid w:val="0076095D"/>
    <w:rsid w:val="00760A3B"/>
    <w:rsid w:val="00760A8B"/>
    <w:rsid w:val="007612A4"/>
    <w:rsid w:val="007612C2"/>
    <w:rsid w:val="007614A0"/>
    <w:rsid w:val="0076196E"/>
    <w:rsid w:val="00761C59"/>
    <w:rsid w:val="00761CF4"/>
    <w:rsid w:val="00761FE1"/>
    <w:rsid w:val="00762187"/>
    <w:rsid w:val="0076295D"/>
    <w:rsid w:val="00762A65"/>
    <w:rsid w:val="00762AE4"/>
    <w:rsid w:val="00762F07"/>
    <w:rsid w:val="00762FCC"/>
    <w:rsid w:val="00763028"/>
    <w:rsid w:val="007631C3"/>
    <w:rsid w:val="00763467"/>
    <w:rsid w:val="00763547"/>
    <w:rsid w:val="00763B64"/>
    <w:rsid w:val="00763C47"/>
    <w:rsid w:val="007640B7"/>
    <w:rsid w:val="0076424F"/>
    <w:rsid w:val="0076441C"/>
    <w:rsid w:val="00764883"/>
    <w:rsid w:val="007649D5"/>
    <w:rsid w:val="00764A8A"/>
    <w:rsid w:val="00764E26"/>
    <w:rsid w:val="00764E58"/>
    <w:rsid w:val="00764E83"/>
    <w:rsid w:val="00764F32"/>
    <w:rsid w:val="007652AE"/>
    <w:rsid w:val="00765428"/>
    <w:rsid w:val="007654DF"/>
    <w:rsid w:val="007657DC"/>
    <w:rsid w:val="00765A8C"/>
    <w:rsid w:val="00765C52"/>
    <w:rsid w:val="00765D31"/>
    <w:rsid w:val="007662AE"/>
    <w:rsid w:val="00766542"/>
    <w:rsid w:val="0076654A"/>
    <w:rsid w:val="00766714"/>
    <w:rsid w:val="00766843"/>
    <w:rsid w:val="007672E7"/>
    <w:rsid w:val="0076757C"/>
    <w:rsid w:val="007679FF"/>
    <w:rsid w:val="00767EE0"/>
    <w:rsid w:val="00770088"/>
    <w:rsid w:val="00770187"/>
    <w:rsid w:val="007701FA"/>
    <w:rsid w:val="007704FB"/>
    <w:rsid w:val="0077060F"/>
    <w:rsid w:val="0077061E"/>
    <w:rsid w:val="00770E47"/>
    <w:rsid w:val="00770E4D"/>
    <w:rsid w:val="00770F6D"/>
    <w:rsid w:val="00771101"/>
    <w:rsid w:val="0077122B"/>
    <w:rsid w:val="007713B0"/>
    <w:rsid w:val="007714D2"/>
    <w:rsid w:val="0077164D"/>
    <w:rsid w:val="0077178F"/>
    <w:rsid w:val="00771B8C"/>
    <w:rsid w:val="00771DF4"/>
    <w:rsid w:val="00771E7A"/>
    <w:rsid w:val="00772345"/>
    <w:rsid w:val="0077234B"/>
    <w:rsid w:val="007727A3"/>
    <w:rsid w:val="00772C65"/>
    <w:rsid w:val="00772D32"/>
    <w:rsid w:val="00772F16"/>
    <w:rsid w:val="0077300A"/>
    <w:rsid w:val="00773483"/>
    <w:rsid w:val="007734F7"/>
    <w:rsid w:val="007735DF"/>
    <w:rsid w:val="00773681"/>
    <w:rsid w:val="00773CBB"/>
    <w:rsid w:val="00773CC9"/>
    <w:rsid w:val="00774502"/>
    <w:rsid w:val="0077450A"/>
    <w:rsid w:val="00774556"/>
    <w:rsid w:val="0077456B"/>
    <w:rsid w:val="0077456E"/>
    <w:rsid w:val="007746F7"/>
    <w:rsid w:val="0077496A"/>
    <w:rsid w:val="00774E5F"/>
    <w:rsid w:val="00775097"/>
    <w:rsid w:val="007750A4"/>
    <w:rsid w:val="0077560D"/>
    <w:rsid w:val="007757F2"/>
    <w:rsid w:val="0077582D"/>
    <w:rsid w:val="0077589D"/>
    <w:rsid w:val="007758D5"/>
    <w:rsid w:val="0077593A"/>
    <w:rsid w:val="00775A0F"/>
    <w:rsid w:val="00775ADD"/>
    <w:rsid w:val="00775B45"/>
    <w:rsid w:val="00775B46"/>
    <w:rsid w:val="00775C45"/>
    <w:rsid w:val="00776137"/>
    <w:rsid w:val="0077620F"/>
    <w:rsid w:val="007762FA"/>
    <w:rsid w:val="007766BE"/>
    <w:rsid w:val="0077676F"/>
    <w:rsid w:val="0077690B"/>
    <w:rsid w:val="00776B8D"/>
    <w:rsid w:val="00776BC2"/>
    <w:rsid w:val="00776E2C"/>
    <w:rsid w:val="00776F7E"/>
    <w:rsid w:val="00777069"/>
    <w:rsid w:val="007775EF"/>
    <w:rsid w:val="007776DD"/>
    <w:rsid w:val="00777A87"/>
    <w:rsid w:val="00777E39"/>
    <w:rsid w:val="0078014D"/>
    <w:rsid w:val="0078059E"/>
    <w:rsid w:val="0078068D"/>
    <w:rsid w:val="007806E4"/>
    <w:rsid w:val="00780752"/>
    <w:rsid w:val="007807B9"/>
    <w:rsid w:val="007807E7"/>
    <w:rsid w:val="00780BF4"/>
    <w:rsid w:val="00780E4B"/>
    <w:rsid w:val="00780E8E"/>
    <w:rsid w:val="007810B2"/>
    <w:rsid w:val="0078121B"/>
    <w:rsid w:val="00781271"/>
    <w:rsid w:val="007814B3"/>
    <w:rsid w:val="00781602"/>
    <w:rsid w:val="0078166D"/>
    <w:rsid w:val="00781786"/>
    <w:rsid w:val="00781884"/>
    <w:rsid w:val="00781907"/>
    <w:rsid w:val="00781976"/>
    <w:rsid w:val="007819F0"/>
    <w:rsid w:val="00781A31"/>
    <w:rsid w:val="00781A32"/>
    <w:rsid w:val="00781EB7"/>
    <w:rsid w:val="0078205C"/>
    <w:rsid w:val="00782246"/>
    <w:rsid w:val="007822E5"/>
    <w:rsid w:val="0078231D"/>
    <w:rsid w:val="0078250E"/>
    <w:rsid w:val="007827F0"/>
    <w:rsid w:val="007828CE"/>
    <w:rsid w:val="00782A20"/>
    <w:rsid w:val="00782E4D"/>
    <w:rsid w:val="00782F73"/>
    <w:rsid w:val="0078304A"/>
    <w:rsid w:val="007830BA"/>
    <w:rsid w:val="00783101"/>
    <w:rsid w:val="007831E3"/>
    <w:rsid w:val="007832D0"/>
    <w:rsid w:val="007834D9"/>
    <w:rsid w:val="00783779"/>
    <w:rsid w:val="0078386F"/>
    <w:rsid w:val="007839CE"/>
    <w:rsid w:val="00783A98"/>
    <w:rsid w:val="00783E30"/>
    <w:rsid w:val="00783E50"/>
    <w:rsid w:val="00783FCA"/>
    <w:rsid w:val="0078409C"/>
    <w:rsid w:val="00784718"/>
    <w:rsid w:val="00784B82"/>
    <w:rsid w:val="00784C78"/>
    <w:rsid w:val="00784E31"/>
    <w:rsid w:val="00784E3A"/>
    <w:rsid w:val="00785010"/>
    <w:rsid w:val="0078503E"/>
    <w:rsid w:val="00785596"/>
    <w:rsid w:val="007855FB"/>
    <w:rsid w:val="00785AB9"/>
    <w:rsid w:val="00785D4F"/>
    <w:rsid w:val="00785DD3"/>
    <w:rsid w:val="00785E1C"/>
    <w:rsid w:val="00785FA0"/>
    <w:rsid w:val="00785FDA"/>
    <w:rsid w:val="0078614E"/>
    <w:rsid w:val="00786459"/>
    <w:rsid w:val="007866D1"/>
    <w:rsid w:val="007866DC"/>
    <w:rsid w:val="00786701"/>
    <w:rsid w:val="007869EA"/>
    <w:rsid w:val="00786AB1"/>
    <w:rsid w:val="00786E0E"/>
    <w:rsid w:val="007871F1"/>
    <w:rsid w:val="00787311"/>
    <w:rsid w:val="00787483"/>
    <w:rsid w:val="00787B45"/>
    <w:rsid w:val="00790081"/>
    <w:rsid w:val="007900BA"/>
    <w:rsid w:val="007900CF"/>
    <w:rsid w:val="00790437"/>
    <w:rsid w:val="007905C5"/>
    <w:rsid w:val="00790889"/>
    <w:rsid w:val="00790893"/>
    <w:rsid w:val="00790B66"/>
    <w:rsid w:val="00790BB3"/>
    <w:rsid w:val="00790D58"/>
    <w:rsid w:val="00790E39"/>
    <w:rsid w:val="007912E2"/>
    <w:rsid w:val="007912E9"/>
    <w:rsid w:val="00791442"/>
    <w:rsid w:val="00791517"/>
    <w:rsid w:val="00791812"/>
    <w:rsid w:val="00791B7B"/>
    <w:rsid w:val="00791B9D"/>
    <w:rsid w:val="00791BDE"/>
    <w:rsid w:val="00791C84"/>
    <w:rsid w:val="00791FAE"/>
    <w:rsid w:val="00792449"/>
    <w:rsid w:val="007927E1"/>
    <w:rsid w:val="00792849"/>
    <w:rsid w:val="00792988"/>
    <w:rsid w:val="007929AD"/>
    <w:rsid w:val="00792A29"/>
    <w:rsid w:val="00792AB8"/>
    <w:rsid w:val="00792B1F"/>
    <w:rsid w:val="00792C9E"/>
    <w:rsid w:val="00793056"/>
    <w:rsid w:val="007939B2"/>
    <w:rsid w:val="00793C1C"/>
    <w:rsid w:val="00793D20"/>
    <w:rsid w:val="00793D6F"/>
    <w:rsid w:val="00793F01"/>
    <w:rsid w:val="0079405E"/>
    <w:rsid w:val="0079488E"/>
    <w:rsid w:val="00794B64"/>
    <w:rsid w:val="007951C1"/>
    <w:rsid w:val="00795343"/>
    <w:rsid w:val="00795371"/>
    <w:rsid w:val="0079540E"/>
    <w:rsid w:val="007954D7"/>
    <w:rsid w:val="007956D8"/>
    <w:rsid w:val="0079592E"/>
    <w:rsid w:val="00795C05"/>
    <w:rsid w:val="00795F53"/>
    <w:rsid w:val="0079613B"/>
    <w:rsid w:val="00796153"/>
    <w:rsid w:val="007962AE"/>
    <w:rsid w:val="00796421"/>
    <w:rsid w:val="00796430"/>
    <w:rsid w:val="007964F2"/>
    <w:rsid w:val="007965EA"/>
    <w:rsid w:val="007967AA"/>
    <w:rsid w:val="00796DAA"/>
    <w:rsid w:val="00796E6D"/>
    <w:rsid w:val="00797053"/>
    <w:rsid w:val="00797122"/>
    <w:rsid w:val="00797635"/>
    <w:rsid w:val="00797823"/>
    <w:rsid w:val="00797928"/>
    <w:rsid w:val="007979DD"/>
    <w:rsid w:val="00797D2C"/>
    <w:rsid w:val="00797FE2"/>
    <w:rsid w:val="007A04AB"/>
    <w:rsid w:val="007A06F8"/>
    <w:rsid w:val="007A0720"/>
    <w:rsid w:val="007A0973"/>
    <w:rsid w:val="007A09B9"/>
    <w:rsid w:val="007A0A0F"/>
    <w:rsid w:val="007A0CA9"/>
    <w:rsid w:val="007A0D04"/>
    <w:rsid w:val="007A0DD0"/>
    <w:rsid w:val="007A140F"/>
    <w:rsid w:val="007A171A"/>
    <w:rsid w:val="007A192C"/>
    <w:rsid w:val="007A1A12"/>
    <w:rsid w:val="007A1A1A"/>
    <w:rsid w:val="007A1A66"/>
    <w:rsid w:val="007A1F6D"/>
    <w:rsid w:val="007A218E"/>
    <w:rsid w:val="007A24ED"/>
    <w:rsid w:val="007A2667"/>
    <w:rsid w:val="007A268E"/>
    <w:rsid w:val="007A290B"/>
    <w:rsid w:val="007A2A18"/>
    <w:rsid w:val="007A2BA7"/>
    <w:rsid w:val="007A2CA7"/>
    <w:rsid w:val="007A2EAD"/>
    <w:rsid w:val="007A3122"/>
    <w:rsid w:val="007A317B"/>
    <w:rsid w:val="007A319E"/>
    <w:rsid w:val="007A3442"/>
    <w:rsid w:val="007A34F0"/>
    <w:rsid w:val="007A3547"/>
    <w:rsid w:val="007A3684"/>
    <w:rsid w:val="007A3802"/>
    <w:rsid w:val="007A3BE2"/>
    <w:rsid w:val="007A3C0E"/>
    <w:rsid w:val="007A3CD8"/>
    <w:rsid w:val="007A3EEE"/>
    <w:rsid w:val="007A435E"/>
    <w:rsid w:val="007A442B"/>
    <w:rsid w:val="007A4441"/>
    <w:rsid w:val="007A4456"/>
    <w:rsid w:val="007A44DC"/>
    <w:rsid w:val="007A4501"/>
    <w:rsid w:val="007A45D0"/>
    <w:rsid w:val="007A4B0F"/>
    <w:rsid w:val="007A4B89"/>
    <w:rsid w:val="007A502B"/>
    <w:rsid w:val="007A50E2"/>
    <w:rsid w:val="007A52BB"/>
    <w:rsid w:val="007A52CB"/>
    <w:rsid w:val="007A5547"/>
    <w:rsid w:val="007A59C7"/>
    <w:rsid w:val="007A5A09"/>
    <w:rsid w:val="007A5B35"/>
    <w:rsid w:val="007A5C65"/>
    <w:rsid w:val="007A5CFA"/>
    <w:rsid w:val="007A5E6B"/>
    <w:rsid w:val="007A5F44"/>
    <w:rsid w:val="007A6061"/>
    <w:rsid w:val="007A61B6"/>
    <w:rsid w:val="007A6276"/>
    <w:rsid w:val="007A6299"/>
    <w:rsid w:val="007A641F"/>
    <w:rsid w:val="007A6517"/>
    <w:rsid w:val="007A6865"/>
    <w:rsid w:val="007A68E0"/>
    <w:rsid w:val="007A6971"/>
    <w:rsid w:val="007A701F"/>
    <w:rsid w:val="007A7394"/>
    <w:rsid w:val="007A73BE"/>
    <w:rsid w:val="007A7490"/>
    <w:rsid w:val="007A7750"/>
    <w:rsid w:val="007A788A"/>
    <w:rsid w:val="007A7960"/>
    <w:rsid w:val="007A7BF9"/>
    <w:rsid w:val="007A7F1A"/>
    <w:rsid w:val="007B01BE"/>
    <w:rsid w:val="007B068F"/>
    <w:rsid w:val="007B0732"/>
    <w:rsid w:val="007B0800"/>
    <w:rsid w:val="007B080E"/>
    <w:rsid w:val="007B08B1"/>
    <w:rsid w:val="007B0E99"/>
    <w:rsid w:val="007B0EE6"/>
    <w:rsid w:val="007B15F1"/>
    <w:rsid w:val="007B1C7B"/>
    <w:rsid w:val="007B1DD8"/>
    <w:rsid w:val="007B1E79"/>
    <w:rsid w:val="007B1EDD"/>
    <w:rsid w:val="007B2077"/>
    <w:rsid w:val="007B219C"/>
    <w:rsid w:val="007B23E4"/>
    <w:rsid w:val="007B259F"/>
    <w:rsid w:val="007B26F4"/>
    <w:rsid w:val="007B29B9"/>
    <w:rsid w:val="007B2B50"/>
    <w:rsid w:val="007B2C7F"/>
    <w:rsid w:val="007B2C8D"/>
    <w:rsid w:val="007B2D1E"/>
    <w:rsid w:val="007B2FFA"/>
    <w:rsid w:val="007B323A"/>
    <w:rsid w:val="007B32FE"/>
    <w:rsid w:val="007B3469"/>
    <w:rsid w:val="007B3CD8"/>
    <w:rsid w:val="007B4009"/>
    <w:rsid w:val="007B4141"/>
    <w:rsid w:val="007B426D"/>
    <w:rsid w:val="007B43E7"/>
    <w:rsid w:val="007B45D6"/>
    <w:rsid w:val="007B4B1F"/>
    <w:rsid w:val="007B4BC4"/>
    <w:rsid w:val="007B4BCE"/>
    <w:rsid w:val="007B4D24"/>
    <w:rsid w:val="007B5083"/>
    <w:rsid w:val="007B52A9"/>
    <w:rsid w:val="007B53E3"/>
    <w:rsid w:val="007B567E"/>
    <w:rsid w:val="007B580D"/>
    <w:rsid w:val="007B59C3"/>
    <w:rsid w:val="007B5B70"/>
    <w:rsid w:val="007B5B9E"/>
    <w:rsid w:val="007B5C92"/>
    <w:rsid w:val="007B5CD8"/>
    <w:rsid w:val="007B63D5"/>
    <w:rsid w:val="007B6892"/>
    <w:rsid w:val="007B68A4"/>
    <w:rsid w:val="007B6D13"/>
    <w:rsid w:val="007B6E1C"/>
    <w:rsid w:val="007B6E5B"/>
    <w:rsid w:val="007B6FB2"/>
    <w:rsid w:val="007B72FF"/>
    <w:rsid w:val="007B7534"/>
    <w:rsid w:val="007B776E"/>
    <w:rsid w:val="007B7E12"/>
    <w:rsid w:val="007B7FC1"/>
    <w:rsid w:val="007C015D"/>
    <w:rsid w:val="007C0204"/>
    <w:rsid w:val="007C03B8"/>
    <w:rsid w:val="007C04F2"/>
    <w:rsid w:val="007C0594"/>
    <w:rsid w:val="007C0846"/>
    <w:rsid w:val="007C0B0A"/>
    <w:rsid w:val="007C0D26"/>
    <w:rsid w:val="007C0DE3"/>
    <w:rsid w:val="007C0E99"/>
    <w:rsid w:val="007C1221"/>
    <w:rsid w:val="007C12AF"/>
    <w:rsid w:val="007C141B"/>
    <w:rsid w:val="007C1449"/>
    <w:rsid w:val="007C149D"/>
    <w:rsid w:val="007C17EA"/>
    <w:rsid w:val="007C180B"/>
    <w:rsid w:val="007C1A4C"/>
    <w:rsid w:val="007C1C2F"/>
    <w:rsid w:val="007C1CB2"/>
    <w:rsid w:val="007C1D58"/>
    <w:rsid w:val="007C1E8E"/>
    <w:rsid w:val="007C20C6"/>
    <w:rsid w:val="007C2262"/>
    <w:rsid w:val="007C26F6"/>
    <w:rsid w:val="007C2862"/>
    <w:rsid w:val="007C2C19"/>
    <w:rsid w:val="007C2C5A"/>
    <w:rsid w:val="007C2E73"/>
    <w:rsid w:val="007C2E7C"/>
    <w:rsid w:val="007C2EDD"/>
    <w:rsid w:val="007C3096"/>
    <w:rsid w:val="007C30BF"/>
    <w:rsid w:val="007C312C"/>
    <w:rsid w:val="007C3369"/>
    <w:rsid w:val="007C352A"/>
    <w:rsid w:val="007C3FA2"/>
    <w:rsid w:val="007C4566"/>
    <w:rsid w:val="007C45EF"/>
    <w:rsid w:val="007C4702"/>
    <w:rsid w:val="007C47AA"/>
    <w:rsid w:val="007C4E63"/>
    <w:rsid w:val="007C4ED3"/>
    <w:rsid w:val="007C514A"/>
    <w:rsid w:val="007C539F"/>
    <w:rsid w:val="007C55D7"/>
    <w:rsid w:val="007C5696"/>
    <w:rsid w:val="007C56B9"/>
    <w:rsid w:val="007C5764"/>
    <w:rsid w:val="007C598A"/>
    <w:rsid w:val="007C5A5E"/>
    <w:rsid w:val="007C5AC0"/>
    <w:rsid w:val="007C5DF6"/>
    <w:rsid w:val="007C642A"/>
    <w:rsid w:val="007C6600"/>
    <w:rsid w:val="007C6A58"/>
    <w:rsid w:val="007C6CF1"/>
    <w:rsid w:val="007C6DFE"/>
    <w:rsid w:val="007C74CB"/>
    <w:rsid w:val="007C76BA"/>
    <w:rsid w:val="007C787C"/>
    <w:rsid w:val="007C796D"/>
    <w:rsid w:val="007C7D48"/>
    <w:rsid w:val="007C7EFE"/>
    <w:rsid w:val="007C7FCA"/>
    <w:rsid w:val="007D03FE"/>
    <w:rsid w:val="007D046A"/>
    <w:rsid w:val="007D078B"/>
    <w:rsid w:val="007D09AA"/>
    <w:rsid w:val="007D09B9"/>
    <w:rsid w:val="007D0A24"/>
    <w:rsid w:val="007D0A97"/>
    <w:rsid w:val="007D0F15"/>
    <w:rsid w:val="007D0F65"/>
    <w:rsid w:val="007D10D1"/>
    <w:rsid w:val="007D1532"/>
    <w:rsid w:val="007D171D"/>
    <w:rsid w:val="007D18B7"/>
    <w:rsid w:val="007D18F3"/>
    <w:rsid w:val="007D191A"/>
    <w:rsid w:val="007D1DB3"/>
    <w:rsid w:val="007D1DC1"/>
    <w:rsid w:val="007D1EE8"/>
    <w:rsid w:val="007D1EF6"/>
    <w:rsid w:val="007D1F30"/>
    <w:rsid w:val="007D2118"/>
    <w:rsid w:val="007D23D0"/>
    <w:rsid w:val="007D23FE"/>
    <w:rsid w:val="007D251A"/>
    <w:rsid w:val="007D265C"/>
    <w:rsid w:val="007D284B"/>
    <w:rsid w:val="007D2911"/>
    <w:rsid w:val="007D2936"/>
    <w:rsid w:val="007D2E76"/>
    <w:rsid w:val="007D2EC9"/>
    <w:rsid w:val="007D2F88"/>
    <w:rsid w:val="007D32E5"/>
    <w:rsid w:val="007D3482"/>
    <w:rsid w:val="007D3C04"/>
    <w:rsid w:val="007D3C5E"/>
    <w:rsid w:val="007D3D09"/>
    <w:rsid w:val="007D3D1E"/>
    <w:rsid w:val="007D3FD2"/>
    <w:rsid w:val="007D4353"/>
    <w:rsid w:val="007D43B7"/>
    <w:rsid w:val="007D43DD"/>
    <w:rsid w:val="007D4491"/>
    <w:rsid w:val="007D455E"/>
    <w:rsid w:val="007D4696"/>
    <w:rsid w:val="007D495D"/>
    <w:rsid w:val="007D4B23"/>
    <w:rsid w:val="007D4E18"/>
    <w:rsid w:val="007D4E34"/>
    <w:rsid w:val="007D4F71"/>
    <w:rsid w:val="007D53B5"/>
    <w:rsid w:val="007D557B"/>
    <w:rsid w:val="007D57D4"/>
    <w:rsid w:val="007D5899"/>
    <w:rsid w:val="007D59BA"/>
    <w:rsid w:val="007D5A25"/>
    <w:rsid w:val="007D5D10"/>
    <w:rsid w:val="007D6444"/>
    <w:rsid w:val="007D65ED"/>
    <w:rsid w:val="007D66BF"/>
    <w:rsid w:val="007D6782"/>
    <w:rsid w:val="007D6B86"/>
    <w:rsid w:val="007D6CD1"/>
    <w:rsid w:val="007D6EA2"/>
    <w:rsid w:val="007D6FE4"/>
    <w:rsid w:val="007D7014"/>
    <w:rsid w:val="007D7461"/>
    <w:rsid w:val="007D74A4"/>
    <w:rsid w:val="007D74A8"/>
    <w:rsid w:val="007D74AD"/>
    <w:rsid w:val="007D7653"/>
    <w:rsid w:val="007D7861"/>
    <w:rsid w:val="007D7A36"/>
    <w:rsid w:val="007D7AC9"/>
    <w:rsid w:val="007D7AE4"/>
    <w:rsid w:val="007D7B36"/>
    <w:rsid w:val="007D7C3B"/>
    <w:rsid w:val="007D7CEB"/>
    <w:rsid w:val="007D7DBB"/>
    <w:rsid w:val="007D7DF7"/>
    <w:rsid w:val="007E006D"/>
    <w:rsid w:val="007E00FB"/>
    <w:rsid w:val="007E028F"/>
    <w:rsid w:val="007E041C"/>
    <w:rsid w:val="007E05D6"/>
    <w:rsid w:val="007E071E"/>
    <w:rsid w:val="007E0844"/>
    <w:rsid w:val="007E0D01"/>
    <w:rsid w:val="007E0DE5"/>
    <w:rsid w:val="007E0F5F"/>
    <w:rsid w:val="007E10C6"/>
    <w:rsid w:val="007E1381"/>
    <w:rsid w:val="007E14E5"/>
    <w:rsid w:val="007E14F1"/>
    <w:rsid w:val="007E1989"/>
    <w:rsid w:val="007E1A37"/>
    <w:rsid w:val="007E1CCD"/>
    <w:rsid w:val="007E249F"/>
    <w:rsid w:val="007E2514"/>
    <w:rsid w:val="007E2580"/>
    <w:rsid w:val="007E25F2"/>
    <w:rsid w:val="007E27C5"/>
    <w:rsid w:val="007E2A3D"/>
    <w:rsid w:val="007E2A70"/>
    <w:rsid w:val="007E2BCF"/>
    <w:rsid w:val="007E2E15"/>
    <w:rsid w:val="007E2E1F"/>
    <w:rsid w:val="007E2F11"/>
    <w:rsid w:val="007E32E6"/>
    <w:rsid w:val="007E36BC"/>
    <w:rsid w:val="007E38B3"/>
    <w:rsid w:val="007E3B32"/>
    <w:rsid w:val="007E3B75"/>
    <w:rsid w:val="007E3D5C"/>
    <w:rsid w:val="007E3D9A"/>
    <w:rsid w:val="007E44FE"/>
    <w:rsid w:val="007E4551"/>
    <w:rsid w:val="007E4562"/>
    <w:rsid w:val="007E4604"/>
    <w:rsid w:val="007E46D8"/>
    <w:rsid w:val="007E4819"/>
    <w:rsid w:val="007E4C30"/>
    <w:rsid w:val="007E4FD6"/>
    <w:rsid w:val="007E51CD"/>
    <w:rsid w:val="007E523C"/>
    <w:rsid w:val="007E5443"/>
    <w:rsid w:val="007E5464"/>
    <w:rsid w:val="007E5604"/>
    <w:rsid w:val="007E5A8E"/>
    <w:rsid w:val="007E5E6C"/>
    <w:rsid w:val="007E5E74"/>
    <w:rsid w:val="007E657E"/>
    <w:rsid w:val="007E6705"/>
    <w:rsid w:val="007E6771"/>
    <w:rsid w:val="007E6854"/>
    <w:rsid w:val="007E69DA"/>
    <w:rsid w:val="007E69FD"/>
    <w:rsid w:val="007E6E26"/>
    <w:rsid w:val="007E7022"/>
    <w:rsid w:val="007E7146"/>
    <w:rsid w:val="007E7591"/>
    <w:rsid w:val="007E75B9"/>
    <w:rsid w:val="007E777E"/>
    <w:rsid w:val="007E7997"/>
    <w:rsid w:val="007F019E"/>
    <w:rsid w:val="007F01F3"/>
    <w:rsid w:val="007F026A"/>
    <w:rsid w:val="007F0297"/>
    <w:rsid w:val="007F0379"/>
    <w:rsid w:val="007F03BC"/>
    <w:rsid w:val="007F053E"/>
    <w:rsid w:val="007F07DD"/>
    <w:rsid w:val="007F0872"/>
    <w:rsid w:val="007F0AD0"/>
    <w:rsid w:val="007F0BC5"/>
    <w:rsid w:val="007F0DA7"/>
    <w:rsid w:val="007F1168"/>
    <w:rsid w:val="007F12DE"/>
    <w:rsid w:val="007F1311"/>
    <w:rsid w:val="007F142B"/>
    <w:rsid w:val="007F144B"/>
    <w:rsid w:val="007F1645"/>
    <w:rsid w:val="007F17E6"/>
    <w:rsid w:val="007F1815"/>
    <w:rsid w:val="007F1880"/>
    <w:rsid w:val="007F1E87"/>
    <w:rsid w:val="007F2128"/>
    <w:rsid w:val="007F21D1"/>
    <w:rsid w:val="007F2585"/>
    <w:rsid w:val="007F2FF9"/>
    <w:rsid w:val="007F305F"/>
    <w:rsid w:val="007F310B"/>
    <w:rsid w:val="007F32E0"/>
    <w:rsid w:val="007F347F"/>
    <w:rsid w:val="007F3674"/>
    <w:rsid w:val="007F3A6F"/>
    <w:rsid w:val="007F3BC9"/>
    <w:rsid w:val="007F3C9A"/>
    <w:rsid w:val="007F4254"/>
    <w:rsid w:val="007F4264"/>
    <w:rsid w:val="007F43F6"/>
    <w:rsid w:val="007F450C"/>
    <w:rsid w:val="007F45C3"/>
    <w:rsid w:val="007F4627"/>
    <w:rsid w:val="007F4961"/>
    <w:rsid w:val="007F4B31"/>
    <w:rsid w:val="007F4B56"/>
    <w:rsid w:val="007F4BBB"/>
    <w:rsid w:val="007F4C07"/>
    <w:rsid w:val="007F4F07"/>
    <w:rsid w:val="007F517D"/>
    <w:rsid w:val="007F531E"/>
    <w:rsid w:val="007F5614"/>
    <w:rsid w:val="007F56B5"/>
    <w:rsid w:val="007F56CF"/>
    <w:rsid w:val="007F5862"/>
    <w:rsid w:val="007F593A"/>
    <w:rsid w:val="007F5B3B"/>
    <w:rsid w:val="007F5B81"/>
    <w:rsid w:val="007F5C28"/>
    <w:rsid w:val="007F5C2A"/>
    <w:rsid w:val="007F5F69"/>
    <w:rsid w:val="007F63C7"/>
    <w:rsid w:val="007F68FD"/>
    <w:rsid w:val="007F6C2A"/>
    <w:rsid w:val="007F6CB4"/>
    <w:rsid w:val="007F6DF7"/>
    <w:rsid w:val="007F6F0A"/>
    <w:rsid w:val="007F6FA1"/>
    <w:rsid w:val="007F6FDA"/>
    <w:rsid w:val="007F70CD"/>
    <w:rsid w:val="007F7552"/>
    <w:rsid w:val="007F75F5"/>
    <w:rsid w:val="007F7BD7"/>
    <w:rsid w:val="007F7D71"/>
    <w:rsid w:val="0080013F"/>
    <w:rsid w:val="0080032A"/>
    <w:rsid w:val="0080039E"/>
    <w:rsid w:val="0080042B"/>
    <w:rsid w:val="00800438"/>
    <w:rsid w:val="00800444"/>
    <w:rsid w:val="00800493"/>
    <w:rsid w:val="0080056C"/>
    <w:rsid w:val="00800746"/>
    <w:rsid w:val="008009A6"/>
    <w:rsid w:val="008009B5"/>
    <w:rsid w:val="00800B42"/>
    <w:rsid w:val="00800B51"/>
    <w:rsid w:val="00800E4F"/>
    <w:rsid w:val="008010BB"/>
    <w:rsid w:val="00801161"/>
    <w:rsid w:val="008011B2"/>
    <w:rsid w:val="008012BD"/>
    <w:rsid w:val="008013D5"/>
    <w:rsid w:val="0080162D"/>
    <w:rsid w:val="00801667"/>
    <w:rsid w:val="008016D9"/>
    <w:rsid w:val="008017FF"/>
    <w:rsid w:val="00801C9D"/>
    <w:rsid w:val="00801D85"/>
    <w:rsid w:val="00801DD3"/>
    <w:rsid w:val="008021BF"/>
    <w:rsid w:val="008021C2"/>
    <w:rsid w:val="0080220E"/>
    <w:rsid w:val="008024CB"/>
    <w:rsid w:val="008026E6"/>
    <w:rsid w:val="00802850"/>
    <w:rsid w:val="00802AAA"/>
    <w:rsid w:val="00802B4A"/>
    <w:rsid w:val="00802DFB"/>
    <w:rsid w:val="00802F8E"/>
    <w:rsid w:val="00802F90"/>
    <w:rsid w:val="00803025"/>
    <w:rsid w:val="008033A9"/>
    <w:rsid w:val="0080374F"/>
    <w:rsid w:val="008037D2"/>
    <w:rsid w:val="00803922"/>
    <w:rsid w:val="00803A3D"/>
    <w:rsid w:val="00803A82"/>
    <w:rsid w:val="00803CC7"/>
    <w:rsid w:val="00803F61"/>
    <w:rsid w:val="00804138"/>
    <w:rsid w:val="0080416C"/>
    <w:rsid w:val="0080447A"/>
    <w:rsid w:val="00804689"/>
    <w:rsid w:val="00804751"/>
    <w:rsid w:val="008048BC"/>
    <w:rsid w:val="008048CB"/>
    <w:rsid w:val="0080497A"/>
    <w:rsid w:val="00804C5C"/>
    <w:rsid w:val="008052C6"/>
    <w:rsid w:val="0080539F"/>
    <w:rsid w:val="00805934"/>
    <w:rsid w:val="008059CD"/>
    <w:rsid w:val="00805ADF"/>
    <w:rsid w:val="00805B6D"/>
    <w:rsid w:val="00805D92"/>
    <w:rsid w:val="00805E22"/>
    <w:rsid w:val="0080602C"/>
    <w:rsid w:val="00806090"/>
    <w:rsid w:val="00806452"/>
    <w:rsid w:val="00806673"/>
    <w:rsid w:val="008066FC"/>
    <w:rsid w:val="008068BF"/>
    <w:rsid w:val="008069BE"/>
    <w:rsid w:val="00806A72"/>
    <w:rsid w:val="00806BE5"/>
    <w:rsid w:val="00806CC8"/>
    <w:rsid w:val="008074CF"/>
    <w:rsid w:val="00807A53"/>
    <w:rsid w:val="00807B89"/>
    <w:rsid w:val="00807B9E"/>
    <w:rsid w:val="00807D31"/>
    <w:rsid w:val="00807D7D"/>
    <w:rsid w:val="008104A3"/>
    <w:rsid w:val="00810681"/>
    <w:rsid w:val="008106CC"/>
    <w:rsid w:val="0081080B"/>
    <w:rsid w:val="00810968"/>
    <w:rsid w:val="008109BD"/>
    <w:rsid w:val="00810A00"/>
    <w:rsid w:val="00810B34"/>
    <w:rsid w:val="00810B88"/>
    <w:rsid w:val="00810C02"/>
    <w:rsid w:val="00810D8E"/>
    <w:rsid w:val="00810F2F"/>
    <w:rsid w:val="00811039"/>
    <w:rsid w:val="0081105D"/>
    <w:rsid w:val="0081120C"/>
    <w:rsid w:val="008114EC"/>
    <w:rsid w:val="008115A1"/>
    <w:rsid w:val="00811A98"/>
    <w:rsid w:val="00811A9B"/>
    <w:rsid w:val="00811B7A"/>
    <w:rsid w:val="00811CCF"/>
    <w:rsid w:val="00811E33"/>
    <w:rsid w:val="008121FF"/>
    <w:rsid w:val="00812410"/>
    <w:rsid w:val="0081277E"/>
    <w:rsid w:val="00812F47"/>
    <w:rsid w:val="00812F5A"/>
    <w:rsid w:val="008131C6"/>
    <w:rsid w:val="00813209"/>
    <w:rsid w:val="00813272"/>
    <w:rsid w:val="008133A5"/>
    <w:rsid w:val="0081355A"/>
    <w:rsid w:val="00813711"/>
    <w:rsid w:val="008138D1"/>
    <w:rsid w:val="008138D5"/>
    <w:rsid w:val="008139E2"/>
    <w:rsid w:val="00813B5B"/>
    <w:rsid w:val="00813C65"/>
    <w:rsid w:val="00813E7E"/>
    <w:rsid w:val="00813F63"/>
    <w:rsid w:val="00813F7E"/>
    <w:rsid w:val="00813FB3"/>
    <w:rsid w:val="008141E6"/>
    <w:rsid w:val="008146CD"/>
    <w:rsid w:val="00814792"/>
    <w:rsid w:val="008147A4"/>
    <w:rsid w:val="00814886"/>
    <w:rsid w:val="008148E9"/>
    <w:rsid w:val="008149F9"/>
    <w:rsid w:val="00814B13"/>
    <w:rsid w:val="00814B25"/>
    <w:rsid w:val="00814C74"/>
    <w:rsid w:val="00814D01"/>
    <w:rsid w:val="00814DDB"/>
    <w:rsid w:val="008150AB"/>
    <w:rsid w:val="008150BE"/>
    <w:rsid w:val="00815B2E"/>
    <w:rsid w:val="00815BCF"/>
    <w:rsid w:val="00815C1D"/>
    <w:rsid w:val="00816244"/>
    <w:rsid w:val="00816737"/>
    <w:rsid w:val="00816755"/>
    <w:rsid w:val="00816DCC"/>
    <w:rsid w:val="008171B8"/>
    <w:rsid w:val="008172CA"/>
    <w:rsid w:val="008172FC"/>
    <w:rsid w:val="00817300"/>
    <w:rsid w:val="008173C3"/>
    <w:rsid w:val="00817607"/>
    <w:rsid w:val="00817C5F"/>
    <w:rsid w:val="00817C7F"/>
    <w:rsid w:val="0082001A"/>
    <w:rsid w:val="00820316"/>
    <w:rsid w:val="00820457"/>
    <w:rsid w:val="00820474"/>
    <w:rsid w:val="0082061E"/>
    <w:rsid w:val="00820907"/>
    <w:rsid w:val="00820BCA"/>
    <w:rsid w:val="00820BD1"/>
    <w:rsid w:val="00820D1B"/>
    <w:rsid w:val="00820F1F"/>
    <w:rsid w:val="0082117D"/>
    <w:rsid w:val="008213C0"/>
    <w:rsid w:val="00821747"/>
    <w:rsid w:val="008217BE"/>
    <w:rsid w:val="00821CED"/>
    <w:rsid w:val="00821EA5"/>
    <w:rsid w:val="0082207A"/>
    <w:rsid w:val="008220D0"/>
    <w:rsid w:val="00822296"/>
    <w:rsid w:val="0082241F"/>
    <w:rsid w:val="00822466"/>
    <w:rsid w:val="008224DB"/>
    <w:rsid w:val="008224EB"/>
    <w:rsid w:val="0082250C"/>
    <w:rsid w:val="0082258D"/>
    <w:rsid w:val="00822983"/>
    <w:rsid w:val="00822F53"/>
    <w:rsid w:val="00823125"/>
    <w:rsid w:val="00823274"/>
    <w:rsid w:val="00823593"/>
    <w:rsid w:val="008236D2"/>
    <w:rsid w:val="00823727"/>
    <w:rsid w:val="008237EC"/>
    <w:rsid w:val="008238FB"/>
    <w:rsid w:val="008239B0"/>
    <w:rsid w:val="00823C2E"/>
    <w:rsid w:val="00823C8E"/>
    <w:rsid w:val="00823E8B"/>
    <w:rsid w:val="00823F58"/>
    <w:rsid w:val="00823FF9"/>
    <w:rsid w:val="008240BF"/>
    <w:rsid w:val="0082455E"/>
    <w:rsid w:val="008246A5"/>
    <w:rsid w:val="00824754"/>
    <w:rsid w:val="0082498A"/>
    <w:rsid w:val="00824BD4"/>
    <w:rsid w:val="00825335"/>
    <w:rsid w:val="0082545F"/>
    <w:rsid w:val="0082557C"/>
    <w:rsid w:val="00825584"/>
    <w:rsid w:val="00825DC8"/>
    <w:rsid w:val="00825FE3"/>
    <w:rsid w:val="008262D9"/>
    <w:rsid w:val="008263BA"/>
    <w:rsid w:val="0082643A"/>
    <w:rsid w:val="00826461"/>
    <w:rsid w:val="00826B51"/>
    <w:rsid w:val="00826B54"/>
    <w:rsid w:val="00826C85"/>
    <w:rsid w:val="00826E44"/>
    <w:rsid w:val="00826F55"/>
    <w:rsid w:val="0082745C"/>
    <w:rsid w:val="00827485"/>
    <w:rsid w:val="00827635"/>
    <w:rsid w:val="00827697"/>
    <w:rsid w:val="00827835"/>
    <w:rsid w:val="008278B3"/>
    <w:rsid w:val="00827D75"/>
    <w:rsid w:val="00830181"/>
    <w:rsid w:val="008304E7"/>
    <w:rsid w:val="00830757"/>
    <w:rsid w:val="0083076E"/>
    <w:rsid w:val="008308FE"/>
    <w:rsid w:val="00830904"/>
    <w:rsid w:val="008309C5"/>
    <w:rsid w:val="00830B25"/>
    <w:rsid w:val="00830C62"/>
    <w:rsid w:val="00830D22"/>
    <w:rsid w:val="00830D67"/>
    <w:rsid w:val="00830D75"/>
    <w:rsid w:val="00830DF2"/>
    <w:rsid w:val="00831BD0"/>
    <w:rsid w:val="008321A5"/>
    <w:rsid w:val="00832225"/>
    <w:rsid w:val="008323C1"/>
    <w:rsid w:val="008325E7"/>
    <w:rsid w:val="00832765"/>
    <w:rsid w:val="0083295D"/>
    <w:rsid w:val="008329B4"/>
    <w:rsid w:val="00832B32"/>
    <w:rsid w:val="00832E26"/>
    <w:rsid w:val="00832EC4"/>
    <w:rsid w:val="00832FA1"/>
    <w:rsid w:val="00833001"/>
    <w:rsid w:val="00833181"/>
    <w:rsid w:val="008338E7"/>
    <w:rsid w:val="00833D54"/>
    <w:rsid w:val="00833FF4"/>
    <w:rsid w:val="0083401F"/>
    <w:rsid w:val="0083417A"/>
    <w:rsid w:val="00834296"/>
    <w:rsid w:val="008345D7"/>
    <w:rsid w:val="0083466D"/>
    <w:rsid w:val="00834703"/>
    <w:rsid w:val="0083477E"/>
    <w:rsid w:val="00835015"/>
    <w:rsid w:val="00835084"/>
    <w:rsid w:val="00835151"/>
    <w:rsid w:val="008351B8"/>
    <w:rsid w:val="0083521F"/>
    <w:rsid w:val="0083569E"/>
    <w:rsid w:val="008357C0"/>
    <w:rsid w:val="0083582F"/>
    <w:rsid w:val="00835943"/>
    <w:rsid w:val="0083595F"/>
    <w:rsid w:val="00835E4E"/>
    <w:rsid w:val="00835FFC"/>
    <w:rsid w:val="00836062"/>
    <w:rsid w:val="0083608D"/>
    <w:rsid w:val="008360F2"/>
    <w:rsid w:val="00836107"/>
    <w:rsid w:val="008363B0"/>
    <w:rsid w:val="008364A1"/>
    <w:rsid w:val="00836828"/>
    <w:rsid w:val="00836964"/>
    <w:rsid w:val="00836BCA"/>
    <w:rsid w:val="00836FE4"/>
    <w:rsid w:val="008370A0"/>
    <w:rsid w:val="00837140"/>
    <w:rsid w:val="008373B9"/>
    <w:rsid w:val="00837450"/>
    <w:rsid w:val="00837463"/>
    <w:rsid w:val="008376AC"/>
    <w:rsid w:val="00837856"/>
    <w:rsid w:val="00837869"/>
    <w:rsid w:val="0083793E"/>
    <w:rsid w:val="00837940"/>
    <w:rsid w:val="00837995"/>
    <w:rsid w:val="00837D21"/>
    <w:rsid w:val="0084013E"/>
    <w:rsid w:val="008406DA"/>
    <w:rsid w:val="008408B1"/>
    <w:rsid w:val="00840948"/>
    <w:rsid w:val="00840A50"/>
    <w:rsid w:val="00840C6E"/>
    <w:rsid w:val="00840DB5"/>
    <w:rsid w:val="00840FDB"/>
    <w:rsid w:val="00841415"/>
    <w:rsid w:val="00841489"/>
    <w:rsid w:val="008415CE"/>
    <w:rsid w:val="008419F0"/>
    <w:rsid w:val="00841AA7"/>
    <w:rsid w:val="00841B40"/>
    <w:rsid w:val="00841C48"/>
    <w:rsid w:val="00841C4E"/>
    <w:rsid w:val="0084239C"/>
    <w:rsid w:val="00842416"/>
    <w:rsid w:val="008429A1"/>
    <w:rsid w:val="00842DC7"/>
    <w:rsid w:val="00843069"/>
    <w:rsid w:val="0084307A"/>
    <w:rsid w:val="00843199"/>
    <w:rsid w:val="008431D7"/>
    <w:rsid w:val="0084322D"/>
    <w:rsid w:val="00843376"/>
    <w:rsid w:val="0084375D"/>
    <w:rsid w:val="0084384A"/>
    <w:rsid w:val="008438C8"/>
    <w:rsid w:val="00843BDE"/>
    <w:rsid w:val="00843E4B"/>
    <w:rsid w:val="00844004"/>
    <w:rsid w:val="00844624"/>
    <w:rsid w:val="00844964"/>
    <w:rsid w:val="00844B6E"/>
    <w:rsid w:val="00844BB6"/>
    <w:rsid w:val="00844C1F"/>
    <w:rsid w:val="00844E6B"/>
    <w:rsid w:val="00844EC0"/>
    <w:rsid w:val="00844FCC"/>
    <w:rsid w:val="00845625"/>
    <w:rsid w:val="0084574B"/>
    <w:rsid w:val="00845822"/>
    <w:rsid w:val="00845A18"/>
    <w:rsid w:val="00845B2C"/>
    <w:rsid w:val="00845B70"/>
    <w:rsid w:val="00845D28"/>
    <w:rsid w:val="00845D73"/>
    <w:rsid w:val="00845EB9"/>
    <w:rsid w:val="008461DA"/>
    <w:rsid w:val="0084621D"/>
    <w:rsid w:val="008465B8"/>
    <w:rsid w:val="00846607"/>
    <w:rsid w:val="00846C56"/>
    <w:rsid w:val="008471F2"/>
    <w:rsid w:val="00847671"/>
    <w:rsid w:val="008476F7"/>
    <w:rsid w:val="0084771A"/>
    <w:rsid w:val="008477AA"/>
    <w:rsid w:val="0084782E"/>
    <w:rsid w:val="00847849"/>
    <w:rsid w:val="00847AA8"/>
    <w:rsid w:val="00847B14"/>
    <w:rsid w:val="00847E73"/>
    <w:rsid w:val="00850032"/>
    <w:rsid w:val="008501DE"/>
    <w:rsid w:val="00850664"/>
    <w:rsid w:val="00850C1E"/>
    <w:rsid w:val="00851081"/>
    <w:rsid w:val="00851223"/>
    <w:rsid w:val="00851673"/>
    <w:rsid w:val="00851BA0"/>
    <w:rsid w:val="008520C7"/>
    <w:rsid w:val="00852106"/>
    <w:rsid w:val="00852112"/>
    <w:rsid w:val="0085214E"/>
    <w:rsid w:val="0085239D"/>
    <w:rsid w:val="00852862"/>
    <w:rsid w:val="008528E0"/>
    <w:rsid w:val="0085294A"/>
    <w:rsid w:val="008529BD"/>
    <w:rsid w:val="00852B96"/>
    <w:rsid w:val="00852DA5"/>
    <w:rsid w:val="00852F0D"/>
    <w:rsid w:val="00853065"/>
    <w:rsid w:val="0085310F"/>
    <w:rsid w:val="00853199"/>
    <w:rsid w:val="008536AE"/>
    <w:rsid w:val="008539BE"/>
    <w:rsid w:val="00854123"/>
    <w:rsid w:val="008543E8"/>
    <w:rsid w:val="0085449D"/>
    <w:rsid w:val="00854747"/>
    <w:rsid w:val="00854851"/>
    <w:rsid w:val="00854B14"/>
    <w:rsid w:val="00854B62"/>
    <w:rsid w:val="00854D56"/>
    <w:rsid w:val="00854E61"/>
    <w:rsid w:val="0085507E"/>
    <w:rsid w:val="008551BC"/>
    <w:rsid w:val="008551D3"/>
    <w:rsid w:val="00855482"/>
    <w:rsid w:val="00855690"/>
    <w:rsid w:val="008559F1"/>
    <w:rsid w:val="00855BDC"/>
    <w:rsid w:val="00855E6D"/>
    <w:rsid w:val="00855F72"/>
    <w:rsid w:val="00855F9B"/>
    <w:rsid w:val="008560B9"/>
    <w:rsid w:val="008564BB"/>
    <w:rsid w:val="008568BB"/>
    <w:rsid w:val="008568C9"/>
    <w:rsid w:val="00856A80"/>
    <w:rsid w:val="00856AA6"/>
    <w:rsid w:val="00856B77"/>
    <w:rsid w:val="00856EB4"/>
    <w:rsid w:val="008575B2"/>
    <w:rsid w:val="0085776C"/>
    <w:rsid w:val="00857867"/>
    <w:rsid w:val="00857C09"/>
    <w:rsid w:val="00857C89"/>
    <w:rsid w:val="00857E54"/>
    <w:rsid w:val="00857F04"/>
    <w:rsid w:val="008604E2"/>
    <w:rsid w:val="008605C5"/>
    <w:rsid w:val="00860894"/>
    <w:rsid w:val="00860B00"/>
    <w:rsid w:val="00860DBC"/>
    <w:rsid w:val="00861240"/>
    <w:rsid w:val="008612CC"/>
    <w:rsid w:val="008613BA"/>
    <w:rsid w:val="0086157E"/>
    <w:rsid w:val="00861613"/>
    <w:rsid w:val="00861CB4"/>
    <w:rsid w:val="00861CC4"/>
    <w:rsid w:val="00861F65"/>
    <w:rsid w:val="0086200F"/>
    <w:rsid w:val="00862063"/>
    <w:rsid w:val="00862A4E"/>
    <w:rsid w:val="00862CDB"/>
    <w:rsid w:val="00862CE8"/>
    <w:rsid w:val="008631D4"/>
    <w:rsid w:val="00863232"/>
    <w:rsid w:val="0086326A"/>
    <w:rsid w:val="008633AE"/>
    <w:rsid w:val="008633FB"/>
    <w:rsid w:val="00863706"/>
    <w:rsid w:val="00863BA0"/>
    <w:rsid w:val="00863F07"/>
    <w:rsid w:val="00864073"/>
    <w:rsid w:val="0086408E"/>
    <w:rsid w:val="00864275"/>
    <w:rsid w:val="008645DD"/>
    <w:rsid w:val="00864691"/>
    <w:rsid w:val="00864831"/>
    <w:rsid w:val="00864967"/>
    <w:rsid w:val="00864A29"/>
    <w:rsid w:val="00864B16"/>
    <w:rsid w:val="00864B56"/>
    <w:rsid w:val="00864CDD"/>
    <w:rsid w:val="00865149"/>
    <w:rsid w:val="0086585D"/>
    <w:rsid w:val="00865984"/>
    <w:rsid w:val="00866098"/>
    <w:rsid w:val="008660E9"/>
    <w:rsid w:val="00866590"/>
    <w:rsid w:val="00866625"/>
    <w:rsid w:val="00866686"/>
    <w:rsid w:val="008666CE"/>
    <w:rsid w:val="00866832"/>
    <w:rsid w:val="00866866"/>
    <w:rsid w:val="0086698C"/>
    <w:rsid w:val="00866B72"/>
    <w:rsid w:val="00866CA1"/>
    <w:rsid w:val="00866EB1"/>
    <w:rsid w:val="00867103"/>
    <w:rsid w:val="00867641"/>
    <w:rsid w:val="00867669"/>
    <w:rsid w:val="008676ED"/>
    <w:rsid w:val="0086791B"/>
    <w:rsid w:val="00867AE6"/>
    <w:rsid w:val="00867B3B"/>
    <w:rsid w:val="00867C6C"/>
    <w:rsid w:val="00867EE8"/>
    <w:rsid w:val="00867F1C"/>
    <w:rsid w:val="00867FD0"/>
    <w:rsid w:val="0087067B"/>
    <w:rsid w:val="008706FC"/>
    <w:rsid w:val="00870764"/>
    <w:rsid w:val="008709CF"/>
    <w:rsid w:val="00870B77"/>
    <w:rsid w:val="00870DFD"/>
    <w:rsid w:val="00870F81"/>
    <w:rsid w:val="00871108"/>
    <w:rsid w:val="00871246"/>
    <w:rsid w:val="008713E6"/>
    <w:rsid w:val="00871413"/>
    <w:rsid w:val="00871881"/>
    <w:rsid w:val="00871988"/>
    <w:rsid w:val="00871CF2"/>
    <w:rsid w:val="00871D27"/>
    <w:rsid w:val="00871F82"/>
    <w:rsid w:val="008720DA"/>
    <w:rsid w:val="00872121"/>
    <w:rsid w:val="008721A1"/>
    <w:rsid w:val="008721C0"/>
    <w:rsid w:val="008723CC"/>
    <w:rsid w:val="008724B0"/>
    <w:rsid w:val="00872A34"/>
    <w:rsid w:val="00872AF1"/>
    <w:rsid w:val="00872E86"/>
    <w:rsid w:val="00872EE4"/>
    <w:rsid w:val="00872F03"/>
    <w:rsid w:val="00873553"/>
    <w:rsid w:val="008736E2"/>
    <w:rsid w:val="0087372E"/>
    <w:rsid w:val="0087392A"/>
    <w:rsid w:val="00873943"/>
    <w:rsid w:val="00873994"/>
    <w:rsid w:val="00873C23"/>
    <w:rsid w:val="00873C5C"/>
    <w:rsid w:val="00873D61"/>
    <w:rsid w:val="00873D8C"/>
    <w:rsid w:val="00873EDE"/>
    <w:rsid w:val="00873F54"/>
    <w:rsid w:val="008740FE"/>
    <w:rsid w:val="00874126"/>
    <w:rsid w:val="0087414B"/>
    <w:rsid w:val="0087471B"/>
    <w:rsid w:val="008748FA"/>
    <w:rsid w:val="00874F68"/>
    <w:rsid w:val="00874FEF"/>
    <w:rsid w:val="0087526C"/>
    <w:rsid w:val="00875542"/>
    <w:rsid w:val="00875739"/>
    <w:rsid w:val="00875D78"/>
    <w:rsid w:val="00875E18"/>
    <w:rsid w:val="00876314"/>
    <w:rsid w:val="00876403"/>
    <w:rsid w:val="008765BA"/>
    <w:rsid w:val="008765C3"/>
    <w:rsid w:val="0087670A"/>
    <w:rsid w:val="00876807"/>
    <w:rsid w:val="00876987"/>
    <w:rsid w:val="00876B83"/>
    <w:rsid w:val="00876C68"/>
    <w:rsid w:val="00876CD3"/>
    <w:rsid w:val="00876DAC"/>
    <w:rsid w:val="00876E2C"/>
    <w:rsid w:val="0087704D"/>
    <w:rsid w:val="008770B9"/>
    <w:rsid w:val="0087711F"/>
    <w:rsid w:val="0087745A"/>
    <w:rsid w:val="008776E9"/>
    <w:rsid w:val="00877740"/>
    <w:rsid w:val="008778EF"/>
    <w:rsid w:val="008779FC"/>
    <w:rsid w:val="00877EDA"/>
    <w:rsid w:val="00877EDF"/>
    <w:rsid w:val="00880172"/>
    <w:rsid w:val="0088048E"/>
    <w:rsid w:val="008804BB"/>
    <w:rsid w:val="00880547"/>
    <w:rsid w:val="0088070D"/>
    <w:rsid w:val="00880767"/>
    <w:rsid w:val="00880A6D"/>
    <w:rsid w:val="00880DC9"/>
    <w:rsid w:val="0088100F"/>
    <w:rsid w:val="00881130"/>
    <w:rsid w:val="008812DD"/>
    <w:rsid w:val="0088130C"/>
    <w:rsid w:val="00881348"/>
    <w:rsid w:val="00881537"/>
    <w:rsid w:val="008815EA"/>
    <w:rsid w:val="0088164D"/>
    <w:rsid w:val="00881740"/>
    <w:rsid w:val="00881C3A"/>
    <w:rsid w:val="008820E5"/>
    <w:rsid w:val="00882103"/>
    <w:rsid w:val="00882175"/>
    <w:rsid w:val="008822FD"/>
    <w:rsid w:val="00882549"/>
    <w:rsid w:val="0088261C"/>
    <w:rsid w:val="00882828"/>
    <w:rsid w:val="00882C1C"/>
    <w:rsid w:val="00882E55"/>
    <w:rsid w:val="00882F6F"/>
    <w:rsid w:val="00883193"/>
    <w:rsid w:val="00883514"/>
    <w:rsid w:val="008836E5"/>
    <w:rsid w:val="00883865"/>
    <w:rsid w:val="00883867"/>
    <w:rsid w:val="00883AA5"/>
    <w:rsid w:val="00883AAE"/>
    <w:rsid w:val="00883D99"/>
    <w:rsid w:val="00883E3C"/>
    <w:rsid w:val="00883E47"/>
    <w:rsid w:val="00883EF7"/>
    <w:rsid w:val="008840F0"/>
    <w:rsid w:val="008845F1"/>
    <w:rsid w:val="0088461F"/>
    <w:rsid w:val="00884676"/>
    <w:rsid w:val="00884B8C"/>
    <w:rsid w:val="00884BF9"/>
    <w:rsid w:val="00884C8D"/>
    <w:rsid w:val="00884E2D"/>
    <w:rsid w:val="00884F47"/>
    <w:rsid w:val="00885651"/>
    <w:rsid w:val="00885987"/>
    <w:rsid w:val="00885B33"/>
    <w:rsid w:val="00885F78"/>
    <w:rsid w:val="00885FDD"/>
    <w:rsid w:val="00886591"/>
    <w:rsid w:val="00886743"/>
    <w:rsid w:val="00886977"/>
    <w:rsid w:val="00886A29"/>
    <w:rsid w:val="00886F5A"/>
    <w:rsid w:val="00886FC9"/>
    <w:rsid w:val="00887080"/>
    <w:rsid w:val="00887113"/>
    <w:rsid w:val="00887251"/>
    <w:rsid w:val="008874AE"/>
    <w:rsid w:val="0088797E"/>
    <w:rsid w:val="00887B79"/>
    <w:rsid w:val="00887F2A"/>
    <w:rsid w:val="008900AD"/>
    <w:rsid w:val="008900F0"/>
    <w:rsid w:val="0089013F"/>
    <w:rsid w:val="008901AC"/>
    <w:rsid w:val="008901CE"/>
    <w:rsid w:val="00890382"/>
    <w:rsid w:val="0089081B"/>
    <w:rsid w:val="0089089F"/>
    <w:rsid w:val="00890A29"/>
    <w:rsid w:val="00890A2D"/>
    <w:rsid w:val="00890A51"/>
    <w:rsid w:val="008910F6"/>
    <w:rsid w:val="00891424"/>
    <w:rsid w:val="00891754"/>
    <w:rsid w:val="0089199E"/>
    <w:rsid w:val="008919EA"/>
    <w:rsid w:val="00891BBE"/>
    <w:rsid w:val="00891CB7"/>
    <w:rsid w:val="00891D3B"/>
    <w:rsid w:val="00891F43"/>
    <w:rsid w:val="00891FA9"/>
    <w:rsid w:val="0089212E"/>
    <w:rsid w:val="008925B8"/>
    <w:rsid w:val="00892831"/>
    <w:rsid w:val="00892965"/>
    <w:rsid w:val="0089296A"/>
    <w:rsid w:val="00892973"/>
    <w:rsid w:val="008929ED"/>
    <w:rsid w:val="00892A41"/>
    <w:rsid w:val="00892B32"/>
    <w:rsid w:val="00892CA2"/>
    <w:rsid w:val="008930B9"/>
    <w:rsid w:val="00893134"/>
    <w:rsid w:val="00893558"/>
    <w:rsid w:val="0089373C"/>
    <w:rsid w:val="0089375B"/>
    <w:rsid w:val="008937DC"/>
    <w:rsid w:val="00893A22"/>
    <w:rsid w:val="00893B68"/>
    <w:rsid w:val="00893BD8"/>
    <w:rsid w:val="00893D00"/>
    <w:rsid w:val="00893D0A"/>
    <w:rsid w:val="00893E88"/>
    <w:rsid w:val="00893FAA"/>
    <w:rsid w:val="008943AE"/>
    <w:rsid w:val="00894868"/>
    <w:rsid w:val="00894984"/>
    <w:rsid w:val="00894AE9"/>
    <w:rsid w:val="00894AEA"/>
    <w:rsid w:val="00895024"/>
    <w:rsid w:val="00895107"/>
    <w:rsid w:val="0089510E"/>
    <w:rsid w:val="008954BC"/>
    <w:rsid w:val="008954E4"/>
    <w:rsid w:val="0089557C"/>
    <w:rsid w:val="0089559F"/>
    <w:rsid w:val="008955DE"/>
    <w:rsid w:val="008958F3"/>
    <w:rsid w:val="00895D16"/>
    <w:rsid w:val="00895D60"/>
    <w:rsid w:val="00895E51"/>
    <w:rsid w:val="00896004"/>
    <w:rsid w:val="0089600F"/>
    <w:rsid w:val="0089614A"/>
    <w:rsid w:val="008963C3"/>
    <w:rsid w:val="00896426"/>
    <w:rsid w:val="00896568"/>
    <w:rsid w:val="00896586"/>
    <w:rsid w:val="00896646"/>
    <w:rsid w:val="008966D1"/>
    <w:rsid w:val="0089670E"/>
    <w:rsid w:val="0089680B"/>
    <w:rsid w:val="00896955"/>
    <w:rsid w:val="00896FDE"/>
    <w:rsid w:val="00897142"/>
    <w:rsid w:val="008971F4"/>
    <w:rsid w:val="00897221"/>
    <w:rsid w:val="00897892"/>
    <w:rsid w:val="00897924"/>
    <w:rsid w:val="00897C4E"/>
    <w:rsid w:val="008A011A"/>
    <w:rsid w:val="008A017D"/>
    <w:rsid w:val="008A01A4"/>
    <w:rsid w:val="008A02CE"/>
    <w:rsid w:val="008A02E3"/>
    <w:rsid w:val="008A0311"/>
    <w:rsid w:val="008A036F"/>
    <w:rsid w:val="008A08B7"/>
    <w:rsid w:val="008A0D35"/>
    <w:rsid w:val="008A0D4A"/>
    <w:rsid w:val="008A0DF0"/>
    <w:rsid w:val="008A0FDF"/>
    <w:rsid w:val="008A121D"/>
    <w:rsid w:val="008A18B2"/>
    <w:rsid w:val="008A1A5A"/>
    <w:rsid w:val="008A1D8B"/>
    <w:rsid w:val="008A1ED2"/>
    <w:rsid w:val="008A1F69"/>
    <w:rsid w:val="008A2224"/>
    <w:rsid w:val="008A2365"/>
    <w:rsid w:val="008A23A0"/>
    <w:rsid w:val="008A25E1"/>
    <w:rsid w:val="008A2719"/>
    <w:rsid w:val="008A2753"/>
    <w:rsid w:val="008A2A44"/>
    <w:rsid w:val="008A2CC7"/>
    <w:rsid w:val="008A2D16"/>
    <w:rsid w:val="008A2E30"/>
    <w:rsid w:val="008A330E"/>
    <w:rsid w:val="008A33A9"/>
    <w:rsid w:val="008A3486"/>
    <w:rsid w:val="008A3991"/>
    <w:rsid w:val="008A39FA"/>
    <w:rsid w:val="008A3AC5"/>
    <w:rsid w:val="008A3B6D"/>
    <w:rsid w:val="008A3C30"/>
    <w:rsid w:val="008A3CA9"/>
    <w:rsid w:val="008A3D8E"/>
    <w:rsid w:val="008A3FFE"/>
    <w:rsid w:val="008A424A"/>
    <w:rsid w:val="008A43C2"/>
    <w:rsid w:val="008A44E0"/>
    <w:rsid w:val="008A460B"/>
    <w:rsid w:val="008A4628"/>
    <w:rsid w:val="008A495D"/>
    <w:rsid w:val="008A49CF"/>
    <w:rsid w:val="008A4BE4"/>
    <w:rsid w:val="008A5199"/>
    <w:rsid w:val="008A51DD"/>
    <w:rsid w:val="008A5340"/>
    <w:rsid w:val="008A54B1"/>
    <w:rsid w:val="008A55D1"/>
    <w:rsid w:val="008A583E"/>
    <w:rsid w:val="008A5A9C"/>
    <w:rsid w:val="008A5D5F"/>
    <w:rsid w:val="008A5D6D"/>
    <w:rsid w:val="008A6020"/>
    <w:rsid w:val="008A60C5"/>
    <w:rsid w:val="008A6430"/>
    <w:rsid w:val="008A6589"/>
    <w:rsid w:val="008A6829"/>
    <w:rsid w:val="008A68C4"/>
    <w:rsid w:val="008A6974"/>
    <w:rsid w:val="008A6BAD"/>
    <w:rsid w:val="008A6FCB"/>
    <w:rsid w:val="008A704C"/>
    <w:rsid w:val="008A7086"/>
    <w:rsid w:val="008A73A7"/>
    <w:rsid w:val="008A73CD"/>
    <w:rsid w:val="008A79BA"/>
    <w:rsid w:val="008A7B71"/>
    <w:rsid w:val="008A7E11"/>
    <w:rsid w:val="008B03B8"/>
    <w:rsid w:val="008B0531"/>
    <w:rsid w:val="008B0634"/>
    <w:rsid w:val="008B0657"/>
    <w:rsid w:val="008B06B9"/>
    <w:rsid w:val="008B0758"/>
    <w:rsid w:val="008B07B8"/>
    <w:rsid w:val="008B0B33"/>
    <w:rsid w:val="008B0FDA"/>
    <w:rsid w:val="008B1097"/>
    <w:rsid w:val="008B1305"/>
    <w:rsid w:val="008B14E0"/>
    <w:rsid w:val="008B1576"/>
    <w:rsid w:val="008B1661"/>
    <w:rsid w:val="008B16FE"/>
    <w:rsid w:val="008B1762"/>
    <w:rsid w:val="008B1801"/>
    <w:rsid w:val="008B1D8D"/>
    <w:rsid w:val="008B20BB"/>
    <w:rsid w:val="008B23DF"/>
    <w:rsid w:val="008B241A"/>
    <w:rsid w:val="008B2663"/>
    <w:rsid w:val="008B2700"/>
    <w:rsid w:val="008B2762"/>
    <w:rsid w:val="008B27A3"/>
    <w:rsid w:val="008B2B62"/>
    <w:rsid w:val="008B2D67"/>
    <w:rsid w:val="008B2DD1"/>
    <w:rsid w:val="008B2E80"/>
    <w:rsid w:val="008B2F12"/>
    <w:rsid w:val="008B2FEE"/>
    <w:rsid w:val="008B328E"/>
    <w:rsid w:val="008B355C"/>
    <w:rsid w:val="008B3567"/>
    <w:rsid w:val="008B38A9"/>
    <w:rsid w:val="008B3AF3"/>
    <w:rsid w:val="008B3B59"/>
    <w:rsid w:val="008B4183"/>
    <w:rsid w:val="008B49E9"/>
    <w:rsid w:val="008B5072"/>
    <w:rsid w:val="008B511F"/>
    <w:rsid w:val="008B574A"/>
    <w:rsid w:val="008B590E"/>
    <w:rsid w:val="008B599E"/>
    <w:rsid w:val="008B5A9F"/>
    <w:rsid w:val="008B5ED3"/>
    <w:rsid w:val="008B6314"/>
    <w:rsid w:val="008B66A9"/>
    <w:rsid w:val="008B6BFE"/>
    <w:rsid w:val="008B6DD6"/>
    <w:rsid w:val="008B6ECC"/>
    <w:rsid w:val="008B713A"/>
    <w:rsid w:val="008B75C2"/>
    <w:rsid w:val="008B76A9"/>
    <w:rsid w:val="008B7786"/>
    <w:rsid w:val="008B7803"/>
    <w:rsid w:val="008B7C41"/>
    <w:rsid w:val="008B7C47"/>
    <w:rsid w:val="008B7C65"/>
    <w:rsid w:val="008B7CF5"/>
    <w:rsid w:val="008C0443"/>
    <w:rsid w:val="008C0556"/>
    <w:rsid w:val="008C0622"/>
    <w:rsid w:val="008C06BA"/>
    <w:rsid w:val="008C06E3"/>
    <w:rsid w:val="008C0821"/>
    <w:rsid w:val="008C0834"/>
    <w:rsid w:val="008C093C"/>
    <w:rsid w:val="008C09CE"/>
    <w:rsid w:val="008C0AF9"/>
    <w:rsid w:val="008C1037"/>
    <w:rsid w:val="008C1387"/>
    <w:rsid w:val="008C144A"/>
    <w:rsid w:val="008C1500"/>
    <w:rsid w:val="008C1546"/>
    <w:rsid w:val="008C159E"/>
    <w:rsid w:val="008C1612"/>
    <w:rsid w:val="008C1810"/>
    <w:rsid w:val="008C1922"/>
    <w:rsid w:val="008C1940"/>
    <w:rsid w:val="008C1CD8"/>
    <w:rsid w:val="008C1F0B"/>
    <w:rsid w:val="008C2128"/>
    <w:rsid w:val="008C2238"/>
    <w:rsid w:val="008C23A2"/>
    <w:rsid w:val="008C255C"/>
    <w:rsid w:val="008C258D"/>
    <w:rsid w:val="008C274F"/>
    <w:rsid w:val="008C285C"/>
    <w:rsid w:val="008C287E"/>
    <w:rsid w:val="008C29DE"/>
    <w:rsid w:val="008C2B48"/>
    <w:rsid w:val="008C2C08"/>
    <w:rsid w:val="008C2D73"/>
    <w:rsid w:val="008C2DFB"/>
    <w:rsid w:val="008C2E6C"/>
    <w:rsid w:val="008C3024"/>
    <w:rsid w:val="008C3173"/>
    <w:rsid w:val="008C3300"/>
    <w:rsid w:val="008C3367"/>
    <w:rsid w:val="008C33B3"/>
    <w:rsid w:val="008C348A"/>
    <w:rsid w:val="008C39E9"/>
    <w:rsid w:val="008C3A0B"/>
    <w:rsid w:val="008C3A5D"/>
    <w:rsid w:val="008C3AA7"/>
    <w:rsid w:val="008C4167"/>
    <w:rsid w:val="008C42DE"/>
    <w:rsid w:val="008C4350"/>
    <w:rsid w:val="008C45B8"/>
    <w:rsid w:val="008C49A8"/>
    <w:rsid w:val="008C4CFC"/>
    <w:rsid w:val="008C5059"/>
    <w:rsid w:val="008C5135"/>
    <w:rsid w:val="008C52B2"/>
    <w:rsid w:val="008C53A4"/>
    <w:rsid w:val="008C57A9"/>
    <w:rsid w:val="008C5A3A"/>
    <w:rsid w:val="008C5CF9"/>
    <w:rsid w:val="008C61F2"/>
    <w:rsid w:val="008C65E8"/>
    <w:rsid w:val="008C6643"/>
    <w:rsid w:val="008C695D"/>
    <w:rsid w:val="008C6CDA"/>
    <w:rsid w:val="008C6CE2"/>
    <w:rsid w:val="008C6F6E"/>
    <w:rsid w:val="008C7823"/>
    <w:rsid w:val="008C7947"/>
    <w:rsid w:val="008C7AE0"/>
    <w:rsid w:val="008C7CAD"/>
    <w:rsid w:val="008C7E8B"/>
    <w:rsid w:val="008C7F11"/>
    <w:rsid w:val="008D0067"/>
    <w:rsid w:val="008D0641"/>
    <w:rsid w:val="008D0708"/>
    <w:rsid w:val="008D0CDD"/>
    <w:rsid w:val="008D0DC3"/>
    <w:rsid w:val="008D0EF0"/>
    <w:rsid w:val="008D0FE8"/>
    <w:rsid w:val="008D1479"/>
    <w:rsid w:val="008D1786"/>
    <w:rsid w:val="008D1903"/>
    <w:rsid w:val="008D1930"/>
    <w:rsid w:val="008D1A15"/>
    <w:rsid w:val="008D1C45"/>
    <w:rsid w:val="008D20D0"/>
    <w:rsid w:val="008D21B0"/>
    <w:rsid w:val="008D23CD"/>
    <w:rsid w:val="008D25D5"/>
    <w:rsid w:val="008D2656"/>
    <w:rsid w:val="008D27CD"/>
    <w:rsid w:val="008D2A81"/>
    <w:rsid w:val="008D2C01"/>
    <w:rsid w:val="008D2CDC"/>
    <w:rsid w:val="008D2DA0"/>
    <w:rsid w:val="008D2FAE"/>
    <w:rsid w:val="008D2FB6"/>
    <w:rsid w:val="008D3090"/>
    <w:rsid w:val="008D3149"/>
    <w:rsid w:val="008D3256"/>
    <w:rsid w:val="008D32CC"/>
    <w:rsid w:val="008D33B6"/>
    <w:rsid w:val="008D33E2"/>
    <w:rsid w:val="008D33F4"/>
    <w:rsid w:val="008D3AED"/>
    <w:rsid w:val="008D3BB2"/>
    <w:rsid w:val="008D3CD8"/>
    <w:rsid w:val="008D3E3A"/>
    <w:rsid w:val="008D40AD"/>
    <w:rsid w:val="008D46EB"/>
    <w:rsid w:val="008D49FB"/>
    <w:rsid w:val="008D4CC5"/>
    <w:rsid w:val="008D4CE1"/>
    <w:rsid w:val="008D4F55"/>
    <w:rsid w:val="008D4FCA"/>
    <w:rsid w:val="008D50B8"/>
    <w:rsid w:val="008D510A"/>
    <w:rsid w:val="008D51DE"/>
    <w:rsid w:val="008D5204"/>
    <w:rsid w:val="008D5328"/>
    <w:rsid w:val="008D56BA"/>
    <w:rsid w:val="008D5830"/>
    <w:rsid w:val="008D5A42"/>
    <w:rsid w:val="008D5C1C"/>
    <w:rsid w:val="008D5D88"/>
    <w:rsid w:val="008D5ED7"/>
    <w:rsid w:val="008D61A3"/>
    <w:rsid w:val="008D6528"/>
    <w:rsid w:val="008D6896"/>
    <w:rsid w:val="008D68BB"/>
    <w:rsid w:val="008D6939"/>
    <w:rsid w:val="008D6E72"/>
    <w:rsid w:val="008D72A8"/>
    <w:rsid w:val="008D73C0"/>
    <w:rsid w:val="008D749A"/>
    <w:rsid w:val="008D77CE"/>
    <w:rsid w:val="008D7940"/>
    <w:rsid w:val="008D7BC4"/>
    <w:rsid w:val="008E009C"/>
    <w:rsid w:val="008E02D5"/>
    <w:rsid w:val="008E0A66"/>
    <w:rsid w:val="008E0D68"/>
    <w:rsid w:val="008E0E08"/>
    <w:rsid w:val="008E0E19"/>
    <w:rsid w:val="008E0F30"/>
    <w:rsid w:val="008E1083"/>
    <w:rsid w:val="008E11A0"/>
    <w:rsid w:val="008E1924"/>
    <w:rsid w:val="008E1939"/>
    <w:rsid w:val="008E1B92"/>
    <w:rsid w:val="008E2519"/>
    <w:rsid w:val="008E2649"/>
    <w:rsid w:val="008E26F3"/>
    <w:rsid w:val="008E29F9"/>
    <w:rsid w:val="008E2A7B"/>
    <w:rsid w:val="008E2BC7"/>
    <w:rsid w:val="008E2CCF"/>
    <w:rsid w:val="008E2FF2"/>
    <w:rsid w:val="008E335B"/>
    <w:rsid w:val="008E3443"/>
    <w:rsid w:val="008E3489"/>
    <w:rsid w:val="008E3496"/>
    <w:rsid w:val="008E3B17"/>
    <w:rsid w:val="008E3CD6"/>
    <w:rsid w:val="008E3D97"/>
    <w:rsid w:val="008E3DB1"/>
    <w:rsid w:val="008E4322"/>
    <w:rsid w:val="008E4704"/>
    <w:rsid w:val="008E4B67"/>
    <w:rsid w:val="008E4F7C"/>
    <w:rsid w:val="008E4FC6"/>
    <w:rsid w:val="008E5110"/>
    <w:rsid w:val="008E511B"/>
    <w:rsid w:val="008E5169"/>
    <w:rsid w:val="008E5334"/>
    <w:rsid w:val="008E54C8"/>
    <w:rsid w:val="008E5860"/>
    <w:rsid w:val="008E5996"/>
    <w:rsid w:val="008E617B"/>
    <w:rsid w:val="008E6670"/>
    <w:rsid w:val="008E6834"/>
    <w:rsid w:val="008E6C5C"/>
    <w:rsid w:val="008E6EA6"/>
    <w:rsid w:val="008E6F46"/>
    <w:rsid w:val="008E7353"/>
    <w:rsid w:val="008E763B"/>
    <w:rsid w:val="008E7729"/>
    <w:rsid w:val="008E78F3"/>
    <w:rsid w:val="008E7960"/>
    <w:rsid w:val="008E7A41"/>
    <w:rsid w:val="008E7D93"/>
    <w:rsid w:val="008E7F2B"/>
    <w:rsid w:val="008F012D"/>
    <w:rsid w:val="008F03BB"/>
    <w:rsid w:val="008F04D1"/>
    <w:rsid w:val="008F0788"/>
    <w:rsid w:val="008F0A77"/>
    <w:rsid w:val="008F0B5D"/>
    <w:rsid w:val="008F0CB1"/>
    <w:rsid w:val="008F0E7E"/>
    <w:rsid w:val="008F0ED4"/>
    <w:rsid w:val="008F0FC2"/>
    <w:rsid w:val="008F0FDF"/>
    <w:rsid w:val="008F11C5"/>
    <w:rsid w:val="008F122E"/>
    <w:rsid w:val="008F1475"/>
    <w:rsid w:val="008F14C1"/>
    <w:rsid w:val="008F156A"/>
    <w:rsid w:val="008F1596"/>
    <w:rsid w:val="008F1889"/>
    <w:rsid w:val="008F19D7"/>
    <w:rsid w:val="008F1B42"/>
    <w:rsid w:val="008F1B69"/>
    <w:rsid w:val="008F1E87"/>
    <w:rsid w:val="008F2204"/>
    <w:rsid w:val="008F25A4"/>
    <w:rsid w:val="008F2653"/>
    <w:rsid w:val="008F2818"/>
    <w:rsid w:val="008F28E5"/>
    <w:rsid w:val="008F2906"/>
    <w:rsid w:val="008F2B31"/>
    <w:rsid w:val="008F3020"/>
    <w:rsid w:val="008F3032"/>
    <w:rsid w:val="008F331E"/>
    <w:rsid w:val="008F352B"/>
    <w:rsid w:val="008F35AC"/>
    <w:rsid w:val="008F3854"/>
    <w:rsid w:val="008F3F10"/>
    <w:rsid w:val="008F40B0"/>
    <w:rsid w:val="008F443D"/>
    <w:rsid w:val="008F46D1"/>
    <w:rsid w:val="008F4B71"/>
    <w:rsid w:val="008F4BCE"/>
    <w:rsid w:val="008F4C40"/>
    <w:rsid w:val="008F51BD"/>
    <w:rsid w:val="008F521D"/>
    <w:rsid w:val="008F52B6"/>
    <w:rsid w:val="008F5598"/>
    <w:rsid w:val="008F5770"/>
    <w:rsid w:val="008F5874"/>
    <w:rsid w:val="008F5972"/>
    <w:rsid w:val="008F5AAA"/>
    <w:rsid w:val="008F5BE3"/>
    <w:rsid w:val="008F5CA8"/>
    <w:rsid w:val="008F5D71"/>
    <w:rsid w:val="008F624F"/>
    <w:rsid w:val="008F6430"/>
    <w:rsid w:val="008F687F"/>
    <w:rsid w:val="008F6BC2"/>
    <w:rsid w:val="008F6C18"/>
    <w:rsid w:val="008F6F49"/>
    <w:rsid w:val="008F7072"/>
    <w:rsid w:val="008F7106"/>
    <w:rsid w:val="008F7375"/>
    <w:rsid w:val="008F74B6"/>
    <w:rsid w:val="008F770B"/>
    <w:rsid w:val="008F77DB"/>
    <w:rsid w:val="008F794F"/>
    <w:rsid w:val="008F79B7"/>
    <w:rsid w:val="008F7AEB"/>
    <w:rsid w:val="008F7BC7"/>
    <w:rsid w:val="008F7CED"/>
    <w:rsid w:val="008F7D06"/>
    <w:rsid w:val="008F7D14"/>
    <w:rsid w:val="008F7EFE"/>
    <w:rsid w:val="008F7F3D"/>
    <w:rsid w:val="008F7FDE"/>
    <w:rsid w:val="0090002B"/>
    <w:rsid w:val="0090022F"/>
    <w:rsid w:val="00900584"/>
    <w:rsid w:val="00900600"/>
    <w:rsid w:val="009007EB"/>
    <w:rsid w:val="00900844"/>
    <w:rsid w:val="00900A18"/>
    <w:rsid w:val="00900C7E"/>
    <w:rsid w:val="00900C93"/>
    <w:rsid w:val="00900F53"/>
    <w:rsid w:val="00900F95"/>
    <w:rsid w:val="0090123F"/>
    <w:rsid w:val="009012DE"/>
    <w:rsid w:val="009013FE"/>
    <w:rsid w:val="009018B9"/>
    <w:rsid w:val="009018FA"/>
    <w:rsid w:val="0090197C"/>
    <w:rsid w:val="00901A5F"/>
    <w:rsid w:val="00901B50"/>
    <w:rsid w:val="00901BD8"/>
    <w:rsid w:val="00901CEC"/>
    <w:rsid w:val="00901F86"/>
    <w:rsid w:val="00902372"/>
    <w:rsid w:val="0090239A"/>
    <w:rsid w:val="00902455"/>
    <w:rsid w:val="00902727"/>
    <w:rsid w:val="00902768"/>
    <w:rsid w:val="009029CF"/>
    <w:rsid w:val="009029FC"/>
    <w:rsid w:val="00902EAA"/>
    <w:rsid w:val="00903453"/>
    <w:rsid w:val="00903551"/>
    <w:rsid w:val="0090386F"/>
    <w:rsid w:val="00903A66"/>
    <w:rsid w:val="00903D22"/>
    <w:rsid w:val="00903D24"/>
    <w:rsid w:val="009042F6"/>
    <w:rsid w:val="0090479C"/>
    <w:rsid w:val="00904AE3"/>
    <w:rsid w:val="00904AEC"/>
    <w:rsid w:val="00904B4B"/>
    <w:rsid w:val="00904C20"/>
    <w:rsid w:val="009057D1"/>
    <w:rsid w:val="00905A3C"/>
    <w:rsid w:val="00905AC6"/>
    <w:rsid w:val="00905ADE"/>
    <w:rsid w:val="00905C9C"/>
    <w:rsid w:val="00905E9E"/>
    <w:rsid w:val="00905F27"/>
    <w:rsid w:val="00906026"/>
    <w:rsid w:val="00906300"/>
    <w:rsid w:val="0090678D"/>
    <w:rsid w:val="00906892"/>
    <w:rsid w:val="00906AB2"/>
    <w:rsid w:val="00906CA9"/>
    <w:rsid w:val="00906DBC"/>
    <w:rsid w:val="00907248"/>
    <w:rsid w:val="00907831"/>
    <w:rsid w:val="00907AD3"/>
    <w:rsid w:val="00907B08"/>
    <w:rsid w:val="00907B2A"/>
    <w:rsid w:val="00907D54"/>
    <w:rsid w:val="00907E9E"/>
    <w:rsid w:val="00907EBB"/>
    <w:rsid w:val="00910026"/>
    <w:rsid w:val="009102C7"/>
    <w:rsid w:val="00910561"/>
    <w:rsid w:val="009105B0"/>
    <w:rsid w:val="00910680"/>
    <w:rsid w:val="009106A0"/>
    <w:rsid w:val="009109E8"/>
    <w:rsid w:val="00910BEE"/>
    <w:rsid w:val="00910D12"/>
    <w:rsid w:val="00910EEF"/>
    <w:rsid w:val="00911469"/>
    <w:rsid w:val="00911850"/>
    <w:rsid w:val="00911B25"/>
    <w:rsid w:val="00911C65"/>
    <w:rsid w:val="00911EA6"/>
    <w:rsid w:val="00911EFF"/>
    <w:rsid w:val="009122E7"/>
    <w:rsid w:val="00912316"/>
    <w:rsid w:val="009123E1"/>
    <w:rsid w:val="00912489"/>
    <w:rsid w:val="009125C1"/>
    <w:rsid w:val="009128C1"/>
    <w:rsid w:val="00912B43"/>
    <w:rsid w:val="00912E4B"/>
    <w:rsid w:val="00912ECB"/>
    <w:rsid w:val="00913317"/>
    <w:rsid w:val="009138AB"/>
    <w:rsid w:val="00913A7F"/>
    <w:rsid w:val="00913BE1"/>
    <w:rsid w:val="00913DEA"/>
    <w:rsid w:val="00914148"/>
    <w:rsid w:val="0091421C"/>
    <w:rsid w:val="00914388"/>
    <w:rsid w:val="0091442D"/>
    <w:rsid w:val="0091462F"/>
    <w:rsid w:val="00914705"/>
    <w:rsid w:val="00914AC3"/>
    <w:rsid w:val="00914AF8"/>
    <w:rsid w:val="00914CEC"/>
    <w:rsid w:val="00914F6A"/>
    <w:rsid w:val="00915478"/>
    <w:rsid w:val="0091572E"/>
    <w:rsid w:val="00915854"/>
    <w:rsid w:val="009158EE"/>
    <w:rsid w:val="00915BB0"/>
    <w:rsid w:val="00915BB3"/>
    <w:rsid w:val="00915C37"/>
    <w:rsid w:val="00915C5F"/>
    <w:rsid w:val="00915D86"/>
    <w:rsid w:val="00915FFD"/>
    <w:rsid w:val="00915FFF"/>
    <w:rsid w:val="00916304"/>
    <w:rsid w:val="009163E2"/>
    <w:rsid w:val="0091644C"/>
    <w:rsid w:val="0091644E"/>
    <w:rsid w:val="00916458"/>
    <w:rsid w:val="009166CC"/>
    <w:rsid w:val="00916789"/>
    <w:rsid w:val="00916839"/>
    <w:rsid w:val="009168C9"/>
    <w:rsid w:val="00916CE9"/>
    <w:rsid w:val="00916FD2"/>
    <w:rsid w:val="009170BE"/>
    <w:rsid w:val="009172D2"/>
    <w:rsid w:val="0091733B"/>
    <w:rsid w:val="009175C1"/>
    <w:rsid w:val="009175CC"/>
    <w:rsid w:val="00917A74"/>
    <w:rsid w:val="00917B1F"/>
    <w:rsid w:val="00917CC1"/>
    <w:rsid w:val="00917D25"/>
    <w:rsid w:val="0092023A"/>
    <w:rsid w:val="0092042C"/>
    <w:rsid w:val="00920511"/>
    <w:rsid w:val="0092076F"/>
    <w:rsid w:val="00921459"/>
    <w:rsid w:val="009214A6"/>
    <w:rsid w:val="009216E6"/>
    <w:rsid w:val="00921913"/>
    <w:rsid w:val="00921B5B"/>
    <w:rsid w:val="00921CEA"/>
    <w:rsid w:val="00922542"/>
    <w:rsid w:val="00922562"/>
    <w:rsid w:val="009229C9"/>
    <w:rsid w:val="00922AD1"/>
    <w:rsid w:val="00922BD0"/>
    <w:rsid w:val="00922C1B"/>
    <w:rsid w:val="00922F1A"/>
    <w:rsid w:val="00923023"/>
    <w:rsid w:val="009236B2"/>
    <w:rsid w:val="009238D1"/>
    <w:rsid w:val="00923A19"/>
    <w:rsid w:val="00923A64"/>
    <w:rsid w:val="00923EEE"/>
    <w:rsid w:val="009243B4"/>
    <w:rsid w:val="009243ED"/>
    <w:rsid w:val="009244B2"/>
    <w:rsid w:val="00924665"/>
    <w:rsid w:val="0092469E"/>
    <w:rsid w:val="00924773"/>
    <w:rsid w:val="0092483B"/>
    <w:rsid w:val="00924AA5"/>
    <w:rsid w:val="00924FBA"/>
    <w:rsid w:val="00924FE4"/>
    <w:rsid w:val="009250D5"/>
    <w:rsid w:val="009253CE"/>
    <w:rsid w:val="009254F7"/>
    <w:rsid w:val="009256D5"/>
    <w:rsid w:val="009257DE"/>
    <w:rsid w:val="009258A2"/>
    <w:rsid w:val="00925B12"/>
    <w:rsid w:val="00925C22"/>
    <w:rsid w:val="00925C94"/>
    <w:rsid w:val="00925E0E"/>
    <w:rsid w:val="00926013"/>
    <w:rsid w:val="009260AB"/>
    <w:rsid w:val="009263A7"/>
    <w:rsid w:val="009263AF"/>
    <w:rsid w:val="009267A2"/>
    <w:rsid w:val="009268CF"/>
    <w:rsid w:val="009269AA"/>
    <w:rsid w:val="00926A8F"/>
    <w:rsid w:val="00926AF8"/>
    <w:rsid w:val="00926BBB"/>
    <w:rsid w:val="00926C20"/>
    <w:rsid w:val="00927600"/>
    <w:rsid w:val="0092776F"/>
    <w:rsid w:val="00927853"/>
    <w:rsid w:val="00927C94"/>
    <w:rsid w:val="00927E12"/>
    <w:rsid w:val="00927F7A"/>
    <w:rsid w:val="00927FD6"/>
    <w:rsid w:val="00930092"/>
    <w:rsid w:val="009300D7"/>
    <w:rsid w:val="0093019A"/>
    <w:rsid w:val="00930342"/>
    <w:rsid w:val="00930636"/>
    <w:rsid w:val="009308E5"/>
    <w:rsid w:val="00930DBC"/>
    <w:rsid w:val="00930E51"/>
    <w:rsid w:val="00930EAC"/>
    <w:rsid w:val="009313F9"/>
    <w:rsid w:val="00931767"/>
    <w:rsid w:val="00931A29"/>
    <w:rsid w:val="00931AF7"/>
    <w:rsid w:val="00931C98"/>
    <w:rsid w:val="00931CBF"/>
    <w:rsid w:val="00931F14"/>
    <w:rsid w:val="00931F55"/>
    <w:rsid w:val="00932148"/>
    <w:rsid w:val="00932438"/>
    <w:rsid w:val="009328DE"/>
    <w:rsid w:val="00932C6C"/>
    <w:rsid w:val="00932F90"/>
    <w:rsid w:val="00933079"/>
    <w:rsid w:val="00933693"/>
    <w:rsid w:val="009338C7"/>
    <w:rsid w:val="00933935"/>
    <w:rsid w:val="00933E8D"/>
    <w:rsid w:val="00933EAB"/>
    <w:rsid w:val="00933ECA"/>
    <w:rsid w:val="0093465A"/>
    <w:rsid w:val="00934823"/>
    <w:rsid w:val="00934BFF"/>
    <w:rsid w:val="00934E11"/>
    <w:rsid w:val="009351AF"/>
    <w:rsid w:val="009351DF"/>
    <w:rsid w:val="009351F5"/>
    <w:rsid w:val="00935420"/>
    <w:rsid w:val="00935BED"/>
    <w:rsid w:val="00935C53"/>
    <w:rsid w:val="00935D2F"/>
    <w:rsid w:val="00935E79"/>
    <w:rsid w:val="009361D3"/>
    <w:rsid w:val="009365E5"/>
    <w:rsid w:val="009366A0"/>
    <w:rsid w:val="009367B3"/>
    <w:rsid w:val="00936872"/>
    <w:rsid w:val="00936908"/>
    <w:rsid w:val="009369DA"/>
    <w:rsid w:val="00936BB6"/>
    <w:rsid w:val="00936C2B"/>
    <w:rsid w:val="00936FF6"/>
    <w:rsid w:val="00937043"/>
    <w:rsid w:val="009372CA"/>
    <w:rsid w:val="0093733A"/>
    <w:rsid w:val="009373E9"/>
    <w:rsid w:val="009375ED"/>
    <w:rsid w:val="009376D7"/>
    <w:rsid w:val="009377EE"/>
    <w:rsid w:val="00937A49"/>
    <w:rsid w:val="00937BE2"/>
    <w:rsid w:val="00937BF3"/>
    <w:rsid w:val="00937E07"/>
    <w:rsid w:val="00937FF5"/>
    <w:rsid w:val="009401D0"/>
    <w:rsid w:val="0094028B"/>
    <w:rsid w:val="00940394"/>
    <w:rsid w:val="009405C7"/>
    <w:rsid w:val="00940BDC"/>
    <w:rsid w:val="00940D3F"/>
    <w:rsid w:val="00940EF9"/>
    <w:rsid w:val="0094120B"/>
    <w:rsid w:val="00941386"/>
    <w:rsid w:val="009415BB"/>
    <w:rsid w:val="009415C8"/>
    <w:rsid w:val="00941879"/>
    <w:rsid w:val="0094193D"/>
    <w:rsid w:val="00941B56"/>
    <w:rsid w:val="00941BDD"/>
    <w:rsid w:val="00941C43"/>
    <w:rsid w:val="00941D28"/>
    <w:rsid w:val="00941D9B"/>
    <w:rsid w:val="00942013"/>
    <w:rsid w:val="009420A1"/>
    <w:rsid w:val="00942600"/>
    <w:rsid w:val="00942823"/>
    <w:rsid w:val="00942974"/>
    <w:rsid w:val="009429A1"/>
    <w:rsid w:val="00942D7C"/>
    <w:rsid w:val="00942E5D"/>
    <w:rsid w:val="0094337A"/>
    <w:rsid w:val="009434AF"/>
    <w:rsid w:val="009436AF"/>
    <w:rsid w:val="009439D4"/>
    <w:rsid w:val="00943AA1"/>
    <w:rsid w:val="00943EC7"/>
    <w:rsid w:val="00943F40"/>
    <w:rsid w:val="00943F93"/>
    <w:rsid w:val="0094422C"/>
    <w:rsid w:val="0094449F"/>
    <w:rsid w:val="009449F1"/>
    <w:rsid w:val="00944B2C"/>
    <w:rsid w:val="00944FE0"/>
    <w:rsid w:val="00944FE9"/>
    <w:rsid w:val="0094540F"/>
    <w:rsid w:val="00945596"/>
    <w:rsid w:val="0094564F"/>
    <w:rsid w:val="00945860"/>
    <w:rsid w:val="00945ACC"/>
    <w:rsid w:val="00945D07"/>
    <w:rsid w:val="00946134"/>
    <w:rsid w:val="00946182"/>
    <w:rsid w:val="00946286"/>
    <w:rsid w:val="009463C7"/>
    <w:rsid w:val="0094673C"/>
    <w:rsid w:val="00946797"/>
    <w:rsid w:val="00946B5A"/>
    <w:rsid w:val="00946DB1"/>
    <w:rsid w:val="00947142"/>
    <w:rsid w:val="00947245"/>
    <w:rsid w:val="009472B3"/>
    <w:rsid w:val="00947995"/>
    <w:rsid w:val="00947BCE"/>
    <w:rsid w:val="00947D17"/>
    <w:rsid w:val="00947D74"/>
    <w:rsid w:val="00947E56"/>
    <w:rsid w:val="00947ED8"/>
    <w:rsid w:val="00950002"/>
    <w:rsid w:val="00950042"/>
    <w:rsid w:val="009501B9"/>
    <w:rsid w:val="009501E5"/>
    <w:rsid w:val="009502D7"/>
    <w:rsid w:val="0095032C"/>
    <w:rsid w:val="00950529"/>
    <w:rsid w:val="009506E7"/>
    <w:rsid w:val="009514E2"/>
    <w:rsid w:val="0095161A"/>
    <w:rsid w:val="00951628"/>
    <w:rsid w:val="00951752"/>
    <w:rsid w:val="00951801"/>
    <w:rsid w:val="00951AE2"/>
    <w:rsid w:val="00951BB0"/>
    <w:rsid w:val="00951C33"/>
    <w:rsid w:val="00952150"/>
    <w:rsid w:val="009525FF"/>
    <w:rsid w:val="009526C0"/>
    <w:rsid w:val="00952705"/>
    <w:rsid w:val="00952953"/>
    <w:rsid w:val="00952C66"/>
    <w:rsid w:val="00952DDF"/>
    <w:rsid w:val="00952F2F"/>
    <w:rsid w:val="00953053"/>
    <w:rsid w:val="009531BB"/>
    <w:rsid w:val="0095338E"/>
    <w:rsid w:val="009533CC"/>
    <w:rsid w:val="00953493"/>
    <w:rsid w:val="009535CE"/>
    <w:rsid w:val="009536D2"/>
    <w:rsid w:val="009537B0"/>
    <w:rsid w:val="0095389C"/>
    <w:rsid w:val="00953A1A"/>
    <w:rsid w:val="00953BF3"/>
    <w:rsid w:val="00953C9A"/>
    <w:rsid w:val="00953D0B"/>
    <w:rsid w:val="00953F56"/>
    <w:rsid w:val="009540F4"/>
    <w:rsid w:val="00954501"/>
    <w:rsid w:val="00954585"/>
    <w:rsid w:val="0095473E"/>
    <w:rsid w:val="009549E0"/>
    <w:rsid w:val="00954A98"/>
    <w:rsid w:val="00954ED7"/>
    <w:rsid w:val="00954F6D"/>
    <w:rsid w:val="009550D5"/>
    <w:rsid w:val="00955598"/>
    <w:rsid w:val="00955786"/>
    <w:rsid w:val="009559EB"/>
    <w:rsid w:val="00955A69"/>
    <w:rsid w:val="00955B6F"/>
    <w:rsid w:val="00955C77"/>
    <w:rsid w:val="00955E1B"/>
    <w:rsid w:val="00956003"/>
    <w:rsid w:val="009563DD"/>
    <w:rsid w:val="00956735"/>
    <w:rsid w:val="00956858"/>
    <w:rsid w:val="00956884"/>
    <w:rsid w:val="00956936"/>
    <w:rsid w:val="009569F7"/>
    <w:rsid w:val="00957127"/>
    <w:rsid w:val="00957282"/>
    <w:rsid w:val="00957310"/>
    <w:rsid w:val="00957A05"/>
    <w:rsid w:val="00957A8E"/>
    <w:rsid w:val="00957CA8"/>
    <w:rsid w:val="00957DF5"/>
    <w:rsid w:val="0095F62A"/>
    <w:rsid w:val="009601B8"/>
    <w:rsid w:val="00960301"/>
    <w:rsid w:val="00960474"/>
    <w:rsid w:val="009607E8"/>
    <w:rsid w:val="00960979"/>
    <w:rsid w:val="00960BF4"/>
    <w:rsid w:val="00961235"/>
    <w:rsid w:val="00961242"/>
    <w:rsid w:val="00961327"/>
    <w:rsid w:val="00961430"/>
    <w:rsid w:val="0096155D"/>
    <w:rsid w:val="00961932"/>
    <w:rsid w:val="00961AC5"/>
    <w:rsid w:val="00961F3A"/>
    <w:rsid w:val="0096223D"/>
    <w:rsid w:val="009624D9"/>
    <w:rsid w:val="009624F2"/>
    <w:rsid w:val="009625E3"/>
    <w:rsid w:val="009626A3"/>
    <w:rsid w:val="009626B9"/>
    <w:rsid w:val="009627C5"/>
    <w:rsid w:val="00962B66"/>
    <w:rsid w:val="00962C02"/>
    <w:rsid w:val="00962DE0"/>
    <w:rsid w:val="00962FFF"/>
    <w:rsid w:val="0096314F"/>
    <w:rsid w:val="0096319F"/>
    <w:rsid w:val="009637B2"/>
    <w:rsid w:val="00963AE7"/>
    <w:rsid w:val="00964172"/>
    <w:rsid w:val="009649AD"/>
    <w:rsid w:val="00964D6D"/>
    <w:rsid w:val="00964DB0"/>
    <w:rsid w:val="0096508B"/>
    <w:rsid w:val="009650E7"/>
    <w:rsid w:val="0096510C"/>
    <w:rsid w:val="00965153"/>
    <w:rsid w:val="00965448"/>
    <w:rsid w:val="00965464"/>
    <w:rsid w:val="009655C8"/>
    <w:rsid w:val="009656A6"/>
    <w:rsid w:val="009657B7"/>
    <w:rsid w:val="0096580F"/>
    <w:rsid w:val="00965978"/>
    <w:rsid w:val="00965B41"/>
    <w:rsid w:val="00966192"/>
    <w:rsid w:val="009668B5"/>
    <w:rsid w:val="00966980"/>
    <w:rsid w:val="009669E3"/>
    <w:rsid w:val="00966AE5"/>
    <w:rsid w:val="00966E0B"/>
    <w:rsid w:val="0096704B"/>
    <w:rsid w:val="00967118"/>
    <w:rsid w:val="00967567"/>
    <w:rsid w:val="00967E56"/>
    <w:rsid w:val="00967F42"/>
    <w:rsid w:val="0097019B"/>
    <w:rsid w:val="00970572"/>
    <w:rsid w:val="0097071B"/>
    <w:rsid w:val="0097073B"/>
    <w:rsid w:val="009708D0"/>
    <w:rsid w:val="00970A6C"/>
    <w:rsid w:val="009710DC"/>
    <w:rsid w:val="0097130B"/>
    <w:rsid w:val="0097133C"/>
    <w:rsid w:val="00971379"/>
    <w:rsid w:val="009715AE"/>
    <w:rsid w:val="009715EB"/>
    <w:rsid w:val="0097182C"/>
    <w:rsid w:val="009718B2"/>
    <w:rsid w:val="009719EA"/>
    <w:rsid w:val="00971A7F"/>
    <w:rsid w:val="00971D7F"/>
    <w:rsid w:val="00972542"/>
    <w:rsid w:val="00972555"/>
    <w:rsid w:val="009726C5"/>
    <w:rsid w:val="009727DB"/>
    <w:rsid w:val="009728A4"/>
    <w:rsid w:val="00972A1F"/>
    <w:rsid w:val="00972ADA"/>
    <w:rsid w:val="00972C83"/>
    <w:rsid w:val="00972D4A"/>
    <w:rsid w:val="00972E67"/>
    <w:rsid w:val="00972E77"/>
    <w:rsid w:val="00972EDB"/>
    <w:rsid w:val="0097370B"/>
    <w:rsid w:val="00973B92"/>
    <w:rsid w:val="00973D5E"/>
    <w:rsid w:val="00973DEB"/>
    <w:rsid w:val="009745A5"/>
    <w:rsid w:val="00974661"/>
    <w:rsid w:val="0097467B"/>
    <w:rsid w:val="009747ED"/>
    <w:rsid w:val="00974915"/>
    <w:rsid w:val="00974C8E"/>
    <w:rsid w:val="00974E0D"/>
    <w:rsid w:val="00974E40"/>
    <w:rsid w:val="00974E89"/>
    <w:rsid w:val="00975086"/>
    <w:rsid w:val="0097508B"/>
    <w:rsid w:val="00975142"/>
    <w:rsid w:val="0097522B"/>
    <w:rsid w:val="0097544B"/>
    <w:rsid w:val="0097549C"/>
    <w:rsid w:val="00975556"/>
    <w:rsid w:val="00975730"/>
    <w:rsid w:val="009757FC"/>
    <w:rsid w:val="009759CF"/>
    <w:rsid w:val="00975C1C"/>
    <w:rsid w:val="00975DA4"/>
    <w:rsid w:val="00975E09"/>
    <w:rsid w:val="00975E13"/>
    <w:rsid w:val="00975EFE"/>
    <w:rsid w:val="00976194"/>
    <w:rsid w:val="009761E2"/>
    <w:rsid w:val="00976245"/>
    <w:rsid w:val="00976290"/>
    <w:rsid w:val="009763DB"/>
    <w:rsid w:val="009763E1"/>
    <w:rsid w:val="0097642B"/>
    <w:rsid w:val="00976508"/>
    <w:rsid w:val="009768C3"/>
    <w:rsid w:val="00976C03"/>
    <w:rsid w:val="00976C66"/>
    <w:rsid w:val="00976FB2"/>
    <w:rsid w:val="009773AF"/>
    <w:rsid w:val="00977BB5"/>
    <w:rsid w:val="00977DEC"/>
    <w:rsid w:val="00980138"/>
    <w:rsid w:val="0098030E"/>
    <w:rsid w:val="00980424"/>
    <w:rsid w:val="00980826"/>
    <w:rsid w:val="009808AB"/>
    <w:rsid w:val="00980B1C"/>
    <w:rsid w:val="00980B93"/>
    <w:rsid w:val="00980CBD"/>
    <w:rsid w:val="00980DD1"/>
    <w:rsid w:val="00980E76"/>
    <w:rsid w:val="00980FB8"/>
    <w:rsid w:val="0098157A"/>
    <w:rsid w:val="00981657"/>
    <w:rsid w:val="009819F2"/>
    <w:rsid w:val="00981BC7"/>
    <w:rsid w:val="00981C91"/>
    <w:rsid w:val="0098250F"/>
    <w:rsid w:val="00982703"/>
    <w:rsid w:val="0098282D"/>
    <w:rsid w:val="009828C8"/>
    <w:rsid w:val="0098296B"/>
    <w:rsid w:val="009829D8"/>
    <w:rsid w:val="00982BC3"/>
    <w:rsid w:val="009831ED"/>
    <w:rsid w:val="00983306"/>
    <w:rsid w:val="009836A7"/>
    <w:rsid w:val="00983A79"/>
    <w:rsid w:val="00983AEA"/>
    <w:rsid w:val="00983C30"/>
    <w:rsid w:val="00983D52"/>
    <w:rsid w:val="00983D6D"/>
    <w:rsid w:val="00983DC2"/>
    <w:rsid w:val="00983E5F"/>
    <w:rsid w:val="00983F70"/>
    <w:rsid w:val="009843A4"/>
    <w:rsid w:val="0098440A"/>
    <w:rsid w:val="009844C7"/>
    <w:rsid w:val="009845AE"/>
    <w:rsid w:val="0098462E"/>
    <w:rsid w:val="009847A9"/>
    <w:rsid w:val="00984BA6"/>
    <w:rsid w:val="00984CA2"/>
    <w:rsid w:val="00984CE9"/>
    <w:rsid w:val="00984D76"/>
    <w:rsid w:val="00985292"/>
    <w:rsid w:val="00985483"/>
    <w:rsid w:val="0098584E"/>
    <w:rsid w:val="00985986"/>
    <w:rsid w:val="00985BF5"/>
    <w:rsid w:val="00985C66"/>
    <w:rsid w:val="00985D0D"/>
    <w:rsid w:val="00985D96"/>
    <w:rsid w:val="00986222"/>
    <w:rsid w:val="00986361"/>
    <w:rsid w:val="009869B5"/>
    <w:rsid w:val="00986E20"/>
    <w:rsid w:val="00987059"/>
    <w:rsid w:val="00987091"/>
    <w:rsid w:val="009871B2"/>
    <w:rsid w:val="009872EE"/>
    <w:rsid w:val="00987356"/>
    <w:rsid w:val="009874BD"/>
    <w:rsid w:val="0098762A"/>
    <w:rsid w:val="009878ED"/>
    <w:rsid w:val="00987E92"/>
    <w:rsid w:val="00990012"/>
    <w:rsid w:val="00990070"/>
    <w:rsid w:val="0099009F"/>
    <w:rsid w:val="00990179"/>
    <w:rsid w:val="00990437"/>
    <w:rsid w:val="009906F9"/>
    <w:rsid w:val="00990711"/>
    <w:rsid w:val="0099098C"/>
    <w:rsid w:val="00991257"/>
    <w:rsid w:val="00991562"/>
    <w:rsid w:val="009915DD"/>
    <w:rsid w:val="00991743"/>
    <w:rsid w:val="00991945"/>
    <w:rsid w:val="00991985"/>
    <w:rsid w:val="00991A7C"/>
    <w:rsid w:val="00991C88"/>
    <w:rsid w:val="00991FA7"/>
    <w:rsid w:val="00992213"/>
    <w:rsid w:val="00992392"/>
    <w:rsid w:val="009923A1"/>
    <w:rsid w:val="00992768"/>
    <w:rsid w:val="009928B6"/>
    <w:rsid w:val="00992B48"/>
    <w:rsid w:val="00992E9C"/>
    <w:rsid w:val="00992EEF"/>
    <w:rsid w:val="00993146"/>
    <w:rsid w:val="009931B3"/>
    <w:rsid w:val="009931E3"/>
    <w:rsid w:val="0099322B"/>
    <w:rsid w:val="0099370A"/>
    <w:rsid w:val="009937C2"/>
    <w:rsid w:val="009939E1"/>
    <w:rsid w:val="00993DE6"/>
    <w:rsid w:val="00994028"/>
    <w:rsid w:val="009940E4"/>
    <w:rsid w:val="009941AC"/>
    <w:rsid w:val="00994243"/>
    <w:rsid w:val="00994276"/>
    <w:rsid w:val="0099455F"/>
    <w:rsid w:val="00994B65"/>
    <w:rsid w:val="00994C20"/>
    <w:rsid w:val="00994E93"/>
    <w:rsid w:val="00994F72"/>
    <w:rsid w:val="0099526D"/>
    <w:rsid w:val="009954FB"/>
    <w:rsid w:val="00995549"/>
    <w:rsid w:val="00995920"/>
    <w:rsid w:val="00995A2F"/>
    <w:rsid w:val="00995E31"/>
    <w:rsid w:val="00996116"/>
    <w:rsid w:val="00996586"/>
    <w:rsid w:val="009965C9"/>
    <w:rsid w:val="0099681E"/>
    <w:rsid w:val="00996B1D"/>
    <w:rsid w:val="00996CA5"/>
    <w:rsid w:val="00996EFF"/>
    <w:rsid w:val="00996FD8"/>
    <w:rsid w:val="0099712E"/>
    <w:rsid w:val="00997482"/>
    <w:rsid w:val="00997520"/>
    <w:rsid w:val="00997654"/>
    <w:rsid w:val="0099784A"/>
    <w:rsid w:val="009978FE"/>
    <w:rsid w:val="00997A6A"/>
    <w:rsid w:val="00997BD2"/>
    <w:rsid w:val="00997D7E"/>
    <w:rsid w:val="00997D8A"/>
    <w:rsid w:val="00997E7B"/>
    <w:rsid w:val="009A0172"/>
    <w:rsid w:val="009A0238"/>
    <w:rsid w:val="009A0414"/>
    <w:rsid w:val="009A06F0"/>
    <w:rsid w:val="009A0705"/>
    <w:rsid w:val="009A0B96"/>
    <w:rsid w:val="009A0E05"/>
    <w:rsid w:val="009A0F21"/>
    <w:rsid w:val="009A111B"/>
    <w:rsid w:val="009A14BC"/>
    <w:rsid w:val="009A165E"/>
    <w:rsid w:val="009A16BC"/>
    <w:rsid w:val="009A19F4"/>
    <w:rsid w:val="009A1A70"/>
    <w:rsid w:val="009A1B0F"/>
    <w:rsid w:val="009A1D6F"/>
    <w:rsid w:val="009A1DA3"/>
    <w:rsid w:val="009A1E4C"/>
    <w:rsid w:val="009A225C"/>
    <w:rsid w:val="009A253B"/>
    <w:rsid w:val="009A2685"/>
    <w:rsid w:val="009A274C"/>
    <w:rsid w:val="009A27B5"/>
    <w:rsid w:val="009A2F10"/>
    <w:rsid w:val="009A327C"/>
    <w:rsid w:val="009A3725"/>
    <w:rsid w:val="009A37F0"/>
    <w:rsid w:val="009A39AC"/>
    <w:rsid w:val="009A3E3D"/>
    <w:rsid w:val="009A3E62"/>
    <w:rsid w:val="009A415F"/>
    <w:rsid w:val="009A4913"/>
    <w:rsid w:val="009A4BC0"/>
    <w:rsid w:val="009A4D11"/>
    <w:rsid w:val="009A4D57"/>
    <w:rsid w:val="009A4DA5"/>
    <w:rsid w:val="009A4FE1"/>
    <w:rsid w:val="009A5054"/>
    <w:rsid w:val="009A518C"/>
    <w:rsid w:val="009A569B"/>
    <w:rsid w:val="009A5A6B"/>
    <w:rsid w:val="009A5F73"/>
    <w:rsid w:val="009A6187"/>
    <w:rsid w:val="009A64E5"/>
    <w:rsid w:val="009A6556"/>
    <w:rsid w:val="009A6655"/>
    <w:rsid w:val="009A6732"/>
    <w:rsid w:val="009A6A64"/>
    <w:rsid w:val="009A6E91"/>
    <w:rsid w:val="009A7188"/>
    <w:rsid w:val="009A74A4"/>
    <w:rsid w:val="009A75E9"/>
    <w:rsid w:val="009A785A"/>
    <w:rsid w:val="009A7FCB"/>
    <w:rsid w:val="009B004D"/>
    <w:rsid w:val="009B039A"/>
    <w:rsid w:val="009B0531"/>
    <w:rsid w:val="009B05BF"/>
    <w:rsid w:val="009B05F9"/>
    <w:rsid w:val="009B0776"/>
    <w:rsid w:val="009B07E1"/>
    <w:rsid w:val="009B0A26"/>
    <w:rsid w:val="009B0A8B"/>
    <w:rsid w:val="009B0B32"/>
    <w:rsid w:val="009B0E9D"/>
    <w:rsid w:val="009B0EBA"/>
    <w:rsid w:val="009B104C"/>
    <w:rsid w:val="009B109A"/>
    <w:rsid w:val="009B110D"/>
    <w:rsid w:val="009B128A"/>
    <w:rsid w:val="009B132F"/>
    <w:rsid w:val="009B1364"/>
    <w:rsid w:val="009B1509"/>
    <w:rsid w:val="009B161B"/>
    <w:rsid w:val="009B17AC"/>
    <w:rsid w:val="009B19A2"/>
    <w:rsid w:val="009B1C8B"/>
    <w:rsid w:val="009B1D30"/>
    <w:rsid w:val="009B1DA1"/>
    <w:rsid w:val="009B2067"/>
    <w:rsid w:val="009B20DF"/>
    <w:rsid w:val="009B2178"/>
    <w:rsid w:val="009B21A1"/>
    <w:rsid w:val="009B2246"/>
    <w:rsid w:val="009B2340"/>
    <w:rsid w:val="009B26F5"/>
    <w:rsid w:val="009B29C3"/>
    <w:rsid w:val="009B2A1A"/>
    <w:rsid w:val="009B2D4D"/>
    <w:rsid w:val="009B2EDF"/>
    <w:rsid w:val="009B3001"/>
    <w:rsid w:val="009B332F"/>
    <w:rsid w:val="009B3336"/>
    <w:rsid w:val="009B3637"/>
    <w:rsid w:val="009B3673"/>
    <w:rsid w:val="009B39CE"/>
    <w:rsid w:val="009B3B9F"/>
    <w:rsid w:val="009B3F4F"/>
    <w:rsid w:val="009B41A3"/>
    <w:rsid w:val="009B43CB"/>
    <w:rsid w:val="009B45A4"/>
    <w:rsid w:val="009B4629"/>
    <w:rsid w:val="009B481D"/>
    <w:rsid w:val="009B487A"/>
    <w:rsid w:val="009B488A"/>
    <w:rsid w:val="009B48BC"/>
    <w:rsid w:val="009B491F"/>
    <w:rsid w:val="009B4A1A"/>
    <w:rsid w:val="009B4A34"/>
    <w:rsid w:val="009B4B88"/>
    <w:rsid w:val="009B4E35"/>
    <w:rsid w:val="009B52C2"/>
    <w:rsid w:val="009B5434"/>
    <w:rsid w:val="009B57EC"/>
    <w:rsid w:val="009B5978"/>
    <w:rsid w:val="009B5AF2"/>
    <w:rsid w:val="009B5CB5"/>
    <w:rsid w:val="009B5D71"/>
    <w:rsid w:val="009B5E85"/>
    <w:rsid w:val="009B60EA"/>
    <w:rsid w:val="009B613D"/>
    <w:rsid w:val="009B634F"/>
    <w:rsid w:val="009B63F3"/>
    <w:rsid w:val="009B680C"/>
    <w:rsid w:val="009B6A20"/>
    <w:rsid w:val="009B6C1B"/>
    <w:rsid w:val="009B6E4D"/>
    <w:rsid w:val="009B6E53"/>
    <w:rsid w:val="009B6E74"/>
    <w:rsid w:val="009B6EC7"/>
    <w:rsid w:val="009B743B"/>
    <w:rsid w:val="009B7520"/>
    <w:rsid w:val="009B7817"/>
    <w:rsid w:val="009B7D39"/>
    <w:rsid w:val="009B7E0C"/>
    <w:rsid w:val="009C0026"/>
    <w:rsid w:val="009C091C"/>
    <w:rsid w:val="009C0B58"/>
    <w:rsid w:val="009C0B9F"/>
    <w:rsid w:val="009C0BF1"/>
    <w:rsid w:val="009C0CB1"/>
    <w:rsid w:val="009C1258"/>
    <w:rsid w:val="009C130A"/>
    <w:rsid w:val="009C13DA"/>
    <w:rsid w:val="009C157F"/>
    <w:rsid w:val="009C1665"/>
    <w:rsid w:val="009C17D9"/>
    <w:rsid w:val="009C1A95"/>
    <w:rsid w:val="009C1B3A"/>
    <w:rsid w:val="009C1C25"/>
    <w:rsid w:val="009C1CBC"/>
    <w:rsid w:val="009C1CC1"/>
    <w:rsid w:val="009C1D43"/>
    <w:rsid w:val="009C1EFF"/>
    <w:rsid w:val="009C2010"/>
    <w:rsid w:val="009C210E"/>
    <w:rsid w:val="009C2336"/>
    <w:rsid w:val="009C2611"/>
    <w:rsid w:val="009C2A7E"/>
    <w:rsid w:val="009C2DA5"/>
    <w:rsid w:val="009C2FBD"/>
    <w:rsid w:val="009C3027"/>
    <w:rsid w:val="009C30B6"/>
    <w:rsid w:val="009C315E"/>
    <w:rsid w:val="009C36ED"/>
    <w:rsid w:val="009C3817"/>
    <w:rsid w:val="009C38EF"/>
    <w:rsid w:val="009C397E"/>
    <w:rsid w:val="009C3CA9"/>
    <w:rsid w:val="009C3E7B"/>
    <w:rsid w:val="009C427C"/>
    <w:rsid w:val="009C44A1"/>
    <w:rsid w:val="009C45DE"/>
    <w:rsid w:val="009C4A23"/>
    <w:rsid w:val="009C4A2A"/>
    <w:rsid w:val="009C4AA6"/>
    <w:rsid w:val="009C4C5B"/>
    <w:rsid w:val="009C4D9E"/>
    <w:rsid w:val="009C4EDF"/>
    <w:rsid w:val="009C527B"/>
    <w:rsid w:val="009C527D"/>
    <w:rsid w:val="009C5297"/>
    <w:rsid w:val="009C5B48"/>
    <w:rsid w:val="009C5DD7"/>
    <w:rsid w:val="009C5F71"/>
    <w:rsid w:val="009C6554"/>
    <w:rsid w:val="009C65E1"/>
    <w:rsid w:val="009C68E7"/>
    <w:rsid w:val="009C6A4E"/>
    <w:rsid w:val="009C6B06"/>
    <w:rsid w:val="009C6DB4"/>
    <w:rsid w:val="009C6DCF"/>
    <w:rsid w:val="009C7212"/>
    <w:rsid w:val="009C7236"/>
    <w:rsid w:val="009C73AB"/>
    <w:rsid w:val="009C74CE"/>
    <w:rsid w:val="009C76BE"/>
    <w:rsid w:val="009C7AA1"/>
    <w:rsid w:val="009D02D3"/>
    <w:rsid w:val="009D0490"/>
    <w:rsid w:val="009D062E"/>
    <w:rsid w:val="009D08AC"/>
    <w:rsid w:val="009D0A00"/>
    <w:rsid w:val="009D0A07"/>
    <w:rsid w:val="009D0EF9"/>
    <w:rsid w:val="009D0F8E"/>
    <w:rsid w:val="009D13C2"/>
    <w:rsid w:val="009D16A2"/>
    <w:rsid w:val="009D174A"/>
    <w:rsid w:val="009D1AFB"/>
    <w:rsid w:val="009D1C14"/>
    <w:rsid w:val="009D1C56"/>
    <w:rsid w:val="009D1CC5"/>
    <w:rsid w:val="009D1D3C"/>
    <w:rsid w:val="009D1E4E"/>
    <w:rsid w:val="009D1F51"/>
    <w:rsid w:val="009D2428"/>
    <w:rsid w:val="009D2669"/>
    <w:rsid w:val="009D2746"/>
    <w:rsid w:val="009D29EB"/>
    <w:rsid w:val="009D2B88"/>
    <w:rsid w:val="009D2FF6"/>
    <w:rsid w:val="009D3255"/>
    <w:rsid w:val="009D33E6"/>
    <w:rsid w:val="009D383B"/>
    <w:rsid w:val="009D3888"/>
    <w:rsid w:val="009D39B0"/>
    <w:rsid w:val="009D3C47"/>
    <w:rsid w:val="009D3CA2"/>
    <w:rsid w:val="009D3EA5"/>
    <w:rsid w:val="009D40D2"/>
    <w:rsid w:val="009D4337"/>
    <w:rsid w:val="009D4842"/>
    <w:rsid w:val="009D4D75"/>
    <w:rsid w:val="009D5527"/>
    <w:rsid w:val="009D56BB"/>
    <w:rsid w:val="009D590C"/>
    <w:rsid w:val="009D5943"/>
    <w:rsid w:val="009D596F"/>
    <w:rsid w:val="009D5E5D"/>
    <w:rsid w:val="009D5EBE"/>
    <w:rsid w:val="009D5FD5"/>
    <w:rsid w:val="009D5FD8"/>
    <w:rsid w:val="009D6013"/>
    <w:rsid w:val="009D6312"/>
    <w:rsid w:val="009D63CD"/>
    <w:rsid w:val="009D6690"/>
    <w:rsid w:val="009D66EE"/>
    <w:rsid w:val="009D6E22"/>
    <w:rsid w:val="009D718B"/>
    <w:rsid w:val="009D763F"/>
    <w:rsid w:val="009D77D5"/>
    <w:rsid w:val="009D7A36"/>
    <w:rsid w:val="009D7A3C"/>
    <w:rsid w:val="009D7DD2"/>
    <w:rsid w:val="009E04D0"/>
    <w:rsid w:val="009E075B"/>
    <w:rsid w:val="009E0771"/>
    <w:rsid w:val="009E07AF"/>
    <w:rsid w:val="009E0829"/>
    <w:rsid w:val="009E08B0"/>
    <w:rsid w:val="009E0AEC"/>
    <w:rsid w:val="009E0CC5"/>
    <w:rsid w:val="009E0D11"/>
    <w:rsid w:val="009E0E1E"/>
    <w:rsid w:val="009E0ED8"/>
    <w:rsid w:val="009E10BF"/>
    <w:rsid w:val="009E124D"/>
    <w:rsid w:val="009E1311"/>
    <w:rsid w:val="009E16C5"/>
    <w:rsid w:val="009E1780"/>
    <w:rsid w:val="009E1839"/>
    <w:rsid w:val="009E18B1"/>
    <w:rsid w:val="009E1B9B"/>
    <w:rsid w:val="009E1DD8"/>
    <w:rsid w:val="009E1DD9"/>
    <w:rsid w:val="009E1E3D"/>
    <w:rsid w:val="009E1F6F"/>
    <w:rsid w:val="009E20B5"/>
    <w:rsid w:val="009E2251"/>
    <w:rsid w:val="009E22C0"/>
    <w:rsid w:val="009E25AF"/>
    <w:rsid w:val="009E25DD"/>
    <w:rsid w:val="009E270E"/>
    <w:rsid w:val="009E299A"/>
    <w:rsid w:val="009E2AAD"/>
    <w:rsid w:val="009E2ECA"/>
    <w:rsid w:val="009E2FE0"/>
    <w:rsid w:val="009E3003"/>
    <w:rsid w:val="009E3030"/>
    <w:rsid w:val="009E303D"/>
    <w:rsid w:val="009E330C"/>
    <w:rsid w:val="009E337E"/>
    <w:rsid w:val="009E33DC"/>
    <w:rsid w:val="009E3860"/>
    <w:rsid w:val="009E3948"/>
    <w:rsid w:val="009E399C"/>
    <w:rsid w:val="009E40DE"/>
    <w:rsid w:val="009E4136"/>
    <w:rsid w:val="009E41C6"/>
    <w:rsid w:val="009E4357"/>
    <w:rsid w:val="009E44BC"/>
    <w:rsid w:val="009E4520"/>
    <w:rsid w:val="009E4808"/>
    <w:rsid w:val="009E4B3E"/>
    <w:rsid w:val="009E4B67"/>
    <w:rsid w:val="009E52BE"/>
    <w:rsid w:val="009E5461"/>
    <w:rsid w:val="009E5477"/>
    <w:rsid w:val="009E56E6"/>
    <w:rsid w:val="009E6330"/>
    <w:rsid w:val="009E646B"/>
    <w:rsid w:val="009E675D"/>
    <w:rsid w:val="009E677D"/>
    <w:rsid w:val="009E6984"/>
    <w:rsid w:val="009E6A3E"/>
    <w:rsid w:val="009E6B1E"/>
    <w:rsid w:val="009E6C94"/>
    <w:rsid w:val="009E6DF7"/>
    <w:rsid w:val="009E6F0F"/>
    <w:rsid w:val="009E6F63"/>
    <w:rsid w:val="009E6F82"/>
    <w:rsid w:val="009E7014"/>
    <w:rsid w:val="009E7024"/>
    <w:rsid w:val="009E72E7"/>
    <w:rsid w:val="009E7473"/>
    <w:rsid w:val="009E74AF"/>
    <w:rsid w:val="009E7833"/>
    <w:rsid w:val="009E784F"/>
    <w:rsid w:val="009E7C17"/>
    <w:rsid w:val="009F0322"/>
    <w:rsid w:val="009F04EB"/>
    <w:rsid w:val="009F074D"/>
    <w:rsid w:val="009F0A70"/>
    <w:rsid w:val="009F0B99"/>
    <w:rsid w:val="009F0DF9"/>
    <w:rsid w:val="009F0FF1"/>
    <w:rsid w:val="009F10BE"/>
    <w:rsid w:val="009F1216"/>
    <w:rsid w:val="009F1569"/>
    <w:rsid w:val="009F17EE"/>
    <w:rsid w:val="009F2005"/>
    <w:rsid w:val="009F227F"/>
    <w:rsid w:val="009F24C1"/>
    <w:rsid w:val="009F26E0"/>
    <w:rsid w:val="009F2893"/>
    <w:rsid w:val="009F2AD2"/>
    <w:rsid w:val="009F2E0B"/>
    <w:rsid w:val="009F2EA0"/>
    <w:rsid w:val="009F3299"/>
    <w:rsid w:val="009F33C9"/>
    <w:rsid w:val="009F3ACC"/>
    <w:rsid w:val="009F3C75"/>
    <w:rsid w:val="009F3DCC"/>
    <w:rsid w:val="009F4418"/>
    <w:rsid w:val="009F46B7"/>
    <w:rsid w:val="009F49B8"/>
    <w:rsid w:val="009F4D0E"/>
    <w:rsid w:val="009F4DB1"/>
    <w:rsid w:val="009F4E36"/>
    <w:rsid w:val="009F4E49"/>
    <w:rsid w:val="009F5157"/>
    <w:rsid w:val="009F546D"/>
    <w:rsid w:val="009F563B"/>
    <w:rsid w:val="009F57C4"/>
    <w:rsid w:val="009F57E1"/>
    <w:rsid w:val="009F5BB8"/>
    <w:rsid w:val="009F5E5C"/>
    <w:rsid w:val="009F5E66"/>
    <w:rsid w:val="009F5FB7"/>
    <w:rsid w:val="009F6077"/>
    <w:rsid w:val="009F626B"/>
    <w:rsid w:val="009F631C"/>
    <w:rsid w:val="009F63C9"/>
    <w:rsid w:val="009F641C"/>
    <w:rsid w:val="009F64A3"/>
    <w:rsid w:val="009F6772"/>
    <w:rsid w:val="009F6843"/>
    <w:rsid w:val="009F6BE2"/>
    <w:rsid w:val="009F6BF6"/>
    <w:rsid w:val="009F6C79"/>
    <w:rsid w:val="009F7091"/>
    <w:rsid w:val="009F7266"/>
    <w:rsid w:val="009F751F"/>
    <w:rsid w:val="009F75C4"/>
    <w:rsid w:val="009F76FC"/>
    <w:rsid w:val="009F7811"/>
    <w:rsid w:val="009F7B84"/>
    <w:rsid w:val="009F7EA5"/>
    <w:rsid w:val="009F7FDA"/>
    <w:rsid w:val="00A00583"/>
    <w:rsid w:val="00A009E2"/>
    <w:rsid w:val="00A00C09"/>
    <w:rsid w:val="00A00E78"/>
    <w:rsid w:val="00A00ED8"/>
    <w:rsid w:val="00A00F82"/>
    <w:rsid w:val="00A013B1"/>
    <w:rsid w:val="00A015E5"/>
    <w:rsid w:val="00A0197E"/>
    <w:rsid w:val="00A01BA8"/>
    <w:rsid w:val="00A0216F"/>
    <w:rsid w:val="00A021FC"/>
    <w:rsid w:val="00A0231E"/>
    <w:rsid w:val="00A0237C"/>
    <w:rsid w:val="00A02399"/>
    <w:rsid w:val="00A023C8"/>
    <w:rsid w:val="00A024D7"/>
    <w:rsid w:val="00A0280E"/>
    <w:rsid w:val="00A028C0"/>
    <w:rsid w:val="00A02987"/>
    <w:rsid w:val="00A029DD"/>
    <w:rsid w:val="00A02F77"/>
    <w:rsid w:val="00A02FFF"/>
    <w:rsid w:val="00A0305B"/>
    <w:rsid w:val="00A03A61"/>
    <w:rsid w:val="00A03AE7"/>
    <w:rsid w:val="00A03B2D"/>
    <w:rsid w:val="00A03B31"/>
    <w:rsid w:val="00A03C87"/>
    <w:rsid w:val="00A03DE2"/>
    <w:rsid w:val="00A03E5F"/>
    <w:rsid w:val="00A04167"/>
    <w:rsid w:val="00A043C1"/>
    <w:rsid w:val="00A043FA"/>
    <w:rsid w:val="00A045BD"/>
    <w:rsid w:val="00A0468B"/>
    <w:rsid w:val="00A0496A"/>
    <w:rsid w:val="00A04A86"/>
    <w:rsid w:val="00A04AB1"/>
    <w:rsid w:val="00A04AB9"/>
    <w:rsid w:val="00A04B3E"/>
    <w:rsid w:val="00A04E26"/>
    <w:rsid w:val="00A04FAD"/>
    <w:rsid w:val="00A0509B"/>
    <w:rsid w:val="00A052FC"/>
    <w:rsid w:val="00A0551F"/>
    <w:rsid w:val="00A0561A"/>
    <w:rsid w:val="00A05844"/>
    <w:rsid w:val="00A05B3C"/>
    <w:rsid w:val="00A05B8C"/>
    <w:rsid w:val="00A05D32"/>
    <w:rsid w:val="00A05D80"/>
    <w:rsid w:val="00A060E0"/>
    <w:rsid w:val="00A063E8"/>
    <w:rsid w:val="00A064D0"/>
    <w:rsid w:val="00A0676E"/>
    <w:rsid w:val="00A0677C"/>
    <w:rsid w:val="00A0678B"/>
    <w:rsid w:val="00A067ED"/>
    <w:rsid w:val="00A0682D"/>
    <w:rsid w:val="00A06B13"/>
    <w:rsid w:val="00A06CBD"/>
    <w:rsid w:val="00A06DEB"/>
    <w:rsid w:val="00A06F62"/>
    <w:rsid w:val="00A06F68"/>
    <w:rsid w:val="00A07119"/>
    <w:rsid w:val="00A0730A"/>
    <w:rsid w:val="00A07396"/>
    <w:rsid w:val="00A07880"/>
    <w:rsid w:val="00A07BC6"/>
    <w:rsid w:val="00A07D73"/>
    <w:rsid w:val="00A10273"/>
    <w:rsid w:val="00A105B6"/>
    <w:rsid w:val="00A1067B"/>
    <w:rsid w:val="00A10911"/>
    <w:rsid w:val="00A10A6D"/>
    <w:rsid w:val="00A10B4B"/>
    <w:rsid w:val="00A10BB3"/>
    <w:rsid w:val="00A10C7E"/>
    <w:rsid w:val="00A10CAB"/>
    <w:rsid w:val="00A11026"/>
    <w:rsid w:val="00A111DA"/>
    <w:rsid w:val="00A114F0"/>
    <w:rsid w:val="00A11617"/>
    <w:rsid w:val="00A116AF"/>
    <w:rsid w:val="00A116EA"/>
    <w:rsid w:val="00A11754"/>
    <w:rsid w:val="00A11791"/>
    <w:rsid w:val="00A11837"/>
    <w:rsid w:val="00A11ADB"/>
    <w:rsid w:val="00A11D14"/>
    <w:rsid w:val="00A11F96"/>
    <w:rsid w:val="00A120AC"/>
    <w:rsid w:val="00A1231E"/>
    <w:rsid w:val="00A12531"/>
    <w:rsid w:val="00A12590"/>
    <w:rsid w:val="00A12591"/>
    <w:rsid w:val="00A12749"/>
    <w:rsid w:val="00A12910"/>
    <w:rsid w:val="00A12B4A"/>
    <w:rsid w:val="00A12E33"/>
    <w:rsid w:val="00A12ED8"/>
    <w:rsid w:val="00A12F38"/>
    <w:rsid w:val="00A12F56"/>
    <w:rsid w:val="00A12FC7"/>
    <w:rsid w:val="00A133BE"/>
    <w:rsid w:val="00A1370A"/>
    <w:rsid w:val="00A1375B"/>
    <w:rsid w:val="00A13AA6"/>
    <w:rsid w:val="00A13D96"/>
    <w:rsid w:val="00A13ED9"/>
    <w:rsid w:val="00A1411A"/>
    <w:rsid w:val="00A14155"/>
    <w:rsid w:val="00A141A0"/>
    <w:rsid w:val="00A1430A"/>
    <w:rsid w:val="00A144F8"/>
    <w:rsid w:val="00A145C6"/>
    <w:rsid w:val="00A145ED"/>
    <w:rsid w:val="00A1487C"/>
    <w:rsid w:val="00A14924"/>
    <w:rsid w:val="00A14CCB"/>
    <w:rsid w:val="00A14FEF"/>
    <w:rsid w:val="00A15183"/>
    <w:rsid w:val="00A15670"/>
    <w:rsid w:val="00A156A7"/>
    <w:rsid w:val="00A1577D"/>
    <w:rsid w:val="00A15C47"/>
    <w:rsid w:val="00A15D03"/>
    <w:rsid w:val="00A15ED3"/>
    <w:rsid w:val="00A15F30"/>
    <w:rsid w:val="00A16BF5"/>
    <w:rsid w:val="00A16F01"/>
    <w:rsid w:val="00A16F22"/>
    <w:rsid w:val="00A17405"/>
    <w:rsid w:val="00A1743B"/>
    <w:rsid w:val="00A17722"/>
    <w:rsid w:val="00A17736"/>
    <w:rsid w:val="00A17918"/>
    <w:rsid w:val="00A17963"/>
    <w:rsid w:val="00A20134"/>
    <w:rsid w:val="00A202C3"/>
    <w:rsid w:val="00A2076B"/>
    <w:rsid w:val="00A20900"/>
    <w:rsid w:val="00A20A76"/>
    <w:rsid w:val="00A20AD2"/>
    <w:rsid w:val="00A210E0"/>
    <w:rsid w:val="00A2159F"/>
    <w:rsid w:val="00A2163A"/>
    <w:rsid w:val="00A2170F"/>
    <w:rsid w:val="00A21ACB"/>
    <w:rsid w:val="00A21AF3"/>
    <w:rsid w:val="00A21BAA"/>
    <w:rsid w:val="00A21BAE"/>
    <w:rsid w:val="00A21C03"/>
    <w:rsid w:val="00A21E02"/>
    <w:rsid w:val="00A21E42"/>
    <w:rsid w:val="00A2211A"/>
    <w:rsid w:val="00A2242F"/>
    <w:rsid w:val="00A22585"/>
    <w:rsid w:val="00A226C0"/>
    <w:rsid w:val="00A227D7"/>
    <w:rsid w:val="00A22B38"/>
    <w:rsid w:val="00A22C1D"/>
    <w:rsid w:val="00A22D78"/>
    <w:rsid w:val="00A2319D"/>
    <w:rsid w:val="00A232CC"/>
    <w:rsid w:val="00A23B39"/>
    <w:rsid w:val="00A23BD7"/>
    <w:rsid w:val="00A23DE7"/>
    <w:rsid w:val="00A2442D"/>
    <w:rsid w:val="00A249B8"/>
    <w:rsid w:val="00A249F3"/>
    <w:rsid w:val="00A24AF2"/>
    <w:rsid w:val="00A24BD7"/>
    <w:rsid w:val="00A24C65"/>
    <w:rsid w:val="00A251A4"/>
    <w:rsid w:val="00A2555E"/>
    <w:rsid w:val="00A2562E"/>
    <w:rsid w:val="00A256BC"/>
    <w:rsid w:val="00A25B49"/>
    <w:rsid w:val="00A25B87"/>
    <w:rsid w:val="00A260CC"/>
    <w:rsid w:val="00A26318"/>
    <w:rsid w:val="00A2644F"/>
    <w:rsid w:val="00A265E7"/>
    <w:rsid w:val="00A265FD"/>
    <w:rsid w:val="00A26862"/>
    <w:rsid w:val="00A269FD"/>
    <w:rsid w:val="00A26A01"/>
    <w:rsid w:val="00A2708C"/>
    <w:rsid w:val="00A270C6"/>
    <w:rsid w:val="00A27140"/>
    <w:rsid w:val="00A27507"/>
    <w:rsid w:val="00A276C1"/>
    <w:rsid w:val="00A277BD"/>
    <w:rsid w:val="00A279B4"/>
    <w:rsid w:val="00A30015"/>
    <w:rsid w:val="00A301B7"/>
    <w:rsid w:val="00A301F7"/>
    <w:rsid w:val="00A30300"/>
    <w:rsid w:val="00A30560"/>
    <w:rsid w:val="00A30696"/>
    <w:rsid w:val="00A306B5"/>
    <w:rsid w:val="00A306CA"/>
    <w:rsid w:val="00A306EF"/>
    <w:rsid w:val="00A3079C"/>
    <w:rsid w:val="00A30C56"/>
    <w:rsid w:val="00A30CB8"/>
    <w:rsid w:val="00A30E6E"/>
    <w:rsid w:val="00A3141D"/>
    <w:rsid w:val="00A3143B"/>
    <w:rsid w:val="00A3143C"/>
    <w:rsid w:val="00A3150A"/>
    <w:rsid w:val="00A31565"/>
    <w:rsid w:val="00A31729"/>
    <w:rsid w:val="00A3188F"/>
    <w:rsid w:val="00A31966"/>
    <w:rsid w:val="00A3196F"/>
    <w:rsid w:val="00A319C3"/>
    <w:rsid w:val="00A319D9"/>
    <w:rsid w:val="00A31BE4"/>
    <w:rsid w:val="00A31FFC"/>
    <w:rsid w:val="00A325D5"/>
    <w:rsid w:val="00A32725"/>
    <w:rsid w:val="00A32947"/>
    <w:rsid w:val="00A329FA"/>
    <w:rsid w:val="00A32B0F"/>
    <w:rsid w:val="00A32CA0"/>
    <w:rsid w:val="00A32D77"/>
    <w:rsid w:val="00A32FAE"/>
    <w:rsid w:val="00A3329E"/>
    <w:rsid w:val="00A33444"/>
    <w:rsid w:val="00A33829"/>
    <w:rsid w:val="00A338C8"/>
    <w:rsid w:val="00A339B2"/>
    <w:rsid w:val="00A339BF"/>
    <w:rsid w:val="00A33B46"/>
    <w:rsid w:val="00A33BF5"/>
    <w:rsid w:val="00A33CFC"/>
    <w:rsid w:val="00A33E5F"/>
    <w:rsid w:val="00A3416F"/>
    <w:rsid w:val="00A342F1"/>
    <w:rsid w:val="00A34405"/>
    <w:rsid w:val="00A34549"/>
    <w:rsid w:val="00A34869"/>
    <w:rsid w:val="00A3497E"/>
    <w:rsid w:val="00A34B75"/>
    <w:rsid w:val="00A34B89"/>
    <w:rsid w:val="00A34B8D"/>
    <w:rsid w:val="00A34BEA"/>
    <w:rsid w:val="00A34C39"/>
    <w:rsid w:val="00A34F1A"/>
    <w:rsid w:val="00A35529"/>
    <w:rsid w:val="00A357F7"/>
    <w:rsid w:val="00A3587F"/>
    <w:rsid w:val="00A358B3"/>
    <w:rsid w:val="00A359A6"/>
    <w:rsid w:val="00A35C0D"/>
    <w:rsid w:val="00A35DAF"/>
    <w:rsid w:val="00A35ED1"/>
    <w:rsid w:val="00A35FF4"/>
    <w:rsid w:val="00A3614F"/>
    <w:rsid w:val="00A36343"/>
    <w:rsid w:val="00A36701"/>
    <w:rsid w:val="00A36735"/>
    <w:rsid w:val="00A36819"/>
    <w:rsid w:val="00A36998"/>
    <w:rsid w:val="00A36C71"/>
    <w:rsid w:val="00A36DEA"/>
    <w:rsid w:val="00A36F13"/>
    <w:rsid w:val="00A37245"/>
    <w:rsid w:val="00A375AA"/>
    <w:rsid w:val="00A37A1A"/>
    <w:rsid w:val="00A37A87"/>
    <w:rsid w:val="00A37CC4"/>
    <w:rsid w:val="00A37ED8"/>
    <w:rsid w:val="00A401D6"/>
    <w:rsid w:val="00A402A8"/>
    <w:rsid w:val="00A403D9"/>
    <w:rsid w:val="00A4065F"/>
    <w:rsid w:val="00A40793"/>
    <w:rsid w:val="00A40B31"/>
    <w:rsid w:val="00A40D88"/>
    <w:rsid w:val="00A40ED2"/>
    <w:rsid w:val="00A41375"/>
    <w:rsid w:val="00A41620"/>
    <w:rsid w:val="00A41838"/>
    <w:rsid w:val="00A41955"/>
    <w:rsid w:val="00A41A28"/>
    <w:rsid w:val="00A41A9E"/>
    <w:rsid w:val="00A41B9F"/>
    <w:rsid w:val="00A41C4C"/>
    <w:rsid w:val="00A42153"/>
    <w:rsid w:val="00A42155"/>
    <w:rsid w:val="00A422BB"/>
    <w:rsid w:val="00A42530"/>
    <w:rsid w:val="00A42851"/>
    <w:rsid w:val="00A42A3E"/>
    <w:rsid w:val="00A42B90"/>
    <w:rsid w:val="00A42E6B"/>
    <w:rsid w:val="00A431B9"/>
    <w:rsid w:val="00A43218"/>
    <w:rsid w:val="00A4340E"/>
    <w:rsid w:val="00A434DA"/>
    <w:rsid w:val="00A4352C"/>
    <w:rsid w:val="00A4372C"/>
    <w:rsid w:val="00A43DFC"/>
    <w:rsid w:val="00A43E12"/>
    <w:rsid w:val="00A44223"/>
    <w:rsid w:val="00A4451D"/>
    <w:rsid w:val="00A4471D"/>
    <w:rsid w:val="00A4485F"/>
    <w:rsid w:val="00A44A1E"/>
    <w:rsid w:val="00A44B67"/>
    <w:rsid w:val="00A44E4F"/>
    <w:rsid w:val="00A45012"/>
    <w:rsid w:val="00A45130"/>
    <w:rsid w:val="00A4513C"/>
    <w:rsid w:val="00A453AE"/>
    <w:rsid w:val="00A4565B"/>
    <w:rsid w:val="00A457AB"/>
    <w:rsid w:val="00A45A21"/>
    <w:rsid w:val="00A45BB1"/>
    <w:rsid w:val="00A45D4F"/>
    <w:rsid w:val="00A46220"/>
    <w:rsid w:val="00A462C3"/>
    <w:rsid w:val="00A4638B"/>
    <w:rsid w:val="00A4642E"/>
    <w:rsid w:val="00A46694"/>
    <w:rsid w:val="00A46793"/>
    <w:rsid w:val="00A46854"/>
    <w:rsid w:val="00A468CF"/>
    <w:rsid w:val="00A46D35"/>
    <w:rsid w:val="00A47262"/>
    <w:rsid w:val="00A473B0"/>
    <w:rsid w:val="00A474A4"/>
    <w:rsid w:val="00A47D48"/>
    <w:rsid w:val="00A5003A"/>
    <w:rsid w:val="00A505E0"/>
    <w:rsid w:val="00A5068F"/>
    <w:rsid w:val="00A50D53"/>
    <w:rsid w:val="00A50E4E"/>
    <w:rsid w:val="00A513B8"/>
    <w:rsid w:val="00A513FB"/>
    <w:rsid w:val="00A51509"/>
    <w:rsid w:val="00A51950"/>
    <w:rsid w:val="00A51CB1"/>
    <w:rsid w:val="00A51D98"/>
    <w:rsid w:val="00A51E18"/>
    <w:rsid w:val="00A51F8A"/>
    <w:rsid w:val="00A52349"/>
    <w:rsid w:val="00A5240B"/>
    <w:rsid w:val="00A52835"/>
    <w:rsid w:val="00A52943"/>
    <w:rsid w:val="00A52C9C"/>
    <w:rsid w:val="00A52D93"/>
    <w:rsid w:val="00A53045"/>
    <w:rsid w:val="00A5344F"/>
    <w:rsid w:val="00A534C0"/>
    <w:rsid w:val="00A534C5"/>
    <w:rsid w:val="00A5376D"/>
    <w:rsid w:val="00A53835"/>
    <w:rsid w:val="00A53D36"/>
    <w:rsid w:val="00A53E3A"/>
    <w:rsid w:val="00A53FEE"/>
    <w:rsid w:val="00A541DA"/>
    <w:rsid w:val="00A5432B"/>
    <w:rsid w:val="00A54358"/>
    <w:rsid w:val="00A54634"/>
    <w:rsid w:val="00A546D8"/>
    <w:rsid w:val="00A54B6D"/>
    <w:rsid w:val="00A55127"/>
    <w:rsid w:val="00A554B2"/>
    <w:rsid w:val="00A55BC2"/>
    <w:rsid w:val="00A55C7D"/>
    <w:rsid w:val="00A55F38"/>
    <w:rsid w:val="00A55F3B"/>
    <w:rsid w:val="00A55F9A"/>
    <w:rsid w:val="00A55FE5"/>
    <w:rsid w:val="00A561C1"/>
    <w:rsid w:val="00A56252"/>
    <w:rsid w:val="00A56577"/>
    <w:rsid w:val="00A56A8C"/>
    <w:rsid w:val="00A56B69"/>
    <w:rsid w:val="00A56FA2"/>
    <w:rsid w:val="00A57088"/>
    <w:rsid w:val="00A57308"/>
    <w:rsid w:val="00A575BD"/>
    <w:rsid w:val="00A575F6"/>
    <w:rsid w:val="00A5798F"/>
    <w:rsid w:val="00A57AAB"/>
    <w:rsid w:val="00A57D54"/>
    <w:rsid w:val="00A57E4D"/>
    <w:rsid w:val="00A601CC"/>
    <w:rsid w:val="00A604CB"/>
    <w:rsid w:val="00A60673"/>
    <w:rsid w:val="00A6070C"/>
    <w:rsid w:val="00A6088E"/>
    <w:rsid w:val="00A608C8"/>
    <w:rsid w:val="00A60AD0"/>
    <w:rsid w:val="00A610B8"/>
    <w:rsid w:val="00A61383"/>
    <w:rsid w:val="00A6141B"/>
    <w:rsid w:val="00A6160F"/>
    <w:rsid w:val="00A6164F"/>
    <w:rsid w:val="00A61979"/>
    <w:rsid w:val="00A61B77"/>
    <w:rsid w:val="00A61C75"/>
    <w:rsid w:val="00A61C79"/>
    <w:rsid w:val="00A61CB8"/>
    <w:rsid w:val="00A61FD4"/>
    <w:rsid w:val="00A6202A"/>
    <w:rsid w:val="00A620A0"/>
    <w:rsid w:val="00A620B9"/>
    <w:rsid w:val="00A621B1"/>
    <w:rsid w:val="00A62367"/>
    <w:rsid w:val="00A6271F"/>
    <w:rsid w:val="00A62949"/>
    <w:rsid w:val="00A62AD0"/>
    <w:rsid w:val="00A62BFF"/>
    <w:rsid w:val="00A62C1A"/>
    <w:rsid w:val="00A62D62"/>
    <w:rsid w:val="00A62E0A"/>
    <w:rsid w:val="00A63077"/>
    <w:rsid w:val="00A63133"/>
    <w:rsid w:val="00A63456"/>
    <w:rsid w:val="00A637B4"/>
    <w:rsid w:val="00A637F1"/>
    <w:rsid w:val="00A63B15"/>
    <w:rsid w:val="00A63B31"/>
    <w:rsid w:val="00A63B4F"/>
    <w:rsid w:val="00A63E36"/>
    <w:rsid w:val="00A64118"/>
    <w:rsid w:val="00A64437"/>
    <w:rsid w:val="00A64944"/>
    <w:rsid w:val="00A64A82"/>
    <w:rsid w:val="00A64BF2"/>
    <w:rsid w:val="00A64E7D"/>
    <w:rsid w:val="00A65203"/>
    <w:rsid w:val="00A652DF"/>
    <w:rsid w:val="00A65320"/>
    <w:rsid w:val="00A654DF"/>
    <w:rsid w:val="00A655D8"/>
    <w:rsid w:val="00A658CD"/>
    <w:rsid w:val="00A659DB"/>
    <w:rsid w:val="00A65B70"/>
    <w:rsid w:val="00A65D95"/>
    <w:rsid w:val="00A65EAE"/>
    <w:rsid w:val="00A6649A"/>
    <w:rsid w:val="00A66571"/>
    <w:rsid w:val="00A66633"/>
    <w:rsid w:val="00A66C31"/>
    <w:rsid w:val="00A66D85"/>
    <w:rsid w:val="00A670AC"/>
    <w:rsid w:val="00A67440"/>
    <w:rsid w:val="00A67680"/>
    <w:rsid w:val="00A67B09"/>
    <w:rsid w:val="00A67D3A"/>
    <w:rsid w:val="00A70448"/>
    <w:rsid w:val="00A705D5"/>
    <w:rsid w:val="00A70662"/>
    <w:rsid w:val="00A70AC3"/>
    <w:rsid w:val="00A70CC4"/>
    <w:rsid w:val="00A70E07"/>
    <w:rsid w:val="00A7107B"/>
    <w:rsid w:val="00A71488"/>
    <w:rsid w:val="00A71590"/>
    <w:rsid w:val="00A7176A"/>
    <w:rsid w:val="00A71DF3"/>
    <w:rsid w:val="00A720A9"/>
    <w:rsid w:val="00A720E2"/>
    <w:rsid w:val="00A7219E"/>
    <w:rsid w:val="00A7241F"/>
    <w:rsid w:val="00A727F4"/>
    <w:rsid w:val="00A72870"/>
    <w:rsid w:val="00A72B65"/>
    <w:rsid w:val="00A72CB7"/>
    <w:rsid w:val="00A72D28"/>
    <w:rsid w:val="00A72E8E"/>
    <w:rsid w:val="00A7312A"/>
    <w:rsid w:val="00A733F4"/>
    <w:rsid w:val="00A73440"/>
    <w:rsid w:val="00A73491"/>
    <w:rsid w:val="00A736D0"/>
    <w:rsid w:val="00A739D8"/>
    <w:rsid w:val="00A73A0A"/>
    <w:rsid w:val="00A73B04"/>
    <w:rsid w:val="00A73E59"/>
    <w:rsid w:val="00A7418F"/>
    <w:rsid w:val="00A743FC"/>
    <w:rsid w:val="00A749EA"/>
    <w:rsid w:val="00A74E62"/>
    <w:rsid w:val="00A75088"/>
    <w:rsid w:val="00A75726"/>
    <w:rsid w:val="00A75956"/>
    <w:rsid w:val="00A75A21"/>
    <w:rsid w:val="00A760DE"/>
    <w:rsid w:val="00A766B7"/>
    <w:rsid w:val="00A76841"/>
    <w:rsid w:val="00A7690D"/>
    <w:rsid w:val="00A76AA3"/>
    <w:rsid w:val="00A76B24"/>
    <w:rsid w:val="00A77717"/>
    <w:rsid w:val="00A777B7"/>
    <w:rsid w:val="00A779ED"/>
    <w:rsid w:val="00A77A6F"/>
    <w:rsid w:val="00A77ACE"/>
    <w:rsid w:val="00A77D66"/>
    <w:rsid w:val="00A801D1"/>
    <w:rsid w:val="00A80335"/>
    <w:rsid w:val="00A803B0"/>
    <w:rsid w:val="00A805A7"/>
    <w:rsid w:val="00A80725"/>
    <w:rsid w:val="00A80805"/>
    <w:rsid w:val="00A80D66"/>
    <w:rsid w:val="00A80EC8"/>
    <w:rsid w:val="00A80F2C"/>
    <w:rsid w:val="00A81447"/>
    <w:rsid w:val="00A8158F"/>
    <w:rsid w:val="00A818FC"/>
    <w:rsid w:val="00A81B99"/>
    <w:rsid w:val="00A81D94"/>
    <w:rsid w:val="00A81E14"/>
    <w:rsid w:val="00A81F82"/>
    <w:rsid w:val="00A81FCC"/>
    <w:rsid w:val="00A82070"/>
    <w:rsid w:val="00A820BC"/>
    <w:rsid w:val="00A820FC"/>
    <w:rsid w:val="00A827CF"/>
    <w:rsid w:val="00A82829"/>
    <w:rsid w:val="00A82A54"/>
    <w:rsid w:val="00A82C20"/>
    <w:rsid w:val="00A82DE1"/>
    <w:rsid w:val="00A83070"/>
    <w:rsid w:val="00A836AC"/>
    <w:rsid w:val="00A83703"/>
    <w:rsid w:val="00A83815"/>
    <w:rsid w:val="00A83843"/>
    <w:rsid w:val="00A8389F"/>
    <w:rsid w:val="00A839EA"/>
    <w:rsid w:val="00A83A71"/>
    <w:rsid w:val="00A83AEF"/>
    <w:rsid w:val="00A83F8C"/>
    <w:rsid w:val="00A840DE"/>
    <w:rsid w:val="00A8423A"/>
    <w:rsid w:val="00A8443C"/>
    <w:rsid w:val="00A844EA"/>
    <w:rsid w:val="00A84527"/>
    <w:rsid w:val="00A845AE"/>
    <w:rsid w:val="00A84762"/>
    <w:rsid w:val="00A847A5"/>
    <w:rsid w:val="00A84A22"/>
    <w:rsid w:val="00A84A6D"/>
    <w:rsid w:val="00A84C16"/>
    <w:rsid w:val="00A84C70"/>
    <w:rsid w:val="00A84C8A"/>
    <w:rsid w:val="00A84FA5"/>
    <w:rsid w:val="00A84FD5"/>
    <w:rsid w:val="00A850D5"/>
    <w:rsid w:val="00A8521D"/>
    <w:rsid w:val="00A8538F"/>
    <w:rsid w:val="00A853A4"/>
    <w:rsid w:val="00A85481"/>
    <w:rsid w:val="00A85640"/>
    <w:rsid w:val="00A857EF"/>
    <w:rsid w:val="00A8595D"/>
    <w:rsid w:val="00A85A11"/>
    <w:rsid w:val="00A85A83"/>
    <w:rsid w:val="00A85AB0"/>
    <w:rsid w:val="00A85C4A"/>
    <w:rsid w:val="00A86016"/>
    <w:rsid w:val="00A8606D"/>
    <w:rsid w:val="00A86167"/>
    <w:rsid w:val="00A8639E"/>
    <w:rsid w:val="00A866A1"/>
    <w:rsid w:val="00A86759"/>
    <w:rsid w:val="00A867EF"/>
    <w:rsid w:val="00A86872"/>
    <w:rsid w:val="00A86A58"/>
    <w:rsid w:val="00A86B01"/>
    <w:rsid w:val="00A86BCE"/>
    <w:rsid w:val="00A86CAD"/>
    <w:rsid w:val="00A871AD"/>
    <w:rsid w:val="00A871AE"/>
    <w:rsid w:val="00A872FD"/>
    <w:rsid w:val="00A873FF"/>
    <w:rsid w:val="00A874C8"/>
    <w:rsid w:val="00A87505"/>
    <w:rsid w:val="00A87534"/>
    <w:rsid w:val="00A87557"/>
    <w:rsid w:val="00A87D97"/>
    <w:rsid w:val="00A87E86"/>
    <w:rsid w:val="00A87FBB"/>
    <w:rsid w:val="00A90371"/>
    <w:rsid w:val="00A90444"/>
    <w:rsid w:val="00A90677"/>
    <w:rsid w:val="00A90711"/>
    <w:rsid w:val="00A907E3"/>
    <w:rsid w:val="00A90DB1"/>
    <w:rsid w:val="00A90E3A"/>
    <w:rsid w:val="00A90E6F"/>
    <w:rsid w:val="00A90E9F"/>
    <w:rsid w:val="00A914FD"/>
    <w:rsid w:val="00A915FB"/>
    <w:rsid w:val="00A91732"/>
    <w:rsid w:val="00A91BE0"/>
    <w:rsid w:val="00A91C89"/>
    <w:rsid w:val="00A92225"/>
    <w:rsid w:val="00A92499"/>
    <w:rsid w:val="00A926B8"/>
    <w:rsid w:val="00A92774"/>
    <w:rsid w:val="00A92A5E"/>
    <w:rsid w:val="00A92A76"/>
    <w:rsid w:val="00A92CBC"/>
    <w:rsid w:val="00A92CF4"/>
    <w:rsid w:val="00A92DC0"/>
    <w:rsid w:val="00A92EFD"/>
    <w:rsid w:val="00A9371B"/>
    <w:rsid w:val="00A9382B"/>
    <w:rsid w:val="00A93C33"/>
    <w:rsid w:val="00A93D53"/>
    <w:rsid w:val="00A93E97"/>
    <w:rsid w:val="00A94354"/>
    <w:rsid w:val="00A945E6"/>
    <w:rsid w:val="00A94875"/>
    <w:rsid w:val="00A948C4"/>
    <w:rsid w:val="00A94A2F"/>
    <w:rsid w:val="00A94BEF"/>
    <w:rsid w:val="00A94DE0"/>
    <w:rsid w:val="00A94E5D"/>
    <w:rsid w:val="00A94ED7"/>
    <w:rsid w:val="00A94F59"/>
    <w:rsid w:val="00A9505C"/>
    <w:rsid w:val="00A9528B"/>
    <w:rsid w:val="00A952ED"/>
    <w:rsid w:val="00A957D7"/>
    <w:rsid w:val="00A9588E"/>
    <w:rsid w:val="00A95A7B"/>
    <w:rsid w:val="00A95B6B"/>
    <w:rsid w:val="00A95C42"/>
    <w:rsid w:val="00A95C99"/>
    <w:rsid w:val="00A95F47"/>
    <w:rsid w:val="00A95F51"/>
    <w:rsid w:val="00A95F91"/>
    <w:rsid w:val="00A96387"/>
    <w:rsid w:val="00A96597"/>
    <w:rsid w:val="00A965F1"/>
    <w:rsid w:val="00A966B1"/>
    <w:rsid w:val="00A96C44"/>
    <w:rsid w:val="00A96C85"/>
    <w:rsid w:val="00A96FF4"/>
    <w:rsid w:val="00A97149"/>
    <w:rsid w:val="00A97459"/>
    <w:rsid w:val="00A97497"/>
    <w:rsid w:val="00A9769D"/>
    <w:rsid w:val="00A97713"/>
    <w:rsid w:val="00A97746"/>
    <w:rsid w:val="00A97B3B"/>
    <w:rsid w:val="00A97BA8"/>
    <w:rsid w:val="00A97C8F"/>
    <w:rsid w:val="00A97CBA"/>
    <w:rsid w:val="00A97CF5"/>
    <w:rsid w:val="00A97FDE"/>
    <w:rsid w:val="00AA018F"/>
    <w:rsid w:val="00AA01B1"/>
    <w:rsid w:val="00AA01BA"/>
    <w:rsid w:val="00AA01C4"/>
    <w:rsid w:val="00AA04AD"/>
    <w:rsid w:val="00AA06F2"/>
    <w:rsid w:val="00AA099E"/>
    <w:rsid w:val="00AA09CD"/>
    <w:rsid w:val="00AA0A5A"/>
    <w:rsid w:val="00AA0A75"/>
    <w:rsid w:val="00AA0CB0"/>
    <w:rsid w:val="00AA16E7"/>
    <w:rsid w:val="00AA1706"/>
    <w:rsid w:val="00AA1714"/>
    <w:rsid w:val="00AA1A03"/>
    <w:rsid w:val="00AA1BD7"/>
    <w:rsid w:val="00AA1C02"/>
    <w:rsid w:val="00AA1EA3"/>
    <w:rsid w:val="00AA1F07"/>
    <w:rsid w:val="00AA21C8"/>
    <w:rsid w:val="00AA2413"/>
    <w:rsid w:val="00AA2537"/>
    <w:rsid w:val="00AA26B3"/>
    <w:rsid w:val="00AA2829"/>
    <w:rsid w:val="00AA293F"/>
    <w:rsid w:val="00AA2ADA"/>
    <w:rsid w:val="00AA2B5D"/>
    <w:rsid w:val="00AA2C1C"/>
    <w:rsid w:val="00AA2C37"/>
    <w:rsid w:val="00AA2C99"/>
    <w:rsid w:val="00AA2DAC"/>
    <w:rsid w:val="00AA2F96"/>
    <w:rsid w:val="00AA3392"/>
    <w:rsid w:val="00AA360F"/>
    <w:rsid w:val="00AA3703"/>
    <w:rsid w:val="00AA3ABB"/>
    <w:rsid w:val="00AA3B0F"/>
    <w:rsid w:val="00AA40F6"/>
    <w:rsid w:val="00AA4271"/>
    <w:rsid w:val="00AA43E0"/>
    <w:rsid w:val="00AA4616"/>
    <w:rsid w:val="00AA4691"/>
    <w:rsid w:val="00AA495A"/>
    <w:rsid w:val="00AA4A09"/>
    <w:rsid w:val="00AA4AED"/>
    <w:rsid w:val="00AA561B"/>
    <w:rsid w:val="00AA56AF"/>
    <w:rsid w:val="00AA58D8"/>
    <w:rsid w:val="00AA5BDB"/>
    <w:rsid w:val="00AA5C19"/>
    <w:rsid w:val="00AA5D1A"/>
    <w:rsid w:val="00AA5D93"/>
    <w:rsid w:val="00AA5E5A"/>
    <w:rsid w:val="00AA5F76"/>
    <w:rsid w:val="00AA5FED"/>
    <w:rsid w:val="00AA6111"/>
    <w:rsid w:val="00AA6135"/>
    <w:rsid w:val="00AA6447"/>
    <w:rsid w:val="00AA6450"/>
    <w:rsid w:val="00AA6505"/>
    <w:rsid w:val="00AA652B"/>
    <w:rsid w:val="00AA6896"/>
    <w:rsid w:val="00AA6A80"/>
    <w:rsid w:val="00AA6BFF"/>
    <w:rsid w:val="00AA6C03"/>
    <w:rsid w:val="00AA6E2F"/>
    <w:rsid w:val="00AA6F43"/>
    <w:rsid w:val="00AA6FFE"/>
    <w:rsid w:val="00AA7021"/>
    <w:rsid w:val="00AA7060"/>
    <w:rsid w:val="00AA7066"/>
    <w:rsid w:val="00AA716B"/>
    <w:rsid w:val="00AA7209"/>
    <w:rsid w:val="00AA724C"/>
    <w:rsid w:val="00AA7396"/>
    <w:rsid w:val="00AA742B"/>
    <w:rsid w:val="00AA74BC"/>
    <w:rsid w:val="00AA76B4"/>
    <w:rsid w:val="00AA78C2"/>
    <w:rsid w:val="00AA7A11"/>
    <w:rsid w:val="00AA7BDC"/>
    <w:rsid w:val="00AA7D45"/>
    <w:rsid w:val="00AA7D61"/>
    <w:rsid w:val="00AA7DB1"/>
    <w:rsid w:val="00AB0497"/>
    <w:rsid w:val="00AB076C"/>
    <w:rsid w:val="00AB0F51"/>
    <w:rsid w:val="00AB1770"/>
    <w:rsid w:val="00AB1854"/>
    <w:rsid w:val="00AB1968"/>
    <w:rsid w:val="00AB1AD6"/>
    <w:rsid w:val="00AB1FFB"/>
    <w:rsid w:val="00AB2120"/>
    <w:rsid w:val="00AB21ED"/>
    <w:rsid w:val="00AB22BA"/>
    <w:rsid w:val="00AB2325"/>
    <w:rsid w:val="00AB2333"/>
    <w:rsid w:val="00AB246D"/>
    <w:rsid w:val="00AB259E"/>
    <w:rsid w:val="00AB27B1"/>
    <w:rsid w:val="00AB2B13"/>
    <w:rsid w:val="00AB2BB7"/>
    <w:rsid w:val="00AB2C1A"/>
    <w:rsid w:val="00AB2C92"/>
    <w:rsid w:val="00AB2C9B"/>
    <w:rsid w:val="00AB2CFA"/>
    <w:rsid w:val="00AB2FAA"/>
    <w:rsid w:val="00AB33C1"/>
    <w:rsid w:val="00AB37A8"/>
    <w:rsid w:val="00AB37FF"/>
    <w:rsid w:val="00AB384C"/>
    <w:rsid w:val="00AB3A46"/>
    <w:rsid w:val="00AB3B29"/>
    <w:rsid w:val="00AB3BFC"/>
    <w:rsid w:val="00AB3C0A"/>
    <w:rsid w:val="00AB3C44"/>
    <w:rsid w:val="00AB3D29"/>
    <w:rsid w:val="00AB3DAE"/>
    <w:rsid w:val="00AB40AA"/>
    <w:rsid w:val="00AB462B"/>
    <w:rsid w:val="00AB467D"/>
    <w:rsid w:val="00AB498F"/>
    <w:rsid w:val="00AB49AF"/>
    <w:rsid w:val="00AB4B02"/>
    <w:rsid w:val="00AB4B38"/>
    <w:rsid w:val="00AB4C3F"/>
    <w:rsid w:val="00AB4E8F"/>
    <w:rsid w:val="00AB53D2"/>
    <w:rsid w:val="00AB5786"/>
    <w:rsid w:val="00AB58A7"/>
    <w:rsid w:val="00AB5A06"/>
    <w:rsid w:val="00AB5A93"/>
    <w:rsid w:val="00AB5AD8"/>
    <w:rsid w:val="00AB5CE4"/>
    <w:rsid w:val="00AB5EB2"/>
    <w:rsid w:val="00AB61F0"/>
    <w:rsid w:val="00AB6240"/>
    <w:rsid w:val="00AB6249"/>
    <w:rsid w:val="00AB6257"/>
    <w:rsid w:val="00AB62EB"/>
    <w:rsid w:val="00AB630D"/>
    <w:rsid w:val="00AB668E"/>
    <w:rsid w:val="00AB66D7"/>
    <w:rsid w:val="00AB66F1"/>
    <w:rsid w:val="00AB6A65"/>
    <w:rsid w:val="00AB6F09"/>
    <w:rsid w:val="00AB7023"/>
    <w:rsid w:val="00AB7171"/>
    <w:rsid w:val="00AB7222"/>
    <w:rsid w:val="00AB7420"/>
    <w:rsid w:val="00AB776F"/>
    <w:rsid w:val="00AB7861"/>
    <w:rsid w:val="00AB78FD"/>
    <w:rsid w:val="00AB7988"/>
    <w:rsid w:val="00AB7A03"/>
    <w:rsid w:val="00AB7A8A"/>
    <w:rsid w:val="00AB7AB7"/>
    <w:rsid w:val="00AB7B29"/>
    <w:rsid w:val="00AB7EF4"/>
    <w:rsid w:val="00AC01F7"/>
    <w:rsid w:val="00AC04CF"/>
    <w:rsid w:val="00AC050C"/>
    <w:rsid w:val="00AC06AD"/>
    <w:rsid w:val="00AC095B"/>
    <w:rsid w:val="00AC0D9A"/>
    <w:rsid w:val="00AC10CF"/>
    <w:rsid w:val="00AC10FC"/>
    <w:rsid w:val="00AC123F"/>
    <w:rsid w:val="00AC1968"/>
    <w:rsid w:val="00AC1A99"/>
    <w:rsid w:val="00AC1B63"/>
    <w:rsid w:val="00AC1CEB"/>
    <w:rsid w:val="00AC2335"/>
    <w:rsid w:val="00AC24AC"/>
    <w:rsid w:val="00AC2508"/>
    <w:rsid w:val="00AC2703"/>
    <w:rsid w:val="00AC2A84"/>
    <w:rsid w:val="00AC2AEA"/>
    <w:rsid w:val="00AC2C85"/>
    <w:rsid w:val="00AC2EB0"/>
    <w:rsid w:val="00AC30FB"/>
    <w:rsid w:val="00AC33ED"/>
    <w:rsid w:val="00AC351C"/>
    <w:rsid w:val="00AC3549"/>
    <w:rsid w:val="00AC35F6"/>
    <w:rsid w:val="00AC37BB"/>
    <w:rsid w:val="00AC37C7"/>
    <w:rsid w:val="00AC3854"/>
    <w:rsid w:val="00AC3937"/>
    <w:rsid w:val="00AC3B1C"/>
    <w:rsid w:val="00AC3D70"/>
    <w:rsid w:val="00AC3EC7"/>
    <w:rsid w:val="00AC3FCD"/>
    <w:rsid w:val="00AC434D"/>
    <w:rsid w:val="00AC4763"/>
    <w:rsid w:val="00AC4B73"/>
    <w:rsid w:val="00AC4D13"/>
    <w:rsid w:val="00AC500B"/>
    <w:rsid w:val="00AC5042"/>
    <w:rsid w:val="00AC5347"/>
    <w:rsid w:val="00AC5667"/>
    <w:rsid w:val="00AC5687"/>
    <w:rsid w:val="00AC5720"/>
    <w:rsid w:val="00AC5911"/>
    <w:rsid w:val="00AC593E"/>
    <w:rsid w:val="00AC5B04"/>
    <w:rsid w:val="00AC5C82"/>
    <w:rsid w:val="00AC5EF7"/>
    <w:rsid w:val="00AC5FCA"/>
    <w:rsid w:val="00AC62B0"/>
    <w:rsid w:val="00AC690F"/>
    <w:rsid w:val="00AC6A0B"/>
    <w:rsid w:val="00AC6A9B"/>
    <w:rsid w:val="00AC6B77"/>
    <w:rsid w:val="00AC711E"/>
    <w:rsid w:val="00AC7273"/>
    <w:rsid w:val="00AC731B"/>
    <w:rsid w:val="00AC7701"/>
    <w:rsid w:val="00AC7A8F"/>
    <w:rsid w:val="00AC7B32"/>
    <w:rsid w:val="00AC7C22"/>
    <w:rsid w:val="00AC7E31"/>
    <w:rsid w:val="00AD001A"/>
    <w:rsid w:val="00AD05C3"/>
    <w:rsid w:val="00AD0839"/>
    <w:rsid w:val="00AD089C"/>
    <w:rsid w:val="00AD08CB"/>
    <w:rsid w:val="00AD08E9"/>
    <w:rsid w:val="00AD08F6"/>
    <w:rsid w:val="00AD0B36"/>
    <w:rsid w:val="00AD1312"/>
    <w:rsid w:val="00AD1461"/>
    <w:rsid w:val="00AD1785"/>
    <w:rsid w:val="00AD1B5F"/>
    <w:rsid w:val="00AD1BE5"/>
    <w:rsid w:val="00AD1EBA"/>
    <w:rsid w:val="00AD202E"/>
    <w:rsid w:val="00AD222B"/>
    <w:rsid w:val="00AD2263"/>
    <w:rsid w:val="00AD22CD"/>
    <w:rsid w:val="00AD2574"/>
    <w:rsid w:val="00AD274E"/>
    <w:rsid w:val="00AD2A62"/>
    <w:rsid w:val="00AD2A7C"/>
    <w:rsid w:val="00AD2BB9"/>
    <w:rsid w:val="00AD2C9F"/>
    <w:rsid w:val="00AD2D51"/>
    <w:rsid w:val="00AD2E6F"/>
    <w:rsid w:val="00AD2EF9"/>
    <w:rsid w:val="00AD3010"/>
    <w:rsid w:val="00AD31C7"/>
    <w:rsid w:val="00AD3353"/>
    <w:rsid w:val="00AD351B"/>
    <w:rsid w:val="00AD35A8"/>
    <w:rsid w:val="00AD3785"/>
    <w:rsid w:val="00AD3801"/>
    <w:rsid w:val="00AD3936"/>
    <w:rsid w:val="00AD3D36"/>
    <w:rsid w:val="00AD3E6F"/>
    <w:rsid w:val="00AD40B5"/>
    <w:rsid w:val="00AD40C6"/>
    <w:rsid w:val="00AD41F6"/>
    <w:rsid w:val="00AD41FB"/>
    <w:rsid w:val="00AD42A5"/>
    <w:rsid w:val="00AD44B6"/>
    <w:rsid w:val="00AD4681"/>
    <w:rsid w:val="00AD4708"/>
    <w:rsid w:val="00AD47F3"/>
    <w:rsid w:val="00AD4828"/>
    <w:rsid w:val="00AD48B5"/>
    <w:rsid w:val="00AD49ED"/>
    <w:rsid w:val="00AD4C70"/>
    <w:rsid w:val="00AD5062"/>
    <w:rsid w:val="00AD5322"/>
    <w:rsid w:val="00AD5388"/>
    <w:rsid w:val="00AD553C"/>
    <w:rsid w:val="00AD57C8"/>
    <w:rsid w:val="00AD580E"/>
    <w:rsid w:val="00AD584D"/>
    <w:rsid w:val="00AD588A"/>
    <w:rsid w:val="00AD58F0"/>
    <w:rsid w:val="00AD5C15"/>
    <w:rsid w:val="00AD5D2D"/>
    <w:rsid w:val="00AD5F30"/>
    <w:rsid w:val="00AD6044"/>
    <w:rsid w:val="00AD61B0"/>
    <w:rsid w:val="00AD6218"/>
    <w:rsid w:val="00AD629F"/>
    <w:rsid w:val="00AD65A5"/>
    <w:rsid w:val="00AD65EE"/>
    <w:rsid w:val="00AD67D1"/>
    <w:rsid w:val="00AD699A"/>
    <w:rsid w:val="00AD6BE3"/>
    <w:rsid w:val="00AD6F28"/>
    <w:rsid w:val="00AD704F"/>
    <w:rsid w:val="00AD70A6"/>
    <w:rsid w:val="00AD7708"/>
    <w:rsid w:val="00AD779F"/>
    <w:rsid w:val="00AD781F"/>
    <w:rsid w:val="00AD7874"/>
    <w:rsid w:val="00AD7891"/>
    <w:rsid w:val="00AD7BC9"/>
    <w:rsid w:val="00AD7E18"/>
    <w:rsid w:val="00AD7ECB"/>
    <w:rsid w:val="00AD7F6B"/>
    <w:rsid w:val="00AE00DD"/>
    <w:rsid w:val="00AE0200"/>
    <w:rsid w:val="00AE03AC"/>
    <w:rsid w:val="00AE05B3"/>
    <w:rsid w:val="00AE0682"/>
    <w:rsid w:val="00AE07B6"/>
    <w:rsid w:val="00AE07BA"/>
    <w:rsid w:val="00AE096F"/>
    <w:rsid w:val="00AE0AB2"/>
    <w:rsid w:val="00AE0D81"/>
    <w:rsid w:val="00AE0D90"/>
    <w:rsid w:val="00AE0DBD"/>
    <w:rsid w:val="00AE1045"/>
    <w:rsid w:val="00AE14C0"/>
    <w:rsid w:val="00AE172B"/>
    <w:rsid w:val="00AE1F23"/>
    <w:rsid w:val="00AE1FB8"/>
    <w:rsid w:val="00AE1FFB"/>
    <w:rsid w:val="00AE20F7"/>
    <w:rsid w:val="00AE2191"/>
    <w:rsid w:val="00AE21B0"/>
    <w:rsid w:val="00AE2250"/>
    <w:rsid w:val="00AE26C3"/>
    <w:rsid w:val="00AE2A0A"/>
    <w:rsid w:val="00AE30C0"/>
    <w:rsid w:val="00AE31BC"/>
    <w:rsid w:val="00AE330D"/>
    <w:rsid w:val="00AE331C"/>
    <w:rsid w:val="00AE33D4"/>
    <w:rsid w:val="00AE37D9"/>
    <w:rsid w:val="00AE38BE"/>
    <w:rsid w:val="00AE3B0C"/>
    <w:rsid w:val="00AE3D4E"/>
    <w:rsid w:val="00AE3D66"/>
    <w:rsid w:val="00AE3F90"/>
    <w:rsid w:val="00AE4060"/>
    <w:rsid w:val="00AE40F5"/>
    <w:rsid w:val="00AE41C7"/>
    <w:rsid w:val="00AE490F"/>
    <w:rsid w:val="00AE49B3"/>
    <w:rsid w:val="00AE4AC9"/>
    <w:rsid w:val="00AE4B15"/>
    <w:rsid w:val="00AE4B24"/>
    <w:rsid w:val="00AE4C32"/>
    <w:rsid w:val="00AE4FA6"/>
    <w:rsid w:val="00AE50E3"/>
    <w:rsid w:val="00AE5160"/>
    <w:rsid w:val="00AE528B"/>
    <w:rsid w:val="00AE559D"/>
    <w:rsid w:val="00AE55CA"/>
    <w:rsid w:val="00AE5943"/>
    <w:rsid w:val="00AE5BF7"/>
    <w:rsid w:val="00AE6055"/>
    <w:rsid w:val="00AE6137"/>
    <w:rsid w:val="00AE61C5"/>
    <w:rsid w:val="00AE61EA"/>
    <w:rsid w:val="00AE690F"/>
    <w:rsid w:val="00AE69D7"/>
    <w:rsid w:val="00AE6B8B"/>
    <w:rsid w:val="00AE6BA5"/>
    <w:rsid w:val="00AE6C3C"/>
    <w:rsid w:val="00AE6CDE"/>
    <w:rsid w:val="00AE6F26"/>
    <w:rsid w:val="00AE7848"/>
    <w:rsid w:val="00AF012F"/>
    <w:rsid w:val="00AF0134"/>
    <w:rsid w:val="00AF02C2"/>
    <w:rsid w:val="00AF02D2"/>
    <w:rsid w:val="00AF055B"/>
    <w:rsid w:val="00AF05E3"/>
    <w:rsid w:val="00AF087C"/>
    <w:rsid w:val="00AF0A62"/>
    <w:rsid w:val="00AF0C59"/>
    <w:rsid w:val="00AF0D1E"/>
    <w:rsid w:val="00AF0E8E"/>
    <w:rsid w:val="00AF0E92"/>
    <w:rsid w:val="00AF0FD5"/>
    <w:rsid w:val="00AF106B"/>
    <w:rsid w:val="00AF10E0"/>
    <w:rsid w:val="00AF1198"/>
    <w:rsid w:val="00AF122F"/>
    <w:rsid w:val="00AF139E"/>
    <w:rsid w:val="00AF1464"/>
    <w:rsid w:val="00AF1893"/>
    <w:rsid w:val="00AF1DD0"/>
    <w:rsid w:val="00AF1F62"/>
    <w:rsid w:val="00AF1FE4"/>
    <w:rsid w:val="00AF2128"/>
    <w:rsid w:val="00AF2354"/>
    <w:rsid w:val="00AF25D4"/>
    <w:rsid w:val="00AF2652"/>
    <w:rsid w:val="00AF283A"/>
    <w:rsid w:val="00AF2D1F"/>
    <w:rsid w:val="00AF2F3C"/>
    <w:rsid w:val="00AF36DC"/>
    <w:rsid w:val="00AF3C3F"/>
    <w:rsid w:val="00AF40D3"/>
    <w:rsid w:val="00AF438C"/>
    <w:rsid w:val="00AF4547"/>
    <w:rsid w:val="00AF5560"/>
    <w:rsid w:val="00AF58CC"/>
    <w:rsid w:val="00AF5E2B"/>
    <w:rsid w:val="00AF5F90"/>
    <w:rsid w:val="00AF6085"/>
    <w:rsid w:val="00AF61E6"/>
    <w:rsid w:val="00AF61F8"/>
    <w:rsid w:val="00AF629E"/>
    <w:rsid w:val="00AF654D"/>
    <w:rsid w:val="00AF6819"/>
    <w:rsid w:val="00AF6B06"/>
    <w:rsid w:val="00AF6C74"/>
    <w:rsid w:val="00AF6FC5"/>
    <w:rsid w:val="00AF6FEB"/>
    <w:rsid w:val="00AF76E1"/>
    <w:rsid w:val="00AF76E8"/>
    <w:rsid w:val="00AF7734"/>
    <w:rsid w:val="00AF7D62"/>
    <w:rsid w:val="00AF7E27"/>
    <w:rsid w:val="00B00004"/>
    <w:rsid w:val="00B002B4"/>
    <w:rsid w:val="00B002F6"/>
    <w:rsid w:val="00B0045C"/>
    <w:rsid w:val="00B004D4"/>
    <w:rsid w:val="00B00687"/>
    <w:rsid w:val="00B00777"/>
    <w:rsid w:val="00B00B7A"/>
    <w:rsid w:val="00B00C05"/>
    <w:rsid w:val="00B00CAE"/>
    <w:rsid w:val="00B00D51"/>
    <w:rsid w:val="00B00E9D"/>
    <w:rsid w:val="00B00EF2"/>
    <w:rsid w:val="00B01450"/>
    <w:rsid w:val="00B0168E"/>
    <w:rsid w:val="00B01801"/>
    <w:rsid w:val="00B01822"/>
    <w:rsid w:val="00B018DD"/>
    <w:rsid w:val="00B01C90"/>
    <w:rsid w:val="00B01D25"/>
    <w:rsid w:val="00B01DFC"/>
    <w:rsid w:val="00B01F24"/>
    <w:rsid w:val="00B020BA"/>
    <w:rsid w:val="00B02743"/>
    <w:rsid w:val="00B029C4"/>
    <w:rsid w:val="00B02A20"/>
    <w:rsid w:val="00B02B22"/>
    <w:rsid w:val="00B02CB4"/>
    <w:rsid w:val="00B02D26"/>
    <w:rsid w:val="00B02D6E"/>
    <w:rsid w:val="00B02DA1"/>
    <w:rsid w:val="00B03161"/>
    <w:rsid w:val="00B03236"/>
    <w:rsid w:val="00B03269"/>
    <w:rsid w:val="00B036BC"/>
    <w:rsid w:val="00B0375B"/>
    <w:rsid w:val="00B03DDD"/>
    <w:rsid w:val="00B03E5A"/>
    <w:rsid w:val="00B03FE7"/>
    <w:rsid w:val="00B03FFC"/>
    <w:rsid w:val="00B0417E"/>
    <w:rsid w:val="00B04645"/>
    <w:rsid w:val="00B046C6"/>
    <w:rsid w:val="00B04928"/>
    <w:rsid w:val="00B04B2A"/>
    <w:rsid w:val="00B04B9C"/>
    <w:rsid w:val="00B04C17"/>
    <w:rsid w:val="00B04FBC"/>
    <w:rsid w:val="00B05109"/>
    <w:rsid w:val="00B052BE"/>
    <w:rsid w:val="00B05452"/>
    <w:rsid w:val="00B05788"/>
    <w:rsid w:val="00B05974"/>
    <w:rsid w:val="00B0598A"/>
    <w:rsid w:val="00B05C87"/>
    <w:rsid w:val="00B05D55"/>
    <w:rsid w:val="00B05D5C"/>
    <w:rsid w:val="00B05DCE"/>
    <w:rsid w:val="00B05F16"/>
    <w:rsid w:val="00B0601A"/>
    <w:rsid w:val="00B0605A"/>
    <w:rsid w:val="00B06131"/>
    <w:rsid w:val="00B06266"/>
    <w:rsid w:val="00B06479"/>
    <w:rsid w:val="00B0653A"/>
    <w:rsid w:val="00B06955"/>
    <w:rsid w:val="00B06B21"/>
    <w:rsid w:val="00B06CB9"/>
    <w:rsid w:val="00B06DA3"/>
    <w:rsid w:val="00B06F0D"/>
    <w:rsid w:val="00B07693"/>
    <w:rsid w:val="00B079BF"/>
    <w:rsid w:val="00B07F08"/>
    <w:rsid w:val="00B10008"/>
    <w:rsid w:val="00B1007D"/>
    <w:rsid w:val="00B101F7"/>
    <w:rsid w:val="00B10384"/>
    <w:rsid w:val="00B10E5A"/>
    <w:rsid w:val="00B11356"/>
    <w:rsid w:val="00B1136F"/>
    <w:rsid w:val="00B11456"/>
    <w:rsid w:val="00B11639"/>
    <w:rsid w:val="00B116CB"/>
    <w:rsid w:val="00B1194F"/>
    <w:rsid w:val="00B11A1D"/>
    <w:rsid w:val="00B11D27"/>
    <w:rsid w:val="00B11D44"/>
    <w:rsid w:val="00B11E7A"/>
    <w:rsid w:val="00B120A4"/>
    <w:rsid w:val="00B120E9"/>
    <w:rsid w:val="00B12106"/>
    <w:rsid w:val="00B12249"/>
    <w:rsid w:val="00B123A9"/>
    <w:rsid w:val="00B12456"/>
    <w:rsid w:val="00B125C8"/>
    <w:rsid w:val="00B12616"/>
    <w:rsid w:val="00B12BDF"/>
    <w:rsid w:val="00B130E6"/>
    <w:rsid w:val="00B138BA"/>
    <w:rsid w:val="00B13A57"/>
    <w:rsid w:val="00B13AD8"/>
    <w:rsid w:val="00B13BFA"/>
    <w:rsid w:val="00B1495A"/>
    <w:rsid w:val="00B14A20"/>
    <w:rsid w:val="00B14B97"/>
    <w:rsid w:val="00B14C02"/>
    <w:rsid w:val="00B14D9F"/>
    <w:rsid w:val="00B14E43"/>
    <w:rsid w:val="00B14F92"/>
    <w:rsid w:val="00B150B5"/>
    <w:rsid w:val="00B151C0"/>
    <w:rsid w:val="00B15382"/>
    <w:rsid w:val="00B15555"/>
    <w:rsid w:val="00B15D43"/>
    <w:rsid w:val="00B163CF"/>
    <w:rsid w:val="00B163FA"/>
    <w:rsid w:val="00B165AF"/>
    <w:rsid w:val="00B16749"/>
    <w:rsid w:val="00B16B21"/>
    <w:rsid w:val="00B16D27"/>
    <w:rsid w:val="00B16E7B"/>
    <w:rsid w:val="00B16EA5"/>
    <w:rsid w:val="00B170A7"/>
    <w:rsid w:val="00B170C0"/>
    <w:rsid w:val="00B17755"/>
    <w:rsid w:val="00B17B46"/>
    <w:rsid w:val="00B17E66"/>
    <w:rsid w:val="00B20671"/>
    <w:rsid w:val="00B20718"/>
    <w:rsid w:val="00B20883"/>
    <w:rsid w:val="00B20891"/>
    <w:rsid w:val="00B20C6D"/>
    <w:rsid w:val="00B20DC4"/>
    <w:rsid w:val="00B20FD6"/>
    <w:rsid w:val="00B21486"/>
    <w:rsid w:val="00B2175C"/>
    <w:rsid w:val="00B21ADC"/>
    <w:rsid w:val="00B21C64"/>
    <w:rsid w:val="00B21D0B"/>
    <w:rsid w:val="00B21D3D"/>
    <w:rsid w:val="00B21D6D"/>
    <w:rsid w:val="00B21DC3"/>
    <w:rsid w:val="00B21EC1"/>
    <w:rsid w:val="00B21EE2"/>
    <w:rsid w:val="00B22B51"/>
    <w:rsid w:val="00B22C5B"/>
    <w:rsid w:val="00B22C83"/>
    <w:rsid w:val="00B22DDC"/>
    <w:rsid w:val="00B22E3D"/>
    <w:rsid w:val="00B232AC"/>
    <w:rsid w:val="00B2357C"/>
    <w:rsid w:val="00B237CC"/>
    <w:rsid w:val="00B23D83"/>
    <w:rsid w:val="00B241A9"/>
    <w:rsid w:val="00B24301"/>
    <w:rsid w:val="00B243E9"/>
    <w:rsid w:val="00B2442D"/>
    <w:rsid w:val="00B2499B"/>
    <w:rsid w:val="00B24A6D"/>
    <w:rsid w:val="00B24C0F"/>
    <w:rsid w:val="00B2503C"/>
    <w:rsid w:val="00B25251"/>
    <w:rsid w:val="00B25373"/>
    <w:rsid w:val="00B25550"/>
    <w:rsid w:val="00B255D5"/>
    <w:rsid w:val="00B255EE"/>
    <w:rsid w:val="00B2568A"/>
    <w:rsid w:val="00B256B1"/>
    <w:rsid w:val="00B26009"/>
    <w:rsid w:val="00B2610F"/>
    <w:rsid w:val="00B261D1"/>
    <w:rsid w:val="00B26408"/>
    <w:rsid w:val="00B266CF"/>
    <w:rsid w:val="00B2675D"/>
    <w:rsid w:val="00B26953"/>
    <w:rsid w:val="00B26AC5"/>
    <w:rsid w:val="00B26B24"/>
    <w:rsid w:val="00B26E06"/>
    <w:rsid w:val="00B2730C"/>
    <w:rsid w:val="00B275D5"/>
    <w:rsid w:val="00B279C1"/>
    <w:rsid w:val="00B279CA"/>
    <w:rsid w:val="00B279CD"/>
    <w:rsid w:val="00B3003E"/>
    <w:rsid w:val="00B300EE"/>
    <w:rsid w:val="00B303FB"/>
    <w:rsid w:val="00B305CD"/>
    <w:rsid w:val="00B30617"/>
    <w:rsid w:val="00B30771"/>
    <w:rsid w:val="00B307E8"/>
    <w:rsid w:val="00B3082E"/>
    <w:rsid w:val="00B30A18"/>
    <w:rsid w:val="00B30A6A"/>
    <w:rsid w:val="00B30CCB"/>
    <w:rsid w:val="00B30CD5"/>
    <w:rsid w:val="00B31025"/>
    <w:rsid w:val="00B31145"/>
    <w:rsid w:val="00B31310"/>
    <w:rsid w:val="00B3145C"/>
    <w:rsid w:val="00B316E1"/>
    <w:rsid w:val="00B31740"/>
    <w:rsid w:val="00B317E3"/>
    <w:rsid w:val="00B318A5"/>
    <w:rsid w:val="00B31AB0"/>
    <w:rsid w:val="00B31B10"/>
    <w:rsid w:val="00B31BB2"/>
    <w:rsid w:val="00B31E52"/>
    <w:rsid w:val="00B31E6B"/>
    <w:rsid w:val="00B3204D"/>
    <w:rsid w:val="00B3242A"/>
    <w:rsid w:val="00B3246A"/>
    <w:rsid w:val="00B32548"/>
    <w:rsid w:val="00B327D6"/>
    <w:rsid w:val="00B32829"/>
    <w:rsid w:val="00B329AE"/>
    <w:rsid w:val="00B32D76"/>
    <w:rsid w:val="00B33156"/>
    <w:rsid w:val="00B336B7"/>
    <w:rsid w:val="00B33912"/>
    <w:rsid w:val="00B3398E"/>
    <w:rsid w:val="00B33F75"/>
    <w:rsid w:val="00B33F7C"/>
    <w:rsid w:val="00B340A1"/>
    <w:rsid w:val="00B343BD"/>
    <w:rsid w:val="00B34593"/>
    <w:rsid w:val="00B34893"/>
    <w:rsid w:val="00B34897"/>
    <w:rsid w:val="00B34936"/>
    <w:rsid w:val="00B34AB7"/>
    <w:rsid w:val="00B34F80"/>
    <w:rsid w:val="00B35085"/>
    <w:rsid w:val="00B350E5"/>
    <w:rsid w:val="00B3532D"/>
    <w:rsid w:val="00B35386"/>
    <w:rsid w:val="00B354E4"/>
    <w:rsid w:val="00B35677"/>
    <w:rsid w:val="00B357A3"/>
    <w:rsid w:val="00B358F3"/>
    <w:rsid w:val="00B35C26"/>
    <w:rsid w:val="00B35C72"/>
    <w:rsid w:val="00B35CB7"/>
    <w:rsid w:val="00B35D21"/>
    <w:rsid w:val="00B35D7A"/>
    <w:rsid w:val="00B35F4C"/>
    <w:rsid w:val="00B36011"/>
    <w:rsid w:val="00B3607E"/>
    <w:rsid w:val="00B365C5"/>
    <w:rsid w:val="00B36659"/>
    <w:rsid w:val="00B36A2C"/>
    <w:rsid w:val="00B36B4D"/>
    <w:rsid w:val="00B36B4E"/>
    <w:rsid w:val="00B36C91"/>
    <w:rsid w:val="00B36DD2"/>
    <w:rsid w:val="00B36E10"/>
    <w:rsid w:val="00B36E58"/>
    <w:rsid w:val="00B371A5"/>
    <w:rsid w:val="00B37435"/>
    <w:rsid w:val="00B37587"/>
    <w:rsid w:val="00B375A8"/>
    <w:rsid w:val="00B375C4"/>
    <w:rsid w:val="00B377C8"/>
    <w:rsid w:val="00B379D0"/>
    <w:rsid w:val="00B37B11"/>
    <w:rsid w:val="00B37D8A"/>
    <w:rsid w:val="00B37DAD"/>
    <w:rsid w:val="00B4018A"/>
    <w:rsid w:val="00B402A8"/>
    <w:rsid w:val="00B40568"/>
    <w:rsid w:val="00B40A1D"/>
    <w:rsid w:val="00B40FBF"/>
    <w:rsid w:val="00B40FEE"/>
    <w:rsid w:val="00B40FFB"/>
    <w:rsid w:val="00B410D7"/>
    <w:rsid w:val="00B41174"/>
    <w:rsid w:val="00B4119B"/>
    <w:rsid w:val="00B421B1"/>
    <w:rsid w:val="00B42530"/>
    <w:rsid w:val="00B42860"/>
    <w:rsid w:val="00B42949"/>
    <w:rsid w:val="00B42A24"/>
    <w:rsid w:val="00B42AEB"/>
    <w:rsid w:val="00B42DBD"/>
    <w:rsid w:val="00B42ED4"/>
    <w:rsid w:val="00B42EE6"/>
    <w:rsid w:val="00B42EF7"/>
    <w:rsid w:val="00B4353E"/>
    <w:rsid w:val="00B43567"/>
    <w:rsid w:val="00B4360D"/>
    <w:rsid w:val="00B43686"/>
    <w:rsid w:val="00B43793"/>
    <w:rsid w:val="00B437F0"/>
    <w:rsid w:val="00B4399B"/>
    <w:rsid w:val="00B43C97"/>
    <w:rsid w:val="00B43F61"/>
    <w:rsid w:val="00B44033"/>
    <w:rsid w:val="00B44289"/>
    <w:rsid w:val="00B4437C"/>
    <w:rsid w:val="00B44438"/>
    <w:rsid w:val="00B44758"/>
    <w:rsid w:val="00B44967"/>
    <w:rsid w:val="00B44B39"/>
    <w:rsid w:val="00B45443"/>
    <w:rsid w:val="00B454DA"/>
    <w:rsid w:val="00B45542"/>
    <w:rsid w:val="00B456D7"/>
    <w:rsid w:val="00B4577C"/>
    <w:rsid w:val="00B458EB"/>
    <w:rsid w:val="00B4592F"/>
    <w:rsid w:val="00B4597B"/>
    <w:rsid w:val="00B459B5"/>
    <w:rsid w:val="00B45E7B"/>
    <w:rsid w:val="00B46179"/>
    <w:rsid w:val="00B4617C"/>
    <w:rsid w:val="00B461A0"/>
    <w:rsid w:val="00B465EA"/>
    <w:rsid w:val="00B46689"/>
    <w:rsid w:val="00B467AD"/>
    <w:rsid w:val="00B46842"/>
    <w:rsid w:val="00B46A26"/>
    <w:rsid w:val="00B46A51"/>
    <w:rsid w:val="00B46BCC"/>
    <w:rsid w:val="00B46D8F"/>
    <w:rsid w:val="00B47065"/>
    <w:rsid w:val="00B47214"/>
    <w:rsid w:val="00B47754"/>
    <w:rsid w:val="00B47803"/>
    <w:rsid w:val="00B4781F"/>
    <w:rsid w:val="00B47870"/>
    <w:rsid w:val="00B47B87"/>
    <w:rsid w:val="00B47D54"/>
    <w:rsid w:val="00B504C8"/>
    <w:rsid w:val="00B504F8"/>
    <w:rsid w:val="00B50531"/>
    <w:rsid w:val="00B506FB"/>
    <w:rsid w:val="00B50702"/>
    <w:rsid w:val="00B50811"/>
    <w:rsid w:val="00B50A30"/>
    <w:rsid w:val="00B50F76"/>
    <w:rsid w:val="00B51239"/>
    <w:rsid w:val="00B51CAB"/>
    <w:rsid w:val="00B51DC1"/>
    <w:rsid w:val="00B51DCA"/>
    <w:rsid w:val="00B51F47"/>
    <w:rsid w:val="00B51FF1"/>
    <w:rsid w:val="00B5200C"/>
    <w:rsid w:val="00B524A0"/>
    <w:rsid w:val="00B5253A"/>
    <w:rsid w:val="00B527DF"/>
    <w:rsid w:val="00B528A0"/>
    <w:rsid w:val="00B528CD"/>
    <w:rsid w:val="00B528E2"/>
    <w:rsid w:val="00B528EC"/>
    <w:rsid w:val="00B52BDC"/>
    <w:rsid w:val="00B52C67"/>
    <w:rsid w:val="00B52D63"/>
    <w:rsid w:val="00B52D78"/>
    <w:rsid w:val="00B537E0"/>
    <w:rsid w:val="00B53884"/>
    <w:rsid w:val="00B539C6"/>
    <w:rsid w:val="00B53A47"/>
    <w:rsid w:val="00B53BF6"/>
    <w:rsid w:val="00B53C4E"/>
    <w:rsid w:val="00B53C5E"/>
    <w:rsid w:val="00B53E61"/>
    <w:rsid w:val="00B543F9"/>
    <w:rsid w:val="00B5454B"/>
    <w:rsid w:val="00B545AA"/>
    <w:rsid w:val="00B545E1"/>
    <w:rsid w:val="00B55245"/>
    <w:rsid w:val="00B555CB"/>
    <w:rsid w:val="00B555CD"/>
    <w:rsid w:val="00B556AF"/>
    <w:rsid w:val="00B55B7E"/>
    <w:rsid w:val="00B55C87"/>
    <w:rsid w:val="00B55CC9"/>
    <w:rsid w:val="00B55DDD"/>
    <w:rsid w:val="00B55E1E"/>
    <w:rsid w:val="00B55F88"/>
    <w:rsid w:val="00B56229"/>
    <w:rsid w:val="00B56656"/>
    <w:rsid w:val="00B5697C"/>
    <w:rsid w:val="00B569C0"/>
    <w:rsid w:val="00B57049"/>
    <w:rsid w:val="00B5704D"/>
    <w:rsid w:val="00B57434"/>
    <w:rsid w:val="00B578C6"/>
    <w:rsid w:val="00B57CF3"/>
    <w:rsid w:val="00B57DEB"/>
    <w:rsid w:val="00B57F30"/>
    <w:rsid w:val="00B600DD"/>
    <w:rsid w:val="00B603FA"/>
    <w:rsid w:val="00B604A6"/>
    <w:rsid w:val="00B60611"/>
    <w:rsid w:val="00B60722"/>
    <w:rsid w:val="00B60861"/>
    <w:rsid w:val="00B60C87"/>
    <w:rsid w:val="00B60FD5"/>
    <w:rsid w:val="00B610C7"/>
    <w:rsid w:val="00B619BC"/>
    <w:rsid w:val="00B61AB7"/>
    <w:rsid w:val="00B61CEF"/>
    <w:rsid w:val="00B61D33"/>
    <w:rsid w:val="00B61DF1"/>
    <w:rsid w:val="00B6219C"/>
    <w:rsid w:val="00B622D2"/>
    <w:rsid w:val="00B62322"/>
    <w:rsid w:val="00B62878"/>
    <w:rsid w:val="00B62A2A"/>
    <w:rsid w:val="00B62C69"/>
    <w:rsid w:val="00B62CEE"/>
    <w:rsid w:val="00B62DCE"/>
    <w:rsid w:val="00B6308E"/>
    <w:rsid w:val="00B63576"/>
    <w:rsid w:val="00B6357C"/>
    <w:rsid w:val="00B635C2"/>
    <w:rsid w:val="00B63667"/>
    <w:rsid w:val="00B63825"/>
    <w:rsid w:val="00B6387B"/>
    <w:rsid w:val="00B63CD8"/>
    <w:rsid w:val="00B63EC6"/>
    <w:rsid w:val="00B64297"/>
    <w:rsid w:val="00B643E8"/>
    <w:rsid w:val="00B64BFA"/>
    <w:rsid w:val="00B64DA7"/>
    <w:rsid w:val="00B64FCE"/>
    <w:rsid w:val="00B656CC"/>
    <w:rsid w:val="00B65997"/>
    <w:rsid w:val="00B65B4F"/>
    <w:rsid w:val="00B65BA9"/>
    <w:rsid w:val="00B65D14"/>
    <w:rsid w:val="00B65D28"/>
    <w:rsid w:val="00B65EE3"/>
    <w:rsid w:val="00B6617D"/>
    <w:rsid w:val="00B662B7"/>
    <w:rsid w:val="00B663D1"/>
    <w:rsid w:val="00B663D6"/>
    <w:rsid w:val="00B6646F"/>
    <w:rsid w:val="00B6684C"/>
    <w:rsid w:val="00B66891"/>
    <w:rsid w:val="00B668A5"/>
    <w:rsid w:val="00B66A57"/>
    <w:rsid w:val="00B66EEB"/>
    <w:rsid w:val="00B67115"/>
    <w:rsid w:val="00B67372"/>
    <w:rsid w:val="00B67483"/>
    <w:rsid w:val="00B67657"/>
    <w:rsid w:val="00B677CB"/>
    <w:rsid w:val="00B677CD"/>
    <w:rsid w:val="00B679E7"/>
    <w:rsid w:val="00B67A26"/>
    <w:rsid w:val="00B67C3E"/>
    <w:rsid w:val="00B709B1"/>
    <w:rsid w:val="00B70B0E"/>
    <w:rsid w:val="00B710B1"/>
    <w:rsid w:val="00B711F1"/>
    <w:rsid w:val="00B71402"/>
    <w:rsid w:val="00B714CF"/>
    <w:rsid w:val="00B71815"/>
    <w:rsid w:val="00B718B8"/>
    <w:rsid w:val="00B71A43"/>
    <w:rsid w:val="00B71B83"/>
    <w:rsid w:val="00B720E4"/>
    <w:rsid w:val="00B720FA"/>
    <w:rsid w:val="00B7231C"/>
    <w:rsid w:val="00B7232A"/>
    <w:rsid w:val="00B723E0"/>
    <w:rsid w:val="00B72469"/>
    <w:rsid w:val="00B726BC"/>
    <w:rsid w:val="00B728D0"/>
    <w:rsid w:val="00B728D2"/>
    <w:rsid w:val="00B72919"/>
    <w:rsid w:val="00B72968"/>
    <w:rsid w:val="00B72A10"/>
    <w:rsid w:val="00B72C25"/>
    <w:rsid w:val="00B72C6B"/>
    <w:rsid w:val="00B72DC9"/>
    <w:rsid w:val="00B72E1B"/>
    <w:rsid w:val="00B73333"/>
    <w:rsid w:val="00B73493"/>
    <w:rsid w:val="00B7354E"/>
    <w:rsid w:val="00B73617"/>
    <w:rsid w:val="00B737E5"/>
    <w:rsid w:val="00B738DC"/>
    <w:rsid w:val="00B739D4"/>
    <w:rsid w:val="00B73B77"/>
    <w:rsid w:val="00B73BC6"/>
    <w:rsid w:val="00B73CF1"/>
    <w:rsid w:val="00B73E00"/>
    <w:rsid w:val="00B7403E"/>
    <w:rsid w:val="00B74139"/>
    <w:rsid w:val="00B74364"/>
    <w:rsid w:val="00B7474A"/>
    <w:rsid w:val="00B749D1"/>
    <w:rsid w:val="00B74A16"/>
    <w:rsid w:val="00B74D72"/>
    <w:rsid w:val="00B7532E"/>
    <w:rsid w:val="00B756A7"/>
    <w:rsid w:val="00B75831"/>
    <w:rsid w:val="00B758B1"/>
    <w:rsid w:val="00B75973"/>
    <w:rsid w:val="00B75F98"/>
    <w:rsid w:val="00B761C3"/>
    <w:rsid w:val="00B76338"/>
    <w:rsid w:val="00B763CC"/>
    <w:rsid w:val="00B76856"/>
    <w:rsid w:val="00B76D99"/>
    <w:rsid w:val="00B7748A"/>
    <w:rsid w:val="00B774EF"/>
    <w:rsid w:val="00B77511"/>
    <w:rsid w:val="00B778C8"/>
    <w:rsid w:val="00B77AA4"/>
    <w:rsid w:val="00B77C96"/>
    <w:rsid w:val="00B77DAB"/>
    <w:rsid w:val="00B77F7D"/>
    <w:rsid w:val="00B7AE42"/>
    <w:rsid w:val="00B80204"/>
    <w:rsid w:val="00B804D2"/>
    <w:rsid w:val="00B80567"/>
    <w:rsid w:val="00B808E4"/>
    <w:rsid w:val="00B80AE4"/>
    <w:rsid w:val="00B80BF9"/>
    <w:rsid w:val="00B81218"/>
    <w:rsid w:val="00B81442"/>
    <w:rsid w:val="00B81522"/>
    <w:rsid w:val="00B81698"/>
    <w:rsid w:val="00B817AF"/>
    <w:rsid w:val="00B817F6"/>
    <w:rsid w:val="00B81C3D"/>
    <w:rsid w:val="00B81EDF"/>
    <w:rsid w:val="00B81F88"/>
    <w:rsid w:val="00B820BD"/>
    <w:rsid w:val="00B82300"/>
    <w:rsid w:val="00B8243C"/>
    <w:rsid w:val="00B82446"/>
    <w:rsid w:val="00B824F6"/>
    <w:rsid w:val="00B826A9"/>
    <w:rsid w:val="00B82787"/>
    <w:rsid w:val="00B82A7F"/>
    <w:rsid w:val="00B82AEE"/>
    <w:rsid w:val="00B82C88"/>
    <w:rsid w:val="00B82CBC"/>
    <w:rsid w:val="00B83159"/>
    <w:rsid w:val="00B831BF"/>
    <w:rsid w:val="00B83435"/>
    <w:rsid w:val="00B83507"/>
    <w:rsid w:val="00B83759"/>
    <w:rsid w:val="00B837AB"/>
    <w:rsid w:val="00B838CD"/>
    <w:rsid w:val="00B8397B"/>
    <w:rsid w:val="00B839DA"/>
    <w:rsid w:val="00B84115"/>
    <w:rsid w:val="00B841DD"/>
    <w:rsid w:val="00B842B3"/>
    <w:rsid w:val="00B8434A"/>
    <w:rsid w:val="00B84539"/>
    <w:rsid w:val="00B84899"/>
    <w:rsid w:val="00B84973"/>
    <w:rsid w:val="00B849AF"/>
    <w:rsid w:val="00B84D2B"/>
    <w:rsid w:val="00B84F9B"/>
    <w:rsid w:val="00B852D6"/>
    <w:rsid w:val="00B853D7"/>
    <w:rsid w:val="00B85473"/>
    <w:rsid w:val="00B855CD"/>
    <w:rsid w:val="00B8563D"/>
    <w:rsid w:val="00B85740"/>
    <w:rsid w:val="00B857ED"/>
    <w:rsid w:val="00B85864"/>
    <w:rsid w:val="00B85E4E"/>
    <w:rsid w:val="00B85ED0"/>
    <w:rsid w:val="00B862DC"/>
    <w:rsid w:val="00B86533"/>
    <w:rsid w:val="00B8659D"/>
    <w:rsid w:val="00B865C7"/>
    <w:rsid w:val="00B86744"/>
    <w:rsid w:val="00B869EC"/>
    <w:rsid w:val="00B86D65"/>
    <w:rsid w:val="00B86EC0"/>
    <w:rsid w:val="00B86FC1"/>
    <w:rsid w:val="00B87023"/>
    <w:rsid w:val="00B871B0"/>
    <w:rsid w:val="00B8749A"/>
    <w:rsid w:val="00B874B8"/>
    <w:rsid w:val="00B87513"/>
    <w:rsid w:val="00B87534"/>
    <w:rsid w:val="00B87741"/>
    <w:rsid w:val="00B878AF"/>
    <w:rsid w:val="00B878C0"/>
    <w:rsid w:val="00B8797F"/>
    <w:rsid w:val="00B87ADF"/>
    <w:rsid w:val="00B87B52"/>
    <w:rsid w:val="00B87BE2"/>
    <w:rsid w:val="00B87F2D"/>
    <w:rsid w:val="00B90254"/>
    <w:rsid w:val="00B9045D"/>
    <w:rsid w:val="00B905F5"/>
    <w:rsid w:val="00B90631"/>
    <w:rsid w:val="00B90649"/>
    <w:rsid w:val="00B90DF8"/>
    <w:rsid w:val="00B910B1"/>
    <w:rsid w:val="00B91205"/>
    <w:rsid w:val="00B91234"/>
    <w:rsid w:val="00B912E0"/>
    <w:rsid w:val="00B9134C"/>
    <w:rsid w:val="00B913A0"/>
    <w:rsid w:val="00B917CA"/>
    <w:rsid w:val="00B9181C"/>
    <w:rsid w:val="00B9185C"/>
    <w:rsid w:val="00B91C2F"/>
    <w:rsid w:val="00B91F96"/>
    <w:rsid w:val="00B9204C"/>
    <w:rsid w:val="00B920EC"/>
    <w:rsid w:val="00B921F5"/>
    <w:rsid w:val="00B926D3"/>
    <w:rsid w:val="00B92903"/>
    <w:rsid w:val="00B9294A"/>
    <w:rsid w:val="00B92D44"/>
    <w:rsid w:val="00B92D85"/>
    <w:rsid w:val="00B92DA7"/>
    <w:rsid w:val="00B92DD1"/>
    <w:rsid w:val="00B92EBD"/>
    <w:rsid w:val="00B93171"/>
    <w:rsid w:val="00B932BA"/>
    <w:rsid w:val="00B93328"/>
    <w:rsid w:val="00B9343F"/>
    <w:rsid w:val="00B93450"/>
    <w:rsid w:val="00B934A9"/>
    <w:rsid w:val="00B935EE"/>
    <w:rsid w:val="00B93628"/>
    <w:rsid w:val="00B93CEA"/>
    <w:rsid w:val="00B93DBB"/>
    <w:rsid w:val="00B941CB"/>
    <w:rsid w:val="00B949D5"/>
    <w:rsid w:val="00B94BA7"/>
    <w:rsid w:val="00B94BED"/>
    <w:rsid w:val="00B94F4A"/>
    <w:rsid w:val="00B951AD"/>
    <w:rsid w:val="00B951EE"/>
    <w:rsid w:val="00B951FB"/>
    <w:rsid w:val="00B95578"/>
    <w:rsid w:val="00B9566F"/>
    <w:rsid w:val="00B95851"/>
    <w:rsid w:val="00B959A4"/>
    <w:rsid w:val="00B959EE"/>
    <w:rsid w:val="00B959EF"/>
    <w:rsid w:val="00B959F5"/>
    <w:rsid w:val="00B95ABF"/>
    <w:rsid w:val="00B95CAF"/>
    <w:rsid w:val="00B95D42"/>
    <w:rsid w:val="00B95EBA"/>
    <w:rsid w:val="00B96270"/>
    <w:rsid w:val="00B966D9"/>
    <w:rsid w:val="00B9699B"/>
    <w:rsid w:val="00B969EA"/>
    <w:rsid w:val="00B96E05"/>
    <w:rsid w:val="00B970FC"/>
    <w:rsid w:val="00B97188"/>
    <w:rsid w:val="00B97252"/>
    <w:rsid w:val="00B972C3"/>
    <w:rsid w:val="00B97487"/>
    <w:rsid w:val="00B974D5"/>
    <w:rsid w:val="00B978F4"/>
    <w:rsid w:val="00B97934"/>
    <w:rsid w:val="00B979E9"/>
    <w:rsid w:val="00B97DF5"/>
    <w:rsid w:val="00B97E27"/>
    <w:rsid w:val="00B97FCE"/>
    <w:rsid w:val="00B97FF6"/>
    <w:rsid w:val="00BA002E"/>
    <w:rsid w:val="00BA03DC"/>
    <w:rsid w:val="00BA04A6"/>
    <w:rsid w:val="00BA052D"/>
    <w:rsid w:val="00BA05F2"/>
    <w:rsid w:val="00BA07F9"/>
    <w:rsid w:val="00BA082C"/>
    <w:rsid w:val="00BA092B"/>
    <w:rsid w:val="00BA09F4"/>
    <w:rsid w:val="00BA0C17"/>
    <w:rsid w:val="00BA0D86"/>
    <w:rsid w:val="00BA1111"/>
    <w:rsid w:val="00BA116C"/>
    <w:rsid w:val="00BA1590"/>
    <w:rsid w:val="00BA16BA"/>
    <w:rsid w:val="00BA16BE"/>
    <w:rsid w:val="00BA1733"/>
    <w:rsid w:val="00BA1829"/>
    <w:rsid w:val="00BA1878"/>
    <w:rsid w:val="00BA18B5"/>
    <w:rsid w:val="00BA1CE0"/>
    <w:rsid w:val="00BA2332"/>
    <w:rsid w:val="00BA23D5"/>
    <w:rsid w:val="00BA24F5"/>
    <w:rsid w:val="00BA253D"/>
    <w:rsid w:val="00BA28DE"/>
    <w:rsid w:val="00BA2DB9"/>
    <w:rsid w:val="00BA335A"/>
    <w:rsid w:val="00BA337E"/>
    <w:rsid w:val="00BA37C7"/>
    <w:rsid w:val="00BA3D86"/>
    <w:rsid w:val="00BA3DB5"/>
    <w:rsid w:val="00BA410F"/>
    <w:rsid w:val="00BA412A"/>
    <w:rsid w:val="00BA4181"/>
    <w:rsid w:val="00BA41CA"/>
    <w:rsid w:val="00BA42E4"/>
    <w:rsid w:val="00BA4355"/>
    <w:rsid w:val="00BA43E9"/>
    <w:rsid w:val="00BA451B"/>
    <w:rsid w:val="00BA46B2"/>
    <w:rsid w:val="00BA476B"/>
    <w:rsid w:val="00BA4987"/>
    <w:rsid w:val="00BA4B5B"/>
    <w:rsid w:val="00BA4BD3"/>
    <w:rsid w:val="00BA4F00"/>
    <w:rsid w:val="00BA4FD4"/>
    <w:rsid w:val="00BA50E2"/>
    <w:rsid w:val="00BA56B4"/>
    <w:rsid w:val="00BA56D4"/>
    <w:rsid w:val="00BA577D"/>
    <w:rsid w:val="00BA5C8D"/>
    <w:rsid w:val="00BA5EB5"/>
    <w:rsid w:val="00BA5FBB"/>
    <w:rsid w:val="00BA6029"/>
    <w:rsid w:val="00BA617E"/>
    <w:rsid w:val="00BA6404"/>
    <w:rsid w:val="00BA6475"/>
    <w:rsid w:val="00BA661A"/>
    <w:rsid w:val="00BA6ACB"/>
    <w:rsid w:val="00BA6C55"/>
    <w:rsid w:val="00BA6D10"/>
    <w:rsid w:val="00BA6D3B"/>
    <w:rsid w:val="00BA6D9E"/>
    <w:rsid w:val="00BA780C"/>
    <w:rsid w:val="00BA7989"/>
    <w:rsid w:val="00BAD185"/>
    <w:rsid w:val="00BB015A"/>
    <w:rsid w:val="00BB0247"/>
    <w:rsid w:val="00BB0319"/>
    <w:rsid w:val="00BB04EC"/>
    <w:rsid w:val="00BB07AA"/>
    <w:rsid w:val="00BB087A"/>
    <w:rsid w:val="00BB0922"/>
    <w:rsid w:val="00BB0AD6"/>
    <w:rsid w:val="00BB0CFD"/>
    <w:rsid w:val="00BB0D53"/>
    <w:rsid w:val="00BB0D5A"/>
    <w:rsid w:val="00BB16D3"/>
    <w:rsid w:val="00BB1865"/>
    <w:rsid w:val="00BB18BD"/>
    <w:rsid w:val="00BB1AF3"/>
    <w:rsid w:val="00BB1D41"/>
    <w:rsid w:val="00BB2217"/>
    <w:rsid w:val="00BB2301"/>
    <w:rsid w:val="00BB23F8"/>
    <w:rsid w:val="00BB25BD"/>
    <w:rsid w:val="00BB25CC"/>
    <w:rsid w:val="00BB26C4"/>
    <w:rsid w:val="00BB2C75"/>
    <w:rsid w:val="00BB2C7D"/>
    <w:rsid w:val="00BB2D66"/>
    <w:rsid w:val="00BB2E7B"/>
    <w:rsid w:val="00BB3026"/>
    <w:rsid w:val="00BB31F2"/>
    <w:rsid w:val="00BB33F5"/>
    <w:rsid w:val="00BB353D"/>
    <w:rsid w:val="00BB35AA"/>
    <w:rsid w:val="00BB367E"/>
    <w:rsid w:val="00BB36D4"/>
    <w:rsid w:val="00BB39A9"/>
    <w:rsid w:val="00BB3C94"/>
    <w:rsid w:val="00BB3E94"/>
    <w:rsid w:val="00BB3EC7"/>
    <w:rsid w:val="00BB4190"/>
    <w:rsid w:val="00BB4317"/>
    <w:rsid w:val="00BB475A"/>
    <w:rsid w:val="00BB480D"/>
    <w:rsid w:val="00BB483E"/>
    <w:rsid w:val="00BB487A"/>
    <w:rsid w:val="00BB4E29"/>
    <w:rsid w:val="00BB4EE9"/>
    <w:rsid w:val="00BB4F8B"/>
    <w:rsid w:val="00BB5005"/>
    <w:rsid w:val="00BB5097"/>
    <w:rsid w:val="00BB5282"/>
    <w:rsid w:val="00BB537C"/>
    <w:rsid w:val="00BB55C7"/>
    <w:rsid w:val="00BB5738"/>
    <w:rsid w:val="00BB5A42"/>
    <w:rsid w:val="00BB5B0A"/>
    <w:rsid w:val="00BB5C38"/>
    <w:rsid w:val="00BB6112"/>
    <w:rsid w:val="00BB63DA"/>
    <w:rsid w:val="00BB64AE"/>
    <w:rsid w:val="00BB64FC"/>
    <w:rsid w:val="00BB6611"/>
    <w:rsid w:val="00BB6645"/>
    <w:rsid w:val="00BB66DA"/>
    <w:rsid w:val="00BB6D02"/>
    <w:rsid w:val="00BB7478"/>
    <w:rsid w:val="00BB7511"/>
    <w:rsid w:val="00BB7763"/>
    <w:rsid w:val="00BB7B0A"/>
    <w:rsid w:val="00BB7B2C"/>
    <w:rsid w:val="00BB7D0C"/>
    <w:rsid w:val="00BB7F89"/>
    <w:rsid w:val="00BC001F"/>
    <w:rsid w:val="00BC034F"/>
    <w:rsid w:val="00BC055C"/>
    <w:rsid w:val="00BC059B"/>
    <w:rsid w:val="00BC0CFF"/>
    <w:rsid w:val="00BC111A"/>
    <w:rsid w:val="00BC11B0"/>
    <w:rsid w:val="00BC13D5"/>
    <w:rsid w:val="00BC14D8"/>
    <w:rsid w:val="00BC1617"/>
    <w:rsid w:val="00BC1BE0"/>
    <w:rsid w:val="00BC2023"/>
    <w:rsid w:val="00BC2311"/>
    <w:rsid w:val="00BC23CF"/>
    <w:rsid w:val="00BC2D7F"/>
    <w:rsid w:val="00BC2DEC"/>
    <w:rsid w:val="00BC3098"/>
    <w:rsid w:val="00BC30B7"/>
    <w:rsid w:val="00BC31EF"/>
    <w:rsid w:val="00BC3319"/>
    <w:rsid w:val="00BC357B"/>
    <w:rsid w:val="00BC35A8"/>
    <w:rsid w:val="00BC3892"/>
    <w:rsid w:val="00BC38C4"/>
    <w:rsid w:val="00BC3915"/>
    <w:rsid w:val="00BC3B10"/>
    <w:rsid w:val="00BC3C1F"/>
    <w:rsid w:val="00BC41E2"/>
    <w:rsid w:val="00BC4372"/>
    <w:rsid w:val="00BC43C8"/>
    <w:rsid w:val="00BC44CE"/>
    <w:rsid w:val="00BC44ED"/>
    <w:rsid w:val="00BC4502"/>
    <w:rsid w:val="00BC4664"/>
    <w:rsid w:val="00BC4755"/>
    <w:rsid w:val="00BC47DC"/>
    <w:rsid w:val="00BC481E"/>
    <w:rsid w:val="00BC4837"/>
    <w:rsid w:val="00BC48AF"/>
    <w:rsid w:val="00BC490A"/>
    <w:rsid w:val="00BC4BFB"/>
    <w:rsid w:val="00BC4C2D"/>
    <w:rsid w:val="00BC4CDE"/>
    <w:rsid w:val="00BC4E04"/>
    <w:rsid w:val="00BC4E56"/>
    <w:rsid w:val="00BC4F47"/>
    <w:rsid w:val="00BC5121"/>
    <w:rsid w:val="00BC526D"/>
    <w:rsid w:val="00BC52BC"/>
    <w:rsid w:val="00BC5412"/>
    <w:rsid w:val="00BC56E4"/>
    <w:rsid w:val="00BC577E"/>
    <w:rsid w:val="00BC5F42"/>
    <w:rsid w:val="00BC5FBB"/>
    <w:rsid w:val="00BC6208"/>
    <w:rsid w:val="00BC6234"/>
    <w:rsid w:val="00BC625F"/>
    <w:rsid w:val="00BC6379"/>
    <w:rsid w:val="00BC637A"/>
    <w:rsid w:val="00BC6819"/>
    <w:rsid w:val="00BC6BD4"/>
    <w:rsid w:val="00BC6D6B"/>
    <w:rsid w:val="00BC6E64"/>
    <w:rsid w:val="00BC6F35"/>
    <w:rsid w:val="00BC75D1"/>
    <w:rsid w:val="00BC75F9"/>
    <w:rsid w:val="00BC76B5"/>
    <w:rsid w:val="00BC76CD"/>
    <w:rsid w:val="00BC784C"/>
    <w:rsid w:val="00BC795D"/>
    <w:rsid w:val="00BC7A63"/>
    <w:rsid w:val="00BC7DA1"/>
    <w:rsid w:val="00BC7F10"/>
    <w:rsid w:val="00BD0005"/>
    <w:rsid w:val="00BD00DF"/>
    <w:rsid w:val="00BD011D"/>
    <w:rsid w:val="00BD04CA"/>
    <w:rsid w:val="00BD0C7A"/>
    <w:rsid w:val="00BD0CA2"/>
    <w:rsid w:val="00BD0E0A"/>
    <w:rsid w:val="00BD1641"/>
    <w:rsid w:val="00BD186A"/>
    <w:rsid w:val="00BD1874"/>
    <w:rsid w:val="00BD192F"/>
    <w:rsid w:val="00BD1BB7"/>
    <w:rsid w:val="00BD1BEB"/>
    <w:rsid w:val="00BD1C1C"/>
    <w:rsid w:val="00BD1CD4"/>
    <w:rsid w:val="00BD2030"/>
    <w:rsid w:val="00BD2128"/>
    <w:rsid w:val="00BD25D0"/>
    <w:rsid w:val="00BD279F"/>
    <w:rsid w:val="00BD27D7"/>
    <w:rsid w:val="00BD27DB"/>
    <w:rsid w:val="00BD2A15"/>
    <w:rsid w:val="00BD2DBF"/>
    <w:rsid w:val="00BD3006"/>
    <w:rsid w:val="00BD301B"/>
    <w:rsid w:val="00BD301F"/>
    <w:rsid w:val="00BD318D"/>
    <w:rsid w:val="00BD31DB"/>
    <w:rsid w:val="00BD340D"/>
    <w:rsid w:val="00BD34D0"/>
    <w:rsid w:val="00BD3544"/>
    <w:rsid w:val="00BD3989"/>
    <w:rsid w:val="00BD3A46"/>
    <w:rsid w:val="00BD3B15"/>
    <w:rsid w:val="00BD3C14"/>
    <w:rsid w:val="00BD3C96"/>
    <w:rsid w:val="00BD3CF7"/>
    <w:rsid w:val="00BD3D06"/>
    <w:rsid w:val="00BD4009"/>
    <w:rsid w:val="00BD4A03"/>
    <w:rsid w:val="00BD4A18"/>
    <w:rsid w:val="00BD4B22"/>
    <w:rsid w:val="00BD4D8B"/>
    <w:rsid w:val="00BD4DB6"/>
    <w:rsid w:val="00BD4E97"/>
    <w:rsid w:val="00BD4EC8"/>
    <w:rsid w:val="00BD4ECE"/>
    <w:rsid w:val="00BD505A"/>
    <w:rsid w:val="00BD50EF"/>
    <w:rsid w:val="00BD511E"/>
    <w:rsid w:val="00BD5751"/>
    <w:rsid w:val="00BD5878"/>
    <w:rsid w:val="00BD5880"/>
    <w:rsid w:val="00BD5987"/>
    <w:rsid w:val="00BD5CA7"/>
    <w:rsid w:val="00BD5CE3"/>
    <w:rsid w:val="00BD5D7B"/>
    <w:rsid w:val="00BD5E41"/>
    <w:rsid w:val="00BD606E"/>
    <w:rsid w:val="00BD620B"/>
    <w:rsid w:val="00BD62BD"/>
    <w:rsid w:val="00BD6582"/>
    <w:rsid w:val="00BD65EB"/>
    <w:rsid w:val="00BD6650"/>
    <w:rsid w:val="00BD6930"/>
    <w:rsid w:val="00BD6AFC"/>
    <w:rsid w:val="00BD6B18"/>
    <w:rsid w:val="00BD70D2"/>
    <w:rsid w:val="00BD7369"/>
    <w:rsid w:val="00BD7382"/>
    <w:rsid w:val="00BD73A0"/>
    <w:rsid w:val="00BD7572"/>
    <w:rsid w:val="00BD76EE"/>
    <w:rsid w:val="00BD7837"/>
    <w:rsid w:val="00BD793B"/>
    <w:rsid w:val="00BD7C7E"/>
    <w:rsid w:val="00BD7D2B"/>
    <w:rsid w:val="00BD7F92"/>
    <w:rsid w:val="00BE01A6"/>
    <w:rsid w:val="00BE0379"/>
    <w:rsid w:val="00BE0537"/>
    <w:rsid w:val="00BE065A"/>
    <w:rsid w:val="00BE0777"/>
    <w:rsid w:val="00BE0853"/>
    <w:rsid w:val="00BE0920"/>
    <w:rsid w:val="00BE11B0"/>
    <w:rsid w:val="00BE148F"/>
    <w:rsid w:val="00BE1542"/>
    <w:rsid w:val="00BE1546"/>
    <w:rsid w:val="00BE154E"/>
    <w:rsid w:val="00BE1643"/>
    <w:rsid w:val="00BE1679"/>
    <w:rsid w:val="00BE16BD"/>
    <w:rsid w:val="00BE1744"/>
    <w:rsid w:val="00BE1916"/>
    <w:rsid w:val="00BE191D"/>
    <w:rsid w:val="00BE1FA4"/>
    <w:rsid w:val="00BE2413"/>
    <w:rsid w:val="00BE2748"/>
    <w:rsid w:val="00BE274A"/>
    <w:rsid w:val="00BE29C6"/>
    <w:rsid w:val="00BE2A60"/>
    <w:rsid w:val="00BE2AF0"/>
    <w:rsid w:val="00BE2B2E"/>
    <w:rsid w:val="00BE2D27"/>
    <w:rsid w:val="00BE2FF7"/>
    <w:rsid w:val="00BE2FFC"/>
    <w:rsid w:val="00BE309F"/>
    <w:rsid w:val="00BE3166"/>
    <w:rsid w:val="00BE3325"/>
    <w:rsid w:val="00BE34E4"/>
    <w:rsid w:val="00BE3703"/>
    <w:rsid w:val="00BE3AA9"/>
    <w:rsid w:val="00BE3F40"/>
    <w:rsid w:val="00BE40DF"/>
    <w:rsid w:val="00BE41E2"/>
    <w:rsid w:val="00BE46B6"/>
    <w:rsid w:val="00BE51E5"/>
    <w:rsid w:val="00BE5607"/>
    <w:rsid w:val="00BE5728"/>
    <w:rsid w:val="00BE58AF"/>
    <w:rsid w:val="00BE5A47"/>
    <w:rsid w:val="00BE5E62"/>
    <w:rsid w:val="00BE64C3"/>
    <w:rsid w:val="00BE692E"/>
    <w:rsid w:val="00BE6ABD"/>
    <w:rsid w:val="00BE6C48"/>
    <w:rsid w:val="00BE73E8"/>
    <w:rsid w:val="00BE75A8"/>
    <w:rsid w:val="00BE7663"/>
    <w:rsid w:val="00BE796B"/>
    <w:rsid w:val="00BE7AC7"/>
    <w:rsid w:val="00BE7B99"/>
    <w:rsid w:val="00BE7CB9"/>
    <w:rsid w:val="00BE7E96"/>
    <w:rsid w:val="00BE7F60"/>
    <w:rsid w:val="00BE7FC5"/>
    <w:rsid w:val="00BF01F6"/>
    <w:rsid w:val="00BF033B"/>
    <w:rsid w:val="00BF0500"/>
    <w:rsid w:val="00BF0675"/>
    <w:rsid w:val="00BF0EA3"/>
    <w:rsid w:val="00BF0FA3"/>
    <w:rsid w:val="00BF0FEB"/>
    <w:rsid w:val="00BF10DD"/>
    <w:rsid w:val="00BF1299"/>
    <w:rsid w:val="00BF1D6A"/>
    <w:rsid w:val="00BF228B"/>
    <w:rsid w:val="00BF23E6"/>
    <w:rsid w:val="00BF2413"/>
    <w:rsid w:val="00BF2A22"/>
    <w:rsid w:val="00BF2AE4"/>
    <w:rsid w:val="00BF2B3C"/>
    <w:rsid w:val="00BF2EDE"/>
    <w:rsid w:val="00BF2F03"/>
    <w:rsid w:val="00BF3160"/>
    <w:rsid w:val="00BF32C6"/>
    <w:rsid w:val="00BF34A1"/>
    <w:rsid w:val="00BF34FB"/>
    <w:rsid w:val="00BF39D8"/>
    <w:rsid w:val="00BF3C95"/>
    <w:rsid w:val="00BF3D40"/>
    <w:rsid w:val="00BF3E56"/>
    <w:rsid w:val="00BF3EDF"/>
    <w:rsid w:val="00BF3F0F"/>
    <w:rsid w:val="00BF4235"/>
    <w:rsid w:val="00BF4350"/>
    <w:rsid w:val="00BF43EF"/>
    <w:rsid w:val="00BF4643"/>
    <w:rsid w:val="00BF4A4C"/>
    <w:rsid w:val="00BF4ADD"/>
    <w:rsid w:val="00BF4CC7"/>
    <w:rsid w:val="00BF4DE8"/>
    <w:rsid w:val="00BF5039"/>
    <w:rsid w:val="00BF5174"/>
    <w:rsid w:val="00BF529D"/>
    <w:rsid w:val="00BF5364"/>
    <w:rsid w:val="00BF5370"/>
    <w:rsid w:val="00BF558D"/>
    <w:rsid w:val="00BF55FE"/>
    <w:rsid w:val="00BF588F"/>
    <w:rsid w:val="00BF5B23"/>
    <w:rsid w:val="00BF5CD7"/>
    <w:rsid w:val="00BF5CFB"/>
    <w:rsid w:val="00BF62C2"/>
    <w:rsid w:val="00BF631E"/>
    <w:rsid w:val="00BF659C"/>
    <w:rsid w:val="00BF670B"/>
    <w:rsid w:val="00BF6CB9"/>
    <w:rsid w:val="00BF6D2E"/>
    <w:rsid w:val="00BF6FE3"/>
    <w:rsid w:val="00BF7061"/>
    <w:rsid w:val="00BF708E"/>
    <w:rsid w:val="00BF717A"/>
    <w:rsid w:val="00BF71D8"/>
    <w:rsid w:val="00BF74B7"/>
    <w:rsid w:val="00BF77C7"/>
    <w:rsid w:val="00BF79DF"/>
    <w:rsid w:val="00BF7A5A"/>
    <w:rsid w:val="00BF7BCE"/>
    <w:rsid w:val="00BF7C7F"/>
    <w:rsid w:val="00BF7F05"/>
    <w:rsid w:val="00C00012"/>
    <w:rsid w:val="00C001F8"/>
    <w:rsid w:val="00C00220"/>
    <w:rsid w:val="00C00399"/>
    <w:rsid w:val="00C0059A"/>
    <w:rsid w:val="00C008C5"/>
    <w:rsid w:val="00C00F52"/>
    <w:rsid w:val="00C012F6"/>
    <w:rsid w:val="00C01DEC"/>
    <w:rsid w:val="00C01EE7"/>
    <w:rsid w:val="00C02154"/>
    <w:rsid w:val="00C02188"/>
    <w:rsid w:val="00C02327"/>
    <w:rsid w:val="00C024AE"/>
    <w:rsid w:val="00C02999"/>
    <w:rsid w:val="00C02A1E"/>
    <w:rsid w:val="00C02A3E"/>
    <w:rsid w:val="00C02E95"/>
    <w:rsid w:val="00C02F23"/>
    <w:rsid w:val="00C03210"/>
    <w:rsid w:val="00C032D9"/>
    <w:rsid w:val="00C03304"/>
    <w:rsid w:val="00C0333E"/>
    <w:rsid w:val="00C03797"/>
    <w:rsid w:val="00C03C0F"/>
    <w:rsid w:val="00C03DA1"/>
    <w:rsid w:val="00C0411F"/>
    <w:rsid w:val="00C0412A"/>
    <w:rsid w:val="00C043F1"/>
    <w:rsid w:val="00C04419"/>
    <w:rsid w:val="00C04897"/>
    <w:rsid w:val="00C048E1"/>
    <w:rsid w:val="00C04992"/>
    <w:rsid w:val="00C04B09"/>
    <w:rsid w:val="00C04B79"/>
    <w:rsid w:val="00C04B7E"/>
    <w:rsid w:val="00C04C53"/>
    <w:rsid w:val="00C04D39"/>
    <w:rsid w:val="00C04F00"/>
    <w:rsid w:val="00C04F09"/>
    <w:rsid w:val="00C05165"/>
    <w:rsid w:val="00C05289"/>
    <w:rsid w:val="00C05373"/>
    <w:rsid w:val="00C05550"/>
    <w:rsid w:val="00C05780"/>
    <w:rsid w:val="00C058D1"/>
    <w:rsid w:val="00C05EB4"/>
    <w:rsid w:val="00C060AE"/>
    <w:rsid w:val="00C062F9"/>
    <w:rsid w:val="00C06370"/>
    <w:rsid w:val="00C0637E"/>
    <w:rsid w:val="00C06522"/>
    <w:rsid w:val="00C065FB"/>
    <w:rsid w:val="00C06653"/>
    <w:rsid w:val="00C06711"/>
    <w:rsid w:val="00C06959"/>
    <w:rsid w:val="00C06A6F"/>
    <w:rsid w:val="00C073EA"/>
    <w:rsid w:val="00C0746A"/>
    <w:rsid w:val="00C074F8"/>
    <w:rsid w:val="00C0751F"/>
    <w:rsid w:val="00C07541"/>
    <w:rsid w:val="00C07575"/>
    <w:rsid w:val="00C075FE"/>
    <w:rsid w:val="00C07640"/>
    <w:rsid w:val="00C07771"/>
    <w:rsid w:val="00C07873"/>
    <w:rsid w:val="00C079BB"/>
    <w:rsid w:val="00C07C38"/>
    <w:rsid w:val="00C07D11"/>
    <w:rsid w:val="00C07F08"/>
    <w:rsid w:val="00C1007C"/>
    <w:rsid w:val="00C1008B"/>
    <w:rsid w:val="00C100BD"/>
    <w:rsid w:val="00C103E6"/>
    <w:rsid w:val="00C1049C"/>
    <w:rsid w:val="00C105DF"/>
    <w:rsid w:val="00C10931"/>
    <w:rsid w:val="00C1098D"/>
    <w:rsid w:val="00C109AD"/>
    <w:rsid w:val="00C10E07"/>
    <w:rsid w:val="00C10E50"/>
    <w:rsid w:val="00C114B6"/>
    <w:rsid w:val="00C1175D"/>
    <w:rsid w:val="00C11CA4"/>
    <w:rsid w:val="00C11CD3"/>
    <w:rsid w:val="00C11E34"/>
    <w:rsid w:val="00C11F6B"/>
    <w:rsid w:val="00C11F8C"/>
    <w:rsid w:val="00C12069"/>
    <w:rsid w:val="00C12071"/>
    <w:rsid w:val="00C12469"/>
    <w:rsid w:val="00C12494"/>
    <w:rsid w:val="00C12624"/>
    <w:rsid w:val="00C1262A"/>
    <w:rsid w:val="00C1264D"/>
    <w:rsid w:val="00C12955"/>
    <w:rsid w:val="00C12B6B"/>
    <w:rsid w:val="00C12B99"/>
    <w:rsid w:val="00C12C1A"/>
    <w:rsid w:val="00C12DC9"/>
    <w:rsid w:val="00C13129"/>
    <w:rsid w:val="00C13341"/>
    <w:rsid w:val="00C1336E"/>
    <w:rsid w:val="00C133ED"/>
    <w:rsid w:val="00C13446"/>
    <w:rsid w:val="00C135A1"/>
    <w:rsid w:val="00C13615"/>
    <w:rsid w:val="00C137D5"/>
    <w:rsid w:val="00C137F8"/>
    <w:rsid w:val="00C13A4D"/>
    <w:rsid w:val="00C13AF5"/>
    <w:rsid w:val="00C13B41"/>
    <w:rsid w:val="00C13C30"/>
    <w:rsid w:val="00C13CC4"/>
    <w:rsid w:val="00C13FD8"/>
    <w:rsid w:val="00C141A0"/>
    <w:rsid w:val="00C1428F"/>
    <w:rsid w:val="00C145AC"/>
    <w:rsid w:val="00C151A8"/>
    <w:rsid w:val="00C15494"/>
    <w:rsid w:val="00C15630"/>
    <w:rsid w:val="00C156D2"/>
    <w:rsid w:val="00C15A4C"/>
    <w:rsid w:val="00C15B67"/>
    <w:rsid w:val="00C15E6B"/>
    <w:rsid w:val="00C16063"/>
    <w:rsid w:val="00C1607D"/>
    <w:rsid w:val="00C160CE"/>
    <w:rsid w:val="00C165C8"/>
    <w:rsid w:val="00C1667F"/>
    <w:rsid w:val="00C16774"/>
    <w:rsid w:val="00C1684C"/>
    <w:rsid w:val="00C16F9F"/>
    <w:rsid w:val="00C16FEC"/>
    <w:rsid w:val="00C17072"/>
    <w:rsid w:val="00C1719D"/>
    <w:rsid w:val="00C1723C"/>
    <w:rsid w:val="00C1764D"/>
    <w:rsid w:val="00C176BB"/>
    <w:rsid w:val="00C17921"/>
    <w:rsid w:val="00C17DAA"/>
    <w:rsid w:val="00C17FF2"/>
    <w:rsid w:val="00C1BE3E"/>
    <w:rsid w:val="00C2006D"/>
    <w:rsid w:val="00C2035A"/>
    <w:rsid w:val="00C20689"/>
    <w:rsid w:val="00C2093B"/>
    <w:rsid w:val="00C209FB"/>
    <w:rsid w:val="00C20A7E"/>
    <w:rsid w:val="00C20AA9"/>
    <w:rsid w:val="00C21106"/>
    <w:rsid w:val="00C21208"/>
    <w:rsid w:val="00C2135E"/>
    <w:rsid w:val="00C2190E"/>
    <w:rsid w:val="00C21E13"/>
    <w:rsid w:val="00C21EE4"/>
    <w:rsid w:val="00C21EFC"/>
    <w:rsid w:val="00C22285"/>
    <w:rsid w:val="00C22292"/>
    <w:rsid w:val="00C22875"/>
    <w:rsid w:val="00C22981"/>
    <w:rsid w:val="00C22A43"/>
    <w:rsid w:val="00C22F31"/>
    <w:rsid w:val="00C23193"/>
    <w:rsid w:val="00C232C3"/>
    <w:rsid w:val="00C233E4"/>
    <w:rsid w:val="00C2353C"/>
    <w:rsid w:val="00C23686"/>
    <w:rsid w:val="00C236F4"/>
    <w:rsid w:val="00C23742"/>
    <w:rsid w:val="00C23DBF"/>
    <w:rsid w:val="00C24405"/>
    <w:rsid w:val="00C244B3"/>
    <w:rsid w:val="00C24856"/>
    <w:rsid w:val="00C24D22"/>
    <w:rsid w:val="00C24DF6"/>
    <w:rsid w:val="00C24F29"/>
    <w:rsid w:val="00C250A1"/>
    <w:rsid w:val="00C250C1"/>
    <w:rsid w:val="00C25595"/>
    <w:rsid w:val="00C25661"/>
    <w:rsid w:val="00C257AC"/>
    <w:rsid w:val="00C2588B"/>
    <w:rsid w:val="00C259D1"/>
    <w:rsid w:val="00C25CF9"/>
    <w:rsid w:val="00C25D80"/>
    <w:rsid w:val="00C260C0"/>
    <w:rsid w:val="00C26340"/>
    <w:rsid w:val="00C263D8"/>
    <w:rsid w:val="00C26469"/>
    <w:rsid w:val="00C264B6"/>
    <w:rsid w:val="00C269EC"/>
    <w:rsid w:val="00C26CA0"/>
    <w:rsid w:val="00C26FF0"/>
    <w:rsid w:val="00C27027"/>
    <w:rsid w:val="00C2709F"/>
    <w:rsid w:val="00C27680"/>
    <w:rsid w:val="00C276A3"/>
    <w:rsid w:val="00C277FB"/>
    <w:rsid w:val="00C27938"/>
    <w:rsid w:val="00C27987"/>
    <w:rsid w:val="00C27B17"/>
    <w:rsid w:val="00C27BED"/>
    <w:rsid w:val="00C27D11"/>
    <w:rsid w:val="00C30401"/>
    <w:rsid w:val="00C30461"/>
    <w:rsid w:val="00C305BE"/>
    <w:rsid w:val="00C307E1"/>
    <w:rsid w:val="00C30B38"/>
    <w:rsid w:val="00C30CA1"/>
    <w:rsid w:val="00C30D3A"/>
    <w:rsid w:val="00C30E56"/>
    <w:rsid w:val="00C30EA9"/>
    <w:rsid w:val="00C30EB6"/>
    <w:rsid w:val="00C3124A"/>
    <w:rsid w:val="00C31428"/>
    <w:rsid w:val="00C31464"/>
    <w:rsid w:val="00C31473"/>
    <w:rsid w:val="00C316DF"/>
    <w:rsid w:val="00C3172C"/>
    <w:rsid w:val="00C31833"/>
    <w:rsid w:val="00C31BBC"/>
    <w:rsid w:val="00C31C1C"/>
    <w:rsid w:val="00C31F1C"/>
    <w:rsid w:val="00C3232A"/>
    <w:rsid w:val="00C324AD"/>
    <w:rsid w:val="00C324E6"/>
    <w:rsid w:val="00C3256E"/>
    <w:rsid w:val="00C32F31"/>
    <w:rsid w:val="00C3309E"/>
    <w:rsid w:val="00C3312F"/>
    <w:rsid w:val="00C33173"/>
    <w:rsid w:val="00C33191"/>
    <w:rsid w:val="00C332BC"/>
    <w:rsid w:val="00C33743"/>
    <w:rsid w:val="00C33767"/>
    <w:rsid w:val="00C338CC"/>
    <w:rsid w:val="00C33BA3"/>
    <w:rsid w:val="00C33BEC"/>
    <w:rsid w:val="00C33C60"/>
    <w:rsid w:val="00C33F69"/>
    <w:rsid w:val="00C34305"/>
    <w:rsid w:val="00C3436B"/>
    <w:rsid w:val="00C3459E"/>
    <w:rsid w:val="00C34610"/>
    <w:rsid w:val="00C348AD"/>
    <w:rsid w:val="00C34935"/>
    <w:rsid w:val="00C34938"/>
    <w:rsid w:val="00C349BB"/>
    <w:rsid w:val="00C34A0A"/>
    <w:rsid w:val="00C34ADE"/>
    <w:rsid w:val="00C34B4E"/>
    <w:rsid w:val="00C34C53"/>
    <w:rsid w:val="00C34CA9"/>
    <w:rsid w:val="00C34CAB"/>
    <w:rsid w:val="00C34DAC"/>
    <w:rsid w:val="00C34DCF"/>
    <w:rsid w:val="00C34EF2"/>
    <w:rsid w:val="00C35637"/>
    <w:rsid w:val="00C35642"/>
    <w:rsid w:val="00C357B3"/>
    <w:rsid w:val="00C3594D"/>
    <w:rsid w:val="00C35AE5"/>
    <w:rsid w:val="00C35B9F"/>
    <w:rsid w:val="00C35C30"/>
    <w:rsid w:val="00C35FD3"/>
    <w:rsid w:val="00C3600E"/>
    <w:rsid w:val="00C362E3"/>
    <w:rsid w:val="00C3648D"/>
    <w:rsid w:val="00C3656F"/>
    <w:rsid w:val="00C366B3"/>
    <w:rsid w:val="00C3684B"/>
    <w:rsid w:val="00C3687B"/>
    <w:rsid w:val="00C36886"/>
    <w:rsid w:val="00C368C3"/>
    <w:rsid w:val="00C36906"/>
    <w:rsid w:val="00C36BF3"/>
    <w:rsid w:val="00C36F32"/>
    <w:rsid w:val="00C374CC"/>
    <w:rsid w:val="00C374CD"/>
    <w:rsid w:val="00C3759D"/>
    <w:rsid w:val="00C37692"/>
    <w:rsid w:val="00C37975"/>
    <w:rsid w:val="00C37A36"/>
    <w:rsid w:val="00C37A3C"/>
    <w:rsid w:val="00C37C80"/>
    <w:rsid w:val="00C37D0B"/>
    <w:rsid w:val="00C37E6F"/>
    <w:rsid w:val="00C40664"/>
    <w:rsid w:val="00C40AE9"/>
    <w:rsid w:val="00C40C06"/>
    <w:rsid w:val="00C40CE9"/>
    <w:rsid w:val="00C40D53"/>
    <w:rsid w:val="00C40D80"/>
    <w:rsid w:val="00C40E69"/>
    <w:rsid w:val="00C40E8B"/>
    <w:rsid w:val="00C40F5A"/>
    <w:rsid w:val="00C412B1"/>
    <w:rsid w:val="00C41778"/>
    <w:rsid w:val="00C41AD3"/>
    <w:rsid w:val="00C41B32"/>
    <w:rsid w:val="00C41C59"/>
    <w:rsid w:val="00C42113"/>
    <w:rsid w:val="00C42167"/>
    <w:rsid w:val="00C42225"/>
    <w:rsid w:val="00C423DE"/>
    <w:rsid w:val="00C4257A"/>
    <w:rsid w:val="00C425A1"/>
    <w:rsid w:val="00C42AA0"/>
    <w:rsid w:val="00C42B75"/>
    <w:rsid w:val="00C42CF4"/>
    <w:rsid w:val="00C432B6"/>
    <w:rsid w:val="00C433A7"/>
    <w:rsid w:val="00C4346B"/>
    <w:rsid w:val="00C4351E"/>
    <w:rsid w:val="00C437C8"/>
    <w:rsid w:val="00C437F3"/>
    <w:rsid w:val="00C43850"/>
    <w:rsid w:val="00C44016"/>
    <w:rsid w:val="00C442DF"/>
    <w:rsid w:val="00C44311"/>
    <w:rsid w:val="00C44339"/>
    <w:rsid w:val="00C445E4"/>
    <w:rsid w:val="00C44A66"/>
    <w:rsid w:val="00C450B9"/>
    <w:rsid w:val="00C451CA"/>
    <w:rsid w:val="00C45228"/>
    <w:rsid w:val="00C45713"/>
    <w:rsid w:val="00C45AB9"/>
    <w:rsid w:val="00C45B1E"/>
    <w:rsid w:val="00C45D24"/>
    <w:rsid w:val="00C45D9B"/>
    <w:rsid w:val="00C462C1"/>
    <w:rsid w:val="00C46759"/>
    <w:rsid w:val="00C46B91"/>
    <w:rsid w:val="00C46EDD"/>
    <w:rsid w:val="00C46F05"/>
    <w:rsid w:val="00C4706D"/>
    <w:rsid w:val="00C470E9"/>
    <w:rsid w:val="00C47250"/>
    <w:rsid w:val="00C474F4"/>
    <w:rsid w:val="00C479BD"/>
    <w:rsid w:val="00C47B81"/>
    <w:rsid w:val="00C500CE"/>
    <w:rsid w:val="00C5011B"/>
    <w:rsid w:val="00C50581"/>
    <w:rsid w:val="00C50B84"/>
    <w:rsid w:val="00C5106B"/>
    <w:rsid w:val="00C51113"/>
    <w:rsid w:val="00C5150D"/>
    <w:rsid w:val="00C51681"/>
    <w:rsid w:val="00C516F0"/>
    <w:rsid w:val="00C51B4C"/>
    <w:rsid w:val="00C52033"/>
    <w:rsid w:val="00C5207C"/>
    <w:rsid w:val="00C5250E"/>
    <w:rsid w:val="00C5258F"/>
    <w:rsid w:val="00C525A9"/>
    <w:rsid w:val="00C52839"/>
    <w:rsid w:val="00C5286E"/>
    <w:rsid w:val="00C52B07"/>
    <w:rsid w:val="00C52E8E"/>
    <w:rsid w:val="00C52F43"/>
    <w:rsid w:val="00C5303E"/>
    <w:rsid w:val="00C5314A"/>
    <w:rsid w:val="00C5341B"/>
    <w:rsid w:val="00C536F8"/>
    <w:rsid w:val="00C53744"/>
    <w:rsid w:val="00C537C2"/>
    <w:rsid w:val="00C539C4"/>
    <w:rsid w:val="00C539EE"/>
    <w:rsid w:val="00C53A9D"/>
    <w:rsid w:val="00C53BB5"/>
    <w:rsid w:val="00C53C8E"/>
    <w:rsid w:val="00C53E71"/>
    <w:rsid w:val="00C542F9"/>
    <w:rsid w:val="00C54AAF"/>
    <w:rsid w:val="00C54B82"/>
    <w:rsid w:val="00C54C18"/>
    <w:rsid w:val="00C54CF4"/>
    <w:rsid w:val="00C54F7D"/>
    <w:rsid w:val="00C55145"/>
    <w:rsid w:val="00C557CC"/>
    <w:rsid w:val="00C55A8E"/>
    <w:rsid w:val="00C55ADE"/>
    <w:rsid w:val="00C55E14"/>
    <w:rsid w:val="00C5623E"/>
    <w:rsid w:val="00C56311"/>
    <w:rsid w:val="00C56616"/>
    <w:rsid w:val="00C56632"/>
    <w:rsid w:val="00C56708"/>
    <w:rsid w:val="00C56722"/>
    <w:rsid w:val="00C56900"/>
    <w:rsid w:val="00C56BEB"/>
    <w:rsid w:val="00C56E17"/>
    <w:rsid w:val="00C56EB2"/>
    <w:rsid w:val="00C56F03"/>
    <w:rsid w:val="00C57343"/>
    <w:rsid w:val="00C573E5"/>
    <w:rsid w:val="00C5762D"/>
    <w:rsid w:val="00C577C1"/>
    <w:rsid w:val="00C57A59"/>
    <w:rsid w:val="00C57ACD"/>
    <w:rsid w:val="00C57B41"/>
    <w:rsid w:val="00C57F0A"/>
    <w:rsid w:val="00C57F4D"/>
    <w:rsid w:val="00C5D46B"/>
    <w:rsid w:val="00C6037B"/>
    <w:rsid w:val="00C60461"/>
    <w:rsid w:val="00C60BCD"/>
    <w:rsid w:val="00C60F34"/>
    <w:rsid w:val="00C60FEC"/>
    <w:rsid w:val="00C6104A"/>
    <w:rsid w:val="00C61413"/>
    <w:rsid w:val="00C614DF"/>
    <w:rsid w:val="00C61645"/>
    <w:rsid w:val="00C6191A"/>
    <w:rsid w:val="00C61A10"/>
    <w:rsid w:val="00C61A27"/>
    <w:rsid w:val="00C61CA7"/>
    <w:rsid w:val="00C61D4E"/>
    <w:rsid w:val="00C61D77"/>
    <w:rsid w:val="00C61E4E"/>
    <w:rsid w:val="00C61E51"/>
    <w:rsid w:val="00C62768"/>
    <w:rsid w:val="00C62AC9"/>
    <w:rsid w:val="00C62BCD"/>
    <w:rsid w:val="00C62BDF"/>
    <w:rsid w:val="00C62C3D"/>
    <w:rsid w:val="00C62C3F"/>
    <w:rsid w:val="00C62D8F"/>
    <w:rsid w:val="00C631B5"/>
    <w:rsid w:val="00C63443"/>
    <w:rsid w:val="00C635FA"/>
    <w:rsid w:val="00C638E6"/>
    <w:rsid w:val="00C63A6D"/>
    <w:rsid w:val="00C64122"/>
    <w:rsid w:val="00C642FD"/>
    <w:rsid w:val="00C64471"/>
    <w:rsid w:val="00C644E4"/>
    <w:rsid w:val="00C64622"/>
    <w:rsid w:val="00C64789"/>
    <w:rsid w:val="00C64A77"/>
    <w:rsid w:val="00C64EB9"/>
    <w:rsid w:val="00C64EC9"/>
    <w:rsid w:val="00C650B4"/>
    <w:rsid w:val="00C659D6"/>
    <w:rsid w:val="00C65C26"/>
    <w:rsid w:val="00C65D97"/>
    <w:rsid w:val="00C664A6"/>
    <w:rsid w:val="00C66899"/>
    <w:rsid w:val="00C66940"/>
    <w:rsid w:val="00C669A2"/>
    <w:rsid w:val="00C66BF8"/>
    <w:rsid w:val="00C670BA"/>
    <w:rsid w:val="00C67147"/>
    <w:rsid w:val="00C6747B"/>
    <w:rsid w:val="00C674A9"/>
    <w:rsid w:val="00C675AA"/>
    <w:rsid w:val="00C67628"/>
    <w:rsid w:val="00C67648"/>
    <w:rsid w:val="00C676D2"/>
    <w:rsid w:val="00C679AC"/>
    <w:rsid w:val="00C67A88"/>
    <w:rsid w:val="00C67B20"/>
    <w:rsid w:val="00C7011C"/>
    <w:rsid w:val="00C70127"/>
    <w:rsid w:val="00C70163"/>
    <w:rsid w:val="00C708AC"/>
    <w:rsid w:val="00C70A24"/>
    <w:rsid w:val="00C70A7F"/>
    <w:rsid w:val="00C70B90"/>
    <w:rsid w:val="00C70D46"/>
    <w:rsid w:val="00C70DA5"/>
    <w:rsid w:val="00C70FDF"/>
    <w:rsid w:val="00C710DF"/>
    <w:rsid w:val="00C711B7"/>
    <w:rsid w:val="00C712BD"/>
    <w:rsid w:val="00C712EA"/>
    <w:rsid w:val="00C7144C"/>
    <w:rsid w:val="00C7178A"/>
    <w:rsid w:val="00C717A8"/>
    <w:rsid w:val="00C719F3"/>
    <w:rsid w:val="00C719FA"/>
    <w:rsid w:val="00C71A4B"/>
    <w:rsid w:val="00C71B3D"/>
    <w:rsid w:val="00C71B8C"/>
    <w:rsid w:val="00C71CCC"/>
    <w:rsid w:val="00C71F78"/>
    <w:rsid w:val="00C72085"/>
    <w:rsid w:val="00C721E6"/>
    <w:rsid w:val="00C72321"/>
    <w:rsid w:val="00C724D7"/>
    <w:rsid w:val="00C724F1"/>
    <w:rsid w:val="00C72AC9"/>
    <w:rsid w:val="00C72CA7"/>
    <w:rsid w:val="00C72E5A"/>
    <w:rsid w:val="00C72E81"/>
    <w:rsid w:val="00C730B9"/>
    <w:rsid w:val="00C730C9"/>
    <w:rsid w:val="00C73130"/>
    <w:rsid w:val="00C73147"/>
    <w:rsid w:val="00C731C5"/>
    <w:rsid w:val="00C732BD"/>
    <w:rsid w:val="00C73757"/>
    <w:rsid w:val="00C739E9"/>
    <w:rsid w:val="00C73A32"/>
    <w:rsid w:val="00C73B06"/>
    <w:rsid w:val="00C73EF0"/>
    <w:rsid w:val="00C73F45"/>
    <w:rsid w:val="00C7434A"/>
    <w:rsid w:val="00C744DB"/>
    <w:rsid w:val="00C74684"/>
    <w:rsid w:val="00C7472C"/>
    <w:rsid w:val="00C74739"/>
    <w:rsid w:val="00C747AD"/>
    <w:rsid w:val="00C74810"/>
    <w:rsid w:val="00C74857"/>
    <w:rsid w:val="00C74B44"/>
    <w:rsid w:val="00C74D3E"/>
    <w:rsid w:val="00C75397"/>
    <w:rsid w:val="00C75BDB"/>
    <w:rsid w:val="00C75C0B"/>
    <w:rsid w:val="00C75DC1"/>
    <w:rsid w:val="00C75E7F"/>
    <w:rsid w:val="00C7615C"/>
    <w:rsid w:val="00C76271"/>
    <w:rsid w:val="00C76663"/>
    <w:rsid w:val="00C766BF"/>
    <w:rsid w:val="00C7689B"/>
    <w:rsid w:val="00C76926"/>
    <w:rsid w:val="00C76982"/>
    <w:rsid w:val="00C76AA1"/>
    <w:rsid w:val="00C76C21"/>
    <w:rsid w:val="00C76DFF"/>
    <w:rsid w:val="00C76E4C"/>
    <w:rsid w:val="00C76F38"/>
    <w:rsid w:val="00C77214"/>
    <w:rsid w:val="00C774DE"/>
    <w:rsid w:val="00C7758D"/>
    <w:rsid w:val="00C7777B"/>
    <w:rsid w:val="00C777C6"/>
    <w:rsid w:val="00C77858"/>
    <w:rsid w:val="00C77B26"/>
    <w:rsid w:val="00C77DEF"/>
    <w:rsid w:val="00C77E5B"/>
    <w:rsid w:val="00C77EA4"/>
    <w:rsid w:val="00C77EEF"/>
    <w:rsid w:val="00C8021A"/>
    <w:rsid w:val="00C804AF"/>
    <w:rsid w:val="00C8051F"/>
    <w:rsid w:val="00C809A3"/>
    <w:rsid w:val="00C80A03"/>
    <w:rsid w:val="00C80A2A"/>
    <w:rsid w:val="00C80A9C"/>
    <w:rsid w:val="00C80CB9"/>
    <w:rsid w:val="00C810B2"/>
    <w:rsid w:val="00C811A0"/>
    <w:rsid w:val="00C812B2"/>
    <w:rsid w:val="00C8130B"/>
    <w:rsid w:val="00C81339"/>
    <w:rsid w:val="00C81492"/>
    <w:rsid w:val="00C8155F"/>
    <w:rsid w:val="00C81B77"/>
    <w:rsid w:val="00C81B8F"/>
    <w:rsid w:val="00C81BE3"/>
    <w:rsid w:val="00C82057"/>
    <w:rsid w:val="00C82080"/>
    <w:rsid w:val="00C820F3"/>
    <w:rsid w:val="00C82118"/>
    <w:rsid w:val="00C82130"/>
    <w:rsid w:val="00C8220A"/>
    <w:rsid w:val="00C824CF"/>
    <w:rsid w:val="00C825B6"/>
    <w:rsid w:val="00C82633"/>
    <w:rsid w:val="00C82712"/>
    <w:rsid w:val="00C827AF"/>
    <w:rsid w:val="00C82AD2"/>
    <w:rsid w:val="00C8301F"/>
    <w:rsid w:val="00C83087"/>
    <w:rsid w:val="00C8355A"/>
    <w:rsid w:val="00C8365D"/>
    <w:rsid w:val="00C83749"/>
    <w:rsid w:val="00C838D7"/>
    <w:rsid w:val="00C83D72"/>
    <w:rsid w:val="00C83DB6"/>
    <w:rsid w:val="00C84668"/>
    <w:rsid w:val="00C847E3"/>
    <w:rsid w:val="00C8499A"/>
    <w:rsid w:val="00C849AE"/>
    <w:rsid w:val="00C84AB8"/>
    <w:rsid w:val="00C84B72"/>
    <w:rsid w:val="00C84D92"/>
    <w:rsid w:val="00C84F48"/>
    <w:rsid w:val="00C85091"/>
    <w:rsid w:val="00C850B7"/>
    <w:rsid w:val="00C85E59"/>
    <w:rsid w:val="00C86086"/>
    <w:rsid w:val="00C860A7"/>
    <w:rsid w:val="00C861D9"/>
    <w:rsid w:val="00C862BF"/>
    <w:rsid w:val="00C86317"/>
    <w:rsid w:val="00C86370"/>
    <w:rsid w:val="00C86556"/>
    <w:rsid w:val="00C865EE"/>
    <w:rsid w:val="00C86704"/>
    <w:rsid w:val="00C86A20"/>
    <w:rsid w:val="00C86C36"/>
    <w:rsid w:val="00C86E43"/>
    <w:rsid w:val="00C8716F"/>
    <w:rsid w:val="00C873F1"/>
    <w:rsid w:val="00C87434"/>
    <w:rsid w:val="00C87446"/>
    <w:rsid w:val="00C87658"/>
    <w:rsid w:val="00C87925"/>
    <w:rsid w:val="00C87C57"/>
    <w:rsid w:val="00C87CC0"/>
    <w:rsid w:val="00C87E7A"/>
    <w:rsid w:val="00C87EB5"/>
    <w:rsid w:val="00C87F1A"/>
    <w:rsid w:val="00C87FB3"/>
    <w:rsid w:val="00C90403"/>
    <w:rsid w:val="00C907E4"/>
    <w:rsid w:val="00C9080D"/>
    <w:rsid w:val="00C90B23"/>
    <w:rsid w:val="00C90B63"/>
    <w:rsid w:val="00C90CC9"/>
    <w:rsid w:val="00C90DAE"/>
    <w:rsid w:val="00C90E69"/>
    <w:rsid w:val="00C90E6B"/>
    <w:rsid w:val="00C90FFD"/>
    <w:rsid w:val="00C91017"/>
    <w:rsid w:val="00C9112A"/>
    <w:rsid w:val="00C91154"/>
    <w:rsid w:val="00C9118B"/>
    <w:rsid w:val="00C911A2"/>
    <w:rsid w:val="00C9132B"/>
    <w:rsid w:val="00C9143D"/>
    <w:rsid w:val="00C9195C"/>
    <w:rsid w:val="00C91B00"/>
    <w:rsid w:val="00C91B12"/>
    <w:rsid w:val="00C92112"/>
    <w:rsid w:val="00C92159"/>
    <w:rsid w:val="00C921DE"/>
    <w:rsid w:val="00C9256F"/>
    <w:rsid w:val="00C9263D"/>
    <w:rsid w:val="00C926C0"/>
    <w:rsid w:val="00C9297A"/>
    <w:rsid w:val="00C92CAA"/>
    <w:rsid w:val="00C92CF3"/>
    <w:rsid w:val="00C92D3E"/>
    <w:rsid w:val="00C92E65"/>
    <w:rsid w:val="00C92FA0"/>
    <w:rsid w:val="00C934FE"/>
    <w:rsid w:val="00C9350D"/>
    <w:rsid w:val="00C93684"/>
    <w:rsid w:val="00C93809"/>
    <w:rsid w:val="00C938DE"/>
    <w:rsid w:val="00C93ACC"/>
    <w:rsid w:val="00C93AD2"/>
    <w:rsid w:val="00C93B4D"/>
    <w:rsid w:val="00C93C18"/>
    <w:rsid w:val="00C9414C"/>
    <w:rsid w:val="00C9453B"/>
    <w:rsid w:val="00C94584"/>
    <w:rsid w:val="00C94684"/>
    <w:rsid w:val="00C9473A"/>
    <w:rsid w:val="00C947D7"/>
    <w:rsid w:val="00C9489F"/>
    <w:rsid w:val="00C94C1C"/>
    <w:rsid w:val="00C94C92"/>
    <w:rsid w:val="00C94D7E"/>
    <w:rsid w:val="00C950A3"/>
    <w:rsid w:val="00C95300"/>
    <w:rsid w:val="00C9539B"/>
    <w:rsid w:val="00C953E2"/>
    <w:rsid w:val="00C955E7"/>
    <w:rsid w:val="00C957FA"/>
    <w:rsid w:val="00C958A5"/>
    <w:rsid w:val="00C95B7B"/>
    <w:rsid w:val="00C961A4"/>
    <w:rsid w:val="00C9637D"/>
    <w:rsid w:val="00C9672D"/>
    <w:rsid w:val="00C96A37"/>
    <w:rsid w:val="00C96B50"/>
    <w:rsid w:val="00C96B53"/>
    <w:rsid w:val="00C96CA1"/>
    <w:rsid w:val="00C96D40"/>
    <w:rsid w:val="00C96D50"/>
    <w:rsid w:val="00C96FEC"/>
    <w:rsid w:val="00C971DA"/>
    <w:rsid w:val="00C97308"/>
    <w:rsid w:val="00C974EE"/>
    <w:rsid w:val="00C97538"/>
    <w:rsid w:val="00C975B1"/>
    <w:rsid w:val="00C975EC"/>
    <w:rsid w:val="00C97793"/>
    <w:rsid w:val="00C9792B"/>
    <w:rsid w:val="00C97D8A"/>
    <w:rsid w:val="00C97F92"/>
    <w:rsid w:val="00CA0009"/>
    <w:rsid w:val="00CA01B9"/>
    <w:rsid w:val="00CA0317"/>
    <w:rsid w:val="00CA0424"/>
    <w:rsid w:val="00CA0579"/>
    <w:rsid w:val="00CA062D"/>
    <w:rsid w:val="00CA0910"/>
    <w:rsid w:val="00CA0966"/>
    <w:rsid w:val="00CA0CA0"/>
    <w:rsid w:val="00CA0CF7"/>
    <w:rsid w:val="00CA0DFC"/>
    <w:rsid w:val="00CA12A3"/>
    <w:rsid w:val="00CA17C8"/>
    <w:rsid w:val="00CA17F6"/>
    <w:rsid w:val="00CA1A0D"/>
    <w:rsid w:val="00CA1A99"/>
    <w:rsid w:val="00CA1B15"/>
    <w:rsid w:val="00CA1B7C"/>
    <w:rsid w:val="00CA1BBF"/>
    <w:rsid w:val="00CA1C6A"/>
    <w:rsid w:val="00CA1DA5"/>
    <w:rsid w:val="00CA1DF3"/>
    <w:rsid w:val="00CA1E86"/>
    <w:rsid w:val="00CA224A"/>
    <w:rsid w:val="00CA24D1"/>
    <w:rsid w:val="00CA2D6A"/>
    <w:rsid w:val="00CA2E9B"/>
    <w:rsid w:val="00CA2ED5"/>
    <w:rsid w:val="00CA2F57"/>
    <w:rsid w:val="00CA30EE"/>
    <w:rsid w:val="00CA351E"/>
    <w:rsid w:val="00CA35D9"/>
    <w:rsid w:val="00CA3765"/>
    <w:rsid w:val="00CA38CA"/>
    <w:rsid w:val="00CA3DF9"/>
    <w:rsid w:val="00CA3FBC"/>
    <w:rsid w:val="00CA3FCA"/>
    <w:rsid w:val="00CA4194"/>
    <w:rsid w:val="00CA4744"/>
    <w:rsid w:val="00CA49E4"/>
    <w:rsid w:val="00CA4D56"/>
    <w:rsid w:val="00CA4DDF"/>
    <w:rsid w:val="00CA508C"/>
    <w:rsid w:val="00CA5387"/>
    <w:rsid w:val="00CA567C"/>
    <w:rsid w:val="00CA5738"/>
    <w:rsid w:val="00CA5A5F"/>
    <w:rsid w:val="00CA5C14"/>
    <w:rsid w:val="00CA5F69"/>
    <w:rsid w:val="00CA60FC"/>
    <w:rsid w:val="00CA62DB"/>
    <w:rsid w:val="00CA6413"/>
    <w:rsid w:val="00CA6505"/>
    <w:rsid w:val="00CA683A"/>
    <w:rsid w:val="00CA6860"/>
    <w:rsid w:val="00CA6905"/>
    <w:rsid w:val="00CA69C6"/>
    <w:rsid w:val="00CA6A71"/>
    <w:rsid w:val="00CA6BDF"/>
    <w:rsid w:val="00CA6EF5"/>
    <w:rsid w:val="00CA70E4"/>
    <w:rsid w:val="00CA724C"/>
    <w:rsid w:val="00CA7422"/>
    <w:rsid w:val="00CA752E"/>
    <w:rsid w:val="00CA7574"/>
    <w:rsid w:val="00CA76A7"/>
    <w:rsid w:val="00CA78D1"/>
    <w:rsid w:val="00CA79F3"/>
    <w:rsid w:val="00CA7EB0"/>
    <w:rsid w:val="00CAACA8"/>
    <w:rsid w:val="00CB02C2"/>
    <w:rsid w:val="00CB032C"/>
    <w:rsid w:val="00CB05B3"/>
    <w:rsid w:val="00CB095B"/>
    <w:rsid w:val="00CB0AAF"/>
    <w:rsid w:val="00CB0D5F"/>
    <w:rsid w:val="00CB0EF1"/>
    <w:rsid w:val="00CB0F0E"/>
    <w:rsid w:val="00CB115B"/>
    <w:rsid w:val="00CB11C8"/>
    <w:rsid w:val="00CB12E4"/>
    <w:rsid w:val="00CB13BE"/>
    <w:rsid w:val="00CB153C"/>
    <w:rsid w:val="00CB15BC"/>
    <w:rsid w:val="00CB17E3"/>
    <w:rsid w:val="00CB1A6C"/>
    <w:rsid w:val="00CB1ABE"/>
    <w:rsid w:val="00CB1BC3"/>
    <w:rsid w:val="00CB1C70"/>
    <w:rsid w:val="00CB2118"/>
    <w:rsid w:val="00CB230F"/>
    <w:rsid w:val="00CB24BC"/>
    <w:rsid w:val="00CB26C4"/>
    <w:rsid w:val="00CB26F3"/>
    <w:rsid w:val="00CB28C3"/>
    <w:rsid w:val="00CB2954"/>
    <w:rsid w:val="00CB2CB7"/>
    <w:rsid w:val="00CB2E3B"/>
    <w:rsid w:val="00CB30D3"/>
    <w:rsid w:val="00CB3279"/>
    <w:rsid w:val="00CB38D1"/>
    <w:rsid w:val="00CB3989"/>
    <w:rsid w:val="00CB3B28"/>
    <w:rsid w:val="00CB3B2A"/>
    <w:rsid w:val="00CB4186"/>
    <w:rsid w:val="00CB4311"/>
    <w:rsid w:val="00CB4534"/>
    <w:rsid w:val="00CB45E0"/>
    <w:rsid w:val="00CB4652"/>
    <w:rsid w:val="00CB467B"/>
    <w:rsid w:val="00CB4792"/>
    <w:rsid w:val="00CB49C6"/>
    <w:rsid w:val="00CB4C3C"/>
    <w:rsid w:val="00CB4C47"/>
    <w:rsid w:val="00CB4C97"/>
    <w:rsid w:val="00CB4E2D"/>
    <w:rsid w:val="00CB5001"/>
    <w:rsid w:val="00CB502B"/>
    <w:rsid w:val="00CB517E"/>
    <w:rsid w:val="00CB5209"/>
    <w:rsid w:val="00CB53C5"/>
    <w:rsid w:val="00CB55F3"/>
    <w:rsid w:val="00CB5A45"/>
    <w:rsid w:val="00CB5A53"/>
    <w:rsid w:val="00CB5AD4"/>
    <w:rsid w:val="00CB5C73"/>
    <w:rsid w:val="00CB5DCE"/>
    <w:rsid w:val="00CB5F3C"/>
    <w:rsid w:val="00CB649E"/>
    <w:rsid w:val="00CB64C5"/>
    <w:rsid w:val="00CB6787"/>
    <w:rsid w:val="00CB6801"/>
    <w:rsid w:val="00CB684F"/>
    <w:rsid w:val="00CB7694"/>
    <w:rsid w:val="00CB7839"/>
    <w:rsid w:val="00CB7842"/>
    <w:rsid w:val="00CB7936"/>
    <w:rsid w:val="00CC0337"/>
    <w:rsid w:val="00CC040A"/>
    <w:rsid w:val="00CC046B"/>
    <w:rsid w:val="00CC0B77"/>
    <w:rsid w:val="00CC0F08"/>
    <w:rsid w:val="00CC11AA"/>
    <w:rsid w:val="00CC125D"/>
    <w:rsid w:val="00CC12C3"/>
    <w:rsid w:val="00CC1302"/>
    <w:rsid w:val="00CC13AE"/>
    <w:rsid w:val="00CC13FB"/>
    <w:rsid w:val="00CC16D5"/>
    <w:rsid w:val="00CC1744"/>
    <w:rsid w:val="00CC188B"/>
    <w:rsid w:val="00CC18A8"/>
    <w:rsid w:val="00CC1A03"/>
    <w:rsid w:val="00CC1F5A"/>
    <w:rsid w:val="00CC2058"/>
    <w:rsid w:val="00CC2333"/>
    <w:rsid w:val="00CC268B"/>
    <w:rsid w:val="00CC2879"/>
    <w:rsid w:val="00CC28C7"/>
    <w:rsid w:val="00CC2A66"/>
    <w:rsid w:val="00CC2B0C"/>
    <w:rsid w:val="00CC2BC9"/>
    <w:rsid w:val="00CC2C28"/>
    <w:rsid w:val="00CC3749"/>
    <w:rsid w:val="00CC389F"/>
    <w:rsid w:val="00CC38C4"/>
    <w:rsid w:val="00CC3D30"/>
    <w:rsid w:val="00CC3F37"/>
    <w:rsid w:val="00CC3FBB"/>
    <w:rsid w:val="00CC41E6"/>
    <w:rsid w:val="00CC42B2"/>
    <w:rsid w:val="00CC4398"/>
    <w:rsid w:val="00CC45C7"/>
    <w:rsid w:val="00CC4662"/>
    <w:rsid w:val="00CC46E8"/>
    <w:rsid w:val="00CC4724"/>
    <w:rsid w:val="00CC53F8"/>
    <w:rsid w:val="00CC54A5"/>
    <w:rsid w:val="00CC55C0"/>
    <w:rsid w:val="00CC5676"/>
    <w:rsid w:val="00CC5A19"/>
    <w:rsid w:val="00CC5CF2"/>
    <w:rsid w:val="00CC603A"/>
    <w:rsid w:val="00CC61A7"/>
    <w:rsid w:val="00CC65F6"/>
    <w:rsid w:val="00CC664B"/>
    <w:rsid w:val="00CC667E"/>
    <w:rsid w:val="00CC6699"/>
    <w:rsid w:val="00CC679A"/>
    <w:rsid w:val="00CC68F0"/>
    <w:rsid w:val="00CC6929"/>
    <w:rsid w:val="00CC6981"/>
    <w:rsid w:val="00CC69AB"/>
    <w:rsid w:val="00CC6DF9"/>
    <w:rsid w:val="00CC6E39"/>
    <w:rsid w:val="00CC7133"/>
    <w:rsid w:val="00CC769D"/>
    <w:rsid w:val="00CC77AF"/>
    <w:rsid w:val="00CC7839"/>
    <w:rsid w:val="00CC78EB"/>
    <w:rsid w:val="00CC79BD"/>
    <w:rsid w:val="00CC7ABD"/>
    <w:rsid w:val="00CC7FCC"/>
    <w:rsid w:val="00CD0110"/>
    <w:rsid w:val="00CD0471"/>
    <w:rsid w:val="00CD047C"/>
    <w:rsid w:val="00CD0AD2"/>
    <w:rsid w:val="00CD0C68"/>
    <w:rsid w:val="00CD0D84"/>
    <w:rsid w:val="00CD0DC0"/>
    <w:rsid w:val="00CD1344"/>
    <w:rsid w:val="00CD1518"/>
    <w:rsid w:val="00CD18D0"/>
    <w:rsid w:val="00CD191D"/>
    <w:rsid w:val="00CD1A89"/>
    <w:rsid w:val="00CD1D4B"/>
    <w:rsid w:val="00CD1E9E"/>
    <w:rsid w:val="00CD1FC5"/>
    <w:rsid w:val="00CD213B"/>
    <w:rsid w:val="00CD215D"/>
    <w:rsid w:val="00CD2186"/>
    <w:rsid w:val="00CD2213"/>
    <w:rsid w:val="00CD265A"/>
    <w:rsid w:val="00CD2AB7"/>
    <w:rsid w:val="00CD2D9E"/>
    <w:rsid w:val="00CD2FF7"/>
    <w:rsid w:val="00CD31CA"/>
    <w:rsid w:val="00CD32FD"/>
    <w:rsid w:val="00CD3349"/>
    <w:rsid w:val="00CD335F"/>
    <w:rsid w:val="00CD3682"/>
    <w:rsid w:val="00CD36BF"/>
    <w:rsid w:val="00CD3714"/>
    <w:rsid w:val="00CD3766"/>
    <w:rsid w:val="00CD39E1"/>
    <w:rsid w:val="00CD3E30"/>
    <w:rsid w:val="00CD4138"/>
    <w:rsid w:val="00CD4779"/>
    <w:rsid w:val="00CD49BF"/>
    <w:rsid w:val="00CD4EAA"/>
    <w:rsid w:val="00CD510A"/>
    <w:rsid w:val="00CD510F"/>
    <w:rsid w:val="00CD53F2"/>
    <w:rsid w:val="00CD5452"/>
    <w:rsid w:val="00CD59C2"/>
    <w:rsid w:val="00CD5E17"/>
    <w:rsid w:val="00CD60B7"/>
    <w:rsid w:val="00CD610C"/>
    <w:rsid w:val="00CD6138"/>
    <w:rsid w:val="00CD6174"/>
    <w:rsid w:val="00CD6207"/>
    <w:rsid w:val="00CD64A5"/>
    <w:rsid w:val="00CD65F0"/>
    <w:rsid w:val="00CD6917"/>
    <w:rsid w:val="00CD6D43"/>
    <w:rsid w:val="00CD7098"/>
    <w:rsid w:val="00CD71C8"/>
    <w:rsid w:val="00CD7372"/>
    <w:rsid w:val="00CD7652"/>
    <w:rsid w:val="00CD7B80"/>
    <w:rsid w:val="00CD7DAC"/>
    <w:rsid w:val="00CD7E7F"/>
    <w:rsid w:val="00CD7E97"/>
    <w:rsid w:val="00CE0582"/>
    <w:rsid w:val="00CE0954"/>
    <w:rsid w:val="00CE0955"/>
    <w:rsid w:val="00CE0974"/>
    <w:rsid w:val="00CE09FC"/>
    <w:rsid w:val="00CE0D2C"/>
    <w:rsid w:val="00CE0D3E"/>
    <w:rsid w:val="00CE11C6"/>
    <w:rsid w:val="00CE125B"/>
    <w:rsid w:val="00CE17DD"/>
    <w:rsid w:val="00CE18A8"/>
    <w:rsid w:val="00CE1BDF"/>
    <w:rsid w:val="00CE1C01"/>
    <w:rsid w:val="00CE2280"/>
    <w:rsid w:val="00CE25D0"/>
    <w:rsid w:val="00CE2975"/>
    <w:rsid w:val="00CE2FAB"/>
    <w:rsid w:val="00CE31D7"/>
    <w:rsid w:val="00CE33F2"/>
    <w:rsid w:val="00CE3739"/>
    <w:rsid w:val="00CE3ABD"/>
    <w:rsid w:val="00CE3B57"/>
    <w:rsid w:val="00CE3BD6"/>
    <w:rsid w:val="00CE3C6E"/>
    <w:rsid w:val="00CE40A0"/>
    <w:rsid w:val="00CE43F0"/>
    <w:rsid w:val="00CE46B4"/>
    <w:rsid w:val="00CE4DBA"/>
    <w:rsid w:val="00CE54DE"/>
    <w:rsid w:val="00CE56E8"/>
    <w:rsid w:val="00CE58EC"/>
    <w:rsid w:val="00CE5BF5"/>
    <w:rsid w:val="00CE5BFA"/>
    <w:rsid w:val="00CE5C7E"/>
    <w:rsid w:val="00CE61D7"/>
    <w:rsid w:val="00CE64C9"/>
    <w:rsid w:val="00CE68DC"/>
    <w:rsid w:val="00CE6AE5"/>
    <w:rsid w:val="00CE6B6A"/>
    <w:rsid w:val="00CE6BB5"/>
    <w:rsid w:val="00CE6CBE"/>
    <w:rsid w:val="00CE6CE9"/>
    <w:rsid w:val="00CE6F5A"/>
    <w:rsid w:val="00CE7000"/>
    <w:rsid w:val="00CE7042"/>
    <w:rsid w:val="00CE71A4"/>
    <w:rsid w:val="00CE7313"/>
    <w:rsid w:val="00CE73CA"/>
    <w:rsid w:val="00CE77C0"/>
    <w:rsid w:val="00CE7B11"/>
    <w:rsid w:val="00CE7BA8"/>
    <w:rsid w:val="00CE7CF6"/>
    <w:rsid w:val="00CE7DAD"/>
    <w:rsid w:val="00CE7E25"/>
    <w:rsid w:val="00CEC528"/>
    <w:rsid w:val="00CF0123"/>
    <w:rsid w:val="00CF035D"/>
    <w:rsid w:val="00CF075B"/>
    <w:rsid w:val="00CF0778"/>
    <w:rsid w:val="00CF0C70"/>
    <w:rsid w:val="00CF0C9D"/>
    <w:rsid w:val="00CF0DC9"/>
    <w:rsid w:val="00CF10AA"/>
    <w:rsid w:val="00CF12E5"/>
    <w:rsid w:val="00CF154E"/>
    <w:rsid w:val="00CF1682"/>
    <w:rsid w:val="00CF187E"/>
    <w:rsid w:val="00CF1AF6"/>
    <w:rsid w:val="00CF1C39"/>
    <w:rsid w:val="00CF1D1A"/>
    <w:rsid w:val="00CF1D3F"/>
    <w:rsid w:val="00CF1DE1"/>
    <w:rsid w:val="00CF1E45"/>
    <w:rsid w:val="00CF1F5C"/>
    <w:rsid w:val="00CF21E1"/>
    <w:rsid w:val="00CF22D4"/>
    <w:rsid w:val="00CF23E7"/>
    <w:rsid w:val="00CF2579"/>
    <w:rsid w:val="00CF264E"/>
    <w:rsid w:val="00CF278C"/>
    <w:rsid w:val="00CF28D2"/>
    <w:rsid w:val="00CF28F2"/>
    <w:rsid w:val="00CF291B"/>
    <w:rsid w:val="00CF2A4D"/>
    <w:rsid w:val="00CF2A7B"/>
    <w:rsid w:val="00CF2B06"/>
    <w:rsid w:val="00CF2B68"/>
    <w:rsid w:val="00CF2BA6"/>
    <w:rsid w:val="00CF2BDF"/>
    <w:rsid w:val="00CF2D03"/>
    <w:rsid w:val="00CF2DA1"/>
    <w:rsid w:val="00CF2DE2"/>
    <w:rsid w:val="00CF3051"/>
    <w:rsid w:val="00CF3223"/>
    <w:rsid w:val="00CF3243"/>
    <w:rsid w:val="00CF3623"/>
    <w:rsid w:val="00CF369B"/>
    <w:rsid w:val="00CF3851"/>
    <w:rsid w:val="00CF39DF"/>
    <w:rsid w:val="00CF3D83"/>
    <w:rsid w:val="00CF42F5"/>
    <w:rsid w:val="00CF452B"/>
    <w:rsid w:val="00CF45C9"/>
    <w:rsid w:val="00CF47C7"/>
    <w:rsid w:val="00CF4996"/>
    <w:rsid w:val="00CF4A67"/>
    <w:rsid w:val="00CF4BC9"/>
    <w:rsid w:val="00CF4C57"/>
    <w:rsid w:val="00CF4CDE"/>
    <w:rsid w:val="00CF4CFD"/>
    <w:rsid w:val="00CF4EA1"/>
    <w:rsid w:val="00CF4EF1"/>
    <w:rsid w:val="00CF524A"/>
    <w:rsid w:val="00CF5520"/>
    <w:rsid w:val="00CF5668"/>
    <w:rsid w:val="00CF613E"/>
    <w:rsid w:val="00CF64C2"/>
    <w:rsid w:val="00CF65CD"/>
    <w:rsid w:val="00CF6659"/>
    <w:rsid w:val="00CF66E6"/>
    <w:rsid w:val="00CF6C12"/>
    <w:rsid w:val="00CF6C62"/>
    <w:rsid w:val="00CF70ED"/>
    <w:rsid w:val="00CF7184"/>
    <w:rsid w:val="00CF71F7"/>
    <w:rsid w:val="00CF74B9"/>
    <w:rsid w:val="00CF74F4"/>
    <w:rsid w:val="00CF7BB9"/>
    <w:rsid w:val="00D0026C"/>
    <w:rsid w:val="00D0053D"/>
    <w:rsid w:val="00D00796"/>
    <w:rsid w:val="00D009B9"/>
    <w:rsid w:val="00D00D42"/>
    <w:rsid w:val="00D00DE1"/>
    <w:rsid w:val="00D00EC9"/>
    <w:rsid w:val="00D011D8"/>
    <w:rsid w:val="00D01232"/>
    <w:rsid w:val="00D013B3"/>
    <w:rsid w:val="00D0140E"/>
    <w:rsid w:val="00D014AA"/>
    <w:rsid w:val="00D01875"/>
    <w:rsid w:val="00D01D19"/>
    <w:rsid w:val="00D02089"/>
    <w:rsid w:val="00D02140"/>
    <w:rsid w:val="00D02497"/>
    <w:rsid w:val="00D02593"/>
    <w:rsid w:val="00D0262F"/>
    <w:rsid w:val="00D0275E"/>
    <w:rsid w:val="00D02EEE"/>
    <w:rsid w:val="00D02F7C"/>
    <w:rsid w:val="00D03014"/>
    <w:rsid w:val="00D03099"/>
    <w:rsid w:val="00D0324F"/>
    <w:rsid w:val="00D0333B"/>
    <w:rsid w:val="00D0342F"/>
    <w:rsid w:val="00D03685"/>
    <w:rsid w:val="00D037CC"/>
    <w:rsid w:val="00D038A8"/>
    <w:rsid w:val="00D03B4E"/>
    <w:rsid w:val="00D03B8D"/>
    <w:rsid w:val="00D03BCF"/>
    <w:rsid w:val="00D03E86"/>
    <w:rsid w:val="00D04B92"/>
    <w:rsid w:val="00D04C40"/>
    <w:rsid w:val="00D04C60"/>
    <w:rsid w:val="00D04CA7"/>
    <w:rsid w:val="00D04CB4"/>
    <w:rsid w:val="00D04D16"/>
    <w:rsid w:val="00D04D86"/>
    <w:rsid w:val="00D04ED1"/>
    <w:rsid w:val="00D04EF6"/>
    <w:rsid w:val="00D050D9"/>
    <w:rsid w:val="00D05146"/>
    <w:rsid w:val="00D05200"/>
    <w:rsid w:val="00D05392"/>
    <w:rsid w:val="00D054DC"/>
    <w:rsid w:val="00D05505"/>
    <w:rsid w:val="00D05577"/>
    <w:rsid w:val="00D055DB"/>
    <w:rsid w:val="00D056A3"/>
    <w:rsid w:val="00D05BCE"/>
    <w:rsid w:val="00D05BE1"/>
    <w:rsid w:val="00D0608E"/>
    <w:rsid w:val="00D060B4"/>
    <w:rsid w:val="00D061C6"/>
    <w:rsid w:val="00D061E1"/>
    <w:rsid w:val="00D0672A"/>
    <w:rsid w:val="00D06A09"/>
    <w:rsid w:val="00D06D5E"/>
    <w:rsid w:val="00D06F61"/>
    <w:rsid w:val="00D0705F"/>
    <w:rsid w:val="00D070EA"/>
    <w:rsid w:val="00D075D7"/>
    <w:rsid w:val="00D077DD"/>
    <w:rsid w:val="00D0788A"/>
    <w:rsid w:val="00D078B4"/>
    <w:rsid w:val="00D07BDF"/>
    <w:rsid w:val="00D07C78"/>
    <w:rsid w:val="00D07E4C"/>
    <w:rsid w:val="00D07E88"/>
    <w:rsid w:val="00D0D34B"/>
    <w:rsid w:val="00D10025"/>
    <w:rsid w:val="00D1015D"/>
    <w:rsid w:val="00D107B9"/>
    <w:rsid w:val="00D107FE"/>
    <w:rsid w:val="00D1096A"/>
    <w:rsid w:val="00D10F2C"/>
    <w:rsid w:val="00D1127F"/>
    <w:rsid w:val="00D11390"/>
    <w:rsid w:val="00D113EE"/>
    <w:rsid w:val="00D115D3"/>
    <w:rsid w:val="00D11622"/>
    <w:rsid w:val="00D119A0"/>
    <w:rsid w:val="00D11B2C"/>
    <w:rsid w:val="00D11B47"/>
    <w:rsid w:val="00D11C90"/>
    <w:rsid w:val="00D11D65"/>
    <w:rsid w:val="00D11DEC"/>
    <w:rsid w:val="00D1237D"/>
    <w:rsid w:val="00D123B3"/>
    <w:rsid w:val="00D1250E"/>
    <w:rsid w:val="00D12646"/>
    <w:rsid w:val="00D12825"/>
    <w:rsid w:val="00D12956"/>
    <w:rsid w:val="00D12A9C"/>
    <w:rsid w:val="00D12B8A"/>
    <w:rsid w:val="00D13307"/>
    <w:rsid w:val="00D1331B"/>
    <w:rsid w:val="00D1350B"/>
    <w:rsid w:val="00D13585"/>
    <w:rsid w:val="00D1360E"/>
    <w:rsid w:val="00D138F0"/>
    <w:rsid w:val="00D13A93"/>
    <w:rsid w:val="00D13B3E"/>
    <w:rsid w:val="00D141BD"/>
    <w:rsid w:val="00D14221"/>
    <w:rsid w:val="00D1431B"/>
    <w:rsid w:val="00D145C4"/>
    <w:rsid w:val="00D14ADC"/>
    <w:rsid w:val="00D14AE3"/>
    <w:rsid w:val="00D14C76"/>
    <w:rsid w:val="00D14DB2"/>
    <w:rsid w:val="00D14EB6"/>
    <w:rsid w:val="00D15596"/>
    <w:rsid w:val="00D15B7B"/>
    <w:rsid w:val="00D15BFE"/>
    <w:rsid w:val="00D15D4C"/>
    <w:rsid w:val="00D1659B"/>
    <w:rsid w:val="00D1662A"/>
    <w:rsid w:val="00D166B7"/>
    <w:rsid w:val="00D167C3"/>
    <w:rsid w:val="00D1688A"/>
    <w:rsid w:val="00D168F8"/>
    <w:rsid w:val="00D169FA"/>
    <w:rsid w:val="00D16D58"/>
    <w:rsid w:val="00D17075"/>
    <w:rsid w:val="00D1711B"/>
    <w:rsid w:val="00D1725D"/>
    <w:rsid w:val="00D1744D"/>
    <w:rsid w:val="00D17494"/>
    <w:rsid w:val="00D1778E"/>
    <w:rsid w:val="00D177AF"/>
    <w:rsid w:val="00D17D51"/>
    <w:rsid w:val="00D17D8E"/>
    <w:rsid w:val="00D17F8D"/>
    <w:rsid w:val="00D17FD9"/>
    <w:rsid w:val="00D20597"/>
    <w:rsid w:val="00D205B1"/>
    <w:rsid w:val="00D205FB"/>
    <w:rsid w:val="00D20972"/>
    <w:rsid w:val="00D20BC2"/>
    <w:rsid w:val="00D20DE7"/>
    <w:rsid w:val="00D210FA"/>
    <w:rsid w:val="00D21338"/>
    <w:rsid w:val="00D2160D"/>
    <w:rsid w:val="00D21860"/>
    <w:rsid w:val="00D21A71"/>
    <w:rsid w:val="00D220EF"/>
    <w:rsid w:val="00D2216B"/>
    <w:rsid w:val="00D22273"/>
    <w:rsid w:val="00D224AA"/>
    <w:rsid w:val="00D2257E"/>
    <w:rsid w:val="00D22589"/>
    <w:rsid w:val="00D2270E"/>
    <w:rsid w:val="00D22A1C"/>
    <w:rsid w:val="00D22A65"/>
    <w:rsid w:val="00D22ACC"/>
    <w:rsid w:val="00D22C37"/>
    <w:rsid w:val="00D22D58"/>
    <w:rsid w:val="00D230EC"/>
    <w:rsid w:val="00D23585"/>
    <w:rsid w:val="00D235B9"/>
    <w:rsid w:val="00D237E2"/>
    <w:rsid w:val="00D23854"/>
    <w:rsid w:val="00D23985"/>
    <w:rsid w:val="00D23AEA"/>
    <w:rsid w:val="00D23B3B"/>
    <w:rsid w:val="00D23BF6"/>
    <w:rsid w:val="00D23BFA"/>
    <w:rsid w:val="00D23DB4"/>
    <w:rsid w:val="00D243EE"/>
    <w:rsid w:val="00D24651"/>
    <w:rsid w:val="00D247B4"/>
    <w:rsid w:val="00D2488C"/>
    <w:rsid w:val="00D249E5"/>
    <w:rsid w:val="00D24B07"/>
    <w:rsid w:val="00D24B32"/>
    <w:rsid w:val="00D24CF1"/>
    <w:rsid w:val="00D25437"/>
    <w:rsid w:val="00D25485"/>
    <w:rsid w:val="00D25674"/>
    <w:rsid w:val="00D2584B"/>
    <w:rsid w:val="00D258F6"/>
    <w:rsid w:val="00D25A4A"/>
    <w:rsid w:val="00D25CD0"/>
    <w:rsid w:val="00D25D6C"/>
    <w:rsid w:val="00D25F4D"/>
    <w:rsid w:val="00D25F94"/>
    <w:rsid w:val="00D26068"/>
    <w:rsid w:val="00D266EE"/>
    <w:rsid w:val="00D268C2"/>
    <w:rsid w:val="00D269F2"/>
    <w:rsid w:val="00D26E51"/>
    <w:rsid w:val="00D26F38"/>
    <w:rsid w:val="00D2720F"/>
    <w:rsid w:val="00D273E7"/>
    <w:rsid w:val="00D276DE"/>
    <w:rsid w:val="00D27775"/>
    <w:rsid w:val="00D27A61"/>
    <w:rsid w:val="00D27A93"/>
    <w:rsid w:val="00D27B20"/>
    <w:rsid w:val="00D27D19"/>
    <w:rsid w:val="00D27EBC"/>
    <w:rsid w:val="00D27F7F"/>
    <w:rsid w:val="00D30081"/>
    <w:rsid w:val="00D302A8"/>
    <w:rsid w:val="00D3033B"/>
    <w:rsid w:val="00D303B2"/>
    <w:rsid w:val="00D304CE"/>
    <w:rsid w:val="00D307E4"/>
    <w:rsid w:val="00D30AFD"/>
    <w:rsid w:val="00D30D74"/>
    <w:rsid w:val="00D3127A"/>
    <w:rsid w:val="00D312B7"/>
    <w:rsid w:val="00D31654"/>
    <w:rsid w:val="00D317A0"/>
    <w:rsid w:val="00D319C5"/>
    <w:rsid w:val="00D31C66"/>
    <w:rsid w:val="00D31C9C"/>
    <w:rsid w:val="00D31F1F"/>
    <w:rsid w:val="00D32442"/>
    <w:rsid w:val="00D3254B"/>
    <w:rsid w:val="00D327A4"/>
    <w:rsid w:val="00D328A2"/>
    <w:rsid w:val="00D32AE5"/>
    <w:rsid w:val="00D32C1C"/>
    <w:rsid w:val="00D32F5A"/>
    <w:rsid w:val="00D33245"/>
    <w:rsid w:val="00D33384"/>
    <w:rsid w:val="00D3349F"/>
    <w:rsid w:val="00D338E0"/>
    <w:rsid w:val="00D33ADF"/>
    <w:rsid w:val="00D33BD5"/>
    <w:rsid w:val="00D33D67"/>
    <w:rsid w:val="00D33DED"/>
    <w:rsid w:val="00D33E5D"/>
    <w:rsid w:val="00D34340"/>
    <w:rsid w:val="00D34357"/>
    <w:rsid w:val="00D34406"/>
    <w:rsid w:val="00D3440D"/>
    <w:rsid w:val="00D34745"/>
    <w:rsid w:val="00D347A0"/>
    <w:rsid w:val="00D3488A"/>
    <w:rsid w:val="00D34A2F"/>
    <w:rsid w:val="00D34B3E"/>
    <w:rsid w:val="00D350F5"/>
    <w:rsid w:val="00D35275"/>
    <w:rsid w:val="00D35302"/>
    <w:rsid w:val="00D35529"/>
    <w:rsid w:val="00D358EF"/>
    <w:rsid w:val="00D35C88"/>
    <w:rsid w:val="00D35CFC"/>
    <w:rsid w:val="00D35CFF"/>
    <w:rsid w:val="00D36272"/>
    <w:rsid w:val="00D36433"/>
    <w:rsid w:val="00D36716"/>
    <w:rsid w:val="00D367E7"/>
    <w:rsid w:val="00D36967"/>
    <w:rsid w:val="00D369BB"/>
    <w:rsid w:val="00D369C4"/>
    <w:rsid w:val="00D36B81"/>
    <w:rsid w:val="00D36BCF"/>
    <w:rsid w:val="00D36F0A"/>
    <w:rsid w:val="00D36F94"/>
    <w:rsid w:val="00D3737A"/>
    <w:rsid w:val="00D3768F"/>
    <w:rsid w:val="00D37D23"/>
    <w:rsid w:val="00D37E3D"/>
    <w:rsid w:val="00D37E8B"/>
    <w:rsid w:val="00D40461"/>
    <w:rsid w:val="00D405A0"/>
    <w:rsid w:val="00D410FF"/>
    <w:rsid w:val="00D412C2"/>
    <w:rsid w:val="00D41315"/>
    <w:rsid w:val="00D413DA"/>
    <w:rsid w:val="00D419BD"/>
    <w:rsid w:val="00D41D4D"/>
    <w:rsid w:val="00D41F11"/>
    <w:rsid w:val="00D41FD6"/>
    <w:rsid w:val="00D4236E"/>
    <w:rsid w:val="00D42474"/>
    <w:rsid w:val="00D425AF"/>
    <w:rsid w:val="00D4273B"/>
    <w:rsid w:val="00D427B4"/>
    <w:rsid w:val="00D42A82"/>
    <w:rsid w:val="00D43234"/>
    <w:rsid w:val="00D4329F"/>
    <w:rsid w:val="00D43669"/>
    <w:rsid w:val="00D436AF"/>
    <w:rsid w:val="00D43838"/>
    <w:rsid w:val="00D43BCC"/>
    <w:rsid w:val="00D43E93"/>
    <w:rsid w:val="00D43F4E"/>
    <w:rsid w:val="00D4447D"/>
    <w:rsid w:val="00D44530"/>
    <w:rsid w:val="00D4454C"/>
    <w:rsid w:val="00D44571"/>
    <w:rsid w:val="00D445A2"/>
    <w:rsid w:val="00D4476F"/>
    <w:rsid w:val="00D447B1"/>
    <w:rsid w:val="00D447ED"/>
    <w:rsid w:val="00D44A6F"/>
    <w:rsid w:val="00D44AE2"/>
    <w:rsid w:val="00D44C2C"/>
    <w:rsid w:val="00D44C62"/>
    <w:rsid w:val="00D44E09"/>
    <w:rsid w:val="00D44E93"/>
    <w:rsid w:val="00D4524C"/>
    <w:rsid w:val="00D454F1"/>
    <w:rsid w:val="00D45544"/>
    <w:rsid w:val="00D4568D"/>
    <w:rsid w:val="00D4574C"/>
    <w:rsid w:val="00D45A6C"/>
    <w:rsid w:val="00D45B54"/>
    <w:rsid w:val="00D45B56"/>
    <w:rsid w:val="00D45C79"/>
    <w:rsid w:val="00D466EE"/>
    <w:rsid w:val="00D4687E"/>
    <w:rsid w:val="00D46FE2"/>
    <w:rsid w:val="00D47038"/>
    <w:rsid w:val="00D4738A"/>
    <w:rsid w:val="00D4789A"/>
    <w:rsid w:val="00D47A89"/>
    <w:rsid w:val="00D47BC5"/>
    <w:rsid w:val="00D47C7E"/>
    <w:rsid w:val="00D47DFD"/>
    <w:rsid w:val="00D50146"/>
    <w:rsid w:val="00D504B6"/>
    <w:rsid w:val="00D50565"/>
    <w:rsid w:val="00D506F1"/>
    <w:rsid w:val="00D507FD"/>
    <w:rsid w:val="00D50996"/>
    <w:rsid w:val="00D50C5F"/>
    <w:rsid w:val="00D50F27"/>
    <w:rsid w:val="00D51088"/>
    <w:rsid w:val="00D51101"/>
    <w:rsid w:val="00D51360"/>
    <w:rsid w:val="00D51446"/>
    <w:rsid w:val="00D51483"/>
    <w:rsid w:val="00D51535"/>
    <w:rsid w:val="00D516AF"/>
    <w:rsid w:val="00D51867"/>
    <w:rsid w:val="00D51883"/>
    <w:rsid w:val="00D51887"/>
    <w:rsid w:val="00D51A25"/>
    <w:rsid w:val="00D51D7E"/>
    <w:rsid w:val="00D5208E"/>
    <w:rsid w:val="00D520EB"/>
    <w:rsid w:val="00D52109"/>
    <w:rsid w:val="00D52872"/>
    <w:rsid w:val="00D52B76"/>
    <w:rsid w:val="00D52C00"/>
    <w:rsid w:val="00D52F7C"/>
    <w:rsid w:val="00D53241"/>
    <w:rsid w:val="00D53750"/>
    <w:rsid w:val="00D53898"/>
    <w:rsid w:val="00D538B2"/>
    <w:rsid w:val="00D53BD2"/>
    <w:rsid w:val="00D541BE"/>
    <w:rsid w:val="00D541FC"/>
    <w:rsid w:val="00D54640"/>
    <w:rsid w:val="00D5476B"/>
    <w:rsid w:val="00D54D8F"/>
    <w:rsid w:val="00D54DBC"/>
    <w:rsid w:val="00D54EAD"/>
    <w:rsid w:val="00D54F67"/>
    <w:rsid w:val="00D54FCF"/>
    <w:rsid w:val="00D550EC"/>
    <w:rsid w:val="00D55237"/>
    <w:rsid w:val="00D55A46"/>
    <w:rsid w:val="00D55B49"/>
    <w:rsid w:val="00D55B8F"/>
    <w:rsid w:val="00D55BF2"/>
    <w:rsid w:val="00D55C8F"/>
    <w:rsid w:val="00D55CCC"/>
    <w:rsid w:val="00D564A6"/>
    <w:rsid w:val="00D5657D"/>
    <w:rsid w:val="00D565F5"/>
    <w:rsid w:val="00D568DD"/>
    <w:rsid w:val="00D56BD5"/>
    <w:rsid w:val="00D56BE0"/>
    <w:rsid w:val="00D56DD6"/>
    <w:rsid w:val="00D56E21"/>
    <w:rsid w:val="00D570EE"/>
    <w:rsid w:val="00D57334"/>
    <w:rsid w:val="00D57480"/>
    <w:rsid w:val="00D57544"/>
    <w:rsid w:val="00D57546"/>
    <w:rsid w:val="00D5771C"/>
    <w:rsid w:val="00D57B28"/>
    <w:rsid w:val="00D57D7F"/>
    <w:rsid w:val="00D57EAC"/>
    <w:rsid w:val="00D600F8"/>
    <w:rsid w:val="00D6011E"/>
    <w:rsid w:val="00D60127"/>
    <w:rsid w:val="00D60274"/>
    <w:rsid w:val="00D60404"/>
    <w:rsid w:val="00D60498"/>
    <w:rsid w:val="00D6049A"/>
    <w:rsid w:val="00D60573"/>
    <w:rsid w:val="00D60A51"/>
    <w:rsid w:val="00D60B58"/>
    <w:rsid w:val="00D60D41"/>
    <w:rsid w:val="00D60D52"/>
    <w:rsid w:val="00D60D65"/>
    <w:rsid w:val="00D60DEE"/>
    <w:rsid w:val="00D60F22"/>
    <w:rsid w:val="00D6151A"/>
    <w:rsid w:val="00D61628"/>
    <w:rsid w:val="00D617A6"/>
    <w:rsid w:val="00D61AEF"/>
    <w:rsid w:val="00D61B55"/>
    <w:rsid w:val="00D6215A"/>
    <w:rsid w:val="00D62186"/>
    <w:rsid w:val="00D62193"/>
    <w:rsid w:val="00D625F1"/>
    <w:rsid w:val="00D6296D"/>
    <w:rsid w:val="00D6298F"/>
    <w:rsid w:val="00D62E05"/>
    <w:rsid w:val="00D62E7B"/>
    <w:rsid w:val="00D62F1B"/>
    <w:rsid w:val="00D6324D"/>
    <w:rsid w:val="00D6349E"/>
    <w:rsid w:val="00D636FA"/>
    <w:rsid w:val="00D63BC4"/>
    <w:rsid w:val="00D64243"/>
    <w:rsid w:val="00D643B6"/>
    <w:rsid w:val="00D644E9"/>
    <w:rsid w:val="00D64999"/>
    <w:rsid w:val="00D649DD"/>
    <w:rsid w:val="00D650B3"/>
    <w:rsid w:val="00D6516D"/>
    <w:rsid w:val="00D65186"/>
    <w:rsid w:val="00D6551C"/>
    <w:rsid w:val="00D65F41"/>
    <w:rsid w:val="00D66048"/>
    <w:rsid w:val="00D66187"/>
    <w:rsid w:val="00D663B7"/>
    <w:rsid w:val="00D66574"/>
    <w:rsid w:val="00D6666B"/>
    <w:rsid w:val="00D668AA"/>
    <w:rsid w:val="00D66A67"/>
    <w:rsid w:val="00D66B27"/>
    <w:rsid w:val="00D66D04"/>
    <w:rsid w:val="00D67079"/>
    <w:rsid w:val="00D671E3"/>
    <w:rsid w:val="00D677C2"/>
    <w:rsid w:val="00D678F6"/>
    <w:rsid w:val="00D67B62"/>
    <w:rsid w:val="00D67BC4"/>
    <w:rsid w:val="00D67F01"/>
    <w:rsid w:val="00D67F53"/>
    <w:rsid w:val="00D700B1"/>
    <w:rsid w:val="00D7023D"/>
    <w:rsid w:val="00D702E8"/>
    <w:rsid w:val="00D70588"/>
    <w:rsid w:val="00D70598"/>
    <w:rsid w:val="00D70903"/>
    <w:rsid w:val="00D7092D"/>
    <w:rsid w:val="00D70D60"/>
    <w:rsid w:val="00D70EA9"/>
    <w:rsid w:val="00D711F6"/>
    <w:rsid w:val="00D7128F"/>
    <w:rsid w:val="00D714CE"/>
    <w:rsid w:val="00D717AC"/>
    <w:rsid w:val="00D71A4A"/>
    <w:rsid w:val="00D71A6B"/>
    <w:rsid w:val="00D71BE3"/>
    <w:rsid w:val="00D71C9D"/>
    <w:rsid w:val="00D72182"/>
    <w:rsid w:val="00D7219C"/>
    <w:rsid w:val="00D721E9"/>
    <w:rsid w:val="00D7234A"/>
    <w:rsid w:val="00D7238C"/>
    <w:rsid w:val="00D726C8"/>
    <w:rsid w:val="00D727CF"/>
    <w:rsid w:val="00D72BDA"/>
    <w:rsid w:val="00D72CB4"/>
    <w:rsid w:val="00D72D9E"/>
    <w:rsid w:val="00D7301D"/>
    <w:rsid w:val="00D7308D"/>
    <w:rsid w:val="00D7309D"/>
    <w:rsid w:val="00D731DD"/>
    <w:rsid w:val="00D7323D"/>
    <w:rsid w:val="00D734AF"/>
    <w:rsid w:val="00D73532"/>
    <w:rsid w:val="00D73901"/>
    <w:rsid w:val="00D73D6B"/>
    <w:rsid w:val="00D73EE1"/>
    <w:rsid w:val="00D73F87"/>
    <w:rsid w:val="00D74021"/>
    <w:rsid w:val="00D74219"/>
    <w:rsid w:val="00D7469C"/>
    <w:rsid w:val="00D746A9"/>
    <w:rsid w:val="00D746BA"/>
    <w:rsid w:val="00D746FD"/>
    <w:rsid w:val="00D747F8"/>
    <w:rsid w:val="00D748D7"/>
    <w:rsid w:val="00D74B71"/>
    <w:rsid w:val="00D74C24"/>
    <w:rsid w:val="00D74C2C"/>
    <w:rsid w:val="00D74CD9"/>
    <w:rsid w:val="00D74D21"/>
    <w:rsid w:val="00D74E6D"/>
    <w:rsid w:val="00D750F2"/>
    <w:rsid w:val="00D751FA"/>
    <w:rsid w:val="00D7528D"/>
    <w:rsid w:val="00D752E3"/>
    <w:rsid w:val="00D7533D"/>
    <w:rsid w:val="00D753B7"/>
    <w:rsid w:val="00D75437"/>
    <w:rsid w:val="00D75AA2"/>
    <w:rsid w:val="00D75AD8"/>
    <w:rsid w:val="00D75BE3"/>
    <w:rsid w:val="00D75C1F"/>
    <w:rsid w:val="00D75D33"/>
    <w:rsid w:val="00D75D80"/>
    <w:rsid w:val="00D75DF3"/>
    <w:rsid w:val="00D76265"/>
    <w:rsid w:val="00D76600"/>
    <w:rsid w:val="00D7692F"/>
    <w:rsid w:val="00D769BE"/>
    <w:rsid w:val="00D769FD"/>
    <w:rsid w:val="00D76B22"/>
    <w:rsid w:val="00D76DD0"/>
    <w:rsid w:val="00D76F3E"/>
    <w:rsid w:val="00D76F5A"/>
    <w:rsid w:val="00D76FDB"/>
    <w:rsid w:val="00D771E9"/>
    <w:rsid w:val="00D772C0"/>
    <w:rsid w:val="00D778AB"/>
    <w:rsid w:val="00D77B23"/>
    <w:rsid w:val="00D77C7B"/>
    <w:rsid w:val="00D805AB"/>
    <w:rsid w:val="00D809C6"/>
    <w:rsid w:val="00D80DDB"/>
    <w:rsid w:val="00D80EC9"/>
    <w:rsid w:val="00D80EE9"/>
    <w:rsid w:val="00D8102B"/>
    <w:rsid w:val="00D8137F"/>
    <w:rsid w:val="00D813F3"/>
    <w:rsid w:val="00D81471"/>
    <w:rsid w:val="00D815EE"/>
    <w:rsid w:val="00D818B3"/>
    <w:rsid w:val="00D818BE"/>
    <w:rsid w:val="00D82071"/>
    <w:rsid w:val="00D823D8"/>
    <w:rsid w:val="00D825BE"/>
    <w:rsid w:val="00D828DD"/>
    <w:rsid w:val="00D82AE5"/>
    <w:rsid w:val="00D82F77"/>
    <w:rsid w:val="00D83032"/>
    <w:rsid w:val="00D8332E"/>
    <w:rsid w:val="00D8338F"/>
    <w:rsid w:val="00D8346A"/>
    <w:rsid w:val="00D8359E"/>
    <w:rsid w:val="00D83AD5"/>
    <w:rsid w:val="00D83CA6"/>
    <w:rsid w:val="00D83CD4"/>
    <w:rsid w:val="00D83D3A"/>
    <w:rsid w:val="00D8400F"/>
    <w:rsid w:val="00D840F0"/>
    <w:rsid w:val="00D84336"/>
    <w:rsid w:val="00D84574"/>
    <w:rsid w:val="00D84CD2"/>
    <w:rsid w:val="00D84EB1"/>
    <w:rsid w:val="00D84FDD"/>
    <w:rsid w:val="00D85614"/>
    <w:rsid w:val="00D8584B"/>
    <w:rsid w:val="00D85CD9"/>
    <w:rsid w:val="00D85F54"/>
    <w:rsid w:val="00D86BB6"/>
    <w:rsid w:val="00D86BCF"/>
    <w:rsid w:val="00D86C68"/>
    <w:rsid w:val="00D86CED"/>
    <w:rsid w:val="00D86DAE"/>
    <w:rsid w:val="00D86F80"/>
    <w:rsid w:val="00D87388"/>
    <w:rsid w:val="00D87472"/>
    <w:rsid w:val="00D877C4"/>
    <w:rsid w:val="00D87A50"/>
    <w:rsid w:val="00D87BF0"/>
    <w:rsid w:val="00D87C94"/>
    <w:rsid w:val="00D87D91"/>
    <w:rsid w:val="00D87E6E"/>
    <w:rsid w:val="00D90027"/>
    <w:rsid w:val="00D90731"/>
    <w:rsid w:val="00D90850"/>
    <w:rsid w:val="00D90D62"/>
    <w:rsid w:val="00D9106D"/>
    <w:rsid w:val="00D91116"/>
    <w:rsid w:val="00D91379"/>
    <w:rsid w:val="00D91600"/>
    <w:rsid w:val="00D9199C"/>
    <w:rsid w:val="00D91BE1"/>
    <w:rsid w:val="00D91E52"/>
    <w:rsid w:val="00D91E6F"/>
    <w:rsid w:val="00D91F0A"/>
    <w:rsid w:val="00D92714"/>
    <w:rsid w:val="00D9291E"/>
    <w:rsid w:val="00D92941"/>
    <w:rsid w:val="00D92C0D"/>
    <w:rsid w:val="00D92D58"/>
    <w:rsid w:val="00D92DB1"/>
    <w:rsid w:val="00D92ECC"/>
    <w:rsid w:val="00D9321D"/>
    <w:rsid w:val="00D9329D"/>
    <w:rsid w:val="00D93328"/>
    <w:rsid w:val="00D93527"/>
    <w:rsid w:val="00D93528"/>
    <w:rsid w:val="00D9356D"/>
    <w:rsid w:val="00D93809"/>
    <w:rsid w:val="00D93826"/>
    <w:rsid w:val="00D93829"/>
    <w:rsid w:val="00D93F0A"/>
    <w:rsid w:val="00D9403F"/>
    <w:rsid w:val="00D94115"/>
    <w:rsid w:val="00D94401"/>
    <w:rsid w:val="00D944A3"/>
    <w:rsid w:val="00D9463B"/>
    <w:rsid w:val="00D9478B"/>
    <w:rsid w:val="00D94972"/>
    <w:rsid w:val="00D94A7A"/>
    <w:rsid w:val="00D94B92"/>
    <w:rsid w:val="00D952ED"/>
    <w:rsid w:val="00D95858"/>
    <w:rsid w:val="00D95E30"/>
    <w:rsid w:val="00D96384"/>
    <w:rsid w:val="00D96641"/>
    <w:rsid w:val="00D966A7"/>
    <w:rsid w:val="00D96739"/>
    <w:rsid w:val="00D96755"/>
    <w:rsid w:val="00D96826"/>
    <w:rsid w:val="00D9692D"/>
    <w:rsid w:val="00D96975"/>
    <w:rsid w:val="00D96AAE"/>
    <w:rsid w:val="00D96B75"/>
    <w:rsid w:val="00D96C7C"/>
    <w:rsid w:val="00D96CCC"/>
    <w:rsid w:val="00D96E46"/>
    <w:rsid w:val="00D97471"/>
    <w:rsid w:val="00D9759F"/>
    <w:rsid w:val="00D978D3"/>
    <w:rsid w:val="00D97941"/>
    <w:rsid w:val="00D97974"/>
    <w:rsid w:val="00D97CBF"/>
    <w:rsid w:val="00D97F25"/>
    <w:rsid w:val="00DA01A7"/>
    <w:rsid w:val="00DA03DF"/>
    <w:rsid w:val="00DA03F1"/>
    <w:rsid w:val="00DA0669"/>
    <w:rsid w:val="00DA06B6"/>
    <w:rsid w:val="00DA0980"/>
    <w:rsid w:val="00DA09C7"/>
    <w:rsid w:val="00DA09CE"/>
    <w:rsid w:val="00DA0AA1"/>
    <w:rsid w:val="00DA0ADC"/>
    <w:rsid w:val="00DA0CD5"/>
    <w:rsid w:val="00DA0FE2"/>
    <w:rsid w:val="00DA129E"/>
    <w:rsid w:val="00DA15B6"/>
    <w:rsid w:val="00DA1A41"/>
    <w:rsid w:val="00DA1C08"/>
    <w:rsid w:val="00DA1D0A"/>
    <w:rsid w:val="00DA1D97"/>
    <w:rsid w:val="00DA1F78"/>
    <w:rsid w:val="00DA2271"/>
    <w:rsid w:val="00DA23D0"/>
    <w:rsid w:val="00DA2515"/>
    <w:rsid w:val="00DA25DF"/>
    <w:rsid w:val="00DA2CA9"/>
    <w:rsid w:val="00DA2DF5"/>
    <w:rsid w:val="00DA2E15"/>
    <w:rsid w:val="00DA2EAD"/>
    <w:rsid w:val="00DA3352"/>
    <w:rsid w:val="00DA34C2"/>
    <w:rsid w:val="00DA354C"/>
    <w:rsid w:val="00DA35FA"/>
    <w:rsid w:val="00DA371B"/>
    <w:rsid w:val="00DA38A1"/>
    <w:rsid w:val="00DA392D"/>
    <w:rsid w:val="00DA3985"/>
    <w:rsid w:val="00DA3B4D"/>
    <w:rsid w:val="00DA4287"/>
    <w:rsid w:val="00DA42EE"/>
    <w:rsid w:val="00DA42F7"/>
    <w:rsid w:val="00DA4493"/>
    <w:rsid w:val="00DA46A1"/>
    <w:rsid w:val="00DA4C8D"/>
    <w:rsid w:val="00DA4D17"/>
    <w:rsid w:val="00DA50A5"/>
    <w:rsid w:val="00DA5260"/>
    <w:rsid w:val="00DA530F"/>
    <w:rsid w:val="00DA54F8"/>
    <w:rsid w:val="00DA5745"/>
    <w:rsid w:val="00DA5D19"/>
    <w:rsid w:val="00DA6042"/>
    <w:rsid w:val="00DA604C"/>
    <w:rsid w:val="00DA63F7"/>
    <w:rsid w:val="00DA6563"/>
    <w:rsid w:val="00DA679C"/>
    <w:rsid w:val="00DA6876"/>
    <w:rsid w:val="00DA69F4"/>
    <w:rsid w:val="00DA6B92"/>
    <w:rsid w:val="00DA6DFE"/>
    <w:rsid w:val="00DA6FB2"/>
    <w:rsid w:val="00DA70F9"/>
    <w:rsid w:val="00DA752D"/>
    <w:rsid w:val="00DA791D"/>
    <w:rsid w:val="00DA7A0D"/>
    <w:rsid w:val="00DA7B19"/>
    <w:rsid w:val="00DA7DAE"/>
    <w:rsid w:val="00DA7E74"/>
    <w:rsid w:val="00DB02AF"/>
    <w:rsid w:val="00DB0428"/>
    <w:rsid w:val="00DB0482"/>
    <w:rsid w:val="00DB0956"/>
    <w:rsid w:val="00DB0C43"/>
    <w:rsid w:val="00DB107D"/>
    <w:rsid w:val="00DB133D"/>
    <w:rsid w:val="00DB1631"/>
    <w:rsid w:val="00DB17E7"/>
    <w:rsid w:val="00DB196B"/>
    <w:rsid w:val="00DB1D3E"/>
    <w:rsid w:val="00DB1E78"/>
    <w:rsid w:val="00DB1E8E"/>
    <w:rsid w:val="00DB21A4"/>
    <w:rsid w:val="00DB2391"/>
    <w:rsid w:val="00DB2587"/>
    <w:rsid w:val="00DB2620"/>
    <w:rsid w:val="00DB2D83"/>
    <w:rsid w:val="00DB3017"/>
    <w:rsid w:val="00DB309B"/>
    <w:rsid w:val="00DB3170"/>
    <w:rsid w:val="00DB31C1"/>
    <w:rsid w:val="00DB3433"/>
    <w:rsid w:val="00DB36E8"/>
    <w:rsid w:val="00DB394A"/>
    <w:rsid w:val="00DB3E82"/>
    <w:rsid w:val="00DB3FEC"/>
    <w:rsid w:val="00DB43C3"/>
    <w:rsid w:val="00DB45FB"/>
    <w:rsid w:val="00DB4641"/>
    <w:rsid w:val="00DB47A2"/>
    <w:rsid w:val="00DB4814"/>
    <w:rsid w:val="00DB48D5"/>
    <w:rsid w:val="00DB4A51"/>
    <w:rsid w:val="00DB4A61"/>
    <w:rsid w:val="00DB4EA2"/>
    <w:rsid w:val="00DB4F13"/>
    <w:rsid w:val="00DB4FFF"/>
    <w:rsid w:val="00DB50E1"/>
    <w:rsid w:val="00DB50E3"/>
    <w:rsid w:val="00DB525E"/>
    <w:rsid w:val="00DB5545"/>
    <w:rsid w:val="00DB57A1"/>
    <w:rsid w:val="00DB583E"/>
    <w:rsid w:val="00DB58BB"/>
    <w:rsid w:val="00DB5938"/>
    <w:rsid w:val="00DB598C"/>
    <w:rsid w:val="00DB5DD9"/>
    <w:rsid w:val="00DB5E64"/>
    <w:rsid w:val="00DB628F"/>
    <w:rsid w:val="00DB6790"/>
    <w:rsid w:val="00DB67EE"/>
    <w:rsid w:val="00DB68B0"/>
    <w:rsid w:val="00DB6CAB"/>
    <w:rsid w:val="00DB6CD4"/>
    <w:rsid w:val="00DB6DFC"/>
    <w:rsid w:val="00DB71A5"/>
    <w:rsid w:val="00DB7500"/>
    <w:rsid w:val="00DB75CF"/>
    <w:rsid w:val="00DB76CB"/>
    <w:rsid w:val="00DB76F0"/>
    <w:rsid w:val="00DB7716"/>
    <w:rsid w:val="00DB7890"/>
    <w:rsid w:val="00DB7BD4"/>
    <w:rsid w:val="00DB7D7B"/>
    <w:rsid w:val="00DB7E45"/>
    <w:rsid w:val="00DB7ED7"/>
    <w:rsid w:val="00DC005F"/>
    <w:rsid w:val="00DC00E1"/>
    <w:rsid w:val="00DC0380"/>
    <w:rsid w:val="00DC03CA"/>
    <w:rsid w:val="00DC04C7"/>
    <w:rsid w:val="00DC0510"/>
    <w:rsid w:val="00DC08D4"/>
    <w:rsid w:val="00DC10DD"/>
    <w:rsid w:val="00DC122D"/>
    <w:rsid w:val="00DC1352"/>
    <w:rsid w:val="00DC1357"/>
    <w:rsid w:val="00DC1466"/>
    <w:rsid w:val="00DC146A"/>
    <w:rsid w:val="00DC148E"/>
    <w:rsid w:val="00DC156F"/>
    <w:rsid w:val="00DC15E1"/>
    <w:rsid w:val="00DC162F"/>
    <w:rsid w:val="00DC1687"/>
    <w:rsid w:val="00DC1985"/>
    <w:rsid w:val="00DC1B12"/>
    <w:rsid w:val="00DC1C59"/>
    <w:rsid w:val="00DC1D12"/>
    <w:rsid w:val="00DC1E1F"/>
    <w:rsid w:val="00DC1E9E"/>
    <w:rsid w:val="00DC1FBB"/>
    <w:rsid w:val="00DC1FCD"/>
    <w:rsid w:val="00DC2009"/>
    <w:rsid w:val="00DC220C"/>
    <w:rsid w:val="00DC2259"/>
    <w:rsid w:val="00DC2389"/>
    <w:rsid w:val="00DC254E"/>
    <w:rsid w:val="00DC2554"/>
    <w:rsid w:val="00DC264C"/>
    <w:rsid w:val="00DC26E5"/>
    <w:rsid w:val="00DC28D8"/>
    <w:rsid w:val="00DC28FF"/>
    <w:rsid w:val="00DC2D39"/>
    <w:rsid w:val="00DC31C2"/>
    <w:rsid w:val="00DC31CC"/>
    <w:rsid w:val="00DC37CE"/>
    <w:rsid w:val="00DC3A47"/>
    <w:rsid w:val="00DC3B6C"/>
    <w:rsid w:val="00DC3BAF"/>
    <w:rsid w:val="00DC3D73"/>
    <w:rsid w:val="00DC3F25"/>
    <w:rsid w:val="00DC405F"/>
    <w:rsid w:val="00DC41D6"/>
    <w:rsid w:val="00DC4556"/>
    <w:rsid w:val="00DC4649"/>
    <w:rsid w:val="00DC4721"/>
    <w:rsid w:val="00DC475E"/>
    <w:rsid w:val="00DC4A1A"/>
    <w:rsid w:val="00DC4A1F"/>
    <w:rsid w:val="00DC4DEE"/>
    <w:rsid w:val="00DC4FE6"/>
    <w:rsid w:val="00DC53E2"/>
    <w:rsid w:val="00DC5410"/>
    <w:rsid w:val="00DC5801"/>
    <w:rsid w:val="00DC582E"/>
    <w:rsid w:val="00DC582F"/>
    <w:rsid w:val="00DC5A49"/>
    <w:rsid w:val="00DC5AC5"/>
    <w:rsid w:val="00DC5B5F"/>
    <w:rsid w:val="00DC5BB8"/>
    <w:rsid w:val="00DC628B"/>
    <w:rsid w:val="00DC62AD"/>
    <w:rsid w:val="00DC6405"/>
    <w:rsid w:val="00DC6443"/>
    <w:rsid w:val="00DC64D0"/>
    <w:rsid w:val="00DC66C7"/>
    <w:rsid w:val="00DC69B1"/>
    <w:rsid w:val="00DC6CB0"/>
    <w:rsid w:val="00DC6F29"/>
    <w:rsid w:val="00DC70B4"/>
    <w:rsid w:val="00DC70DC"/>
    <w:rsid w:val="00DC7711"/>
    <w:rsid w:val="00DC795A"/>
    <w:rsid w:val="00DC7BDE"/>
    <w:rsid w:val="00DC7FEA"/>
    <w:rsid w:val="00DD04E3"/>
    <w:rsid w:val="00DD0618"/>
    <w:rsid w:val="00DD086B"/>
    <w:rsid w:val="00DD0949"/>
    <w:rsid w:val="00DD094E"/>
    <w:rsid w:val="00DD0A5A"/>
    <w:rsid w:val="00DD0AE6"/>
    <w:rsid w:val="00DD0D81"/>
    <w:rsid w:val="00DD0E76"/>
    <w:rsid w:val="00DD1239"/>
    <w:rsid w:val="00DD1288"/>
    <w:rsid w:val="00DD1329"/>
    <w:rsid w:val="00DD1386"/>
    <w:rsid w:val="00DD1800"/>
    <w:rsid w:val="00DD19FF"/>
    <w:rsid w:val="00DD1AC9"/>
    <w:rsid w:val="00DD1B4C"/>
    <w:rsid w:val="00DD1ED9"/>
    <w:rsid w:val="00DD1FD7"/>
    <w:rsid w:val="00DD21F5"/>
    <w:rsid w:val="00DD236F"/>
    <w:rsid w:val="00DD25C1"/>
    <w:rsid w:val="00DD27AA"/>
    <w:rsid w:val="00DD2911"/>
    <w:rsid w:val="00DD2921"/>
    <w:rsid w:val="00DD2B9C"/>
    <w:rsid w:val="00DD312A"/>
    <w:rsid w:val="00DD3378"/>
    <w:rsid w:val="00DD36AC"/>
    <w:rsid w:val="00DD3753"/>
    <w:rsid w:val="00DD37D1"/>
    <w:rsid w:val="00DD3802"/>
    <w:rsid w:val="00DD3811"/>
    <w:rsid w:val="00DD3882"/>
    <w:rsid w:val="00DD3CC3"/>
    <w:rsid w:val="00DD3D85"/>
    <w:rsid w:val="00DD4005"/>
    <w:rsid w:val="00DD4017"/>
    <w:rsid w:val="00DD4293"/>
    <w:rsid w:val="00DD44D1"/>
    <w:rsid w:val="00DD4538"/>
    <w:rsid w:val="00DD459E"/>
    <w:rsid w:val="00DD48BE"/>
    <w:rsid w:val="00DD4B71"/>
    <w:rsid w:val="00DD4C21"/>
    <w:rsid w:val="00DD4C30"/>
    <w:rsid w:val="00DD501F"/>
    <w:rsid w:val="00DD5119"/>
    <w:rsid w:val="00DD5142"/>
    <w:rsid w:val="00DD5317"/>
    <w:rsid w:val="00DD5660"/>
    <w:rsid w:val="00DD56B6"/>
    <w:rsid w:val="00DD59F9"/>
    <w:rsid w:val="00DD5B48"/>
    <w:rsid w:val="00DD5F49"/>
    <w:rsid w:val="00DD5FB0"/>
    <w:rsid w:val="00DD6258"/>
    <w:rsid w:val="00DD6556"/>
    <w:rsid w:val="00DD6592"/>
    <w:rsid w:val="00DD66B3"/>
    <w:rsid w:val="00DD6B4A"/>
    <w:rsid w:val="00DD6E2F"/>
    <w:rsid w:val="00DD6E7C"/>
    <w:rsid w:val="00DD7634"/>
    <w:rsid w:val="00DD7B7E"/>
    <w:rsid w:val="00DD7CDA"/>
    <w:rsid w:val="00DE079F"/>
    <w:rsid w:val="00DE0C90"/>
    <w:rsid w:val="00DE0D1A"/>
    <w:rsid w:val="00DE0E2D"/>
    <w:rsid w:val="00DE0F4D"/>
    <w:rsid w:val="00DE1132"/>
    <w:rsid w:val="00DE11BB"/>
    <w:rsid w:val="00DE1324"/>
    <w:rsid w:val="00DE1368"/>
    <w:rsid w:val="00DE1369"/>
    <w:rsid w:val="00DE136B"/>
    <w:rsid w:val="00DE16D8"/>
    <w:rsid w:val="00DE1783"/>
    <w:rsid w:val="00DE18FF"/>
    <w:rsid w:val="00DE1BB5"/>
    <w:rsid w:val="00DE1DB1"/>
    <w:rsid w:val="00DE1F54"/>
    <w:rsid w:val="00DE21EE"/>
    <w:rsid w:val="00DE2291"/>
    <w:rsid w:val="00DE29EC"/>
    <w:rsid w:val="00DE2CA8"/>
    <w:rsid w:val="00DE2D48"/>
    <w:rsid w:val="00DE2E53"/>
    <w:rsid w:val="00DE2EDA"/>
    <w:rsid w:val="00DE3002"/>
    <w:rsid w:val="00DE3036"/>
    <w:rsid w:val="00DE3208"/>
    <w:rsid w:val="00DE339B"/>
    <w:rsid w:val="00DE351C"/>
    <w:rsid w:val="00DE3613"/>
    <w:rsid w:val="00DE3A88"/>
    <w:rsid w:val="00DE3B01"/>
    <w:rsid w:val="00DE3C40"/>
    <w:rsid w:val="00DE3DD4"/>
    <w:rsid w:val="00DE4033"/>
    <w:rsid w:val="00DE436E"/>
    <w:rsid w:val="00DE43AC"/>
    <w:rsid w:val="00DE4576"/>
    <w:rsid w:val="00DE464E"/>
    <w:rsid w:val="00DE48CB"/>
    <w:rsid w:val="00DE4A58"/>
    <w:rsid w:val="00DE4E85"/>
    <w:rsid w:val="00DE50D1"/>
    <w:rsid w:val="00DE54C6"/>
    <w:rsid w:val="00DE55A7"/>
    <w:rsid w:val="00DE5CE1"/>
    <w:rsid w:val="00DE5DAD"/>
    <w:rsid w:val="00DE5F8C"/>
    <w:rsid w:val="00DE635E"/>
    <w:rsid w:val="00DE656B"/>
    <w:rsid w:val="00DE6720"/>
    <w:rsid w:val="00DE681A"/>
    <w:rsid w:val="00DE698F"/>
    <w:rsid w:val="00DE6E92"/>
    <w:rsid w:val="00DE6F67"/>
    <w:rsid w:val="00DE6FE7"/>
    <w:rsid w:val="00DE71F1"/>
    <w:rsid w:val="00DE7750"/>
    <w:rsid w:val="00DE7BC3"/>
    <w:rsid w:val="00DE7C87"/>
    <w:rsid w:val="00DE7D80"/>
    <w:rsid w:val="00DE7E7A"/>
    <w:rsid w:val="00DE7FA1"/>
    <w:rsid w:val="00DF01AE"/>
    <w:rsid w:val="00DF025F"/>
    <w:rsid w:val="00DF0284"/>
    <w:rsid w:val="00DF0332"/>
    <w:rsid w:val="00DF040E"/>
    <w:rsid w:val="00DF0716"/>
    <w:rsid w:val="00DF0931"/>
    <w:rsid w:val="00DF0C16"/>
    <w:rsid w:val="00DF0DB1"/>
    <w:rsid w:val="00DF0E6D"/>
    <w:rsid w:val="00DF0F5C"/>
    <w:rsid w:val="00DF1442"/>
    <w:rsid w:val="00DF1529"/>
    <w:rsid w:val="00DF162E"/>
    <w:rsid w:val="00DF16DB"/>
    <w:rsid w:val="00DF1705"/>
    <w:rsid w:val="00DF1920"/>
    <w:rsid w:val="00DF1945"/>
    <w:rsid w:val="00DF1C57"/>
    <w:rsid w:val="00DF23B9"/>
    <w:rsid w:val="00DF25D8"/>
    <w:rsid w:val="00DF2656"/>
    <w:rsid w:val="00DF2859"/>
    <w:rsid w:val="00DF2927"/>
    <w:rsid w:val="00DF29DD"/>
    <w:rsid w:val="00DF29F0"/>
    <w:rsid w:val="00DF2BBA"/>
    <w:rsid w:val="00DF2E1F"/>
    <w:rsid w:val="00DF2EE0"/>
    <w:rsid w:val="00DF323A"/>
    <w:rsid w:val="00DF3719"/>
    <w:rsid w:val="00DF3769"/>
    <w:rsid w:val="00DF3822"/>
    <w:rsid w:val="00DF3913"/>
    <w:rsid w:val="00DF4050"/>
    <w:rsid w:val="00DF4152"/>
    <w:rsid w:val="00DF41ED"/>
    <w:rsid w:val="00DF478B"/>
    <w:rsid w:val="00DF495C"/>
    <w:rsid w:val="00DF4A49"/>
    <w:rsid w:val="00DF4B4C"/>
    <w:rsid w:val="00DF4B6B"/>
    <w:rsid w:val="00DF4D91"/>
    <w:rsid w:val="00DF4E7C"/>
    <w:rsid w:val="00DF52B1"/>
    <w:rsid w:val="00DF5359"/>
    <w:rsid w:val="00DF5391"/>
    <w:rsid w:val="00DF53EC"/>
    <w:rsid w:val="00DF57F1"/>
    <w:rsid w:val="00DF595B"/>
    <w:rsid w:val="00DF5C27"/>
    <w:rsid w:val="00DF5D4B"/>
    <w:rsid w:val="00DF5D6A"/>
    <w:rsid w:val="00DF5F3F"/>
    <w:rsid w:val="00DF640B"/>
    <w:rsid w:val="00DF6513"/>
    <w:rsid w:val="00DF662D"/>
    <w:rsid w:val="00DF66F9"/>
    <w:rsid w:val="00DF67B2"/>
    <w:rsid w:val="00DF6988"/>
    <w:rsid w:val="00DF6A06"/>
    <w:rsid w:val="00DF6AC0"/>
    <w:rsid w:val="00DF6FEE"/>
    <w:rsid w:val="00DF7014"/>
    <w:rsid w:val="00DF716C"/>
    <w:rsid w:val="00DF7294"/>
    <w:rsid w:val="00DF7770"/>
    <w:rsid w:val="00DF785D"/>
    <w:rsid w:val="00DF7957"/>
    <w:rsid w:val="00DF7A40"/>
    <w:rsid w:val="00DF7AF5"/>
    <w:rsid w:val="00E00040"/>
    <w:rsid w:val="00E000A3"/>
    <w:rsid w:val="00E000A8"/>
    <w:rsid w:val="00E002BC"/>
    <w:rsid w:val="00E0045A"/>
    <w:rsid w:val="00E00582"/>
    <w:rsid w:val="00E008B9"/>
    <w:rsid w:val="00E00B1B"/>
    <w:rsid w:val="00E01582"/>
    <w:rsid w:val="00E018AA"/>
    <w:rsid w:val="00E01912"/>
    <w:rsid w:val="00E019B4"/>
    <w:rsid w:val="00E01B3B"/>
    <w:rsid w:val="00E01CCA"/>
    <w:rsid w:val="00E01DFB"/>
    <w:rsid w:val="00E01F73"/>
    <w:rsid w:val="00E0208F"/>
    <w:rsid w:val="00E0216E"/>
    <w:rsid w:val="00E0248A"/>
    <w:rsid w:val="00E024A2"/>
    <w:rsid w:val="00E0258E"/>
    <w:rsid w:val="00E02A4C"/>
    <w:rsid w:val="00E02A57"/>
    <w:rsid w:val="00E02ABD"/>
    <w:rsid w:val="00E02E24"/>
    <w:rsid w:val="00E02E36"/>
    <w:rsid w:val="00E02EA4"/>
    <w:rsid w:val="00E02F9B"/>
    <w:rsid w:val="00E02FC5"/>
    <w:rsid w:val="00E0323C"/>
    <w:rsid w:val="00E03255"/>
    <w:rsid w:val="00E03288"/>
    <w:rsid w:val="00E03308"/>
    <w:rsid w:val="00E0346C"/>
    <w:rsid w:val="00E036AF"/>
    <w:rsid w:val="00E03A67"/>
    <w:rsid w:val="00E03B7E"/>
    <w:rsid w:val="00E03CC3"/>
    <w:rsid w:val="00E03CDA"/>
    <w:rsid w:val="00E03F32"/>
    <w:rsid w:val="00E03F50"/>
    <w:rsid w:val="00E03F91"/>
    <w:rsid w:val="00E04133"/>
    <w:rsid w:val="00E043F8"/>
    <w:rsid w:val="00E045DE"/>
    <w:rsid w:val="00E0461A"/>
    <w:rsid w:val="00E04643"/>
    <w:rsid w:val="00E0480C"/>
    <w:rsid w:val="00E04B75"/>
    <w:rsid w:val="00E04D89"/>
    <w:rsid w:val="00E04DC2"/>
    <w:rsid w:val="00E05214"/>
    <w:rsid w:val="00E05433"/>
    <w:rsid w:val="00E05728"/>
    <w:rsid w:val="00E05781"/>
    <w:rsid w:val="00E058A5"/>
    <w:rsid w:val="00E059BD"/>
    <w:rsid w:val="00E05A3A"/>
    <w:rsid w:val="00E05BFE"/>
    <w:rsid w:val="00E05C54"/>
    <w:rsid w:val="00E05CF3"/>
    <w:rsid w:val="00E066BC"/>
    <w:rsid w:val="00E067B4"/>
    <w:rsid w:val="00E06CA0"/>
    <w:rsid w:val="00E06E82"/>
    <w:rsid w:val="00E06EE0"/>
    <w:rsid w:val="00E06F18"/>
    <w:rsid w:val="00E07045"/>
    <w:rsid w:val="00E0728D"/>
    <w:rsid w:val="00E074DB"/>
    <w:rsid w:val="00E07939"/>
    <w:rsid w:val="00E07961"/>
    <w:rsid w:val="00E07ACD"/>
    <w:rsid w:val="00E07BFE"/>
    <w:rsid w:val="00E07F0A"/>
    <w:rsid w:val="00E1056B"/>
    <w:rsid w:val="00E10B6D"/>
    <w:rsid w:val="00E10BE4"/>
    <w:rsid w:val="00E10CDD"/>
    <w:rsid w:val="00E10D1E"/>
    <w:rsid w:val="00E10E55"/>
    <w:rsid w:val="00E10E74"/>
    <w:rsid w:val="00E1106C"/>
    <w:rsid w:val="00E110C9"/>
    <w:rsid w:val="00E1115B"/>
    <w:rsid w:val="00E111A5"/>
    <w:rsid w:val="00E113C4"/>
    <w:rsid w:val="00E11637"/>
    <w:rsid w:val="00E118CC"/>
    <w:rsid w:val="00E11938"/>
    <w:rsid w:val="00E11AFD"/>
    <w:rsid w:val="00E11BB7"/>
    <w:rsid w:val="00E11D80"/>
    <w:rsid w:val="00E11E2F"/>
    <w:rsid w:val="00E11E66"/>
    <w:rsid w:val="00E12072"/>
    <w:rsid w:val="00E122CF"/>
    <w:rsid w:val="00E12506"/>
    <w:rsid w:val="00E12654"/>
    <w:rsid w:val="00E1283C"/>
    <w:rsid w:val="00E12902"/>
    <w:rsid w:val="00E12B40"/>
    <w:rsid w:val="00E12C92"/>
    <w:rsid w:val="00E12E32"/>
    <w:rsid w:val="00E12F93"/>
    <w:rsid w:val="00E12FC4"/>
    <w:rsid w:val="00E13079"/>
    <w:rsid w:val="00E1308D"/>
    <w:rsid w:val="00E1319B"/>
    <w:rsid w:val="00E13280"/>
    <w:rsid w:val="00E13443"/>
    <w:rsid w:val="00E135FA"/>
    <w:rsid w:val="00E1377D"/>
    <w:rsid w:val="00E1393E"/>
    <w:rsid w:val="00E139C4"/>
    <w:rsid w:val="00E13A2A"/>
    <w:rsid w:val="00E13B52"/>
    <w:rsid w:val="00E13B73"/>
    <w:rsid w:val="00E13C48"/>
    <w:rsid w:val="00E13C5E"/>
    <w:rsid w:val="00E13FA5"/>
    <w:rsid w:val="00E1413A"/>
    <w:rsid w:val="00E14375"/>
    <w:rsid w:val="00E1438C"/>
    <w:rsid w:val="00E14445"/>
    <w:rsid w:val="00E144C5"/>
    <w:rsid w:val="00E14942"/>
    <w:rsid w:val="00E14BE7"/>
    <w:rsid w:val="00E14D5C"/>
    <w:rsid w:val="00E14D78"/>
    <w:rsid w:val="00E1532A"/>
    <w:rsid w:val="00E15603"/>
    <w:rsid w:val="00E1579D"/>
    <w:rsid w:val="00E158BD"/>
    <w:rsid w:val="00E15AC3"/>
    <w:rsid w:val="00E15C1A"/>
    <w:rsid w:val="00E15DD8"/>
    <w:rsid w:val="00E15F52"/>
    <w:rsid w:val="00E160FB"/>
    <w:rsid w:val="00E161F8"/>
    <w:rsid w:val="00E16670"/>
    <w:rsid w:val="00E16683"/>
    <w:rsid w:val="00E16748"/>
    <w:rsid w:val="00E16A65"/>
    <w:rsid w:val="00E16F1C"/>
    <w:rsid w:val="00E17050"/>
    <w:rsid w:val="00E17282"/>
    <w:rsid w:val="00E172E0"/>
    <w:rsid w:val="00E173E6"/>
    <w:rsid w:val="00E176F1"/>
    <w:rsid w:val="00E1774B"/>
    <w:rsid w:val="00E2029F"/>
    <w:rsid w:val="00E20303"/>
    <w:rsid w:val="00E20425"/>
    <w:rsid w:val="00E20548"/>
    <w:rsid w:val="00E206C3"/>
    <w:rsid w:val="00E20A6A"/>
    <w:rsid w:val="00E20B0B"/>
    <w:rsid w:val="00E20BFF"/>
    <w:rsid w:val="00E20C57"/>
    <w:rsid w:val="00E21111"/>
    <w:rsid w:val="00E21667"/>
    <w:rsid w:val="00E21878"/>
    <w:rsid w:val="00E21A02"/>
    <w:rsid w:val="00E21A61"/>
    <w:rsid w:val="00E21C03"/>
    <w:rsid w:val="00E21F3B"/>
    <w:rsid w:val="00E2215A"/>
    <w:rsid w:val="00E22218"/>
    <w:rsid w:val="00E224F2"/>
    <w:rsid w:val="00E22704"/>
    <w:rsid w:val="00E22C2E"/>
    <w:rsid w:val="00E23261"/>
    <w:rsid w:val="00E232AE"/>
    <w:rsid w:val="00E232E3"/>
    <w:rsid w:val="00E235B4"/>
    <w:rsid w:val="00E23707"/>
    <w:rsid w:val="00E23BDE"/>
    <w:rsid w:val="00E23D9C"/>
    <w:rsid w:val="00E23DCD"/>
    <w:rsid w:val="00E2402F"/>
    <w:rsid w:val="00E240FA"/>
    <w:rsid w:val="00E242E9"/>
    <w:rsid w:val="00E243B6"/>
    <w:rsid w:val="00E244A4"/>
    <w:rsid w:val="00E24959"/>
    <w:rsid w:val="00E24B35"/>
    <w:rsid w:val="00E24DC9"/>
    <w:rsid w:val="00E254EF"/>
    <w:rsid w:val="00E25575"/>
    <w:rsid w:val="00E255D6"/>
    <w:rsid w:val="00E2590B"/>
    <w:rsid w:val="00E2595F"/>
    <w:rsid w:val="00E25B07"/>
    <w:rsid w:val="00E25DFA"/>
    <w:rsid w:val="00E25EBA"/>
    <w:rsid w:val="00E260A8"/>
    <w:rsid w:val="00E26105"/>
    <w:rsid w:val="00E261E9"/>
    <w:rsid w:val="00E2631E"/>
    <w:rsid w:val="00E2649D"/>
    <w:rsid w:val="00E266A3"/>
    <w:rsid w:val="00E266F3"/>
    <w:rsid w:val="00E26C3B"/>
    <w:rsid w:val="00E26CAC"/>
    <w:rsid w:val="00E26CE5"/>
    <w:rsid w:val="00E27043"/>
    <w:rsid w:val="00E27102"/>
    <w:rsid w:val="00E27196"/>
    <w:rsid w:val="00E27282"/>
    <w:rsid w:val="00E273C5"/>
    <w:rsid w:val="00E27664"/>
    <w:rsid w:val="00E279EB"/>
    <w:rsid w:val="00E27B35"/>
    <w:rsid w:val="00E27B5E"/>
    <w:rsid w:val="00E300C5"/>
    <w:rsid w:val="00E303DE"/>
    <w:rsid w:val="00E30500"/>
    <w:rsid w:val="00E30505"/>
    <w:rsid w:val="00E3056E"/>
    <w:rsid w:val="00E3061F"/>
    <w:rsid w:val="00E30CD1"/>
    <w:rsid w:val="00E30D8B"/>
    <w:rsid w:val="00E30F18"/>
    <w:rsid w:val="00E30F66"/>
    <w:rsid w:val="00E31144"/>
    <w:rsid w:val="00E3143D"/>
    <w:rsid w:val="00E314FD"/>
    <w:rsid w:val="00E3167E"/>
    <w:rsid w:val="00E31689"/>
    <w:rsid w:val="00E31844"/>
    <w:rsid w:val="00E3188E"/>
    <w:rsid w:val="00E31ABD"/>
    <w:rsid w:val="00E31B4E"/>
    <w:rsid w:val="00E31D4B"/>
    <w:rsid w:val="00E31E6E"/>
    <w:rsid w:val="00E320DB"/>
    <w:rsid w:val="00E3222E"/>
    <w:rsid w:val="00E32419"/>
    <w:rsid w:val="00E32588"/>
    <w:rsid w:val="00E325C1"/>
    <w:rsid w:val="00E327DF"/>
    <w:rsid w:val="00E328DC"/>
    <w:rsid w:val="00E32C61"/>
    <w:rsid w:val="00E32DBA"/>
    <w:rsid w:val="00E32E6F"/>
    <w:rsid w:val="00E32EBA"/>
    <w:rsid w:val="00E32EE0"/>
    <w:rsid w:val="00E32FF6"/>
    <w:rsid w:val="00E33064"/>
    <w:rsid w:val="00E3308D"/>
    <w:rsid w:val="00E337D4"/>
    <w:rsid w:val="00E33914"/>
    <w:rsid w:val="00E33AFB"/>
    <w:rsid w:val="00E33C4F"/>
    <w:rsid w:val="00E33CCB"/>
    <w:rsid w:val="00E33F71"/>
    <w:rsid w:val="00E34200"/>
    <w:rsid w:val="00E342D6"/>
    <w:rsid w:val="00E344FD"/>
    <w:rsid w:val="00E345BE"/>
    <w:rsid w:val="00E348D1"/>
    <w:rsid w:val="00E34ABD"/>
    <w:rsid w:val="00E34C58"/>
    <w:rsid w:val="00E34C9F"/>
    <w:rsid w:val="00E34D49"/>
    <w:rsid w:val="00E34D88"/>
    <w:rsid w:val="00E3503E"/>
    <w:rsid w:val="00E3509F"/>
    <w:rsid w:val="00E3551E"/>
    <w:rsid w:val="00E35591"/>
    <w:rsid w:val="00E3562A"/>
    <w:rsid w:val="00E35A51"/>
    <w:rsid w:val="00E35C6B"/>
    <w:rsid w:val="00E35CD9"/>
    <w:rsid w:val="00E35E3E"/>
    <w:rsid w:val="00E35FEF"/>
    <w:rsid w:val="00E369B9"/>
    <w:rsid w:val="00E369F1"/>
    <w:rsid w:val="00E36A3A"/>
    <w:rsid w:val="00E36E7A"/>
    <w:rsid w:val="00E36F8A"/>
    <w:rsid w:val="00E37078"/>
    <w:rsid w:val="00E37186"/>
    <w:rsid w:val="00E37B3A"/>
    <w:rsid w:val="00E37D74"/>
    <w:rsid w:val="00E37D7B"/>
    <w:rsid w:val="00E37F3C"/>
    <w:rsid w:val="00E37F88"/>
    <w:rsid w:val="00E4064C"/>
    <w:rsid w:val="00E40782"/>
    <w:rsid w:val="00E407A6"/>
    <w:rsid w:val="00E40B96"/>
    <w:rsid w:val="00E40BB4"/>
    <w:rsid w:val="00E40D1A"/>
    <w:rsid w:val="00E40D2C"/>
    <w:rsid w:val="00E40EEC"/>
    <w:rsid w:val="00E4121C"/>
    <w:rsid w:val="00E4132D"/>
    <w:rsid w:val="00E413B0"/>
    <w:rsid w:val="00E4164E"/>
    <w:rsid w:val="00E41B55"/>
    <w:rsid w:val="00E41C25"/>
    <w:rsid w:val="00E41CE7"/>
    <w:rsid w:val="00E41D2D"/>
    <w:rsid w:val="00E41D79"/>
    <w:rsid w:val="00E41E42"/>
    <w:rsid w:val="00E42072"/>
    <w:rsid w:val="00E4211C"/>
    <w:rsid w:val="00E424BC"/>
    <w:rsid w:val="00E4279B"/>
    <w:rsid w:val="00E427DE"/>
    <w:rsid w:val="00E42937"/>
    <w:rsid w:val="00E42961"/>
    <w:rsid w:val="00E42BC7"/>
    <w:rsid w:val="00E42E44"/>
    <w:rsid w:val="00E435C5"/>
    <w:rsid w:val="00E4394A"/>
    <w:rsid w:val="00E439C8"/>
    <w:rsid w:val="00E43DC7"/>
    <w:rsid w:val="00E44109"/>
    <w:rsid w:val="00E441E7"/>
    <w:rsid w:val="00E443D4"/>
    <w:rsid w:val="00E444B6"/>
    <w:rsid w:val="00E445F8"/>
    <w:rsid w:val="00E44781"/>
    <w:rsid w:val="00E44A84"/>
    <w:rsid w:val="00E44D13"/>
    <w:rsid w:val="00E44D30"/>
    <w:rsid w:val="00E44E41"/>
    <w:rsid w:val="00E450AB"/>
    <w:rsid w:val="00E451F7"/>
    <w:rsid w:val="00E4524A"/>
    <w:rsid w:val="00E452A5"/>
    <w:rsid w:val="00E452BE"/>
    <w:rsid w:val="00E455CB"/>
    <w:rsid w:val="00E45688"/>
    <w:rsid w:val="00E456F9"/>
    <w:rsid w:val="00E45B1F"/>
    <w:rsid w:val="00E46151"/>
    <w:rsid w:val="00E463B9"/>
    <w:rsid w:val="00E464B7"/>
    <w:rsid w:val="00E46833"/>
    <w:rsid w:val="00E46BAB"/>
    <w:rsid w:val="00E47204"/>
    <w:rsid w:val="00E476EE"/>
    <w:rsid w:val="00E478FE"/>
    <w:rsid w:val="00E47B45"/>
    <w:rsid w:val="00E47F33"/>
    <w:rsid w:val="00E5018F"/>
    <w:rsid w:val="00E50519"/>
    <w:rsid w:val="00E5051C"/>
    <w:rsid w:val="00E50A9B"/>
    <w:rsid w:val="00E50AA6"/>
    <w:rsid w:val="00E50D79"/>
    <w:rsid w:val="00E5109B"/>
    <w:rsid w:val="00E51154"/>
    <w:rsid w:val="00E512F7"/>
    <w:rsid w:val="00E51C2D"/>
    <w:rsid w:val="00E51C48"/>
    <w:rsid w:val="00E51F64"/>
    <w:rsid w:val="00E520A5"/>
    <w:rsid w:val="00E5251C"/>
    <w:rsid w:val="00E5272F"/>
    <w:rsid w:val="00E52741"/>
    <w:rsid w:val="00E52B27"/>
    <w:rsid w:val="00E52CE1"/>
    <w:rsid w:val="00E5317B"/>
    <w:rsid w:val="00E53317"/>
    <w:rsid w:val="00E534CA"/>
    <w:rsid w:val="00E536CB"/>
    <w:rsid w:val="00E53720"/>
    <w:rsid w:val="00E53746"/>
    <w:rsid w:val="00E53823"/>
    <w:rsid w:val="00E53ADE"/>
    <w:rsid w:val="00E5407C"/>
    <w:rsid w:val="00E54206"/>
    <w:rsid w:val="00E54ACC"/>
    <w:rsid w:val="00E54C4A"/>
    <w:rsid w:val="00E54E90"/>
    <w:rsid w:val="00E54FF3"/>
    <w:rsid w:val="00E55481"/>
    <w:rsid w:val="00E55717"/>
    <w:rsid w:val="00E55862"/>
    <w:rsid w:val="00E5590F"/>
    <w:rsid w:val="00E5591F"/>
    <w:rsid w:val="00E55A42"/>
    <w:rsid w:val="00E55C5C"/>
    <w:rsid w:val="00E55E56"/>
    <w:rsid w:val="00E5602D"/>
    <w:rsid w:val="00E561A0"/>
    <w:rsid w:val="00E56435"/>
    <w:rsid w:val="00E56531"/>
    <w:rsid w:val="00E567E2"/>
    <w:rsid w:val="00E5684F"/>
    <w:rsid w:val="00E568CC"/>
    <w:rsid w:val="00E56B27"/>
    <w:rsid w:val="00E56CB1"/>
    <w:rsid w:val="00E56DC8"/>
    <w:rsid w:val="00E56E6B"/>
    <w:rsid w:val="00E5706F"/>
    <w:rsid w:val="00E57474"/>
    <w:rsid w:val="00E578B0"/>
    <w:rsid w:val="00E579C4"/>
    <w:rsid w:val="00E57CDC"/>
    <w:rsid w:val="00E57D44"/>
    <w:rsid w:val="00E57D7D"/>
    <w:rsid w:val="00E6025A"/>
    <w:rsid w:val="00E603A5"/>
    <w:rsid w:val="00E60456"/>
    <w:rsid w:val="00E608C0"/>
    <w:rsid w:val="00E60C8E"/>
    <w:rsid w:val="00E60CEB"/>
    <w:rsid w:val="00E60DD3"/>
    <w:rsid w:val="00E60EC6"/>
    <w:rsid w:val="00E61615"/>
    <w:rsid w:val="00E618CB"/>
    <w:rsid w:val="00E61CA0"/>
    <w:rsid w:val="00E6212C"/>
    <w:rsid w:val="00E621FD"/>
    <w:rsid w:val="00E623A3"/>
    <w:rsid w:val="00E628DF"/>
    <w:rsid w:val="00E62D84"/>
    <w:rsid w:val="00E62E0D"/>
    <w:rsid w:val="00E62E7A"/>
    <w:rsid w:val="00E62EA1"/>
    <w:rsid w:val="00E63332"/>
    <w:rsid w:val="00E636C2"/>
    <w:rsid w:val="00E63D48"/>
    <w:rsid w:val="00E64250"/>
    <w:rsid w:val="00E643FB"/>
    <w:rsid w:val="00E644DE"/>
    <w:rsid w:val="00E64C56"/>
    <w:rsid w:val="00E64FDF"/>
    <w:rsid w:val="00E65235"/>
    <w:rsid w:val="00E654DD"/>
    <w:rsid w:val="00E65984"/>
    <w:rsid w:val="00E65994"/>
    <w:rsid w:val="00E659BB"/>
    <w:rsid w:val="00E659C3"/>
    <w:rsid w:val="00E65A88"/>
    <w:rsid w:val="00E65CFE"/>
    <w:rsid w:val="00E65DBD"/>
    <w:rsid w:val="00E66014"/>
    <w:rsid w:val="00E660C8"/>
    <w:rsid w:val="00E660EB"/>
    <w:rsid w:val="00E66280"/>
    <w:rsid w:val="00E662CA"/>
    <w:rsid w:val="00E663B0"/>
    <w:rsid w:val="00E663CF"/>
    <w:rsid w:val="00E66650"/>
    <w:rsid w:val="00E66C4D"/>
    <w:rsid w:val="00E66D67"/>
    <w:rsid w:val="00E67247"/>
    <w:rsid w:val="00E6736E"/>
    <w:rsid w:val="00E67528"/>
    <w:rsid w:val="00E67B21"/>
    <w:rsid w:val="00E67D9A"/>
    <w:rsid w:val="00E70102"/>
    <w:rsid w:val="00E702F2"/>
    <w:rsid w:val="00E7035F"/>
    <w:rsid w:val="00E70504"/>
    <w:rsid w:val="00E70935"/>
    <w:rsid w:val="00E709A5"/>
    <w:rsid w:val="00E70AC2"/>
    <w:rsid w:val="00E70C4F"/>
    <w:rsid w:val="00E70CEB"/>
    <w:rsid w:val="00E70DE2"/>
    <w:rsid w:val="00E70F90"/>
    <w:rsid w:val="00E71636"/>
    <w:rsid w:val="00E71838"/>
    <w:rsid w:val="00E718BE"/>
    <w:rsid w:val="00E71905"/>
    <w:rsid w:val="00E71B32"/>
    <w:rsid w:val="00E71FE9"/>
    <w:rsid w:val="00E72167"/>
    <w:rsid w:val="00E727D6"/>
    <w:rsid w:val="00E72999"/>
    <w:rsid w:val="00E72D58"/>
    <w:rsid w:val="00E72E4A"/>
    <w:rsid w:val="00E72EEE"/>
    <w:rsid w:val="00E73032"/>
    <w:rsid w:val="00E7304D"/>
    <w:rsid w:val="00E73248"/>
    <w:rsid w:val="00E73548"/>
    <w:rsid w:val="00E739E8"/>
    <w:rsid w:val="00E73CA2"/>
    <w:rsid w:val="00E73CF3"/>
    <w:rsid w:val="00E73DF3"/>
    <w:rsid w:val="00E74385"/>
    <w:rsid w:val="00E7497C"/>
    <w:rsid w:val="00E74BF5"/>
    <w:rsid w:val="00E74FF6"/>
    <w:rsid w:val="00E750E7"/>
    <w:rsid w:val="00E7514E"/>
    <w:rsid w:val="00E75515"/>
    <w:rsid w:val="00E755D2"/>
    <w:rsid w:val="00E75793"/>
    <w:rsid w:val="00E75A83"/>
    <w:rsid w:val="00E75CFB"/>
    <w:rsid w:val="00E75DCC"/>
    <w:rsid w:val="00E75DDF"/>
    <w:rsid w:val="00E7600B"/>
    <w:rsid w:val="00E76084"/>
    <w:rsid w:val="00E760A6"/>
    <w:rsid w:val="00E760D7"/>
    <w:rsid w:val="00E7616C"/>
    <w:rsid w:val="00E761FE"/>
    <w:rsid w:val="00E76508"/>
    <w:rsid w:val="00E7673C"/>
    <w:rsid w:val="00E76899"/>
    <w:rsid w:val="00E76D0C"/>
    <w:rsid w:val="00E76F43"/>
    <w:rsid w:val="00E77072"/>
    <w:rsid w:val="00E77A02"/>
    <w:rsid w:val="00E77B5C"/>
    <w:rsid w:val="00E77B72"/>
    <w:rsid w:val="00E77BC8"/>
    <w:rsid w:val="00E77D39"/>
    <w:rsid w:val="00E800FD"/>
    <w:rsid w:val="00E801F3"/>
    <w:rsid w:val="00E8084C"/>
    <w:rsid w:val="00E80EDD"/>
    <w:rsid w:val="00E80F1F"/>
    <w:rsid w:val="00E8110C"/>
    <w:rsid w:val="00E8124B"/>
    <w:rsid w:val="00E812DC"/>
    <w:rsid w:val="00E814CB"/>
    <w:rsid w:val="00E81844"/>
    <w:rsid w:val="00E81BD1"/>
    <w:rsid w:val="00E81D91"/>
    <w:rsid w:val="00E8205E"/>
    <w:rsid w:val="00E825AE"/>
    <w:rsid w:val="00E825FA"/>
    <w:rsid w:val="00E82874"/>
    <w:rsid w:val="00E82BE5"/>
    <w:rsid w:val="00E82D6B"/>
    <w:rsid w:val="00E82EB5"/>
    <w:rsid w:val="00E82F15"/>
    <w:rsid w:val="00E830B5"/>
    <w:rsid w:val="00E8320A"/>
    <w:rsid w:val="00E8358F"/>
    <w:rsid w:val="00E8369C"/>
    <w:rsid w:val="00E83802"/>
    <w:rsid w:val="00E83879"/>
    <w:rsid w:val="00E83C2D"/>
    <w:rsid w:val="00E8406A"/>
    <w:rsid w:val="00E840B8"/>
    <w:rsid w:val="00E842EC"/>
    <w:rsid w:val="00E84338"/>
    <w:rsid w:val="00E848C5"/>
    <w:rsid w:val="00E8496B"/>
    <w:rsid w:val="00E84DC3"/>
    <w:rsid w:val="00E84F4D"/>
    <w:rsid w:val="00E85316"/>
    <w:rsid w:val="00E85475"/>
    <w:rsid w:val="00E8563F"/>
    <w:rsid w:val="00E857E8"/>
    <w:rsid w:val="00E85C5C"/>
    <w:rsid w:val="00E85CF3"/>
    <w:rsid w:val="00E85F1C"/>
    <w:rsid w:val="00E8607A"/>
    <w:rsid w:val="00E86336"/>
    <w:rsid w:val="00E86593"/>
    <w:rsid w:val="00E867DB"/>
    <w:rsid w:val="00E86862"/>
    <w:rsid w:val="00E868B9"/>
    <w:rsid w:val="00E86B1D"/>
    <w:rsid w:val="00E86B30"/>
    <w:rsid w:val="00E86BE8"/>
    <w:rsid w:val="00E86CCB"/>
    <w:rsid w:val="00E86D3E"/>
    <w:rsid w:val="00E86D41"/>
    <w:rsid w:val="00E86D57"/>
    <w:rsid w:val="00E87058"/>
    <w:rsid w:val="00E87065"/>
    <w:rsid w:val="00E87103"/>
    <w:rsid w:val="00E87894"/>
    <w:rsid w:val="00E87A9D"/>
    <w:rsid w:val="00E87DC0"/>
    <w:rsid w:val="00E9001C"/>
    <w:rsid w:val="00E90132"/>
    <w:rsid w:val="00E901E4"/>
    <w:rsid w:val="00E9029F"/>
    <w:rsid w:val="00E90373"/>
    <w:rsid w:val="00E90517"/>
    <w:rsid w:val="00E906EE"/>
    <w:rsid w:val="00E90A33"/>
    <w:rsid w:val="00E90BE1"/>
    <w:rsid w:val="00E90CA2"/>
    <w:rsid w:val="00E9129C"/>
    <w:rsid w:val="00E91619"/>
    <w:rsid w:val="00E91C50"/>
    <w:rsid w:val="00E91C7A"/>
    <w:rsid w:val="00E91FC7"/>
    <w:rsid w:val="00E921B2"/>
    <w:rsid w:val="00E9223C"/>
    <w:rsid w:val="00E9224A"/>
    <w:rsid w:val="00E92712"/>
    <w:rsid w:val="00E92E08"/>
    <w:rsid w:val="00E92F8B"/>
    <w:rsid w:val="00E93375"/>
    <w:rsid w:val="00E933B0"/>
    <w:rsid w:val="00E937B9"/>
    <w:rsid w:val="00E93846"/>
    <w:rsid w:val="00E9395E"/>
    <w:rsid w:val="00E93D91"/>
    <w:rsid w:val="00E94153"/>
    <w:rsid w:val="00E941AD"/>
    <w:rsid w:val="00E945FF"/>
    <w:rsid w:val="00E94699"/>
    <w:rsid w:val="00E946CB"/>
    <w:rsid w:val="00E947AF"/>
    <w:rsid w:val="00E94894"/>
    <w:rsid w:val="00E94ABB"/>
    <w:rsid w:val="00E94C2D"/>
    <w:rsid w:val="00E94C63"/>
    <w:rsid w:val="00E94C8F"/>
    <w:rsid w:val="00E94D76"/>
    <w:rsid w:val="00E95105"/>
    <w:rsid w:val="00E9514B"/>
    <w:rsid w:val="00E951C0"/>
    <w:rsid w:val="00E953FA"/>
    <w:rsid w:val="00E9579E"/>
    <w:rsid w:val="00E957BA"/>
    <w:rsid w:val="00E957E2"/>
    <w:rsid w:val="00E95893"/>
    <w:rsid w:val="00E95AE0"/>
    <w:rsid w:val="00E95F59"/>
    <w:rsid w:val="00E95FE1"/>
    <w:rsid w:val="00E96150"/>
    <w:rsid w:val="00E963CA"/>
    <w:rsid w:val="00E96404"/>
    <w:rsid w:val="00E965AF"/>
    <w:rsid w:val="00E9666B"/>
    <w:rsid w:val="00E96731"/>
    <w:rsid w:val="00E96AA9"/>
    <w:rsid w:val="00E96CA7"/>
    <w:rsid w:val="00E96F39"/>
    <w:rsid w:val="00E97216"/>
    <w:rsid w:val="00E972D0"/>
    <w:rsid w:val="00E974ED"/>
    <w:rsid w:val="00E97744"/>
    <w:rsid w:val="00E9793D"/>
    <w:rsid w:val="00E97A72"/>
    <w:rsid w:val="00E97B10"/>
    <w:rsid w:val="00E97D17"/>
    <w:rsid w:val="00E97EE0"/>
    <w:rsid w:val="00E97FBB"/>
    <w:rsid w:val="00E9DDFD"/>
    <w:rsid w:val="00EA054A"/>
    <w:rsid w:val="00EA097E"/>
    <w:rsid w:val="00EA0E5D"/>
    <w:rsid w:val="00EA12F4"/>
    <w:rsid w:val="00EA1473"/>
    <w:rsid w:val="00EA1576"/>
    <w:rsid w:val="00EA15FA"/>
    <w:rsid w:val="00EA16BE"/>
    <w:rsid w:val="00EA19B6"/>
    <w:rsid w:val="00EA1A2C"/>
    <w:rsid w:val="00EA1B99"/>
    <w:rsid w:val="00EA1BA6"/>
    <w:rsid w:val="00EA1F4E"/>
    <w:rsid w:val="00EA21D8"/>
    <w:rsid w:val="00EA2266"/>
    <w:rsid w:val="00EA251C"/>
    <w:rsid w:val="00EA25DB"/>
    <w:rsid w:val="00EA2867"/>
    <w:rsid w:val="00EA28DA"/>
    <w:rsid w:val="00EA2938"/>
    <w:rsid w:val="00EA2CA6"/>
    <w:rsid w:val="00EA303A"/>
    <w:rsid w:val="00EA349E"/>
    <w:rsid w:val="00EA34DC"/>
    <w:rsid w:val="00EA363E"/>
    <w:rsid w:val="00EA3749"/>
    <w:rsid w:val="00EA3825"/>
    <w:rsid w:val="00EA3B71"/>
    <w:rsid w:val="00EA3CD5"/>
    <w:rsid w:val="00EA3EDD"/>
    <w:rsid w:val="00EA3F83"/>
    <w:rsid w:val="00EA41A7"/>
    <w:rsid w:val="00EA44C6"/>
    <w:rsid w:val="00EA4617"/>
    <w:rsid w:val="00EA4952"/>
    <w:rsid w:val="00EA4A2D"/>
    <w:rsid w:val="00EA506F"/>
    <w:rsid w:val="00EA517F"/>
    <w:rsid w:val="00EA525B"/>
    <w:rsid w:val="00EA54C6"/>
    <w:rsid w:val="00EA5905"/>
    <w:rsid w:val="00EA5C04"/>
    <w:rsid w:val="00EA5C1C"/>
    <w:rsid w:val="00EA5E2A"/>
    <w:rsid w:val="00EA5FB6"/>
    <w:rsid w:val="00EA6165"/>
    <w:rsid w:val="00EA6173"/>
    <w:rsid w:val="00EA6392"/>
    <w:rsid w:val="00EA670F"/>
    <w:rsid w:val="00EA6813"/>
    <w:rsid w:val="00EA6975"/>
    <w:rsid w:val="00EA6B9F"/>
    <w:rsid w:val="00EA6C41"/>
    <w:rsid w:val="00EA6DA9"/>
    <w:rsid w:val="00EA6E13"/>
    <w:rsid w:val="00EA6FF2"/>
    <w:rsid w:val="00EA742C"/>
    <w:rsid w:val="00EA754C"/>
    <w:rsid w:val="00EA754E"/>
    <w:rsid w:val="00EA75E4"/>
    <w:rsid w:val="00EA764B"/>
    <w:rsid w:val="00EA7678"/>
    <w:rsid w:val="00EA772C"/>
    <w:rsid w:val="00EA78C4"/>
    <w:rsid w:val="00EA79F7"/>
    <w:rsid w:val="00EA7D3F"/>
    <w:rsid w:val="00EB0124"/>
    <w:rsid w:val="00EB0129"/>
    <w:rsid w:val="00EB0346"/>
    <w:rsid w:val="00EB03E8"/>
    <w:rsid w:val="00EB0580"/>
    <w:rsid w:val="00EB0585"/>
    <w:rsid w:val="00EB0662"/>
    <w:rsid w:val="00EB0CB7"/>
    <w:rsid w:val="00EB13FD"/>
    <w:rsid w:val="00EB181A"/>
    <w:rsid w:val="00EB189D"/>
    <w:rsid w:val="00EB1907"/>
    <w:rsid w:val="00EB1A6C"/>
    <w:rsid w:val="00EB1C06"/>
    <w:rsid w:val="00EB1C3C"/>
    <w:rsid w:val="00EB1C9A"/>
    <w:rsid w:val="00EB1D27"/>
    <w:rsid w:val="00EB1F35"/>
    <w:rsid w:val="00EB22E9"/>
    <w:rsid w:val="00EB2558"/>
    <w:rsid w:val="00EB265A"/>
    <w:rsid w:val="00EB2705"/>
    <w:rsid w:val="00EB2712"/>
    <w:rsid w:val="00EB2787"/>
    <w:rsid w:val="00EB2877"/>
    <w:rsid w:val="00EB28AD"/>
    <w:rsid w:val="00EB292B"/>
    <w:rsid w:val="00EB29A5"/>
    <w:rsid w:val="00EB2B8A"/>
    <w:rsid w:val="00EB2BBE"/>
    <w:rsid w:val="00EB2D1C"/>
    <w:rsid w:val="00EB2E44"/>
    <w:rsid w:val="00EB319D"/>
    <w:rsid w:val="00EB321B"/>
    <w:rsid w:val="00EB3418"/>
    <w:rsid w:val="00EB3C5E"/>
    <w:rsid w:val="00EB3EC9"/>
    <w:rsid w:val="00EB3FE2"/>
    <w:rsid w:val="00EB4091"/>
    <w:rsid w:val="00EB409C"/>
    <w:rsid w:val="00EB40A6"/>
    <w:rsid w:val="00EB43E9"/>
    <w:rsid w:val="00EB4711"/>
    <w:rsid w:val="00EB4750"/>
    <w:rsid w:val="00EB4AC2"/>
    <w:rsid w:val="00EB52B7"/>
    <w:rsid w:val="00EB54D3"/>
    <w:rsid w:val="00EB5525"/>
    <w:rsid w:val="00EB57CF"/>
    <w:rsid w:val="00EB5A70"/>
    <w:rsid w:val="00EB5F19"/>
    <w:rsid w:val="00EB6001"/>
    <w:rsid w:val="00EB60FB"/>
    <w:rsid w:val="00EB6289"/>
    <w:rsid w:val="00EB674A"/>
    <w:rsid w:val="00EB6A32"/>
    <w:rsid w:val="00EB6A58"/>
    <w:rsid w:val="00EB6A5F"/>
    <w:rsid w:val="00EB6B58"/>
    <w:rsid w:val="00EB6B6E"/>
    <w:rsid w:val="00EB6E43"/>
    <w:rsid w:val="00EB7004"/>
    <w:rsid w:val="00EB72F1"/>
    <w:rsid w:val="00EB738F"/>
    <w:rsid w:val="00EB7475"/>
    <w:rsid w:val="00EB74AB"/>
    <w:rsid w:val="00EB74D9"/>
    <w:rsid w:val="00EB7547"/>
    <w:rsid w:val="00EB786F"/>
    <w:rsid w:val="00EB7D62"/>
    <w:rsid w:val="00EB7E05"/>
    <w:rsid w:val="00EB7E8A"/>
    <w:rsid w:val="00EC03A4"/>
    <w:rsid w:val="00EC0484"/>
    <w:rsid w:val="00EC05DE"/>
    <w:rsid w:val="00EC0650"/>
    <w:rsid w:val="00EC0697"/>
    <w:rsid w:val="00EC06E0"/>
    <w:rsid w:val="00EC0984"/>
    <w:rsid w:val="00EC0BCE"/>
    <w:rsid w:val="00EC0C25"/>
    <w:rsid w:val="00EC0C3D"/>
    <w:rsid w:val="00EC0DD8"/>
    <w:rsid w:val="00EC0FCE"/>
    <w:rsid w:val="00EC118F"/>
    <w:rsid w:val="00EC1256"/>
    <w:rsid w:val="00EC18A7"/>
    <w:rsid w:val="00EC1ADA"/>
    <w:rsid w:val="00EC1BA1"/>
    <w:rsid w:val="00EC1D0A"/>
    <w:rsid w:val="00EC1F00"/>
    <w:rsid w:val="00EC213D"/>
    <w:rsid w:val="00EC2231"/>
    <w:rsid w:val="00EC22D2"/>
    <w:rsid w:val="00EC241F"/>
    <w:rsid w:val="00EC2723"/>
    <w:rsid w:val="00EC2759"/>
    <w:rsid w:val="00EC2783"/>
    <w:rsid w:val="00EC27AF"/>
    <w:rsid w:val="00EC2A0A"/>
    <w:rsid w:val="00EC2A7F"/>
    <w:rsid w:val="00EC2B3A"/>
    <w:rsid w:val="00EC2C03"/>
    <w:rsid w:val="00EC2D3F"/>
    <w:rsid w:val="00EC3920"/>
    <w:rsid w:val="00EC394B"/>
    <w:rsid w:val="00EC3A4D"/>
    <w:rsid w:val="00EC3AE8"/>
    <w:rsid w:val="00EC3F1B"/>
    <w:rsid w:val="00EC4047"/>
    <w:rsid w:val="00EC4280"/>
    <w:rsid w:val="00EC44B5"/>
    <w:rsid w:val="00EC45EF"/>
    <w:rsid w:val="00EC46C5"/>
    <w:rsid w:val="00EC4768"/>
    <w:rsid w:val="00EC47AF"/>
    <w:rsid w:val="00EC4988"/>
    <w:rsid w:val="00EC4B96"/>
    <w:rsid w:val="00EC4BCE"/>
    <w:rsid w:val="00EC52E4"/>
    <w:rsid w:val="00EC5436"/>
    <w:rsid w:val="00EC577B"/>
    <w:rsid w:val="00EC57D2"/>
    <w:rsid w:val="00EC5C34"/>
    <w:rsid w:val="00EC6104"/>
    <w:rsid w:val="00EC6385"/>
    <w:rsid w:val="00EC6459"/>
    <w:rsid w:val="00EC674D"/>
    <w:rsid w:val="00EC67B6"/>
    <w:rsid w:val="00EC67EC"/>
    <w:rsid w:val="00EC6D2D"/>
    <w:rsid w:val="00EC6E1F"/>
    <w:rsid w:val="00EC7505"/>
    <w:rsid w:val="00EC768B"/>
    <w:rsid w:val="00EC77BF"/>
    <w:rsid w:val="00EC77ED"/>
    <w:rsid w:val="00EC7861"/>
    <w:rsid w:val="00EC7967"/>
    <w:rsid w:val="00EC7A75"/>
    <w:rsid w:val="00EC7BCD"/>
    <w:rsid w:val="00EC7D78"/>
    <w:rsid w:val="00EC7E5A"/>
    <w:rsid w:val="00ECD35F"/>
    <w:rsid w:val="00ED000C"/>
    <w:rsid w:val="00ED0232"/>
    <w:rsid w:val="00ED03D1"/>
    <w:rsid w:val="00ED0FC0"/>
    <w:rsid w:val="00ED11D2"/>
    <w:rsid w:val="00ED1663"/>
    <w:rsid w:val="00ED1896"/>
    <w:rsid w:val="00ED1B13"/>
    <w:rsid w:val="00ED1BEF"/>
    <w:rsid w:val="00ED1E73"/>
    <w:rsid w:val="00ED2044"/>
    <w:rsid w:val="00ED2057"/>
    <w:rsid w:val="00ED2165"/>
    <w:rsid w:val="00ED2171"/>
    <w:rsid w:val="00ED22DA"/>
    <w:rsid w:val="00ED23B9"/>
    <w:rsid w:val="00ED2776"/>
    <w:rsid w:val="00ED282A"/>
    <w:rsid w:val="00ED2DC8"/>
    <w:rsid w:val="00ED2E16"/>
    <w:rsid w:val="00ED2F1A"/>
    <w:rsid w:val="00ED2FB7"/>
    <w:rsid w:val="00ED313B"/>
    <w:rsid w:val="00ED319B"/>
    <w:rsid w:val="00ED31F1"/>
    <w:rsid w:val="00ED3223"/>
    <w:rsid w:val="00ED35D6"/>
    <w:rsid w:val="00ED3668"/>
    <w:rsid w:val="00ED36C8"/>
    <w:rsid w:val="00ED39A3"/>
    <w:rsid w:val="00ED3A9D"/>
    <w:rsid w:val="00ED3AE1"/>
    <w:rsid w:val="00ED406E"/>
    <w:rsid w:val="00ED408F"/>
    <w:rsid w:val="00ED44F2"/>
    <w:rsid w:val="00ED46AD"/>
    <w:rsid w:val="00ED483A"/>
    <w:rsid w:val="00ED49F9"/>
    <w:rsid w:val="00ED4B70"/>
    <w:rsid w:val="00ED4D0F"/>
    <w:rsid w:val="00ED4E6B"/>
    <w:rsid w:val="00ED4ED8"/>
    <w:rsid w:val="00ED505C"/>
    <w:rsid w:val="00ED5236"/>
    <w:rsid w:val="00ED523C"/>
    <w:rsid w:val="00ED537F"/>
    <w:rsid w:val="00ED54B0"/>
    <w:rsid w:val="00ED5646"/>
    <w:rsid w:val="00ED571B"/>
    <w:rsid w:val="00ED5B63"/>
    <w:rsid w:val="00ED5E7E"/>
    <w:rsid w:val="00ED5F02"/>
    <w:rsid w:val="00ED5F0F"/>
    <w:rsid w:val="00ED6154"/>
    <w:rsid w:val="00ED61F8"/>
    <w:rsid w:val="00ED6584"/>
    <w:rsid w:val="00ED671E"/>
    <w:rsid w:val="00ED68C6"/>
    <w:rsid w:val="00ED6D11"/>
    <w:rsid w:val="00ED6D13"/>
    <w:rsid w:val="00ED6DBB"/>
    <w:rsid w:val="00ED6E4C"/>
    <w:rsid w:val="00ED7056"/>
    <w:rsid w:val="00ED7458"/>
    <w:rsid w:val="00ED7B56"/>
    <w:rsid w:val="00ED7F2D"/>
    <w:rsid w:val="00EE009D"/>
    <w:rsid w:val="00EE0498"/>
    <w:rsid w:val="00EE0564"/>
    <w:rsid w:val="00EE0B03"/>
    <w:rsid w:val="00EE0B42"/>
    <w:rsid w:val="00EE0F69"/>
    <w:rsid w:val="00EE0F9E"/>
    <w:rsid w:val="00EE0FAF"/>
    <w:rsid w:val="00EE103A"/>
    <w:rsid w:val="00EE10C4"/>
    <w:rsid w:val="00EE1476"/>
    <w:rsid w:val="00EE1755"/>
    <w:rsid w:val="00EE178B"/>
    <w:rsid w:val="00EE1A99"/>
    <w:rsid w:val="00EE1B57"/>
    <w:rsid w:val="00EE207D"/>
    <w:rsid w:val="00EE23E0"/>
    <w:rsid w:val="00EE26F2"/>
    <w:rsid w:val="00EE27BA"/>
    <w:rsid w:val="00EE2AE3"/>
    <w:rsid w:val="00EE2B7F"/>
    <w:rsid w:val="00EE2B8D"/>
    <w:rsid w:val="00EE2C32"/>
    <w:rsid w:val="00EE2C75"/>
    <w:rsid w:val="00EE2D5D"/>
    <w:rsid w:val="00EE2E2A"/>
    <w:rsid w:val="00EE2ECC"/>
    <w:rsid w:val="00EE303D"/>
    <w:rsid w:val="00EE342C"/>
    <w:rsid w:val="00EE354D"/>
    <w:rsid w:val="00EE3560"/>
    <w:rsid w:val="00EE38C5"/>
    <w:rsid w:val="00EE3C73"/>
    <w:rsid w:val="00EE3CE9"/>
    <w:rsid w:val="00EE3E7D"/>
    <w:rsid w:val="00EE4468"/>
    <w:rsid w:val="00EE4772"/>
    <w:rsid w:val="00EE4E1E"/>
    <w:rsid w:val="00EE4E89"/>
    <w:rsid w:val="00EE4F45"/>
    <w:rsid w:val="00EE51C6"/>
    <w:rsid w:val="00EE559A"/>
    <w:rsid w:val="00EE569D"/>
    <w:rsid w:val="00EE5702"/>
    <w:rsid w:val="00EE5B9C"/>
    <w:rsid w:val="00EE5C27"/>
    <w:rsid w:val="00EE6027"/>
    <w:rsid w:val="00EE6034"/>
    <w:rsid w:val="00EE61C2"/>
    <w:rsid w:val="00EE61E9"/>
    <w:rsid w:val="00EE6242"/>
    <w:rsid w:val="00EE6679"/>
    <w:rsid w:val="00EE66B9"/>
    <w:rsid w:val="00EE6724"/>
    <w:rsid w:val="00EE6A18"/>
    <w:rsid w:val="00EE6A48"/>
    <w:rsid w:val="00EE6D44"/>
    <w:rsid w:val="00EE6E1E"/>
    <w:rsid w:val="00EE6ED2"/>
    <w:rsid w:val="00EE6EFC"/>
    <w:rsid w:val="00EE720E"/>
    <w:rsid w:val="00EE7355"/>
    <w:rsid w:val="00EE737C"/>
    <w:rsid w:val="00EE7715"/>
    <w:rsid w:val="00EE77C3"/>
    <w:rsid w:val="00EE78D0"/>
    <w:rsid w:val="00EE7F88"/>
    <w:rsid w:val="00EF00AA"/>
    <w:rsid w:val="00EF06B6"/>
    <w:rsid w:val="00EF0A8A"/>
    <w:rsid w:val="00EF0B08"/>
    <w:rsid w:val="00EF0B7F"/>
    <w:rsid w:val="00EF0C18"/>
    <w:rsid w:val="00EF0CBF"/>
    <w:rsid w:val="00EF0D3D"/>
    <w:rsid w:val="00EF0DA7"/>
    <w:rsid w:val="00EF1111"/>
    <w:rsid w:val="00EF11B6"/>
    <w:rsid w:val="00EF1342"/>
    <w:rsid w:val="00EF13AB"/>
    <w:rsid w:val="00EF199B"/>
    <w:rsid w:val="00EF1D07"/>
    <w:rsid w:val="00EF2014"/>
    <w:rsid w:val="00EF220C"/>
    <w:rsid w:val="00EF2495"/>
    <w:rsid w:val="00EF25DE"/>
    <w:rsid w:val="00EF2A58"/>
    <w:rsid w:val="00EF2AC5"/>
    <w:rsid w:val="00EF2D6A"/>
    <w:rsid w:val="00EF2EF5"/>
    <w:rsid w:val="00EF2F1C"/>
    <w:rsid w:val="00EF2FA1"/>
    <w:rsid w:val="00EF2FB9"/>
    <w:rsid w:val="00EF347E"/>
    <w:rsid w:val="00EF34DC"/>
    <w:rsid w:val="00EF3519"/>
    <w:rsid w:val="00EF367D"/>
    <w:rsid w:val="00EF38D3"/>
    <w:rsid w:val="00EF39E4"/>
    <w:rsid w:val="00EF3A87"/>
    <w:rsid w:val="00EF3F58"/>
    <w:rsid w:val="00EF421F"/>
    <w:rsid w:val="00EF4302"/>
    <w:rsid w:val="00EF4360"/>
    <w:rsid w:val="00EF4418"/>
    <w:rsid w:val="00EF45A6"/>
    <w:rsid w:val="00EF462D"/>
    <w:rsid w:val="00EF4630"/>
    <w:rsid w:val="00EF47FA"/>
    <w:rsid w:val="00EF4DA7"/>
    <w:rsid w:val="00EF4DE2"/>
    <w:rsid w:val="00EF513C"/>
    <w:rsid w:val="00EF53DC"/>
    <w:rsid w:val="00EF54FF"/>
    <w:rsid w:val="00EF5685"/>
    <w:rsid w:val="00EF5761"/>
    <w:rsid w:val="00EF5981"/>
    <w:rsid w:val="00EF59D9"/>
    <w:rsid w:val="00EF59F1"/>
    <w:rsid w:val="00EF5F76"/>
    <w:rsid w:val="00EF5FCD"/>
    <w:rsid w:val="00EF61C9"/>
    <w:rsid w:val="00EF6337"/>
    <w:rsid w:val="00EF64E5"/>
    <w:rsid w:val="00EF67A8"/>
    <w:rsid w:val="00EF68C9"/>
    <w:rsid w:val="00EF692F"/>
    <w:rsid w:val="00EF69C7"/>
    <w:rsid w:val="00EF6AF7"/>
    <w:rsid w:val="00EF6CB8"/>
    <w:rsid w:val="00EF6D97"/>
    <w:rsid w:val="00EF701C"/>
    <w:rsid w:val="00EF7295"/>
    <w:rsid w:val="00EF74A1"/>
    <w:rsid w:val="00EF758D"/>
    <w:rsid w:val="00EF786C"/>
    <w:rsid w:val="00EF78D2"/>
    <w:rsid w:val="00EF7BAF"/>
    <w:rsid w:val="00EF7FFB"/>
    <w:rsid w:val="00F00390"/>
    <w:rsid w:val="00F00586"/>
    <w:rsid w:val="00F00625"/>
    <w:rsid w:val="00F00818"/>
    <w:rsid w:val="00F0092B"/>
    <w:rsid w:val="00F00C9E"/>
    <w:rsid w:val="00F0110A"/>
    <w:rsid w:val="00F01B42"/>
    <w:rsid w:val="00F01B80"/>
    <w:rsid w:val="00F01C65"/>
    <w:rsid w:val="00F0203C"/>
    <w:rsid w:val="00F020FF"/>
    <w:rsid w:val="00F02537"/>
    <w:rsid w:val="00F025E4"/>
    <w:rsid w:val="00F02995"/>
    <w:rsid w:val="00F02AB9"/>
    <w:rsid w:val="00F02BC2"/>
    <w:rsid w:val="00F02C03"/>
    <w:rsid w:val="00F02CE4"/>
    <w:rsid w:val="00F02CE5"/>
    <w:rsid w:val="00F02D1A"/>
    <w:rsid w:val="00F030E3"/>
    <w:rsid w:val="00F030F0"/>
    <w:rsid w:val="00F03192"/>
    <w:rsid w:val="00F0340D"/>
    <w:rsid w:val="00F038A7"/>
    <w:rsid w:val="00F03B53"/>
    <w:rsid w:val="00F03C1F"/>
    <w:rsid w:val="00F03F18"/>
    <w:rsid w:val="00F03FCC"/>
    <w:rsid w:val="00F04155"/>
    <w:rsid w:val="00F0426A"/>
    <w:rsid w:val="00F049E2"/>
    <w:rsid w:val="00F04A9C"/>
    <w:rsid w:val="00F04B5A"/>
    <w:rsid w:val="00F04B8C"/>
    <w:rsid w:val="00F04C71"/>
    <w:rsid w:val="00F04DA2"/>
    <w:rsid w:val="00F05101"/>
    <w:rsid w:val="00F051AF"/>
    <w:rsid w:val="00F05438"/>
    <w:rsid w:val="00F057B8"/>
    <w:rsid w:val="00F05843"/>
    <w:rsid w:val="00F0593A"/>
    <w:rsid w:val="00F0596C"/>
    <w:rsid w:val="00F059DE"/>
    <w:rsid w:val="00F05CD4"/>
    <w:rsid w:val="00F0616E"/>
    <w:rsid w:val="00F063BD"/>
    <w:rsid w:val="00F06464"/>
    <w:rsid w:val="00F06550"/>
    <w:rsid w:val="00F06915"/>
    <w:rsid w:val="00F069AC"/>
    <w:rsid w:val="00F06BAB"/>
    <w:rsid w:val="00F06C1D"/>
    <w:rsid w:val="00F06C91"/>
    <w:rsid w:val="00F06CCB"/>
    <w:rsid w:val="00F06DD4"/>
    <w:rsid w:val="00F07040"/>
    <w:rsid w:val="00F07360"/>
    <w:rsid w:val="00F075BE"/>
    <w:rsid w:val="00F07757"/>
    <w:rsid w:val="00F07859"/>
    <w:rsid w:val="00F07894"/>
    <w:rsid w:val="00F07E1A"/>
    <w:rsid w:val="00F10188"/>
    <w:rsid w:val="00F10209"/>
    <w:rsid w:val="00F1028E"/>
    <w:rsid w:val="00F10290"/>
    <w:rsid w:val="00F10BB1"/>
    <w:rsid w:val="00F10C39"/>
    <w:rsid w:val="00F1130D"/>
    <w:rsid w:val="00F117A1"/>
    <w:rsid w:val="00F11935"/>
    <w:rsid w:val="00F119B8"/>
    <w:rsid w:val="00F11B7A"/>
    <w:rsid w:val="00F11D03"/>
    <w:rsid w:val="00F12246"/>
    <w:rsid w:val="00F1233A"/>
    <w:rsid w:val="00F123E4"/>
    <w:rsid w:val="00F12694"/>
    <w:rsid w:val="00F126EA"/>
    <w:rsid w:val="00F12EB6"/>
    <w:rsid w:val="00F131DF"/>
    <w:rsid w:val="00F13425"/>
    <w:rsid w:val="00F134BC"/>
    <w:rsid w:val="00F13886"/>
    <w:rsid w:val="00F13930"/>
    <w:rsid w:val="00F1395A"/>
    <w:rsid w:val="00F13BDA"/>
    <w:rsid w:val="00F13D11"/>
    <w:rsid w:val="00F13F67"/>
    <w:rsid w:val="00F14376"/>
    <w:rsid w:val="00F149A1"/>
    <w:rsid w:val="00F14BE3"/>
    <w:rsid w:val="00F14C66"/>
    <w:rsid w:val="00F14CA8"/>
    <w:rsid w:val="00F15159"/>
    <w:rsid w:val="00F151A5"/>
    <w:rsid w:val="00F156F2"/>
    <w:rsid w:val="00F157C8"/>
    <w:rsid w:val="00F15852"/>
    <w:rsid w:val="00F158E9"/>
    <w:rsid w:val="00F159F5"/>
    <w:rsid w:val="00F16078"/>
    <w:rsid w:val="00F16198"/>
    <w:rsid w:val="00F162B2"/>
    <w:rsid w:val="00F16397"/>
    <w:rsid w:val="00F1665A"/>
    <w:rsid w:val="00F16AE1"/>
    <w:rsid w:val="00F16D95"/>
    <w:rsid w:val="00F16E8A"/>
    <w:rsid w:val="00F17048"/>
    <w:rsid w:val="00F170C8"/>
    <w:rsid w:val="00F1713B"/>
    <w:rsid w:val="00F17482"/>
    <w:rsid w:val="00F1788B"/>
    <w:rsid w:val="00F179E6"/>
    <w:rsid w:val="00F17B62"/>
    <w:rsid w:val="00F17D78"/>
    <w:rsid w:val="00F17EBF"/>
    <w:rsid w:val="00F20542"/>
    <w:rsid w:val="00F205EF"/>
    <w:rsid w:val="00F20728"/>
    <w:rsid w:val="00F20B4C"/>
    <w:rsid w:val="00F2118B"/>
    <w:rsid w:val="00F211CC"/>
    <w:rsid w:val="00F21343"/>
    <w:rsid w:val="00F21440"/>
    <w:rsid w:val="00F21484"/>
    <w:rsid w:val="00F2186E"/>
    <w:rsid w:val="00F21895"/>
    <w:rsid w:val="00F21DF8"/>
    <w:rsid w:val="00F21DF9"/>
    <w:rsid w:val="00F21E7A"/>
    <w:rsid w:val="00F220D2"/>
    <w:rsid w:val="00F22397"/>
    <w:rsid w:val="00F2258D"/>
    <w:rsid w:val="00F22893"/>
    <w:rsid w:val="00F228B5"/>
    <w:rsid w:val="00F22E95"/>
    <w:rsid w:val="00F22FDA"/>
    <w:rsid w:val="00F23070"/>
    <w:rsid w:val="00F23082"/>
    <w:rsid w:val="00F2314E"/>
    <w:rsid w:val="00F236CA"/>
    <w:rsid w:val="00F23CBD"/>
    <w:rsid w:val="00F23DC7"/>
    <w:rsid w:val="00F23F66"/>
    <w:rsid w:val="00F24389"/>
    <w:rsid w:val="00F243D4"/>
    <w:rsid w:val="00F24627"/>
    <w:rsid w:val="00F2463F"/>
    <w:rsid w:val="00F246F7"/>
    <w:rsid w:val="00F2494E"/>
    <w:rsid w:val="00F24CFB"/>
    <w:rsid w:val="00F24E24"/>
    <w:rsid w:val="00F2513D"/>
    <w:rsid w:val="00F251F5"/>
    <w:rsid w:val="00F2541D"/>
    <w:rsid w:val="00F2547F"/>
    <w:rsid w:val="00F255A0"/>
    <w:rsid w:val="00F255A5"/>
    <w:rsid w:val="00F25682"/>
    <w:rsid w:val="00F2568F"/>
    <w:rsid w:val="00F25783"/>
    <w:rsid w:val="00F25797"/>
    <w:rsid w:val="00F25B85"/>
    <w:rsid w:val="00F25BEC"/>
    <w:rsid w:val="00F25D9F"/>
    <w:rsid w:val="00F25FDE"/>
    <w:rsid w:val="00F261E3"/>
    <w:rsid w:val="00F2673B"/>
    <w:rsid w:val="00F267C6"/>
    <w:rsid w:val="00F2682D"/>
    <w:rsid w:val="00F2696A"/>
    <w:rsid w:val="00F26A03"/>
    <w:rsid w:val="00F26D8B"/>
    <w:rsid w:val="00F26DF7"/>
    <w:rsid w:val="00F27061"/>
    <w:rsid w:val="00F2723B"/>
    <w:rsid w:val="00F27572"/>
    <w:rsid w:val="00F2797E"/>
    <w:rsid w:val="00F27E10"/>
    <w:rsid w:val="00F27EE7"/>
    <w:rsid w:val="00F27F8E"/>
    <w:rsid w:val="00F30172"/>
    <w:rsid w:val="00F3018E"/>
    <w:rsid w:val="00F30288"/>
    <w:rsid w:val="00F3033B"/>
    <w:rsid w:val="00F303FC"/>
    <w:rsid w:val="00F304A4"/>
    <w:rsid w:val="00F304C1"/>
    <w:rsid w:val="00F304D7"/>
    <w:rsid w:val="00F3060E"/>
    <w:rsid w:val="00F30895"/>
    <w:rsid w:val="00F30F64"/>
    <w:rsid w:val="00F310DE"/>
    <w:rsid w:val="00F31234"/>
    <w:rsid w:val="00F31265"/>
    <w:rsid w:val="00F317AE"/>
    <w:rsid w:val="00F317D1"/>
    <w:rsid w:val="00F31849"/>
    <w:rsid w:val="00F31991"/>
    <w:rsid w:val="00F31A2B"/>
    <w:rsid w:val="00F31C16"/>
    <w:rsid w:val="00F31D72"/>
    <w:rsid w:val="00F31DD6"/>
    <w:rsid w:val="00F31E50"/>
    <w:rsid w:val="00F31F96"/>
    <w:rsid w:val="00F3207E"/>
    <w:rsid w:val="00F32174"/>
    <w:rsid w:val="00F32AF1"/>
    <w:rsid w:val="00F32B29"/>
    <w:rsid w:val="00F32CE2"/>
    <w:rsid w:val="00F32D1F"/>
    <w:rsid w:val="00F330A8"/>
    <w:rsid w:val="00F33585"/>
    <w:rsid w:val="00F337C6"/>
    <w:rsid w:val="00F338EF"/>
    <w:rsid w:val="00F339D4"/>
    <w:rsid w:val="00F33CBF"/>
    <w:rsid w:val="00F33D52"/>
    <w:rsid w:val="00F33E05"/>
    <w:rsid w:val="00F34283"/>
    <w:rsid w:val="00F34783"/>
    <w:rsid w:val="00F347E8"/>
    <w:rsid w:val="00F34B6C"/>
    <w:rsid w:val="00F34DEE"/>
    <w:rsid w:val="00F35135"/>
    <w:rsid w:val="00F351E7"/>
    <w:rsid w:val="00F353CC"/>
    <w:rsid w:val="00F353D8"/>
    <w:rsid w:val="00F35981"/>
    <w:rsid w:val="00F35B32"/>
    <w:rsid w:val="00F35BD9"/>
    <w:rsid w:val="00F35C05"/>
    <w:rsid w:val="00F35C62"/>
    <w:rsid w:val="00F35C7E"/>
    <w:rsid w:val="00F36026"/>
    <w:rsid w:val="00F36221"/>
    <w:rsid w:val="00F36260"/>
    <w:rsid w:val="00F369A1"/>
    <w:rsid w:val="00F36EED"/>
    <w:rsid w:val="00F3727C"/>
    <w:rsid w:val="00F3745B"/>
    <w:rsid w:val="00F37478"/>
    <w:rsid w:val="00F374C1"/>
    <w:rsid w:val="00F37829"/>
    <w:rsid w:val="00F3784F"/>
    <w:rsid w:val="00F37B70"/>
    <w:rsid w:val="00F37ED0"/>
    <w:rsid w:val="00F40078"/>
    <w:rsid w:val="00F401F1"/>
    <w:rsid w:val="00F4021A"/>
    <w:rsid w:val="00F40321"/>
    <w:rsid w:val="00F40498"/>
    <w:rsid w:val="00F40BC3"/>
    <w:rsid w:val="00F40CAE"/>
    <w:rsid w:val="00F40CD0"/>
    <w:rsid w:val="00F40DD0"/>
    <w:rsid w:val="00F412F6"/>
    <w:rsid w:val="00F41315"/>
    <w:rsid w:val="00F4147C"/>
    <w:rsid w:val="00F4165A"/>
    <w:rsid w:val="00F417FD"/>
    <w:rsid w:val="00F418C1"/>
    <w:rsid w:val="00F41901"/>
    <w:rsid w:val="00F4193E"/>
    <w:rsid w:val="00F41C28"/>
    <w:rsid w:val="00F41C9F"/>
    <w:rsid w:val="00F41CB4"/>
    <w:rsid w:val="00F41D0E"/>
    <w:rsid w:val="00F41EBD"/>
    <w:rsid w:val="00F4201F"/>
    <w:rsid w:val="00F422D5"/>
    <w:rsid w:val="00F422EF"/>
    <w:rsid w:val="00F4250B"/>
    <w:rsid w:val="00F4253F"/>
    <w:rsid w:val="00F42AA5"/>
    <w:rsid w:val="00F42C89"/>
    <w:rsid w:val="00F42D72"/>
    <w:rsid w:val="00F42F54"/>
    <w:rsid w:val="00F43167"/>
    <w:rsid w:val="00F431CA"/>
    <w:rsid w:val="00F43253"/>
    <w:rsid w:val="00F432C7"/>
    <w:rsid w:val="00F435A3"/>
    <w:rsid w:val="00F4380F"/>
    <w:rsid w:val="00F43A08"/>
    <w:rsid w:val="00F43A17"/>
    <w:rsid w:val="00F43B51"/>
    <w:rsid w:val="00F43D17"/>
    <w:rsid w:val="00F44030"/>
    <w:rsid w:val="00F441A5"/>
    <w:rsid w:val="00F441EC"/>
    <w:rsid w:val="00F443A9"/>
    <w:rsid w:val="00F44537"/>
    <w:rsid w:val="00F44745"/>
    <w:rsid w:val="00F447D4"/>
    <w:rsid w:val="00F44CD5"/>
    <w:rsid w:val="00F45054"/>
    <w:rsid w:val="00F450D9"/>
    <w:rsid w:val="00F451C8"/>
    <w:rsid w:val="00F45220"/>
    <w:rsid w:val="00F452C4"/>
    <w:rsid w:val="00F453AA"/>
    <w:rsid w:val="00F4554C"/>
    <w:rsid w:val="00F4568B"/>
    <w:rsid w:val="00F4577A"/>
    <w:rsid w:val="00F45A11"/>
    <w:rsid w:val="00F464AA"/>
    <w:rsid w:val="00F46632"/>
    <w:rsid w:val="00F46B50"/>
    <w:rsid w:val="00F46BCC"/>
    <w:rsid w:val="00F46E9E"/>
    <w:rsid w:val="00F46EB1"/>
    <w:rsid w:val="00F4747D"/>
    <w:rsid w:val="00F474BD"/>
    <w:rsid w:val="00F47559"/>
    <w:rsid w:val="00F47831"/>
    <w:rsid w:val="00F4786A"/>
    <w:rsid w:val="00F47979"/>
    <w:rsid w:val="00F4799D"/>
    <w:rsid w:val="00F47B1C"/>
    <w:rsid w:val="00F47B63"/>
    <w:rsid w:val="00F47B8B"/>
    <w:rsid w:val="00F47BE1"/>
    <w:rsid w:val="00F47D9B"/>
    <w:rsid w:val="00F47EA8"/>
    <w:rsid w:val="00F47F33"/>
    <w:rsid w:val="00F49F6D"/>
    <w:rsid w:val="00F5030C"/>
    <w:rsid w:val="00F503C8"/>
    <w:rsid w:val="00F50951"/>
    <w:rsid w:val="00F50C64"/>
    <w:rsid w:val="00F50E28"/>
    <w:rsid w:val="00F50EA4"/>
    <w:rsid w:val="00F50FAB"/>
    <w:rsid w:val="00F51227"/>
    <w:rsid w:val="00F514DA"/>
    <w:rsid w:val="00F51549"/>
    <w:rsid w:val="00F51716"/>
    <w:rsid w:val="00F518C1"/>
    <w:rsid w:val="00F519A9"/>
    <w:rsid w:val="00F51BFD"/>
    <w:rsid w:val="00F5206C"/>
    <w:rsid w:val="00F520F3"/>
    <w:rsid w:val="00F522FD"/>
    <w:rsid w:val="00F52305"/>
    <w:rsid w:val="00F5230B"/>
    <w:rsid w:val="00F52E34"/>
    <w:rsid w:val="00F52F78"/>
    <w:rsid w:val="00F530E9"/>
    <w:rsid w:val="00F53132"/>
    <w:rsid w:val="00F5315A"/>
    <w:rsid w:val="00F5399B"/>
    <w:rsid w:val="00F53AA6"/>
    <w:rsid w:val="00F53B96"/>
    <w:rsid w:val="00F53C24"/>
    <w:rsid w:val="00F53C6E"/>
    <w:rsid w:val="00F53CFD"/>
    <w:rsid w:val="00F53FEB"/>
    <w:rsid w:val="00F54009"/>
    <w:rsid w:val="00F54112"/>
    <w:rsid w:val="00F541C6"/>
    <w:rsid w:val="00F542DE"/>
    <w:rsid w:val="00F5446B"/>
    <w:rsid w:val="00F5463F"/>
    <w:rsid w:val="00F54747"/>
    <w:rsid w:val="00F549DC"/>
    <w:rsid w:val="00F54F9D"/>
    <w:rsid w:val="00F55166"/>
    <w:rsid w:val="00F55236"/>
    <w:rsid w:val="00F5537C"/>
    <w:rsid w:val="00F55565"/>
    <w:rsid w:val="00F55570"/>
    <w:rsid w:val="00F555FF"/>
    <w:rsid w:val="00F5569F"/>
    <w:rsid w:val="00F55770"/>
    <w:rsid w:val="00F55892"/>
    <w:rsid w:val="00F55A9C"/>
    <w:rsid w:val="00F55BF6"/>
    <w:rsid w:val="00F561C9"/>
    <w:rsid w:val="00F56411"/>
    <w:rsid w:val="00F5654C"/>
    <w:rsid w:val="00F56663"/>
    <w:rsid w:val="00F5669F"/>
    <w:rsid w:val="00F5684D"/>
    <w:rsid w:val="00F5684E"/>
    <w:rsid w:val="00F56868"/>
    <w:rsid w:val="00F56A86"/>
    <w:rsid w:val="00F56B2A"/>
    <w:rsid w:val="00F56DF4"/>
    <w:rsid w:val="00F5736A"/>
    <w:rsid w:val="00F573DC"/>
    <w:rsid w:val="00F573DF"/>
    <w:rsid w:val="00F5768A"/>
    <w:rsid w:val="00F57769"/>
    <w:rsid w:val="00F57898"/>
    <w:rsid w:val="00F57AE5"/>
    <w:rsid w:val="00F57E37"/>
    <w:rsid w:val="00F57FE7"/>
    <w:rsid w:val="00F6015C"/>
    <w:rsid w:val="00F603C6"/>
    <w:rsid w:val="00F603FB"/>
    <w:rsid w:val="00F60690"/>
    <w:rsid w:val="00F607B2"/>
    <w:rsid w:val="00F6087D"/>
    <w:rsid w:val="00F60A4A"/>
    <w:rsid w:val="00F60FC1"/>
    <w:rsid w:val="00F61051"/>
    <w:rsid w:val="00F613B2"/>
    <w:rsid w:val="00F615E6"/>
    <w:rsid w:val="00F61607"/>
    <w:rsid w:val="00F6170A"/>
    <w:rsid w:val="00F6179C"/>
    <w:rsid w:val="00F61B37"/>
    <w:rsid w:val="00F61D74"/>
    <w:rsid w:val="00F61ED5"/>
    <w:rsid w:val="00F61FA1"/>
    <w:rsid w:val="00F627CF"/>
    <w:rsid w:val="00F62AE8"/>
    <w:rsid w:val="00F62CFC"/>
    <w:rsid w:val="00F62E39"/>
    <w:rsid w:val="00F631DB"/>
    <w:rsid w:val="00F6320D"/>
    <w:rsid w:val="00F635E6"/>
    <w:rsid w:val="00F635F8"/>
    <w:rsid w:val="00F6371C"/>
    <w:rsid w:val="00F63BE6"/>
    <w:rsid w:val="00F63D6C"/>
    <w:rsid w:val="00F63E65"/>
    <w:rsid w:val="00F64040"/>
    <w:rsid w:val="00F64203"/>
    <w:rsid w:val="00F64476"/>
    <w:rsid w:val="00F645A3"/>
    <w:rsid w:val="00F64786"/>
    <w:rsid w:val="00F64A28"/>
    <w:rsid w:val="00F64C4E"/>
    <w:rsid w:val="00F64E7C"/>
    <w:rsid w:val="00F65256"/>
    <w:rsid w:val="00F6541D"/>
    <w:rsid w:val="00F65547"/>
    <w:rsid w:val="00F655EF"/>
    <w:rsid w:val="00F6578B"/>
    <w:rsid w:val="00F65791"/>
    <w:rsid w:val="00F65908"/>
    <w:rsid w:val="00F6598A"/>
    <w:rsid w:val="00F65B71"/>
    <w:rsid w:val="00F65CF8"/>
    <w:rsid w:val="00F65EBA"/>
    <w:rsid w:val="00F66093"/>
    <w:rsid w:val="00F661CE"/>
    <w:rsid w:val="00F66272"/>
    <w:rsid w:val="00F665A5"/>
    <w:rsid w:val="00F6684B"/>
    <w:rsid w:val="00F66CCA"/>
    <w:rsid w:val="00F66E32"/>
    <w:rsid w:val="00F6700C"/>
    <w:rsid w:val="00F67030"/>
    <w:rsid w:val="00F674A3"/>
    <w:rsid w:val="00F67629"/>
    <w:rsid w:val="00F6765E"/>
    <w:rsid w:val="00F67688"/>
    <w:rsid w:val="00F6782D"/>
    <w:rsid w:val="00F6785B"/>
    <w:rsid w:val="00F678D2"/>
    <w:rsid w:val="00F679A1"/>
    <w:rsid w:val="00F679A6"/>
    <w:rsid w:val="00F67BC0"/>
    <w:rsid w:val="00F67EC6"/>
    <w:rsid w:val="00F6B04A"/>
    <w:rsid w:val="00F7019F"/>
    <w:rsid w:val="00F703DA"/>
    <w:rsid w:val="00F704B5"/>
    <w:rsid w:val="00F7069D"/>
    <w:rsid w:val="00F7074A"/>
    <w:rsid w:val="00F7089C"/>
    <w:rsid w:val="00F708B1"/>
    <w:rsid w:val="00F70A1B"/>
    <w:rsid w:val="00F70AD4"/>
    <w:rsid w:val="00F70D34"/>
    <w:rsid w:val="00F70FBC"/>
    <w:rsid w:val="00F710C6"/>
    <w:rsid w:val="00F7136F"/>
    <w:rsid w:val="00F7137F"/>
    <w:rsid w:val="00F7142D"/>
    <w:rsid w:val="00F71675"/>
    <w:rsid w:val="00F71A79"/>
    <w:rsid w:val="00F71ADC"/>
    <w:rsid w:val="00F71D2E"/>
    <w:rsid w:val="00F71EFC"/>
    <w:rsid w:val="00F71F83"/>
    <w:rsid w:val="00F72089"/>
    <w:rsid w:val="00F723F9"/>
    <w:rsid w:val="00F725E6"/>
    <w:rsid w:val="00F72668"/>
    <w:rsid w:val="00F728C6"/>
    <w:rsid w:val="00F72F6A"/>
    <w:rsid w:val="00F730AB"/>
    <w:rsid w:val="00F73395"/>
    <w:rsid w:val="00F73447"/>
    <w:rsid w:val="00F7387D"/>
    <w:rsid w:val="00F739F1"/>
    <w:rsid w:val="00F73C72"/>
    <w:rsid w:val="00F73D9B"/>
    <w:rsid w:val="00F7403C"/>
    <w:rsid w:val="00F743F7"/>
    <w:rsid w:val="00F7447B"/>
    <w:rsid w:val="00F744B3"/>
    <w:rsid w:val="00F74766"/>
    <w:rsid w:val="00F749D6"/>
    <w:rsid w:val="00F74A12"/>
    <w:rsid w:val="00F74B3F"/>
    <w:rsid w:val="00F74BAA"/>
    <w:rsid w:val="00F74E76"/>
    <w:rsid w:val="00F74FB0"/>
    <w:rsid w:val="00F74FF0"/>
    <w:rsid w:val="00F751CA"/>
    <w:rsid w:val="00F752CA"/>
    <w:rsid w:val="00F75334"/>
    <w:rsid w:val="00F7548E"/>
    <w:rsid w:val="00F7549A"/>
    <w:rsid w:val="00F754F8"/>
    <w:rsid w:val="00F755EB"/>
    <w:rsid w:val="00F756AE"/>
    <w:rsid w:val="00F757B8"/>
    <w:rsid w:val="00F75899"/>
    <w:rsid w:val="00F75D5D"/>
    <w:rsid w:val="00F75D9F"/>
    <w:rsid w:val="00F75E03"/>
    <w:rsid w:val="00F75EF9"/>
    <w:rsid w:val="00F75F0E"/>
    <w:rsid w:val="00F76265"/>
    <w:rsid w:val="00F76328"/>
    <w:rsid w:val="00F7682D"/>
    <w:rsid w:val="00F76918"/>
    <w:rsid w:val="00F76982"/>
    <w:rsid w:val="00F76A77"/>
    <w:rsid w:val="00F76B6A"/>
    <w:rsid w:val="00F76D00"/>
    <w:rsid w:val="00F76D26"/>
    <w:rsid w:val="00F76E5C"/>
    <w:rsid w:val="00F76F2A"/>
    <w:rsid w:val="00F76FC4"/>
    <w:rsid w:val="00F77130"/>
    <w:rsid w:val="00F7734E"/>
    <w:rsid w:val="00F774FA"/>
    <w:rsid w:val="00F77816"/>
    <w:rsid w:val="00F7791C"/>
    <w:rsid w:val="00F77988"/>
    <w:rsid w:val="00F779AB"/>
    <w:rsid w:val="00F77A37"/>
    <w:rsid w:val="00F80125"/>
    <w:rsid w:val="00F8044C"/>
    <w:rsid w:val="00F8049B"/>
    <w:rsid w:val="00F804C7"/>
    <w:rsid w:val="00F80A21"/>
    <w:rsid w:val="00F80B64"/>
    <w:rsid w:val="00F80CB5"/>
    <w:rsid w:val="00F80CC4"/>
    <w:rsid w:val="00F80E3A"/>
    <w:rsid w:val="00F80FA4"/>
    <w:rsid w:val="00F81172"/>
    <w:rsid w:val="00F811C3"/>
    <w:rsid w:val="00F812FC"/>
    <w:rsid w:val="00F817DE"/>
    <w:rsid w:val="00F81996"/>
    <w:rsid w:val="00F819A5"/>
    <w:rsid w:val="00F81C2D"/>
    <w:rsid w:val="00F81CF5"/>
    <w:rsid w:val="00F81D54"/>
    <w:rsid w:val="00F81DA3"/>
    <w:rsid w:val="00F81DAC"/>
    <w:rsid w:val="00F81F6E"/>
    <w:rsid w:val="00F82009"/>
    <w:rsid w:val="00F8210D"/>
    <w:rsid w:val="00F82116"/>
    <w:rsid w:val="00F821A3"/>
    <w:rsid w:val="00F825D1"/>
    <w:rsid w:val="00F8272A"/>
    <w:rsid w:val="00F82A70"/>
    <w:rsid w:val="00F82E3D"/>
    <w:rsid w:val="00F82E48"/>
    <w:rsid w:val="00F82E65"/>
    <w:rsid w:val="00F8303A"/>
    <w:rsid w:val="00F830A5"/>
    <w:rsid w:val="00F83485"/>
    <w:rsid w:val="00F8353E"/>
    <w:rsid w:val="00F83B31"/>
    <w:rsid w:val="00F83D41"/>
    <w:rsid w:val="00F83FEF"/>
    <w:rsid w:val="00F84081"/>
    <w:rsid w:val="00F8412A"/>
    <w:rsid w:val="00F84167"/>
    <w:rsid w:val="00F84223"/>
    <w:rsid w:val="00F842E6"/>
    <w:rsid w:val="00F847D1"/>
    <w:rsid w:val="00F8499C"/>
    <w:rsid w:val="00F849CA"/>
    <w:rsid w:val="00F84FF4"/>
    <w:rsid w:val="00F851E0"/>
    <w:rsid w:val="00F8530E"/>
    <w:rsid w:val="00F853B1"/>
    <w:rsid w:val="00F8563B"/>
    <w:rsid w:val="00F85679"/>
    <w:rsid w:val="00F856B4"/>
    <w:rsid w:val="00F85716"/>
    <w:rsid w:val="00F8575B"/>
    <w:rsid w:val="00F85976"/>
    <w:rsid w:val="00F859C1"/>
    <w:rsid w:val="00F85FAF"/>
    <w:rsid w:val="00F86055"/>
    <w:rsid w:val="00F8610B"/>
    <w:rsid w:val="00F863EF"/>
    <w:rsid w:val="00F8662D"/>
    <w:rsid w:val="00F866FC"/>
    <w:rsid w:val="00F86811"/>
    <w:rsid w:val="00F8685B"/>
    <w:rsid w:val="00F86DE1"/>
    <w:rsid w:val="00F86E65"/>
    <w:rsid w:val="00F86E82"/>
    <w:rsid w:val="00F86EB4"/>
    <w:rsid w:val="00F87260"/>
    <w:rsid w:val="00F8739B"/>
    <w:rsid w:val="00F8777F"/>
    <w:rsid w:val="00F87791"/>
    <w:rsid w:val="00F87A03"/>
    <w:rsid w:val="00F87A7B"/>
    <w:rsid w:val="00F87AA9"/>
    <w:rsid w:val="00F87BFF"/>
    <w:rsid w:val="00F87ED3"/>
    <w:rsid w:val="00F900D9"/>
    <w:rsid w:val="00F9056F"/>
    <w:rsid w:val="00F90693"/>
    <w:rsid w:val="00F90AAA"/>
    <w:rsid w:val="00F90B56"/>
    <w:rsid w:val="00F90D03"/>
    <w:rsid w:val="00F90D1C"/>
    <w:rsid w:val="00F90D4B"/>
    <w:rsid w:val="00F9101A"/>
    <w:rsid w:val="00F91182"/>
    <w:rsid w:val="00F9123B"/>
    <w:rsid w:val="00F91280"/>
    <w:rsid w:val="00F91961"/>
    <w:rsid w:val="00F91CCD"/>
    <w:rsid w:val="00F91D16"/>
    <w:rsid w:val="00F91DCB"/>
    <w:rsid w:val="00F91EE6"/>
    <w:rsid w:val="00F91F11"/>
    <w:rsid w:val="00F9223A"/>
    <w:rsid w:val="00F92298"/>
    <w:rsid w:val="00F923C1"/>
    <w:rsid w:val="00F9245F"/>
    <w:rsid w:val="00F9299B"/>
    <w:rsid w:val="00F92AFD"/>
    <w:rsid w:val="00F92DD1"/>
    <w:rsid w:val="00F9315A"/>
    <w:rsid w:val="00F931A0"/>
    <w:rsid w:val="00F932CE"/>
    <w:rsid w:val="00F932FC"/>
    <w:rsid w:val="00F9336F"/>
    <w:rsid w:val="00F93669"/>
    <w:rsid w:val="00F93C4A"/>
    <w:rsid w:val="00F93CD8"/>
    <w:rsid w:val="00F93D68"/>
    <w:rsid w:val="00F94513"/>
    <w:rsid w:val="00F94686"/>
    <w:rsid w:val="00F946ED"/>
    <w:rsid w:val="00F94D5C"/>
    <w:rsid w:val="00F94F08"/>
    <w:rsid w:val="00F9502B"/>
    <w:rsid w:val="00F95282"/>
    <w:rsid w:val="00F954F7"/>
    <w:rsid w:val="00F956F8"/>
    <w:rsid w:val="00F95791"/>
    <w:rsid w:val="00F95798"/>
    <w:rsid w:val="00F95A23"/>
    <w:rsid w:val="00F95ADF"/>
    <w:rsid w:val="00F95E78"/>
    <w:rsid w:val="00F96231"/>
    <w:rsid w:val="00F96427"/>
    <w:rsid w:val="00F96598"/>
    <w:rsid w:val="00F965CA"/>
    <w:rsid w:val="00F96A68"/>
    <w:rsid w:val="00F96DE9"/>
    <w:rsid w:val="00F97059"/>
    <w:rsid w:val="00F9738B"/>
    <w:rsid w:val="00F9746A"/>
    <w:rsid w:val="00F975F7"/>
    <w:rsid w:val="00F97651"/>
    <w:rsid w:val="00F976F7"/>
    <w:rsid w:val="00F977E0"/>
    <w:rsid w:val="00F97987"/>
    <w:rsid w:val="00F97992"/>
    <w:rsid w:val="00F97C16"/>
    <w:rsid w:val="00F97F4A"/>
    <w:rsid w:val="00FA030F"/>
    <w:rsid w:val="00FA0501"/>
    <w:rsid w:val="00FA060E"/>
    <w:rsid w:val="00FA065E"/>
    <w:rsid w:val="00FA0673"/>
    <w:rsid w:val="00FA093D"/>
    <w:rsid w:val="00FA0BC6"/>
    <w:rsid w:val="00FA0BD3"/>
    <w:rsid w:val="00FA0E6F"/>
    <w:rsid w:val="00FA1147"/>
    <w:rsid w:val="00FA12A9"/>
    <w:rsid w:val="00FA1390"/>
    <w:rsid w:val="00FA1499"/>
    <w:rsid w:val="00FA15E2"/>
    <w:rsid w:val="00FA16E8"/>
    <w:rsid w:val="00FA1A8C"/>
    <w:rsid w:val="00FA1B06"/>
    <w:rsid w:val="00FA214C"/>
    <w:rsid w:val="00FA21DE"/>
    <w:rsid w:val="00FA21F5"/>
    <w:rsid w:val="00FA221D"/>
    <w:rsid w:val="00FA2384"/>
    <w:rsid w:val="00FA23C0"/>
    <w:rsid w:val="00FA2449"/>
    <w:rsid w:val="00FA2528"/>
    <w:rsid w:val="00FA2559"/>
    <w:rsid w:val="00FA255B"/>
    <w:rsid w:val="00FA28DC"/>
    <w:rsid w:val="00FA2D3A"/>
    <w:rsid w:val="00FA2E98"/>
    <w:rsid w:val="00FA31C1"/>
    <w:rsid w:val="00FA32AE"/>
    <w:rsid w:val="00FA34B5"/>
    <w:rsid w:val="00FA3703"/>
    <w:rsid w:val="00FA380A"/>
    <w:rsid w:val="00FA3AA9"/>
    <w:rsid w:val="00FA3F93"/>
    <w:rsid w:val="00FA3FA2"/>
    <w:rsid w:val="00FA41C4"/>
    <w:rsid w:val="00FA4212"/>
    <w:rsid w:val="00FA4887"/>
    <w:rsid w:val="00FA49A2"/>
    <w:rsid w:val="00FA4A53"/>
    <w:rsid w:val="00FA4C09"/>
    <w:rsid w:val="00FA4D89"/>
    <w:rsid w:val="00FA4DB3"/>
    <w:rsid w:val="00FA4E95"/>
    <w:rsid w:val="00FA4EB4"/>
    <w:rsid w:val="00FA4F43"/>
    <w:rsid w:val="00FA50CD"/>
    <w:rsid w:val="00FA5189"/>
    <w:rsid w:val="00FA524F"/>
    <w:rsid w:val="00FA55F7"/>
    <w:rsid w:val="00FA5878"/>
    <w:rsid w:val="00FA58AA"/>
    <w:rsid w:val="00FA5A11"/>
    <w:rsid w:val="00FA60AA"/>
    <w:rsid w:val="00FA60B8"/>
    <w:rsid w:val="00FA61B0"/>
    <w:rsid w:val="00FA6258"/>
    <w:rsid w:val="00FA62EE"/>
    <w:rsid w:val="00FA6426"/>
    <w:rsid w:val="00FA67CF"/>
    <w:rsid w:val="00FA6B01"/>
    <w:rsid w:val="00FA6C6B"/>
    <w:rsid w:val="00FA6D32"/>
    <w:rsid w:val="00FA7118"/>
    <w:rsid w:val="00FA7481"/>
    <w:rsid w:val="00FA74AE"/>
    <w:rsid w:val="00FA75B7"/>
    <w:rsid w:val="00FA76F6"/>
    <w:rsid w:val="00FA7804"/>
    <w:rsid w:val="00FA7BCB"/>
    <w:rsid w:val="00FA7C74"/>
    <w:rsid w:val="00FA7F13"/>
    <w:rsid w:val="00FB006E"/>
    <w:rsid w:val="00FB02F8"/>
    <w:rsid w:val="00FB0417"/>
    <w:rsid w:val="00FB0554"/>
    <w:rsid w:val="00FB0560"/>
    <w:rsid w:val="00FB06BA"/>
    <w:rsid w:val="00FB0A1E"/>
    <w:rsid w:val="00FB0F10"/>
    <w:rsid w:val="00FB11D4"/>
    <w:rsid w:val="00FB127A"/>
    <w:rsid w:val="00FB16AD"/>
    <w:rsid w:val="00FB16D6"/>
    <w:rsid w:val="00FB16F7"/>
    <w:rsid w:val="00FB1739"/>
    <w:rsid w:val="00FB18C0"/>
    <w:rsid w:val="00FB199D"/>
    <w:rsid w:val="00FB19B3"/>
    <w:rsid w:val="00FB1AC4"/>
    <w:rsid w:val="00FB1D35"/>
    <w:rsid w:val="00FB1FD3"/>
    <w:rsid w:val="00FB224B"/>
    <w:rsid w:val="00FB2384"/>
    <w:rsid w:val="00FB2784"/>
    <w:rsid w:val="00FB279C"/>
    <w:rsid w:val="00FB27AF"/>
    <w:rsid w:val="00FB2843"/>
    <w:rsid w:val="00FB2C29"/>
    <w:rsid w:val="00FB2DD6"/>
    <w:rsid w:val="00FB2F27"/>
    <w:rsid w:val="00FB346A"/>
    <w:rsid w:val="00FB34C6"/>
    <w:rsid w:val="00FB350B"/>
    <w:rsid w:val="00FB398C"/>
    <w:rsid w:val="00FB3CB7"/>
    <w:rsid w:val="00FB4055"/>
    <w:rsid w:val="00FB40B3"/>
    <w:rsid w:val="00FB44FA"/>
    <w:rsid w:val="00FB48D8"/>
    <w:rsid w:val="00FB48F9"/>
    <w:rsid w:val="00FB4988"/>
    <w:rsid w:val="00FB4C16"/>
    <w:rsid w:val="00FB4CC6"/>
    <w:rsid w:val="00FB4DCC"/>
    <w:rsid w:val="00FB4E36"/>
    <w:rsid w:val="00FB5267"/>
    <w:rsid w:val="00FB55F4"/>
    <w:rsid w:val="00FB56F4"/>
    <w:rsid w:val="00FB577F"/>
    <w:rsid w:val="00FB5944"/>
    <w:rsid w:val="00FB5BEA"/>
    <w:rsid w:val="00FB5BF7"/>
    <w:rsid w:val="00FB5C23"/>
    <w:rsid w:val="00FB5D9A"/>
    <w:rsid w:val="00FB5F4E"/>
    <w:rsid w:val="00FB5F63"/>
    <w:rsid w:val="00FB677E"/>
    <w:rsid w:val="00FB6889"/>
    <w:rsid w:val="00FB726E"/>
    <w:rsid w:val="00FB75CA"/>
    <w:rsid w:val="00FB7698"/>
    <w:rsid w:val="00FB78B8"/>
    <w:rsid w:val="00FB7B27"/>
    <w:rsid w:val="00FB7E78"/>
    <w:rsid w:val="00FB7EC8"/>
    <w:rsid w:val="00FB7ED1"/>
    <w:rsid w:val="00FB7F1B"/>
    <w:rsid w:val="00FC02FE"/>
    <w:rsid w:val="00FC11F3"/>
    <w:rsid w:val="00FC1394"/>
    <w:rsid w:val="00FC1648"/>
    <w:rsid w:val="00FC17BC"/>
    <w:rsid w:val="00FC17C6"/>
    <w:rsid w:val="00FC1833"/>
    <w:rsid w:val="00FC1970"/>
    <w:rsid w:val="00FC1B01"/>
    <w:rsid w:val="00FC1E1C"/>
    <w:rsid w:val="00FC20CD"/>
    <w:rsid w:val="00FC2325"/>
    <w:rsid w:val="00FC237F"/>
    <w:rsid w:val="00FC24FA"/>
    <w:rsid w:val="00FC2AA5"/>
    <w:rsid w:val="00FC2C44"/>
    <w:rsid w:val="00FC2C89"/>
    <w:rsid w:val="00FC2CED"/>
    <w:rsid w:val="00FC2DEF"/>
    <w:rsid w:val="00FC2FD6"/>
    <w:rsid w:val="00FC3243"/>
    <w:rsid w:val="00FC346D"/>
    <w:rsid w:val="00FC379F"/>
    <w:rsid w:val="00FC387A"/>
    <w:rsid w:val="00FC3F68"/>
    <w:rsid w:val="00FC40D3"/>
    <w:rsid w:val="00FC41D7"/>
    <w:rsid w:val="00FC425F"/>
    <w:rsid w:val="00FC437B"/>
    <w:rsid w:val="00FC4759"/>
    <w:rsid w:val="00FC47E3"/>
    <w:rsid w:val="00FC4A3B"/>
    <w:rsid w:val="00FC4EB3"/>
    <w:rsid w:val="00FC4FD7"/>
    <w:rsid w:val="00FC5757"/>
    <w:rsid w:val="00FC5AC5"/>
    <w:rsid w:val="00FC5C65"/>
    <w:rsid w:val="00FC608A"/>
    <w:rsid w:val="00FC6191"/>
    <w:rsid w:val="00FC6376"/>
    <w:rsid w:val="00FC64E3"/>
    <w:rsid w:val="00FC6CCC"/>
    <w:rsid w:val="00FC6F37"/>
    <w:rsid w:val="00FC6F89"/>
    <w:rsid w:val="00FC70ED"/>
    <w:rsid w:val="00FC71C2"/>
    <w:rsid w:val="00FC7237"/>
    <w:rsid w:val="00FC72D5"/>
    <w:rsid w:val="00FC74EB"/>
    <w:rsid w:val="00FC74EC"/>
    <w:rsid w:val="00FC7528"/>
    <w:rsid w:val="00FC75D4"/>
    <w:rsid w:val="00FC76DE"/>
    <w:rsid w:val="00FC7979"/>
    <w:rsid w:val="00FC7F86"/>
    <w:rsid w:val="00FD0114"/>
    <w:rsid w:val="00FD01CA"/>
    <w:rsid w:val="00FD044E"/>
    <w:rsid w:val="00FD044F"/>
    <w:rsid w:val="00FD04E1"/>
    <w:rsid w:val="00FD061D"/>
    <w:rsid w:val="00FD062B"/>
    <w:rsid w:val="00FD0672"/>
    <w:rsid w:val="00FD0800"/>
    <w:rsid w:val="00FD0860"/>
    <w:rsid w:val="00FD093C"/>
    <w:rsid w:val="00FD099E"/>
    <w:rsid w:val="00FD0B3A"/>
    <w:rsid w:val="00FD0CFD"/>
    <w:rsid w:val="00FD0F76"/>
    <w:rsid w:val="00FD10B3"/>
    <w:rsid w:val="00FD1142"/>
    <w:rsid w:val="00FD14A7"/>
    <w:rsid w:val="00FD16AB"/>
    <w:rsid w:val="00FD196C"/>
    <w:rsid w:val="00FD1AB7"/>
    <w:rsid w:val="00FD1AC7"/>
    <w:rsid w:val="00FD1B53"/>
    <w:rsid w:val="00FD1BD6"/>
    <w:rsid w:val="00FD2264"/>
    <w:rsid w:val="00FD22F9"/>
    <w:rsid w:val="00FD2300"/>
    <w:rsid w:val="00FD23E1"/>
    <w:rsid w:val="00FD25BC"/>
    <w:rsid w:val="00FD29EA"/>
    <w:rsid w:val="00FD2A06"/>
    <w:rsid w:val="00FD2AB9"/>
    <w:rsid w:val="00FD2EF1"/>
    <w:rsid w:val="00FD2F90"/>
    <w:rsid w:val="00FD319F"/>
    <w:rsid w:val="00FD31F4"/>
    <w:rsid w:val="00FD32E5"/>
    <w:rsid w:val="00FD374A"/>
    <w:rsid w:val="00FD3BB7"/>
    <w:rsid w:val="00FD3DAC"/>
    <w:rsid w:val="00FD4242"/>
    <w:rsid w:val="00FD46C0"/>
    <w:rsid w:val="00FD4AA5"/>
    <w:rsid w:val="00FD4AB7"/>
    <w:rsid w:val="00FD4F36"/>
    <w:rsid w:val="00FD4F43"/>
    <w:rsid w:val="00FD4F47"/>
    <w:rsid w:val="00FD5168"/>
    <w:rsid w:val="00FD5175"/>
    <w:rsid w:val="00FD5239"/>
    <w:rsid w:val="00FD54E8"/>
    <w:rsid w:val="00FD574C"/>
    <w:rsid w:val="00FD5E9B"/>
    <w:rsid w:val="00FD62C1"/>
    <w:rsid w:val="00FD65E7"/>
    <w:rsid w:val="00FD6602"/>
    <w:rsid w:val="00FD6750"/>
    <w:rsid w:val="00FD6E51"/>
    <w:rsid w:val="00FD6FBD"/>
    <w:rsid w:val="00FD7038"/>
    <w:rsid w:val="00FD7553"/>
    <w:rsid w:val="00FD7834"/>
    <w:rsid w:val="00FE0203"/>
    <w:rsid w:val="00FE02E3"/>
    <w:rsid w:val="00FE05A4"/>
    <w:rsid w:val="00FE09A5"/>
    <w:rsid w:val="00FE0BE9"/>
    <w:rsid w:val="00FE0C04"/>
    <w:rsid w:val="00FE0C68"/>
    <w:rsid w:val="00FE0CA3"/>
    <w:rsid w:val="00FE0EC9"/>
    <w:rsid w:val="00FE0F7B"/>
    <w:rsid w:val="00FE1259"/>
    <w:rsid w:val="00FE12DB"/>
    <w:rsid w:val="00FE17F6"/>
    <w:rsid w:val="00FE1ED7"/>
    <w:rsid w:val="00FE20FC"/>
    <w:rsid w:val="00FE2217"/>
    <w:rsid w:val="00FE2296"/>
    <w:rsid w:val="00FE252A"/>
    <w:rsid w:val="00FE2596"/>
    <w:rsid w:val="00FE26B7"/>
    <w:rsid w:val="00FE271D"/>
    <w:rsid w:val="00FE2797"/>
    <w:rsid w:val="00FE2B02"/>
    <w:rsid w:val="00FE2F77"/>
    <w:rsid w:val="00FE31D7"/>
    <w:rsid w:val="00FE3206"/>
    <w:rsid w:val="00FE3415"/>
    <w:rsid w:val="00FE34A1"/>
    <w:rsid w:val="00FE34F3"/>
    <w:rsid w:val="00FE3EC0"/>
    <w:rsid w:val="00FE3F9A"/>
    <w:rsid w:val="00FE45A9"/>
    <w:rsid w:val="00FE45BD"/>
    <w:rsid w:val="00FE47C8"/>
    <w:rsid w:val="00FE483F"/>
    <w:rsid w:val="00FE49E0"/>
    <w:rsid w:val="00FE4B77"/>
    <w:rsid w:val="00FE4CF6"/>
    <w:rsid w:val="00FE4DAE"/>
    <w:rsid w:val="00FE4DDC"/>
    <w:rsid w:val="00FE4EB7"/>
    <w:rsid w:val="00FE5033"/>
    <w:rsid w:val="00FE524E"/>
    <w:rsid w:val="00FE5414"/>
    <w:rsid w:val="00FE54E2"/>
    <w:rsid w:val="00FE56A4"/>
    <w:rsid w:val="00FE58A6"/>
    <w:rsid w:val="00FE5FC9"/>
    <w:rsid w:val="00FE60FD"/>
    <w:rsid w:val="00FE6318"/>
    <w:rsid w:val="00FE63DA"/>
    <w:rsid w:val="00FE6489"/>
    <w:rsid w:val="00FE6511"/>
    <w:rsid w:val="00FE663C"/>
    <w:rsid w:val="00FE67AF"/>
    <w:rsid w:val="00FE70F4"/>
    <w:rsid w:val="00FE739E"/>
    <w:rsid w:val="00FE7456"/>
    <w:rsid w:val="00FE755C"/>
    <w:rsid w:val="00FE75A4"/>
    <w:rsid w:val="00FE7632"/>
    <w:rsid w:val="00FE7708"/>
    <w:rsid w:val="00FE778E"/>
    <w:rsid w:val="00FE7800"/>
    <w:rsid w:val="00FE7AAF"/>
    <w:rsid w:val="00FE7CFC"/>
    <w:rsid w:val="00FE7D8F"/>
    <w:rsid w:val="00FE7DD3"/>
    <w:rsid w:val="00FF0E38"/>
    <w:rsid w:val="00FF0F38"/>
    <w:rsid w:val="00FF12A0"/>
    <w:rsid w:val="00FF14AA"/>
    <w:rsid w:val="00FF14F4"/>
    <w:rsid w:val="00FF171C"/>
    <w:rsid w:val="00FF1B82"/>
    <w:rsid w:val="00FF1CF5"/>
    <w:rsid w:val="00FF1F05"/>
    <w:rsid w:val="00FF2349"/>
    <w:rsid w:val="00FF2375"/>
    <w:rsid w:val="00FF240E"/>
    <w:rsid w:val="00FF29C0"/>
    <w:rsid w:val="00FF2C8E"/>
    <w:rsid w:val="00FF2E21"/>
    <w:rsid w:val="00FF2F2C"/>
    <w:rsid w:val="00FF2F4B"/>
    <w:rsid w:val="00FF2FA3"/>
    <w:rsid w:val="00FF300A"/>
    <w:rsid w:val="00FF3178"/>
    <w:rsid w:val="00FF32A8"/>
    <w:rsid w:val="00FF32EF"/>
    <w:rsid w:val="00FF3340"/>
    <w:rsid w:val="00FF3411"/>
    <w:rsid w:val="00FF3470"/>
    <w:rsid w:val="00FF3602"/>
    <w:rsid w:val="00FF378F"/>
    <w:rsid w:val="00FF3814"/>
    <w:rsid w:val="00FF3DD1"/>
    <w:rsid w:val="00FF3F68"/>
    <w:rsid w:val="00FF42A9"/>
    <w:rsid w:val="00FF43BB"/>
    <w:rsid w:val="00FF4545"/>
    <w:rsid w:val="00FF484C"/>
    <w:rsid w:val="00FF4AFF"/>
    <w:rsid w:val="00FF4C07"/>
    <w:rsid w:val="00FF4C32"/>
    <w:rsid w:val="00FF4F8E"/>
    <w:rsid w:val="00FF56C4"/>
    <w:rsid w:val="00FF56DE"/>
    <w:rsid w:val="00FF571F"/>
    <w:rsid w:val="00FF572B"/>
    <w:rsid w:val="00FF5752"/>
    <w:rsid w:val="00FF5821"/>
    <w:rsid w:val="00FF5DBB"/>
    <w:rsid w:val="00FF5DF3"/>
    <w:rsid w:val="00FF5E11"/>
    <w:rsid w:val="00FF5E8E"/>
    <w:rsid w:val="00FF5F52"/>
    <w:rsid w:val="00FF5F89"/>
    <w:rsid w:val="00FF5FF4"/>
    <w:rsid w:val="00FF608B"/>
    <w:rsid w:val="00FF64D6"/>
    <w:rsid w:val="00FF659D"/>
    <w:rsid w:val="00FF66BE"/>
    <w:rsid w:val="00FF67F7"/>
    <w:rsid w:val="00FF6849"/>
    <w:rsid w:val="00FF68F9"/>
    <w:rsid w:val="00FF6AC9"/>
    <w:rsid w:val="00FF6B96"/>
    <w:rsid w:val="00FF6DF8"/>
    <w:rsid w:val="00FF6F30"/>
    <w:rsid w:val="00FF74B6"/>
    <w:rsid w:val="00FF7796"/>
    <w:rsid w:val="00FF77AA"/>
    <w:rsid w:val="00FF7878"/>
    <w:rsid w:val="00FF7C61"/>
    <w:rsid w:val="00FF7C98"/>
    <w:rsid w:val="00FF7F5D"/>
    <w:rsid w:val="0122D557"/>
    <w:rsid w:val="012B2C38"/>
    <w:rsid w:val="015096E5"/>
    <w:rsid w:val="015AFDD9"/>
    <w:rsid w:val="01675022"/>
    <w:rsid w:val="016FDE14"/>
    <w:rsid w:val="018923BD"/>
    <w:rsid w:val="01A9292C"/>
    <w:rsid w:val="01BFCE11"/>
    <w:rsid w:val="01C1F909"/>
    <w:rsid w:val="01C9430A"/>
    <w:rsid w:val="01DDB4BA"/>
    <w:rsid w:val="01E26B16"/>
    <w:rsid w:val="0217C460"/>
    <w:rsid w:val="02355961"/>
    <w:rsid w:val="023DCF7D"/>
    <w:rsid w:val="0240217B"/>
    <w:rsid w:val="025900A3"/>
    <w:rsid w:val="025A2390"/>
    <w:rsid w:val="025DA2CD"/>
    <w:rsid w:val="0262DC56"/>
    <w:rsid w:val="0266F909"/>
    <w:rsid w:val="02742C98"/>
    <w:rsid w:val="02794375"/>
    <w:rsid w:val="02798A76"/>
    <w:rsid w:val="027C6015"/>
    <w:rsid w:val="0282D3A3"/>
    <w:rsid w:val="0285C7FD"/>
    <w:rsid w:val="0290F1BA"/>
    <w:rsid w:val="0299F813"/>
    <w:rsid w:val="02A7C3EF"/>
    <w:rsid w:val="02CD9AAF"/>
    <w:rsid w:val="02DEA1EC"/>
    <w:rsid w:val="02EC128C"/>
    <w:rsid w:val="031AA4ED"/>
    <w:rsid w:val="031F3C85"/>
    <w:rsid w:val="032A8844"/>
    <w:rsid w:val="03360FB1"/>
    <w:rsid w:val="034D8811"/>
    <w:rsid w:val="034E3B93"/>
    <w:rsid w:val="03674D8C"/>
    <w:rsid w:val="037E995A"/>
    <w:rsid w:val="038082E6"/>
    <w:rsid w:val="0385906B"/>
    <w:rsid w:val="038CC42C"/>
    <w:rsid w:val="0390DD51"/>
    <w:rsid w:val="03B161FB"/>
    <w:rsid w:val="03D1D064"/>
    <w:rsid w:val="03D379F7"/>
    <w:rsid w:val="03DCE2E4"/>
    <w:rsid w:val="03E7C2A5"/>
    <w:rsid w:val="03EDBD31"/>
    <w:rsid w:val="042A47AE"/>
    <w:rsid w:val="0431D884"/>
    <w:rsid w:val="0433CE1E"/>
    <w:rsid w:val="044A3798"/>
    <w:rsid w:val="044E6AF8"/>
    <w:rsid w:val="046C5B3A"/>
    <w:rsid w:val="0477BF30"/>
    <w:rsid w:val="047D514D"/>
    <w:rsid w:val="048D8DD1"/>
    <w:rsid w:val="048D9FED"/>
    <w:rsid w:val="049EC4A1"/>
    <w:rsid w:val="04B5629B"/>
    <w:rsid w:val="04B8FF03"/>
    <w:rsid w:val="04BFE75C"/>
    <w:rsid w:val="04CCF688"/>
    <w:rsid w:val="04F6EB28"/>
    <w:rsid w:val="050125D0"/>
    <w:rsid w:val="0520AC0D"/>
    <w:rsid w:val="05238165"/>
    <w:rsid w:val="052CA40D"/>
    <w:rsid w:val="053AF90F"/>
    <w:rsid w:val="0552151C"/>
    <w:rsid w:val="055A3A59"/>
    <w:rsid w:val="056B7382"/>
    <w:rsid w:val="056C5282"/>
    <w:rsid w:val="057C8DDC"/>
    <w:rsid w:val="058852D1"/>
    <w:rsid w:val="059B7AD2"/>
    <w:rsid w:val="059CF11A"/>
    <w:rsid w:val="05AA74D9"/>
    <w:rsid w:val="05ACAD1D"/>
    <w:rsid w:val="05B2DA1C"/>
    <w:rsid w:val="05C2C9A0"/>
    <w:rsid w:val="05C4E14F"/>
    <w:rsid w:val="05C9F4D8"/>
    <w:rsid w:val="05DA75FF"/>
    <w:rsid w:val="05E5DAA0"/>
    <w:rsid w:val="05F4F886"/>
    <w:rsid w:val="05F5EC3F"/>
    <w:rsid w:val="06092158"/>
    <w:rsid w:val="0610667A"/>
    <w:rsid w:val="06211057"/>
    <w:rsid w:val="06545640"/>
    <w:rsid w:val="065DF73E"/>
    <w:rsid w:val="06732654"/>
    <w:rsid w:val="0676FD11"/>
    <w:rsid w:val="0677BBCA"/>
    <w:rsid w:val="0678A04A"/>
    <w:rsid w:val="067CE5FD"/>
    <w:rsid w:val="0680249C"/>
    <w:rsid w:val="068543EA"/>
    <w:rsid w:val="068B6F05"/>
    <w:rsid w:val="0695098C"/>
    <w:rsid w:val="06A422CF"/>
    <w:rsid w:val="06AB6E9F"/>
    <w:rsid w:val="06B40D4A"/>
    <w:rsid w:val="06B9F895"/>
    <w:rsid w:val="06C0705D"/>
    <w:rsid w:val="06DA704D"/>
    <w:rsid w:val="06F088BD"/>
    <w:rsid w:val="0704A73A"/>
    <w:rsid w:val="070CA752"/>
    <w:rsid w:val="071A46FD"/>
    <w:rsid w:val="071CECB9"/>
    <w:rsid w:val="074D1710"/>
    <w:rsid w:val="074ED06C"/>
    <w:rsid w:val="0758C592"/>
    <w:rsid w:val="07599B85"/>
    <w:rsid w:val="075F9AF1"/>
    <w:rsid w:val="07601A38"/>
    <w:rsid w:val="076DDB07"/>
    <w:rsid w:val="07865A8C"/>
    <w:rsid w:val="0796219F"/>
    <w:rsid w:val="07A20550"/>
    <w:rsid w:val="07B48BA7"/>
    <w:rsid w:val="07B6869F"/>
    <w:rsid w:val="07E4E886"/>
    <w:rsid w:val="08017E8B"/>
    <w:rsid w:val="08258386"/>
    <w:rsid w:val="082C84C7"/>
    <w:rsid w:val="082F90FB"/>
    <w:rsid w:val="08346B07"/>
    <w:rsid w:val="0838CBBD"/>
    <w:rsid w:val="08390E92"/>
    <w:rsid w:val="084B53BD"/>
    <w:rsid w:val="0850E27C"/>
    <w:rsid w:val="08526CA3"/>
    <w:rsid w:val="08640E1F"/>
    <w:rsid w:val="08668193"/>
    <w:rsid w:val="086995E7"/>
    <w:rsid w:val="08704D00"/>
    <w:rsid w:val="08795A9D"/>
    <w:rsid w:val="088BC53F"/>
    <w:rsid w:val="088CB386"/>
    <w:rsid w:val="088E20B9"/>
    <w:rsid w:val="08935BA2"/>
    <w:rsid w:val="08A665F5"/>
    <w:rsid w:val="08B71D35"/>
    <w:rsid w:val="08B9BE4C"/>
    <w:rsid w:val="08DA3FEA"/>
    <w:rsid w:val="08DC3651"/>
    <w:rsid w:val="08E839D1"/>
    <w:rsid w:val="08F40D3B"/>
    <w:rsid w:val="08F600F1"/>
    <w:rsid w:val="0906BDDD"/>
    <w:rsid w:val="09138AB4"/>
    <w:rsid w:val="092170F9"/>
    <w:rsid w:val="09238EBD"/>
    <w:rsid w:val="094FF6EE"/>
    <w:rsid w:val="0952146B"/>
    <w:rsid w:val="09623E2C"/>
    <w:rsid w:val="096F179A"/>
    <w:rsid w:val="098B4D95"/>
    <w:rsid w:val="099CCB84"/>
    <w:rsid w:val="09AA7F45"/>
    <w:rsid w:val="09BA242A"/>
    <w:rsid w:val="09C4D410"/>
    <w:rsid w:val="09C4FD2E"/>
    <w:rsid w:val="09D70C21"/>
    <w:rsid w:val="09DC53A9"/>
    <w:rsid w:val="09DD3749"/>
    <w:rsid w:val="09E42B04"/>
    <w:rsid w:val="09E6A5C8"/>
    <w:rsid w:val="0A001F3C"/>
    <w:rsid w:val="0A09C3D5"/>
    <w:rsid w:val="0A0A9EBD"/>
    <w:rsid w:val="0A0B272F"/>
    <w:rsid w:val="0A130F98"/>
    <w:rsid w:val="0A266DFC"/>
    <w:rsid w:val="0A26FB8A"/>
    <w:rsid w:val="0A3100A6"/>
    <w:rsid w:val="0A345CD4"/>
    <w:rsid w:val="0A48F1C3"/>
    <w:rsid w:val="0A4A5081"/>
    <w:rsid w:val="0A55C067"/>
    <w:rsid w:val="0A625053"/>
    <w:rsid w:val="0A7383B4"/>
    <w:rsid w:val="0A85FAFF"/>
    <w:rsid w:val="0A8849E2"/>
    <w:rsid w:val="0A94CEC1"/>
    <w:rsid w:val="0A9645A1"/>
    <w:rsid w:val="0A9A0D79"/>
    <w:rsid w:val="0AA628F6"/>
    <w:rsid w:val="0AA8C351"/>
    <w:rsid w:val="0AAA6B8C"/>
    <w:rsid w:val="0AC0900F"/>
    <w:rsid w:val="0AC21D2D"/>
    <w:rsid w:val="0AC8E761"/>
    <w:rsid w:val="0ACE4CD9"/>
    <w:rsid w:val="0B12CC0A"/>
    <w:rsid w:val="0B196AB5"/>
    <w:rsid w:val="0B34661A"/>
    <w:rsid w:val="0B482EFF"/>
    <w:rsid w:val="0B51D637"/>
    <w:rsid w:val="0B5676E1"/>
    <w:rsid w:val="0B69D846"/>
    <w:rsid w:val="0B7F6893"/>
    <w:rsid w:val="0B81EA4B"/>
    <w:rsid w:val="0B8961BB"/>
    <w:rsid w:val="0B902365"/>
    <w:rsid w:val="0B90F0F6"/>
    <w:rsid w:val="0B9536F1"/>
    <w:rsid w:val="0B9D6842"/>
    <w:rsid w:val="0BB23FAA"/>
    <w:rsid w:val="0BB4D8F8"/>
    <w:rsid w:val="0BB64D98"/>
    <w:rsid w:val="0BBD1946"/>
    <w:rsid w:val="0BD30A81"/>
    <w:rsid w:val="0BD7F42D"/>
    <w:rsid w:val="0BF2E27D"/>
    <w:rsid w:val="0BF43891"/>
    <w:rsid w:val="0BF92FA0"/>
    <w:rsid w:val="0C108D8C"/>
    <w:rsid w:val="0C133F2E"/>
    <w:rsid w:val="0C1B9CBD"/>
    <w:rsid w:val="0C254873"/>
    <w:rsid w:val="0C25E968"/>
    <w:rsid w:val="0C2BBA17"/>
    <w:rsid w:val="0C35F64A"/>
    <w:rsid w:val="0C44AF9D"/>
    <w:rsid w:val="0C44CDD5"/>
    <w:rsid w:val="0C4CC211"/>
    <w:rsid w:val="0C62EEB5"/>
    <w:rsid w:val="0C635413"/>
    <w:rsid w:val="0C7884C9"/>
    <w:rsid w:val="0C8346D7"/>
    <w:rsid w:val="0C849947"/>
    <w:rsid w:val="0CB2E009"/>
    <w:rsid w:val="0CC682F4"/>
    <w:rsid w:val="0CCC5042"/>
    <w:rsid w:val="0CD3E425"/>
    <w:rsid w:val="0CD421A7"/>
    <w:rsid w:val="0CD44687"/>
    <w:rsid w:val="0CE11300"/>
    <w:rsid w:val="0D26FCF1"/>
    <w:rsid w:val="0D30565A"/>
    <w:rsid w:val="0D597F27"/>
    <w:rsid w:val="0D6298F6"/>
    <w:rsid w:val="0D71D550"/>
    <w:rsid w:val="0D7326F3"/>
    <w:rsid w:val="0D7E91AE"/>
    <w:rsid w:val="0D8C9CC1"/>
    <w:rsid w:val="0D93D537"/>
    <w:rsid w:val="0DA43B80"/>
    <w:rsid w:val="0DAC9379"/>
    <w:rsid w:val="0DCD9265"/>
    <w:rsid w:val="0DE090B5"/>
    <w:rsid w:val="0DE71A64"/>
    <w:rsid w:val="0DEDCC15"/>
    <w:rsid w:val="0DFD0D91"/>
    <w:rsid w:val="0DFD9461"/>
    <w:rsid w:val="0DFFE3F3"/>
    <w:rsid w:val="0E0D1A98"/>
    <w:rsid w:val="0E1F5D1E"/>
    <w:rsid w:val="0E28C0B0"/>
    <w:rsid w:val="0E2DBAFC"/>
    <w:rsid w:val="0E433084"/>
    <w:rsid w:val="0E4B3A4F"/>
    <w:rsid w:val="0E6B36B0"/>
    <w:rsid w:val="0E6D2F81"/>
    <w:rsid w:val="0E6FE37A"/>
    <w:rsid w:val="0E747ADE"/>
    <w:rsid w:val="0E8753B4"/>
    <w:rsid w:val="0EA3D685"/>
    <w:rsid w:val="0EB45381"/>
    <w:rsid w:val="0EC44B4E"/>
    <w:rsid w:val="0EC6EA64"/>
    <w:rsid w:val="0EC7EA6B"/>
    <w:rsid w:val="0EE02798"/>
    <w:rsid w:val="0EE0DCD0"/>
    <w:rsid w:val="0EF0D294"/>
    <w:rsid w:val="0EF21C3F"/>
    <w:rsid w:val="0F096638"/>
    <w:rsid w:val="0F1CFE8E"/>
    <w:rsid w:val="0F1D5E3D"/>
    <w:rsid w:val="0F200A4F"/>
    <w:rsid w:val="0F21FB49"/>
    <w:rsid w:val="0F2C2FE7"/>
    <w:rsid w:val="0F2EDD83"/>
    <w:rsid w:val="0F317BFE"/>
    <w:rsid w:val="0F4A9640"/>
    <w:rsid w:val="0F5197DE"/>
    <w:rsid w:val="0F811550"/>
    <w:rsid w:val="0F824006"/>
    <w:rsid w:val="0F92746C"/>
    <w:rsid w:val="0F969EB9"/>
    <w:rsid w:val="0F985DDB"/>
    <w:rsid w:val="0F9B1396"/>
    <w:rsid w:val="0F9C34DB"/>
    <w:rsid w:val="0FA195E6"/>
    <w:rsid w:val="0FC5229A"/>
    <w:rsid w:val="0FC625B7"/>
    <w:rsid w:val="0FD0582D"/>
    <w:rsid w:val="0FD05EB6"/>
    <w:rsid w:val="0FEA35BD"/>
    <w:rsid w:val="0FEEB25E"/>
    <w:rsid w:val="0FF69FBD"/>
    <w:rsid w:val="0FF9F01A"/>
    <w:rsid w:val="0FFEEF03"/>
    <w:rsid w:val="10633E32"/>
    <w:rsid w:val="106F82D8"/>
    <w:rsid w:val="10708F81"/>
    <w:rsid w:val="10799E22"/>
    <w:rsid w:val="10936F9C"/>
    <w:rsid w:val="10983F53"/>
    <w:rsid w:val="10B5D0BA"/>
    <w:rsid w:val="10CB1391"/>
    <w:rsid w:val="10D729D0"/>
    <w:rsid w:val="10E1CDEF"/>
    <w:rsid w:val="10E78A9A"/>
    <w:rsid w:val="10EC21BF"/>
    <w:rsid w:val="1117973D"/>
    <w:rsid w:val="111E6DA0"/>
    <w:rsid w:val="111ED9DB"/>
    <w:rsid w:val="112160EB"/>
    <w:rsid w:val="11224AB5"/>
    <w:rsid w:val="11247CA2"/>
    <w:rsid w:val="1140EAE7"/>
    <w:rsid w:val="1145F99D"/>
    <w:rsid w:val="1150C510"/>
    <w:rsid w:val="1160BD19"/>
    <w:rsid w:val="11875BC6"/>
    <w:rsid w:val="11ACD28B"/>
    <w:rsid w:val="11B63FED"/>
    <w:rsid w:val="11CEB91D"/>
    <w:rsid w:val="11DFD868"/>
    <w:rsid w:val="11E880AF"/>
    <w:rsid w:val="11F2889B"/>
    <w:rsid w:val="11FB7615"/>
    <w:rsid w:val="1202A841"/>
    <w:rsid w:val="1203EFDB"/>
    <w:rsid w:val="120E9A1C"/>
    <w:rsid w:val="120FD445"/>
    <w:rsid w:val="1211EE95"/>
    <w:rsid w:val="121DF805"/>
    <w:rsid w:val="122D11EA"/>
    <w:rsid w:val="1231FABF"/>
    <w:rsid w:val="1238EAE8"/>
    <w:rsid w:val="124252B0"/>
    <w:rsid w:val="124735B1"/>
    <w:rsid w:val="1251C2D9"/>
    <w:rsid w:val="126BA2A7"/>
    <w:rsid w:val="126E648A"/>
    <w:rsid w:val="1287AB1B"/>
    <w:rsid w:val="128A1A9D"/>
    <w:rsid w:val="129249F3"/>
    <w:rsid w:val="12C32BFF"/>
    <w:rsid w:val="12EE81BA"/>
    <w:rsid w:val="12F316A1"/>
    <w:rsid w:val="12F35E72"/>
    <w:rsid w:val="12F83A6D"/>
    <w:rsid w:val="12FE0F1C"/>
    <w:rsid w:val="13076261"/>
    <w:rsid w:val="131386FF"/>
    <w:rsid w:val="13174C7F"/>
    <w:rsid w:val="1321286B"/>
    <w:rsid w:val="133B67E9"/>
    <w:rsid w:val="133E3343"/>
    <w:rsid w:val="135EDDDA"/>
    <w:rsid w:val="137E493B"/>
    <w:rsid w:val="138FCACA"/>
    <w:rsid w:val="139D2DCF"/>
    <w:rsid w:val="13A33A57"/>
    <w:rsid w:val="13B0398A"/>
    <w:rsid w:val="13B2D750"/>
    <w:rsid w:val="13B94ACC"/>
    <w:rsid w:val="13D6972D"/>
    <w:rsid w:val="13DF233F"/>
    <w:rsid w:val="13FC65CF"/>
    <w:rsid w:val="14106A1A"/>
    <w:rsid w:val="142DA124"/>
    <w:rsid w:val="14399134"/>
    <w:rsid w:val="1441BEE3"/>
    <w:rsid w:val="1446D376"/>
    <w:rsid w:val="145048F4"/>
    <w:rsid w:val="146CA24A"/>
    <w:rsid w:val="14732910"/>
    <w:rsid w:val="14737ACF"/>
    <w:rsid w:val="1478C254"/>
    <w:rsid w:val="148F0599"/>
    <w:rsid w:val="1492B0DC"/>
    <w:rsid w:val="14937CCE"/>
    <w:rsid w:val="14AD7094"/>
    <w:rsid w:val="14B69F17"/>
    <w:rsid w:val="14BB8E9C"/>
    <w:rsid w:val="14D13C86"/>
    <w:rsid w:val="14D15FED"/>
    <w:rsid w:val="14EAF852"/>
    <w:rsid w:val="14ED2E6A"/>
    <w:rsid w:val="14F64031"/>
    <w:rsid w:val="14F7A104"/>
    <w:rsid w:val="1508B745"/>
    <w:rsid w:val="151415E5"/>
    <w:rsid w:val="152098E4"/>
    <w:rsid w:val="15335A37"/>
    <w:rsid w:val="15336F9C"/>
    <w:rsid w:val="153559D3"/>
    <w:rsid w:val="155F3393"/>
    <w:rsid w:val="1564535E"/>
    <w:rsid w:val="156C04A6"/>
    <w:rsid w:val="15745D43"/>
    <w:rsid w:val="157A9D9A"/>
    <w:rsid w:val="15969608"/>
    <w:rsid w:val="159E97CB"/>
    <w:rsid w:val="15ABFA80"/>
    <w:rsid w:val="15CC411B"/>
    <w:rsid w:val="15D5E02B"/>
    <w:rsid w:val="15DAD7E6"/>
    <w:rsid w:val="15E290C2"/>
    <w:rsid w:val="15FE422F"/>
    <w:rsid w:val="161533EA"/>
    <w:rsid w:val="16250FBA"/>
    <w:rsid w:val="164C4AD2"/>
    <w:rsid w:val="16574563"/>
    <w:rsid w:val="165E689A"/>
    <w:rsid w:val="166D0D25"/>
    <w:rsid w:val="1674780F"/>
    <w:rsid w:val="16814C51"/>
    <w:rsid w:val="1681B27D"/>
    <w:rsid w:val="169DAC53"/>
    <w:rsid w:val="16A74316"/>
    <w:rsid w:val="16A985AF"/>
    <w:rsid w:val="16B2344B"/>
    <w:rsid w:val="16B59B28"/>
    <w:rsid w:val="16BF8E84"/>
    <w:rsid w:val="16DB00CF"/>
    <w:rsid w:val="16E5785A"/>
    <w:rsid w:val="16F41CF4"/>
    <w:rsid w:val="16FEF0B7"/>
    <w:rsid w:val="1709F23F"/>
    <w:rsid w:val="171AA6D4"/>
    <w:rsid w:val="17254EE2"/>
    <w:rsid w:val="173F69E9"/>
    <w:rsid w:val="173FD73C"/>
    <w:rsid w:val="174291D3"/>
    <w:rsid w:val="174BFEAA"/>
    <w:rsid w:val="17534859"/>
    <w:rsid w:val="175F421C"/>
    <w:rsid w:val="17693A18"/>
    <w:rsid w:val="176DA529"/>
    <w:rsid w:val="177B379B"/>
    <w:rsid w:val="177B7FB2"/>
    <w:rsid w:val="177F7682"/>
    <w:rsid w:val="17935CEC"/>
    <w:rsid w:val="17955B1C"/>
    <w:rsid w:val="17AD22B0"/>
    <w:rsid w:val="17ADCF44"/>
    <w:rsid w:val="17C1D631"/>
    <w:rsid w:val="17C277E5"/>
    <w:rsid w:val="17D71CA5"/>
    <w:rsid w:val="17EB14B1"/>
    <w:rsid w:val="17FC1314"/>
    <w:rsid w:val="1801A840"/>
    <w:rsid w:val="18077D89"/>
    <w:rsid w:val="18080F3E"/>
    <w:rsid w:val="1808561A"/>
    <w:rsid w:val="180DB242"/>
    <w:rsid w:val="18328D11"/>
    <w:rsid w:val="1839A749"/>
    <w:rsid w:val="183A2664"/>
    <w:rsid w:val="1847E6B5"/>
    <w:rsid w:val="1860A27B"/>
    <w:rsid w:val="18682F38"/>
    <w:rsid w:val="18B549DA"/>
    <w:rsid w:val="18B60BEE"/>
    <w:rsid w:val="18B8217A"/>
    <w:rsid w:val="18B8B71B"/>
    <w:rsid w:val="18C13598"/>
    <w:rsid w:val="18FF9E05"/>
    <w:rsid w:val="1902AA84"/>
    <w:rsid w:val="1905523A"/>
    <w:rsid w:val="1909FDEB"/>
    <w:rsid w:val="1911D71C"/>
    <w:rsid w:val="19126907"/>
    <w:rsid w:val="1913BFF2"/>
    <w:rsid w:val="19179AF0"/>
    <w:rsid w:val="19191742"/>
    <w:rsid w:val="191ABFB5"/>
    <w:rsid w:val="191B853F"/>
    <w:rsid w:val="192ECD39"/>
    <w:rsid w:val="193AE181"/>
    <w:rsid w:val="19432A68"/>
    <w:rsid w:val="1972002B"/>
    <w:rsid w:val="19802F59"/>
    <w:rsid w:val="1980AA40"/>
    <w:rsid w:val="1988BEEB"/>
    <w:rsid w:val="199611AE"/>
    <w:rsid w:val="19ADAAEC"/>
    <w:rsid w:val="19B593FF"/>
    <w:rsid w:val="19C8BA75"/>
    <w:rsid w:val="19CA494B"/>
    <w:rsid w:val="19F0EAE4"/>
    <w:rsid w:val="19F7D6E8"/>
    <w:rsid w:val="1A0594A3"/>
    <w:rsid w:val="1A09306B"/>
    <w:rsid w:val="1A506EC9"/>
    <w:rsid w:val="1A8955AE"/>
    <w:rsid w:val="1A960F95"/>
    <w:rsid w:val="1AAADF09"/>
    <w:rsid w:val="1AD1CF49"/>
    <w:rsid w:val="1AD53F27"/>
    <w:rsid w:val="1ADF87A2"/>
    <w:rsid w:val="1AE91547"/>
    <w:rsid w:val="1AEC6A08"/>
    <w:rsid w:val="1AF00897"/>
    <w:rsid w:val="1AF9152A"/>
    <w:rsid w:val="1AFA781E"/>
    <w:rsid w:val="1B1203CC"/>
    <w:rsid w:val="1B3AD4CC"/>
    <w:rsid w:val="1B4D576B"/>
    <w:rsid w:val="1B508928"/>
    <w:rsid w:val="1B5602A7"/>
    <w:rsid w:val="1B5A143E"/>
    <w:rsid w:val="1B717785"/>
    <w:rsid w:val="1B73E1BC"/>
    <w:rsid w:val="1B76F3A1"/>
    <w:rsid w:val="1B790266"/>
    <w:rsid w:val="1B8C574A"/>
    <w:rsid w:val="1B94B693"/>
    <w:rsid w:val="1BA8A4E7"/>
    <w:rsid w:val="1BC05812"/>
    <w:rsid w:val="1BCB7EE2"/>
    <w:rsid w:val="1BCE99B7"/>
    <w:rsid w:val="1BE3F417"/>
    <w:rsid w:val="1BF04253"/>
    <w:rsid w:val="1BF196A4"/>
    <w:rsid w:val="1BF6F14D"/>
    <w:rsid w:val="1BFF2D3E"/>
    <w:rsid w:val="1BFF6331"/>
    <w:rsid w:val="1C1C2710"/>
    <w:rsid w:val="1C36D61B"/>
    <w:rsid w:val="1C403AEB"/>
    <w:rsid w:val="1C4153B2"/>
    <w:rsid w:val="1C424B6D"/>
    <w:rsid w:val="1C54B3A9"/>
    <w:rsid w:val="1C613AFF"/>
    <w:rsid w:val="1C79FE89"/>
    <w:rsid w:val="1C81918A"/>
    <w:rsid w:val="1C81D75E"/>
    <w:rsid w:val="1C868C56"/>
    <w:rsid w:val="1C905F03"/>
    <w:rsid w:val="1CCC6706"/>
    <w:rsid w:val="1CDB1A95"/>
    <w:rsid w:val="1CE5C465"/>
    <w:rsid w:val="1CEA91BE"/>
    <w:rsid w:val="1D020416"/>
    <w:rsid w:val="1D1DC6EB"/>
    <w:rsid w:val="1D3287A2"/>
    <w:rsid w:val="1D33C5FC"/>
    <w:rsid w:val="1D35E455"/>
    <w:rsid w:val="1D4035D2"/>
    <w:rsid w:val="1D410348"/>
    <w:rsid w:val="1D43AC80"/>
    <w:rsid w:val="1D4DA976"/>
    <w:rsid w:val="1D5C2873"/>
    <w:rsid w:val="1D67CA60"/>
    <w:rsid w:val="1D70DBEE"/>
    <w:rsid w:val="1D9DE83E"/>
    <w:rsid w:val="1D9EFB11"/>
    <w:rsid w:val="1D9F1E65"/>
    <w:rsid w:val="1DA49C50"/>
    <w:rsid w:val="1DA964C3"/>
    <w:rsid w:val="1DB1207A"/>
    <w:rsid w:val="1DB146E0"/>
    <w:rsid w:val="1DD0996C"/>
    <w:rsid w:val="1DDC41B3"/>
    <w:rsid w:val="1DE5ECDC"/>
    <w:rsid w:val="1DF0BF95"/>
    <w:rsid w:val="1E24891F"/>
    <w:rsid w:val="1E28C05C"/>
    <w:rsid w:val="1E316A8C"/>
    <w:rsid w:val="1E5CB22A"/>
    <w:rsid w:val="1EA69037"/>
    <w:rsid w:val="1EC0ABCD"/>
    <w:rsid w:val="1EC39187"/>
    <w:rsid w:val="1ED2956E"/>
    <w:rsid w:val="1EE2D39D"/>
    <w:rsid w:val="1EEC45F2"/>
    <w:rsid w:val="1EF29553"/>
    <w:rsid w:val="1EF85F93"/>
    <w:rsid w:val="1EFB089E"/>
    <w:rsid w:val="1EFB260A"/>
    <w:rsid w:val="1F037006"/>
    <w:rsid w:val="1F0D0A7B"/>
    <w:rsid w:val="1F2888E9"/>
    <w:rsid w:val="1F34CC8D"/>
    <w:rsid w:val="1F37C27A"/>
    <w:rsid w:val="1F4123F3"/>
    <w:rsid w:val="1F4C8A37"/>
    <w:rsid w:val="1F517BE7"/>
    <w:rsid w:val="1F5241F9"/>
    <w:rsid w:val="1F58D064"/>
    <w:rsid w:val="1F600096"/>
    <w:rsid w:val="1F7116CD"/>
    <w:rsid w:val="1F7EA0C0"/>
    <w:rsid w:val="1F955D7B"/>
    <w:rsid w:val="1FC50A6D"/>
    <w:rsid w:val="1FCD6491"/>
    <w:rsid w:val="1FE21A43"/>
    <w:rsid w:val="1FE6E6EB"/>
    <w:rsid w:val="200BEF9D"/>
    <w:rsid w:val="200C79C4"/>
    <w:rsid w:val="20174761"/>
    <w:rsid w:val="20204D70"/>
    <w:rsid w:val="203469FC"/>
    <w:rsid w:val="20374090"/>
    <w:rsid w:val="2037C0FE"/>
    <w:rsid w:val="203C556E"/>
    <w:rsid w:val="205FFAF3"/>
    <w:rsid w:val="206F249E"/>
    <w:rsid w:val="208844E3"/>
    <w:rsid w:val="208868D0"/>
    <w:rsid w:val="20898733"/>
    <w:rsid w:val="208FFB11"/>
    <w:rsid w:val="20A3869D"/>
    <w:rsid w:val="20B8BB52"/>
    <w:rsid w:val="20B92BA2"/>
    <w:rsid w:val="20BE0C3D"/>
    <w:rsid w:val="20C32DF3"/>
    <w:rsid w:val="20C3A8AF"/>
    <w:rsid w:val="20C5DFBE"/>
    <w:rsid w:val="20E59FF4"/>
    <w:rsid w:val="20EC1723"/>
    <w:rsid w:val="20F6C934"/>
    <w:rsid w:val="20F99E1E"/>
    <w:rsid w:val="210A2F82"/>
    <w:rsid w:val="211895CF"/>
    <w:rsid w:val="212A501B"/>
    <w:rsid w:val="212E1C56"/>
    <w:rsid w:val="2138ED11"/>
    <w:rsid w:val="2149387F"/>
    <w:rsid w:val="215C9A8D"/>
    <w:rsid w:val="216136B2"/>
    <w:rsid w:val="2169617C"/>
    <w:rsid w:val="217EACD2"/>
    <w:rsid w:val="21A03619"/>
    <w:rsid w:val="21D4A1A5"/>
    <w:rsid w:val="21E3FFA8"/>
    <w:rsid w:val="21E6584A"/>
    <w:rsid w:val="21E70B98"/>
    <w:rsid w:val="2205E633"/>
    <w:rsid w:val="22103E4A"/>
    <w:rsid w:val="22398618"/>
    <w:rsid w:val="2242D369"/>
    <w:rsid w:val="224AFF1E"/>
    <w:rsid w:val="22567642"/>
    <w:rsid w:val="225AB7D0"/>
    <w:rsid w:val="2270716B"/>
    <w:rsid w:val="227619CB"/>
    <w:rsid w:val="2297E3FE"/>
    <w:rsid w:val="22A19F2D"/>
    <w:rsid w:val="22AA3B6F"/>
    <w:rsid w:val="22E23596"/>
    <w:rsid w:val="22E49FD5"/>
    <w:rsid w:val="22E99278"/>
    <w:rsid w:val="22F4852B"/>
    <w:rsid w:val="22F4C4C3"/>
    <w:rsid w:val="23039536"/>
    <w:rsid w:val="230C3529"/>
    <w:rsid w:val="2320D55B"/>
    <w:rsid w:val="232208B6"/>
    <w:rsid w:val="2336DDD8"/>
    <w:rsid w:val="234CC650"/>
    <w:rsid w:val="236B4158"/>
    <w:rsid w:val="236EEE3E"/>
    <w:rsid w:val="237D483F"/>
    <w:rsid w:val="237DD07D"/>
    <w:rsid w:val="2384AA8A"/>
    <w:rsid w:val="23A5AE5A"/>
    <w:rsid w:val="23AAE4A1"/>
    <w:rsid w:val="23AF7E36"/>
    <w:rsid w:val="23D6F10E"/>
    <w:rsid w:val="23DC4477"/>
    <w:rsid w:val="23DF0D9F"/>
    <w:rsid w:val="2403CA9A"/>
    <w:rsid w:val="241A3538"/>
    <w:rsid w:val="241C05B2"/>
    <w:rsid w:val="242A236D"/>
    <w:rsid w:val="242BD582"/>
    <w:rsid w:val="243B41DE"/>
    <w:rsid w:val="243CF27A"/>
    <w:rsid w:val="2445D731"/>
    <w:rsid w:val="244FFDB2"/>
    <w:rsid w:val="2450E095"/>
    <w:rsid w:val="2452DCBA"/>
    <w:rsid w:val="245B9AB1"/>
    <w:rsid w:val="245C575F"/>
    <w:rsid w:val="245D3BC7"/>
    <w:rsid w:val="246F3554"/>
    <w:rsid w:val="2474FE30"/>
    <w:rsid w:val="248933CA"/>
    <w:rsid w:val="2498C489"/>
    <w:rsid w:val="24ABD94C"/>
    <w:rsid w:val="24AEA0D3"/>
    <w:rsid w:val="24B3AF8C"/>
    <w:rsid w:val="24CD2C99"/>
    <w:rsid w:val="24E74EE2"/>
    <w:rsid w:val="24E921A8"/>
    <w:rsid w:val="24F56AAD"/>
    <w:rsid w:val="2507DB1F"/>
    <w:rsid w:val="2509B214"/>
    <w:rsid w:val="251CD7F7"/>
    <w:rsid w:val="2522969E"/>
    <w:rsid w:val="2539054D"/>
    <w:rsid w:val="253A477A"/>
    <w:rsid w:val="25440DC0"/>
    <w:rsid w:val="254D2EB7"/>
    <w:rsid w:val="254E11FB"/>
    <w:rsid w:val="2568A995"/>
    <w:rsid w:val="256E5597"/>
    <w:rsid w:val="257AE4BE"/>
    <w:rsid w:val="257CC22C"/>
    <w:rsid w:val="257DF07D"/>
    <w:rsid w:val="258EC884"/>
    <w:rsid w:val="25942886"/>
    <w:rsid w:val="259B79BF"/>
    <w:rsid w:val="25A6B2F7"/>
    <w:rsid w:val="25B654E1"/>
    <w:rsid w:val="25D6412A"/>
    <w:rsid w:val="25D7123F"/>
    <w:rsid w:val="25FBBC11"/>
    <w:rsid w:val="260BDAF5"/>
    <w:rsid w:val="2611E949"/>
    <w:rsid w:val="262455F4"/>
    <w:rsid w:val="2642926B"/>
    <w:rsid w:val="265E8B1F"/>
    <w:rsid w:val="266A22D5"/>
    <w:rsid w:val="26711BC5"/>
    <w:rsid w:val="26719E36"/>
    <w:rsid w:val="267759C4"/>
    <w:rsid w:val="26869E32"/>
    <w:rsid w:val="269FB17B"/>
    <w:rsid w:val="269FC398"/>
    <w:rsid w:val="26ADD45F"/>
    <w:rsid w:val="26B05C4B"/>
    <w:rsid w:val="26B09C98"/>
    <w:rsid w:val="26C59971"/>
    <w:rsid w:val="26E14692"/>
    <w:rsid w:val="26E671BF"/>
    <w:rsid w:val="26F70F2E"/>
    <w:rsid w:val="26F8CE5E"/>
    <w:rsid w:val="26F9F5FC"/>
    <w:rsid w:val="27143339"/>
    <w:rsid w:val="27172BD7"/>
    <w:rsid w:val="271EA40B"/>
    <w:rsid w:val="272194AB"/>
    <w:rsid w:val="27395614"/>
    <w:rsid w:val="274F3701"/>
    <w:rsid w:val="27500DD3"/>
    <w:rsid w:val="2750BADB"/>
    <w:rsid w:val="2758DB6C"/>
    <w:rsid w:val="27649F21"/>
    <w:rsid w:val="276D4AC2"/>
    <w:rsid w:val="277D3F0D"/>
    <w:rsid w:val="278CA7E7"/>
    <w:rsid w:val="27A50E1A"/>
    <w:rsid w:val="27A755A7"/>
    <w:rsid w:val="27BB271E"/>
    <w:rsid w:val="27C0221A"/>
    <w:rsid w:val="27CD2605"/>
    <w:rsid w:val="27F6C0FD"/>
    <w:rsid w:val="27F7389E"/>
    <w:rsid w:val="27FB16BD"/>
    <w:rsid w:val="280A4558"/>
    <w:rsid w:val="280E9FCF"/>
    <w:rsid w:val="282BA36C"/>
    <w:rsid w:val="2832CF0C"/>
    <w:rsid w:val="283EAE4C"/>
    <w:rsid w:val="284CA348"/>
    <w:rsid w:val="2864F52F"/>
    <w:rsid w:val="286DF7DE"/>
    <w:rsid w:val="289580A1"/>
    <w:rsid w:val="2898FCF5"/>
    <w:rsid w:val="289C8FF6"/>
    <w:rsid w:val="28A07300"/>
    <w:rsid w:val="28A14CE3"/>
    <w:rsid w:val="28A91FBB"/>
    <w:rsid w:val="28AB7865"/>
    <w:rsid w:val="28BC491D"/>
    <w:rsid w:val="28BE6CC4"/>
    <w:rsid w:val="28C7042B"/>
    <w:rsid w:val="28DADC93"/>
    <w:rsid w:val="28DD158B"/>
    <w:rsid w:val="28E5E09C"/>
    <w:rsid w:val="28FE3789"/>
    <w:rsid w:val="290A81CB"/>
    <w:rsid w:val="290F44DE"/>
    <w:rsid w:val="29172138"/>
    <w:rsid w:val="2926673E"/>
    <w:rsid w:val="294D9A52"/>
    <w:rsid w:val="2951C814"/>
    <w:rsid w:val="2962403B"/>
    <w:rsid w:val="298EAEAB"/>
    <w:rsid w:val="2996809A"/>
    <w:rsid w:val="29B10462"/>
    <w:rsid w:val="29B54DF5"/>
    <w:rsid w:val="29C00580"/>
    <w:rsid w:val="29D98405"/>
    <w:rsid w:val="29FFAC6C"/>
    <w:rsid w:val="2A173747"/>
    <w:rsid w:val="2A1F3C05"/>
    <w:rsid w:val="2A2B8479"/>
    <w:rsid w:val="2A37EB09"/>
    <w:rsid w:val="2A42AC72"/>
    <w:rsid w:val="2A4B005B"/>
    <w:rsid w:val="2A4DE54E"/>
    <w:rsid w:val="2A6A1EAA"/>
    <w:rsid w:val="2A6C3EE2"/>
    <w:rsid w:val="2A731410"/>
    <w:rsid w:val="2A7DF1A4"/>
    <w:rsid w:val="2A864223"/>
    <w:rsid w:val="2A88B4B0"/>
    <w:rsid w:val="2A8A305A"/>
    <w:rsid w:val="2A8D0B6A"/>
    <w:rsid w:val="2A969625"/>
    <w:rsid w:val="2AA64DB6"/>
    <w:rsid w:val="2AB888C1"/>
    <w:rsid w:val="2ABA9AB5"/>
    <w:rsid w:val="2ABC8531"/>
    <w:rsid w:val="2AD3EA9D"/>
    <w:rsid w:val="2AE1F5E6"/>
    <w:rsid w:val="2AE8821E"/>
    <w:rsid w:val="2AF54BDC"/>
    <w:rsid w:val="2B032328"/>
    <w:rsid w:val="2B0B8033"/>
    <w:rsid w:val="2B154611"/>
    <w:rsid w:val="2B181CDF"/>
    <w:rsid w:val="2B2EA702"/>
    <w:rsid w:val="2B308243"/>
    <w:rsid w:val="2B520B9A"/>
    <w:rsid w:val="2B533D22"/>
    <w:rsid w:val="2B74443A"/>
    <w:rsid w:val="2B892326"/>
    <w:rsid w:val="2B8FC4D0"/>
    <w:rsid w:val="2B988654"/>
    <w:rsid w:val="2BB5BEDF"/>
    <w:rsid w:val="2BB97F2A"/>
    <w:rsid w:val="2BC65BC9"/>
    <w:rsid w:val="2BC67319"/>
    <w:rsid w:val="2BDCC19F"/>
    <w:rsid w:val="2BF820C3"/>
    <w:rsid w:val="2BFA85C2"/>
    <w:rsid w:val="2C000D4C"/>
    <w:rsid w:val="2C1B84E7"/>
    <w:rsid w:val="2C29448F"/>
    <w:rsid w:val="2C33DE9B"/>
    <w:rsid w:val="2C40CB99"/>
    <w:rsid w:val="2C4729F5"/>
    <w:rsid w:val="2C55F2C9"/>
    <w:rsid w:val="2C657DEC"/>
    <w:rsid w:val="2C6AF526"/>
    <w:rsid w:val="2C726952"/>
    <w:rsid w:val="2C7C9C8A"/>
    <w:rsid w:val="2C8948F6"/>
    <w:rsid w:val="2CA442DF"/>
    <w:rsid w:val="2CBB197A"/>
    <w:rsid w:val="2CBD99A8"/>
    <w:rsid w:val="2CC17487"/>
    <w:rsid w:val="2CCD8249"/>
    <w:rsid w:val="2CD6A973"/>
    <w:rsid w:val="2CD94D5C"/>
    <w:rsid w:val="2CE6D003"/>
    <w:rsid w:val="2CE87A8A"/>
    <w:rsid w:val="2CF3E89D"/>
    <w:rsid w:val="2D23FB31"/>
    <w:rsid w:val="2D335754"/>
    <w:rsid w:val="2D394DC2"/>
    <w:rsid w:val="2D3E06F2"/>
    <w:rsid w:val="2D506C59"/>
    <w:rsid w:val="2D6C6A64"/>
    <w:rsid w:val="2D9F1EA7"/>
    <w:rsid w:val="2DA221E8"/>
    <w:rsid w:val="2DCF782A"/>
    <w:rsid w:val="2DFCBE8C"/>
    <w:rsid w:val="2DFEF168"/>
    <w:rsid w:val="2E1C3D19"/>
    <w:rsid w:val="2E215752"/>
    <w:rsid w:val="2E34CDC8"/>
    <w:rsid w:val="2E4F19B6"/>
    <w:rsid w:val="2E53E52D"/>
    <w:rsid w:val="2E5F32B8"/>
    <w:rsid w:val="2E6EE934"/>
    <w:rsid w:val="2E7FE502"/>
    <w:rsid w:val="2EABA5E7"/>
    <w:rsid w:val="2EED75B9"/>
    <w:rsid w:val="2EEE8FAA"/>
    <w:rsid w:val="2F0D273D"/>
    <w:rsid w:val="2F16CDC0"/>
    <w:rsid w:val="2F2CB2B0"/>
    <w:rsid w:val="2F3C3540"/>
    <w:rsid w:val="2F49AFF5"/>
    <w:rsid w:val="2F54DA37"/>
    <w:rsid w:val="2F60FDC1"/>
    <w:rsid w:val="2F6702A3"/>
    <w:rsid w:val="2F678B5E"/>
    <w:rsid w:val="2F73F792"/>
    <w:rsid w:val="2F84A6AE"/>
    <w:rsid w:val="2F8957FB"/>
    <w:rsid w:val="2F981185"/>
    <w:rsid w:val="2F99AA99"/>
    <w:rsid w:val="2F9CC085"/>
    <w:rsid w:val="2F9D28AF"/>
    <w:rsid w:val="2FA3DFE5"/>
    <w:rsid w:val="2FA5E5AE"/>
    <w:rsid w:val="2FA6D5DD"/>
    <w:rsid w:val="2FCAEFEB"/>
    <w:rsid w:val="2FCF3299"/>
    <w:rsid w:val="2FD9ADB7"/>
    <w:rsid w:val="2FDBE3A1"/>
    <w:rsid w:val="2FECA4FB"/>
    <w:rsid w:val="300426A7"/>
    <w:rsid w:val="300CB4A8"/>
    <w:rsid w:val="3015BC3A"/>
    <w:rsid w:val="3052BBE9"/>
    <w:rsid w:val="305349C6"/>
    <w:rsid w:val="305BABB9"/>
    <w:rsid w:val="305F2322"/>
    <w:rsid w:val="3073A2D9"/>
    <w:rsid w:val="309062D1"/>
    <w:rsid w:val="30926C60"/>
    <w:rsid w:val="30C00724"/>
    <w:rsid w:val="30C716BB"/>
    <w:rsid w:val="30DB1B76"/>
    <w:rsid w:val="30DD9F2F"/>
    <w:rsid w:val="30DF6039"/>
    <w:rsid w:val="30E7EAE9"/>
    <w:rsid w:val="30ED0811"/>
    <w:rsid w:val="30F6C4E8"/>
    <w:rsid w:val="30F96F92"/>
    <w:rsid w:val="31053CF8"/>
    <w:rsid w:val="3112CE72"/>
    <w:rsid w:val="3122350E"/>
    <w:rsid w:val="313117E6"/>
    <w:rsid w:val="3133B52C"/>
    <w:rsid w:val="313C6D49"/>
    <w:rsid w:val="31412AFB"/>
    <w:rsid w:val="31448B1D"/>
    <w:rsid w:val="314CF7D1"/>
    <w:rsid w:val="315406BB"/>
    <w:rsid w:val="31632F37"/>
    <w:rsid w:val="31672A68"/>
    <w:rsid w:val="316CD9EF"/>
    <w:rsid w:val="316D6BA9"/>
    <w:rsid w:val="316E10C2"/>
    <w:rsid w:val="316F7746"/>
    <w:rsid w:val="317188B4"/>
    <w:rsid w:val="3171AE1F"/>
    <w:rsid w:val="3177B402"/>
    <w:rsid w:val="317F0FB7"/>
    <w:rsid w:val="3189FFB6"/>
    <w:rsid w:val="31957AC4"/>
    <w:rsid w:val="31B2C52D"/>
    <w:rsid w:val="31B3225A"/>
    <w:rsid w:val="31BD6F61"/>
    <w:rsid w:val="31CF464B"/>
    <w:rsid w:val="31DD15F8"/>
    <w:rsid w:val="31E03C15"/>
    <w:rsid w:val="31E5B9E3"/>
    <w:rsid w:val="3200FF8D"/>
    <w:rsid w:val="3202E444"/>
    <w:rsid w:val="3214306B"/>
    <w:rsid w:val="32155913"/>
    <w:rsid w:val="322AE7BB"/>
    <w:rsid w:val="3232BE36"/>
    <w:rsid w:val="3232DBA8"/>
    <w:rsid w:val="324E082D"/>
    <w:rsid w:val="326747D2"/>
    <w:rsid w:val="32738DA8"/>
    <w:rsid w:val="32759BAD"/>
    <w:rsid w:val="327A9811"/>
    <w:rsid w:val="328F7156"/>
    <w:rsid w:val="3292525B"/>
    <w:rsid w:val="329BE41E"/>
    <w:rsid w:val="32AAEBC0"/>
    <w:rsid w:val="32AECFE5"/>
    <w:rsid w:val="32BAA81C"/>
    <w:rsid w:val="32BFFB65"/>
    <w:rsid w:val="32DBA4D4"/>
    <w:rsid w:val="32DCE8CD"/>
    <w:rsid w:val="32E25624"/>
    <w:rsid w:val="32E9DADD"/>
    <w:rsid w:val="32EAC9A5"/>
    <w:rsid w:val="32F04EB3"/>
    <w:rsid w:val="33021EE4"/>
    <w:rsid w:val="3306D35B"/>
    <w:rsid w:val="3307F43D"/>
    <w:rsid w:val="3316EFE5"/>
    <w:rsid w:val="331C6268"/>
    <w:rsid w:val="33491083"/>
    <w:rsid w:val="33496EC8"/>
    <w:rsid w:val="33499C97"/>
    <w:rsid w:val="334D8F07"/>
    <w:rsid w:val="3367A061"/>
    <w:rsid w:val="336DBEEE"/>
    <w:rsid w:val="336F2595"/>
    <w:rsid w:val="3379035A"/>
    <w:rsid w:val="337BF04C"/>
    <w:rsid w:val="337CE458"/>
    <w:rsid w:val="337F9557"/>
    <w:rsid w:val="338191FD"/>
    <w:rsid w:val="338614F2"/>
    <w:rsid w:val="338ACDFB"/>
    <w:rsid w:val="338D7770"/>
    <w:rsid w:val="33B4BADE"/>
    <w:rsid w:val="33C1B98B"/>
    <w:rsid w:val="33F99795"/>
    <w:rsid w:val="34087D53"/>
    <w:rsid w:val="340D6311"/>
    <w:rsid w:val="340EFEA1"/>
    <w:rsid w:val="341F6BB3"/>
    <w:rsid w:val="343F69EA"/>
    <w:rsid w:val="3441053A"/>
    <w:rsid w:val="3452A6A6"/>
    <w:rsid w:val="3454A2DA"/>
    <w:rsid w:val="3463FA79"/>
    <w:rsid w:val="346561BB"/>
    <w:rsid w:val="3469BB6C"/>
    <w:rsid w:val="3479FB37"/>
    <w:rsid w:val="3482001D"/>
    <w:rsid w:val="348CCEE3"/>
    <w:rsid w:val="348D40C5"/>
    <w:rsid w:val="348E4E3F"/>
    <w:rsid w:val="349C785D"/>
    <w:rsid w:val="349ED4D1"/>
    <w:rsid w:val="34A1737A"/>
    <w:rsid w:val="34C7AF6E"/>
    <w:rsid w:val="34CBD952"/>
    <w:rsid w:val="34E0B51D"/>
    <w:rsid w:val="350D5B57"/>
    <w:rsid w:val="3512396D"/>
    <w:rsid w:val="35261433"/>
    <w:rsid w:val="352615C5"/>
    <w:rsid w:val="3545BA61"/>
    <w:rsid w:val="355F85F1"/>
    <w:rsid w:val="3565023C"/>
    <w:rsid w:val="356C6B49"/>
    <w:rsid w:val="356DDCE7"/>
    <w:rsid w:val="3597DDE3"/>
    <w:rsid w:val="35A30943"/>
    <w:rsid w:val="35BA0575"/>
    <w:rsid w:val="35C09EF3"/>
    <w:rsid w:val="35C9B8DB"/>
    <w:rsid w:val="35EB4E31"/>
    <w:rsid w:val="35F58DA8"/>
    <w:rsid w:val="360509B7"/>
    <w:rsid w:val="360F0474"/>
    <w:rsid w:val="3613D25D"/>
    <w:rsid w:val="361B4942"/>
    <w:rsid w:val="361CDCF8"/>
    <w:rsid w:val="36220EDE"/>
    <w:rsid w:val="364BC426"/>
    <w:rsid w:val="36601ED1"/>
    <w:rsid w:val="36627F9F"/>
    <w:rsid w:val="366A5CF7"/>
    <w:rsid w:val="366D9DBD"/>
    <w:rsid w:val="367A6304"/>
    <w:rsid w:val="369E1749"/>
    <w:rsid w:val="36A44C8A"/>
    <w:rsid w:val="36D7E689"/>
    <w:rsid w:val="36D8E07A"/>
    <w:rsid w:val="37080A22"/>
    <w:rsid w:val="37081254"/>
    <w:rsid w:val="371B4661"/>
    <w:rsid w:val="372A9208"/>
    <w:rsid w:val="3736D1BD"/>
    <w:rsid w:val="37383B8B"/>
    <w:rsid w:val="373B3142"/>
    <w:rsid w:val="3746422D"/>
    <w:rsid w:val="37666267"/>
    <w:rsid w:val="376DA09F"/>
    <w:rsid w:val="377A784E"/>
    <w:rsid w:val="377F81A5"/>
    <w:rsid w:val="3786D321"/>
    <w:rsid w:val="37A13549"/>
    <w:rsid w:val="37A7960D"/>
    <w:rsid w:val="37A97281"/>
    <w:rsid w:val="37AD0B52"/>
    <w:rsid w:val="37CEED21"/>
    <w:rsid w:val="37E65538"/>
    <w:rsid w:val="37EBC2B3"/>
    <w:rsid w:val="37F201FE"/>
    <w:rsid w:val="38094CC3"/>
    <w:rsid w:val="3811CFC9"/>
    <w:rsid w:val="381555BF"/>
    <w:rsid w:val="3823EC3E"/>
    <w:rsid w:val="3838DEB0"/>
    <w:rsid w:val="383C639D"/>
    <w:rsid w:val="384D034C"/>
    <w:rsid w:val="3852BE39"/>
    <w:rsid w:val="38561883"/>
    <w:rsid w:val="38600DA8"/>
    <w:rsid w:val="38682D75"/>
    <w:rsid w:val="38837DA5"/>
    <w:rsid w:val="388C38BF"/>
    <w:rsid w:val="38900D8D"/>
    <w:rsid w:val="3891D6D7"/>
    <w:rsid w:val="3898F633"/>
    <w:rsid w:val="38AA7E94"/>
    <w:rsid w:val="38AB57D8"/>
    <w:rsid w:val="38B45EFB"/>
    <w:rsid w:val="38B51FFC"/>
    <w:rsid w:val="38B5794A"/>
    <w:rsid w:val="38BD73DD"/>
    <w:rsid w:val="38BE6B90"/>
    <w:rsid w:val="38D004C4"/>
    <w:rsid w:val="38DC5B23"/>
    <w:rsid w:val="38EFF366"/>
    <w:rsid w:val="38F37166"/>
    <w:rsid w:val="390DD143"/>
    <w:rsid w:val="391563AD"/>
    <w:rsid w:val="39263284"/>
    <w:rsid w:val="3928EF40"/>
    <w:rsid w:val="393D359E"/>
    <w:rsid w:val="393E2937"/>
    <w:rsid w:val="3946D0CD"/>
    <w:rsid w:val="3952B075"/>
    <w:rsid w:val="39536387"/>
    <w:rsid w:val="396D2C35"/>
    <w:rsid w:val="3976DB1F"/>
    <w:rsid w:val="3993BF16"/>
    <w:rsid w:val="39960935"/>
    <w:rsid w:val="399E4B59"/>
    <w:rsid w:val="39B1D42D"/>
    <w:rsid w:val="39BC6051"/>
    <w:rsid w:val="39BCC91A"/>
    <w:rsid w:val="39BCD08B"/>
    <w:rsid w:val="39BEDCD5"/>
    <w:rsid w:val="39CFA08B"/>
    <w:rsid w:val="39D5E4DC"/>
    <w:rsid w:val="39D9E892"/>
    <w:rsid w:val="39DFEB2F"/>
    <w:rsid w:val="39E27766"/>
    <w:rsid w:val="39F8D33D"/>
    <w:rsid w:val="39FC37D4"/>
    <w:rsid w:val="39FE782C"/>
    <w:rsid w:val="3A05F883"/>
    <w:rsid w:val="3A094207"/>
    <w:rsid w:val="3A2DDA09"/>
    <w:rsid w:val="3A3F3844"/>
    <w:rsid w:val="3A4C33B6"/>
    <w:rsid w:val="3A4C36D4"/>
    <w:rsid w:val="3A56B656"/>
    <w:rsid w:val="3A59FFAF"/>
    <w:rsid w:val="3A5B055C"/>
    <w:rsid w:val="3A5B74F5"/>
    <w:rsid w:val="3A7AE0E7"/>
    <w:rsid w:val="3A897D69"/>
    <w:rsid w:val="3A89C6D0"/>
    <w:rsid w:val="3A8A893C"/>
    <w:rsid w:val="3AC88F89"/>
    <w:rsid w:val="3AD70FEC"/>
    <w:rsid w:val="3ADFA885"/>
    <w:rsid w:val="3AF5A49C"/>
    <w:rsid w:val="3AF5DA0E"/>
    <w:rsid w:val="3B023073"/>
    <w:rsid w:val="3B044F6B"/>
    <w:rsid w:val="3B0719F8"/>
    <w:rsid w:val="3B15557E"/>
    <w:rsid w:val="3B1799C3"/>
    <w:rsid w:val="3B2254AB"/>
    <w:rsid w:val="3B3582BC"/>
    <w:rsid w:val="3B3AE3E4"/>
    <w:rsid w:val="3B3F6346"/>
    <w:rsid w:val="3B476615"/>
    <w:rsid w:val="3B611746"/>
    <w:rsid w:val="3B739170"/>
    <w:rsid w:val="3B9693E5"/>
    <w:rsid w:val="3B98038F"/>
    <w:rsid w:val="3BA01A59"/>
    <w:rsid w:val="3BA2DE8E"/>
    <w:rsid w:val="3BA9D9CE"/>
    <w:rsid w:val="3BB11132"/>
    <w:rsid w:val="3BC38921"/>
    <w:rsid w:val="3BFB7259"/>
    <w:rsid w:val="3BFFBA01"/>
    <w:rsid w:val="3C001DB6"/>
    <w:rsid w:val="3C01A455"/>
    <w:rsid w:val="3C034CF4"/>
    <w:rsid w:val="3C0730C7"/>
    <w:rsid w:val="3C2D4E09"/>
    <w:rsid w:val="3C62D2D1"/>
    <w:rsid w:val="3C652611"/>
    <w:rsid w:val="3C65CB78"/>
    <w:rsid w:val="3C71E1D0"/>
    <w:rsid w:val="3C779D5D"/>
    <w:rsid w:val="3C9070E7"/>
    <w:rsid w:val="3C935A0A"/>
    <w:rsid w:val="3CA7A997"/>
    <w:rsid w:val="3CAA537A"/>
    <w:rsid w:val="3CAAB62F"/>
    <w:rsid w:val="3CB01524"/>
    <w:rsid w:val="3CC6D4E2"/>
    <w:rsid w:val="3CC72D70"/>
    <w:rsid w:val="3CDD0153"/>
    <w:rsid w:val="3CE22588"/>
    <w:rsid w:val="3CF2EBE1"/>
    <w:rsid w:val="3D1DF291"/>
    <w:rsid w:val="3D25A37C"/>
    <w:rsid w:val="3D2C742C"/>
    <w:rsid w:val="3D2E7EB0"/>
    <w:rsid w:val="3D41354A"/>
    <w:rsid w:val="3D48A807"/>
    <w:rsid w:val="3D4C1F4E"/>
    <w:rsid w:val="3D4FF550"/>
    <w:rsid w:val="3D55A5AE"/>
    <w:rsid w:val="3D57086D"/>
    <w:rsid w:val="3D5737D4"/>
    <w:rsid w:val="3D66A191"/>
    <w:rsid w:val="3D6A6FE8"/>
    <w:rsid w:val="3D6DFADB"/>
    <w:rsid w:val="3D74620A"/>
    <w:rsid w:val="3D74D267"/>
    <w:rsid w:val="3D76AF59"/>
    <w:rsid w:val="3D9A867D"/>
    <w:rsid w:val="3D9C846C"/>
    <w:rsid w:val="3DA7A42D"/>
    <w:rsid w:val="3DAB3A54"/>
    <w:rsid w:val="3DB4173D"/>
    <w:rsid w:val="3DB47F26"/>
    <w:rsid w:val="3DB4976F"/>
    <w:rsid w:val="3DBA3C5E"/>
    <w:rsid w:val="3DC8C5D7"/>
    <w:rsid w:val="3DC9B1AC"/>
    <w:rsid w:val="3DE90CFE"/>
    <w:rsid w:val="3DEA89F7"/>
    <w:rsid w:val="3DF8A660"/>
    <w:rsid w:val="3E1A0471"/>
    <w:rsid w:val="3E1F7DEC"/>
    <w:rsid w:val="3E43706C"/>
    <w:rsid w:val="3E4B0FE9"/>
    <w:rsid w:val="3E4CFD9D"/>
    <w:rsid w:val="3E5C1315"/>
    <w:rsid w:val="3E5D9804"/>
    <w:rsid w:val="3E6EF0F1"/>
    <w:rsid w:val="3E9CEFE8"/>
    <w:rsid w:val="3E9EEA01"/>
    <w:rsid w:val="3EABC63A"/>
    <w:rsid w:val="3EBC5612"/>
    <w:rsid w:val="3ED65AC8"/>
    <w:rsid w:val="3ED72D0F"/>
    <w:rsid w:val="3EEABA3B"/>
    <w:rsid w:val="3F0240D1"/>
    <w:rsid w:val="3F0ABA22"/>
    <w:rsid w:val="3F0F6213"/>
    <w:rsid w:val="3F15FFF6"/>
    <w:rsid w:val="3F1C3734"/>
    <w:rsid w:val="3F24FA21"/>
    <w:rsid w:val="3F2DD2FA"/>
    <w:rsid w:val="3F48FE67"/>
    <w:rsid w:val="3F4B3A49"/>
    <w:rsid w:val="3F56BEDF"/>
    <w:rsid w:val="3F681FCE"/>
    <w:rsid w:val="3F8F481A"/>
    <w:rsid w:val="3F931ED1"/>
    <w:rsid w:val="3F9B45FD"/>
    <w:rsid w:val="3FB7F331"/>
    <w:rsid w:val="3FBFF82D"/>
    <w:rsid w:val="3FC7C7F7"/>
    <w:rsid w:val="3FDC6F3B"/>
    <w:rsid w:val="40124E8F"/>
    <w:rsid w:val="4016F310"/>
    <w:rsid w:val="402DA5A6"/>
    <w:rsid w:val="402DFFDF"/>
    <w:rsid w:val="4036BE10"/>
    <w:rsid w:val="405D41E2"/>
    <w:rsid w:val="405DB94B"/>
    <w:rsid w:val="4063272B"/>
    <w:rsid w:val="4064F491"/>
    <w:rsid w:val="406F4534"/>
    <w:rsid w:val="408897B3"/>
    <w:rsid w:val="408B9810"/>
    <w:rsid w:val="40D9A02B"/>
    <w:rsid w:val="40E51D83"/>
    <w:rsid w:val="40F83534"/>
    <w:rsid w:val="40FA2C93"/>
    <w:rsid w:val="41083B93"/>
    <w:rsid w:val="4108D741"/>
    <w:rsid w:val="410FD1FA"/>
    <w:rsid w:val="4113BFF1"/>
    <w:rsid w:val="411A9AAC"/>
    <w:rsid w:val="4131CD16"/>
    <w:rsid w:val="4147838C"/>
    <w:rsid w:val="4155E61A"/>
    <w:rsid w:val="41620A4E"/>
    <w:rsid w:val="417C574C"/>
    <w:rsid w:val="41886AC4"/>
    <w:rsid w:val="418A3D56"/>
    <w:rsid w:val="418B926F"/>
    <w:rsid w:val="41921FE7"/>
    <w:rsid w:val="41A298E5"/>
    <w:rsid w:val="41AD31F6"/>
    <w:rsid w:val="41B3B5DA"/>
    <w:rsid w:val="41B3EF53"/>
    <w:rsid w:val="41BA32FB"/>
    <w:rsid w:val="41C564B1"/>
    <w:rsid w:val="41C66299"/>
    <w:rsid w:val="41CB7D7A"/>
    <w:rsid w:val="41CFA48C"/>
    <w:rsid w:val="41E40897"/>
    <w:rsid w:val="41F3D049"/>
    <w:rsid w:val="41F56AEC"/>
    <w:rsid w:val="41F89B41"/>
    <w:rsid w:val="41F9C0FB"/>
    <w:rsid w:val="4203C895"/>
    <w:rsid w:val="4208FA20"/>
    <w:rsid w:val="420B3761"/>
    <w:rsid w:val="4217CD98"/>
    <w:rsid w:val="421A3872"/>
    <w:rsid w:val="421F48EE"/>
    <w:rsid w:val="42242542"/>
    <w:rsid w:val="422C6089"/>
    <w:rsid w:val="424725BF"/>
    <w:rsid w:val="425023BB"/>
    <w:rsid w:val="4257C5C2"/>
    <w:rsid w:val="425F5B20"/>
    <w:rsid w:val="4260D211"/>
    <w:rsid w:val="426F1306"/>
    <w:rsid w:val="4273B3C6"/>
    <w:rsid w:val="427CC7C5"/>
    <w:rsid w:val="427DA5A0"/>
    <w:rsid w:val="4296D29B"/>
    <w:rsid w:val="42BCA680"/>
    <w:rsid w:val="42E8F32A"/>
    <w:rsid w:val="42EEE4B0"/>
    <w:rsid w:val="430C09D7"/>
    <w:rsid w:val="430CE81E"/>
    <w:rsid w:val="431117D1"/>
    <w:rsid w:val="433C00B2"/>
    <w:rsid w:val="434DFAB4"/>
    <w:rsid w:val="4361D1B1"/>
    <w:rsid w:val="436F151F"/>
    <w:rsid w:val="43725FD5"/>
    <w:rsid w:val="4378EC09"/>
    <w:rsid w:val="4380BE9B"/>
    <w:rsid w:val="438BDB9F"/>
    <w:rsid w:val="439801BB"/>
    <w:rsid w:val="43CE4762"/>
    <w:rsid w:val="43EB5CEA"/>
    <w:rsid w:val="43F6F1E4"/>
    <w:rsid w:val="43F8DAA5"/>
    <w:rsid w:val="43FE0C6A"/>
    <w:rsid w:val="4414FF37"/>
    <w:rsid w:val="4421C658"/>
    <w:rsid w:val="4434DDF1"/>
    <w:rsid w:val="443A7E8D"/>
    <w:rsid w:val="444EBBFD"/>
    <w:rsid w:val="44672ECC"/>
    <w:rsid w:val="44714C85"/>
    <w:rsid w:val="449C6D11"/>
    <w:rsid w:val="44AD8D0A"/>
    <w:rsid w:val="44B26B28"/>
    <w:rsid w:val="44B47393"/>
    <w:rsid w:val="44C57415"/>
    <w:rsid w:val="44CBBA18"/>
    <w:rsid w:val="44D5BA9A"/>
    <w:rsid w:val="44D983B1"/>
    <w:rsid w:val="44E4819C"/>
    <w:rsid w:val="44E8D4BF"/>
    <w:rsid w:val="44E9E9A7"/>
    <w:rsid w:val="45133C30"/>
    <w:rsid w:val="452F5814"/>
    <w:rsid w:val="45324C4C"/>
    <w:rsid w:val="453618EF"/>
    <w:rsid w:val="453960F0"/>
    <w:rsid w:val="453CE67C"/>
    <w:rsid w:val="4555203A"/>
    <w:rsid w:val="45582E10"/>
    <w:rsid w:val="45626C64"/>
    <w:rsid w:val="45718F8A"/>
    <w:rsid w:val="45765172"/>
    <w:rsid w:val="4583196E"/>
    <w:rsid w:val="45908913"/>
    <w:rsid w:val="4599E458"/>
    <w:rsid w:val="45A4A8F6"/>
    <w:rsid w:val="45AD8731"/>
    <w:rsid w:val="45C43D9A"/>
    <w:rsid w:val="45DA8553"/>
    <w:rsid w:val="45DAF560"/>
    <w:rsid w:val="45E54819"/>
    <w:rsid w:val="45F7E428"/>
    <w:rsid w:val="45FFF8F3"/>
    <w:rsid w:val="460267B5"/>
    <w:rsid w:val="4645F5CC"/>
    <w:rsid w:val="4657162D"/>
    <w:rsid w:val="4660BEFB"/>
    <w:rsid w:val="4666D247"/>
    <w:rsid w:val="466EBA4C"/>
    <w:rsid w:val="466F5230"/>
    <w:rsid w:val="4679ADC4"/>
    <w:rsid w:val="467BBA9B"/>
    <w:rsid w:val="468346D6"/>
    <w:rsid w:val="46BF9CFB"/>
    <w:rsid w:val="46C4166E"/>
    <w:rsid w:val="46CA01E9"/>
    <w:rsid w:val="46DE035F"/>
    <w:rsid w:val="46E06181"/>
    <w:rsid w:val="46E48318"/>
    <w:rsid w:val="46ED969C"/>
    <w:rsid w:val="46EF46ED"/>
    <w:rsid w:val="470E21F8"/>
    <w:rsid w:val="470F1339"/>
    <w:rsid w:val="471F2B9D"/>
    <w:rsid w:val="472BBF07"/>
    <w:rsid w:val="47331444"/>
    <w:rsid w:val="473713C0"/>
    <w:rsid w:val="4772A83A"/>
    <w:rsid w:val="4775D693"/>
    <w:rsid w:val="477FB906"/>
    <w:rsid w:val="47836C1B"/>
    <w:rsid w:val="4783B214"/>
    <w:rsid w:val="4798A612"/>
    <w:rsid w:val="47A856CA"/>
    <w:rsid w:val="47C0DD6E"/>
    <w:rsid w:val="47EB01D2"/>
    <w:rsid w:val="47ED9BA3"/>
    <w:rsid w:val="47F701B3"/>
    <w:rsid w:val="480C03DF"/>
    <w:rsid w:val="480ED41C"/>
    <w:rsid w:val="4816A383"/>
    <w:rsid w:val="48295B06"/>
    <w:rsid w:val="482A9804"/>
    <w:rsid w:val="482F205C"/>
    <w:rsid w:val="4830B121"/>
    <w:rsid w:val="48401801"/>
    <w:rsid w:val="484925EA"/>
    <w:rsid w:val="48519328"/>
    <w:rsid w:val="486802FF"/>
    <w:rsid w:val="486D6EEC"/>
    <w:rsid w:val="48720DFA"/>
    <w:rsid w:val="488411AC"/>
    <w:rsid w:val="4889A466"/>
    <w:rsid w:val="488B8A3C"/>
    <w:rsid w:val="4891C901"/>
    <w:rsid w:val="4899A714"/>
    <w:rsid w:val="489A828A"/>
    <w:rsid w:val="48B4C693"/>
    <w:rsid w:val="48E48779"/>
    <w:rsid w:val="48F80CFF"/>
    <w:rsid w:val="48F98364"/>
    <w:rsid w:val="49039683"/>
    <w:rsid w:val="4906141F"/>
    <w:rsid w:val="49150C6A"/>
    <w:rsid w:val="491FB4D6"/>
    <w:rsid w:val="49230E3A"/>
    <w:rsid w:val="494264E0"/>
    <w:rsid w:val="4979C29F"/>
    <w:rsid w:val="4980FBEF"/>
    <w:rsid w:val="498DA554"/>
    <w:rsid w:val="4994AA8A"/>
    <w:rsid w:val="4996D3C1"/>
    <w:rsid w:val="499ECDCB"/>
    <w:rsid w:val="49AF72D2"/>
    <w:rsid w:val="49B1157D"/>
    <w:rsid w:val="49C3378D"/>
    <w:rsid w:val="49D9801A"/>
    <w:rsid w:val="4A044416"/>
    <w:rsid w:val="4A2FF98A"/>
    <w:rsid w:val="4A33C0D7"/>
    <w:rsid w:val="4A3724BE"/>
    <w:rsid w:val="4A4D94D6"/>
    <w:rsid w:val="4A5D017A"/>
    <w:rsid w:val="4A6AF5DC"/>
    <w:rsid w:val="4AA667DB"/>
    <w:rsid w:val="4AAB986C"/>
    <w:rsid w:val="4AB03BA0"/>
    <w:rsid w:val="4AB1EB41"/>
    <w:rsid w:val="4ACB8756"/>
    <w:rsid w:val="4AD4EE82"/>
    <w:rsid w:val="4ADEB948"/>
    <w:rsid w:val="4AEE734D"/>
    <w:rsid w:val="4AFC5A2C"/>
    <w:rsid w:val="4B036672"/>
    <w:rsid w:val="4B06B1FD"/>
    <w:rsid w:val="4B1F71AD"/>
    <w:rsid w:val="4B2F09F2"/>
    <w:rsid w:val="4B3A8125"/>
    <w:rsid w:val="4B43CDA3"/>
    <w:rsid w:val="4B4DB535"/>
    <w:rsid w:val="4B4E2074"/>
    <w:rsid w:val="4B55F6C1"/>
    <w:rsid w:val="4B66201A"/>
    <w:rsid w:val="4B6B1CB6"/>
    <w:rsid w:val="4B6C7239"/>
    <w:rsid w:val="4B798182"/>
    <w:rsid w:val="4B9A73AA"/>
    <w:rsid w:val="4B9EF064"/>
    <w:rsid w:val="4B9FE2D0"/>
    <w:rsid w:val="4BA6AA1E"/>
    <w:rsid w:val="4BC5DF18"/>
    <w:rsid w:val="4BF50BD5"/>
    <w:rsid w:val="4BF99F5F"/>
    <w:rsid w:val="4C073ADD"/>
    <w:rsid w:val="4C0B2531"/>
    <w:rsid w:val="4C1B5A71"/>
    <w:rsid w:val="4C1E5978"/>
    <w:rsid w:val="4C2AB61D"/>
    <w:rsid w:val="4C2C44F7"/>
    <w:rsid w:val="4C2F6319"/>
    <w:rsid w:val="4C3A979B"/>
    <w:rsid w:val="4C474D1F"/>
    <w:rsid w:val="4C574C10"/>
    <w:rsid w:val="4C62EC50"/>
    <w:rsid w:val="4C68CC1F"/>
    <w:rsid w:val="4C781930"/>
    <w:rsid w:val="4C832006"/>
    <w:rsid w:val="4CA7E541"/>
    <w:rsid w:val="4CA8CB9C"/>
    <w:rsid w:val="4CB52207"/>
    <w:rsid w:val="4CC6435F"/>
    <w:rsid w:val="4CC703B0"/>
    <w:rsid w:val="4CC88809"/>
    <w:rsid w:val="4CCF1059"/>
    <w:rsid w:val="4CD52BA3"/>
    <w:rsid w:val="4CDABC12"/>
    <w:rsid w:val="4CE571ED"/>
    <w:rsid w:val="4CFCF2A8"/>
    <w:rsid w:val="4D038144"/>
    <w:rsid w:val="4D1EEBD2"/>
    <w:rsid w:val="4D22B8DB"/>
    <w:rsid w:val="4D2D1DAA"/>
    <w:rsid w:val="4D2DDC0C"/>
    <w:rsid w:val="4D2F1055"/>
    <w:rsid w:val="4D57E63D"/>
    <w:rsid w:val="4D6F9205"/>
    <w:rsid w:val="4D81E5D2"/>
    <w:rsid w:val="4D824BFF"/>
    <w:rsid w:val="4D833A19"/>
    <w:rsid w:val="4D8F893E"/>
    <w:rsid w:val="4D913B8A"/>
    <w:rsid w:val="4D9260CD"/>
    <w:rsid w:val="4DA32B18"/>
    <w:rsid w:val="4DAA13EA"/>
    <w:rsid w:val="4DBE3368"/>
    <w:rsid w:val="4DC9351B"/>
    <w:rsid w:val="4DCA4AFF"/>
    <w:rsid w:val="4DD00221"/>
    <w:rsid w:val="4DD7197C"/>
    <w:rsid w:val="4DD9DE18"/>
    <w:rsid w:val="4DDD05B9"/>
    <w:rsid w:val="4DEC9023"/>
    <w:rsid w:val="4DF12596"/>
    <w:rsid w:val="4DF4D9A7"/>
    <w:rsid w:val="4E0533E2"/>
    <w:rsid w:val="4E062EC3"/>
    <w:rsid w:val="4E0C8731"/>
    <w:rsid w:val="4E21BC4F"/>
    <w:rsid w:val="4E30A55A"/>
    <w:rsid w:val="4E353459"/>
    <w:rsid w:val="4E5206CD"/>
    <w:rsid w:val="4E57A0DE"/>
    <w:rsid w:val="4E621D67"/>
    <w:rsid w:val="4E67F390"/>
    <w:rsid w:val="4E6A2047"/>
    <w:rsid w:val="4E721E2B"/>
    <w:rsid w:val="4E73C066"/>
    <w:rsid w:val="4E91A21D"/>
    <w:rsid w:val="4EC177F5"/>
    <w:rsid w:val="4ECADF50"/>
    <w:rsid w:val="4ED47D0D"/>
    <w:rsid w:val="4EDD8A65"/>
    <w:rsid w:val="4EE552BA"/>
    <w:rsid w:val="4EF965BD"/>
    <w:rsid w:val="4F028D1D"/>
    <w:rsid w:val="4F1F29AB"/>
    <w:rsid w:val="4F24A37C"/>
    <w:rsid w:val="4F2C351D"/>
    <w:rsid w:val="4F41A614"/>
    <w:rsid w:val="4F605E17"/>
    <w:rsid w:val="4F7555A3"/>
    <w:rsid w:val="4F7ADBED"/>
    <w:rsid w:val="4F7E47C8"/>
    <w:rsid w:val="4F807CBF"/>
    <w:rsid w:val="4F8F1506"/>
    <w:rsid w:val="4F9D2EDE"/>
    <w:rsid w:val="4FBBB0D3"/>
    <w:rsid w:val="4FBDD3EB"/>
    <w:rsid w:val="4FC3FDF2"/>
    <w:rsid w:val="4FCCD157"/>
    <w:rsid w:val="4FCD4B9D"/>
    <w:rsid w:val="4FD29457"/>
    <w:rsid w:val="4FE204F4"/>
    <w:rsid w:val="4FF3254D"/>
    <w:rsid w:val="5005BB86"/>
    <w:rsid w:val="50109172"/>
    <w:rsid w:val="50373AFA"/>
    <w:rsid w:val="50425379"/>
    <w:rsid w:val="504B938F"/>
    <w:rsid w:val="5055792A"/>
    <w:rsid w:val="505B5FFF"/>
    <w:rsid w:val="5065D70A"/>
    <w:rsid w:val="506C73AB"/>
    <w:rsid w:val="506DCDEC"/>
    <w:rsid w:val="5076BE3C"/>
    <w:rsid w:val="507B44B8"/>
    <w:rsid w:val="508C88D7"/>
    <w:rsid w:val="50A3C424"/>
    <w:rsid w:val="50AF658F"/>
    <w:rsid w:val="50B3DD8A"/>
    <w:rsid w:val="50BAFA0C"/>
    <w:rsid w:val="50C51AD8"/>
    <w:rsid w:val="50C88C4F"/>
    <w:rsid w:val="50C929B9"/>
    <w:rsid w:val="50CD8456"/>
    <w:rsid w:val="50D16429"/>
    <w:rsid w:val="50E5A724"/>
    <w:rsid w:val="50E71EB7"/>
    <w:rsid w:val="50EED2B0"/>
    <w:rsid w:val="50FB2099"/>
    <w:rsid w:val="50FDA92D"/>
    <w:rsid w:val="50FFA21E"/>
    <w:rsid w:val="51044E2B"/>
    <w:rsid w:val="510C5B3B"/>
    <w:rsid w:val="51110F6C"/>
    <w:rsid w:val="511EDEB1"/>
    <w:rsid w:val="512A3310"/>
    <w:rsid w:val="513E51F7"/>
    <w:rsid w:val="513E7ED1"/>
    <w:rsid w:val="513F111D"/>
    <w:rsid w:val="51470FB6"/>
    <w:rsid w:val="51476007"/>
    <w:rsid w:val="515B0B82"/>
    <w:rsid w:val="5162CA51"/>
    <w:rsid w:val="5162CE90"/>
    <w:rsid w:val="51640691"/>
    <w:rsid w:val="51730A42"/>
    <w:rsid w:val="5174F3FD"/>
    <w:rsid w:val="517CB6BA"/>
    <w:rsid w:val="51971E96"/>
    <w:rsid w:val="519F9452"/>
    <w:rsid w:val="51E9BA44"/>
    <w:rsid w:val="51FDA676"/>
    <w:rsid w:val="520968B4"/>
    <w:rsid w:val="5212B136"/>
    <w:rsid w:val="521FB868"/>
    <w:rsid w:val="52346857"/>
    <w:rsid w:val="5236164F"/>
    <w:rsid w:val="5239D96F"/>
    <w:rsid w:val="523BC781"/>
    <w:rsid w:val="5250DCDE"/>
    <w:rsid w:val="52561DAB"/>
    <w:rsid w:val="5280A739"/>
    <w:rsid w:val="528B69BF"/>
    <w:rsid w:val="52A29981"/>
    <w:rsid w:val="52AAA6FC"/>
    <w:rsid w:val="52B3FABA"/>
    <w:rsid w:val="52C89027"/>
    <w:rsid w:val="52E9A3BD"/>
    <w:rsid w:val="52ECEFB6"/>
    <w:rsid w:val="534DB716"/>
    <w:rsid w:val="53511F17"/>
    <w:rsid w:val="53558117"/>
    <w:rsid w:val="53580F18"/>
    <w:rsid w:val="53617BF2"/>
    <w:rsid w:val="53724738"/>
    <w:rsid w:val="538EE520"/>
    <w:rsid w:val="5394F05C"/>
    <w:rsid w:val="539B28EC"/>
    <w:rsid w:val="53AAB7DD"/>
    <w:rsid w:val="53B6D90D"/>
    <w:rsid w:val="53C3290A"/>
    <w:rsid w:val="540262B8"/>
    <w:rsid w:val="54112341"/>
    <w:rsid w:val="54157940"/>
    <w:rsid w:val="54231991"/>
    <w:rsid w:val="542557E6"/>
    <w:rsid w:val="5437338E"/>
    <w:rsid w:val="5438A9DE"/>
    <w:rsid w:val="5443E9C5"/>
    <w:rsid w:val="544BED2E"/>
    <w:rsid w:val="5450B44C"/>
    <w:rsid w:val="5465FABD"/>
    <w:rsid w:val="546C6C5D"/>
    <w:rsid w:val="5474C107"/>
    <w:rsid w:val="54A9F8F0"/>
    <w:rsid w:val="54C3362A"/>
    <w:rsid w:val="54C57AAF"/>
    <w:rsid w:val="54C94D8F"/>
    <w:rsid w:val="54D4947A"/>
    <w:rsid w:val="54D5DA9D"/>
    <w:rsid w:val="54DF1740"/>
    <w:rsid w:val="54DFDCD4"/>
    <w:rsid w:val="54FFF6E5"/>
    <w:rsid w:val="5509637B"/>
    <w:rsid w:val="55198B96"/>
    <w:rsid w:val="551ADC6D"/>
    <w:rsid w:val="551AE2FF"/>
    <w:rsid w:val="554AF202"/>
    <w:rsid w:val="554C762B"/>
    <w:rsid w:val="555132E2"/>
    <w:rsid w:val="55752FAF"/>
    <w:rsid w:val="5579F384"/>
    <w:rsid w:val="557E5451"/>
    <w:rsid w:val="5590B242"/>
    <w:rsid w:val="55AD7FC2"/>
    <w:rsid w:val="55B85E7D"/>
    <w:rsid w:val="55C96BBF"/>
    <w:rsid w:val="55E10629"/>
    <w:rsid w:val="55E39A4D"/>
    <w:rsid w:val="56056ACF"/>
    <w:rsid w:val="56136BB7"/>
    <w:rsid w:val="562071A5"/>
    <w:rsid w:val="56208BAB"/>
    <w:rsid w:val="56253702"/>
    <w:rsid w:val="5627B27D"/>
    <w:rsid w:val="564B142E"/>
    <w:rsid w:val="5650817F"/>
    <w:rsid w:val="565ACD66"/>
    <w:rsid w:val="5687F3FB"/>
    <w:rsid w:val="5695670D"/>
    <w:rsid w:val="569CA81B"/>
    <w:rsid w:val="56B556DC"/>
    <w:rsid w:val="56BBD9AF"/>
    <w:rsid w:val="56BE9460"/>
    <w:rsid w:val="56D05C20"/>
    <w:rsid w:val="56D30691"/>
    <w:rsid w:val="56DA8FFB"/>
    <w:rsid w:val="56DE7C5F"/>
    <w:rsid w:val="56E1D412"/>
    <w:rsid w:val="56F97697"/>
    <w:rsid w:val="57005C99"/>
    <w:rsid w:val="570A34C0"/>
    <w:rsid w:val="57191C90"/>
    <w:rsid w:val="571988E4"/>
    <w:rsid w:val="5720FA56"/>
    <w:rsid w:val="57285558"/>
    <w:rsid w:val="572A67D8"/>
    <w:rsid w:val="572E216B"/>
    <w:rsid w:val="5745AA31"/>
    <w:rsid w:val="5753264A"/>
    <w:rsid w:val="575C7A23"/>
    <w:rsid w:val="575E85D2"/>
    <w:rsid w:val="5777856A"/>
    <w:rsid w:val="577E8999"/>
    <w:rsid w:val="57852818"/>
    <w:rsid w:val="57A08F42"/>
    <w:rsid w:val="57B4CD40"/>
    <w:rsid w:val="57C12439"/>
    <w:rsid w:val="57C1772B"/>
    <w:rsid w:val="57C756B5"/>
    <w:rsid w:val="57CADCA4"/>
    <w:rsid w:val="57D2DC80"/>
    <w:rsid w:val="57E14C25"/>
    <w:rsid w:val="57E67415"/>
    <w:rsid w:val="580346BF"/>
    <w:rsid w:val="580372F5"/>
    <w:rsid w:val="58072B56"/>
    <w:rsid w:val="581A9DAD"/>
    <w:rsid w:val="5821724E"/>
    <w:rsid w:val="5828817F"/>
    <w:rsid w:val="58332DF3"/>
    <w:rsid w:val="583399B1"/>
    <w:rsid w:val="583BBC93"/>
    <w:rsid w:val="584460B6"/>
    <w:rsid w:val="584F0D96"/>
    <w:rsid w:val="585C4900"/>
    <w:rsid w:val="58618CC3"/>
    <w:rsid w:val="58772B61"/>
    <w:rsid w:val="587ED52D"/>
    <w:rsid w:val="588A2110"/>
    <w:rsid w:val="588C9E56"/>
    <w:rsid w:val="588D2D50"/>
    <w:rsid w:val="58C53B2D"/>
    <w:rsid w:val="58E223D6"/>
    <w:rsid w:val="58E42474"/>
    <w:rsid w:val="58E59400"/>
    <w:rsid w:val="5917875D"/>
    <w:rsid w:val="5941C075"/>
    <w:rsid w:val="5943E51F"/>
    <w:rsid w:val="594E9B5F"/>
    <w:rsid w:val="59581267"/>
    <w:rsid w:val="595D7776"/>
    <w:rsid w:val="595E5AE2"/>
    <w:rsid w:val="5962A387"/>
    <w:rsid w:val="597945CB"/>
    <w:rsid w:val="597C1842"/>
    <w:rsid w:val="597D708A"/>
    <w:rsid w:val="597E1C27"/>
    <w:rsid w:val="598CABB1"/>
    <w:rsid w:val="5994FDDE"/>
    <w:rsid w:val="59AA5983"/>
    <w:rsid w:val="59ACB024"/>
    <w:rsid w:val="59B3AB68"/>
    <w:rsid w:val="59BAC68A"/>
    <w:rsid w:val="59BCFCE3"/>
    <w:rsid w:val="59CE9D9D"/>
    <w:rsid w:val="59CF663C"/>
    <w:rsid w:val="59D3B959"/>
    <w:rsid w:val="59F6D27F"/>
    <w:rsid w:val="5A17DDC8"/>
    <w:rsid w:val="5A1D6776"/>
    <w:rsid w:val="5A1F82D8"/>
    <w:rsid w:val="5A1FC583"/>
    <w:rsid w:val="5A1FCB4E"/>
    <w:rsid w:val="5A41F26E"/>
    <w:rsid w:val="5A445E07"/>
    <w:rsid w:val="5A54A012"/>
    <w:rsid w:val="5A55826B"/>
    <w:rsid w:val="5A6B79B7"/>
    <w:rsid w:val="5A702161"/>
    <w:rsid w:val="5A83536A"/>
    <w:rsid w:val="5A9544C6"/>
    <w:rsid w:val="5AA74062"/>
    <w:rsid w:val="5ABB91AE"/>
    <w:rsid w:val="5ABE72BE"/>
    <w:rsid w:val="5AC10295"/>
    <w:rsid w:val="5AC918BA"/>
    <w:rsid w:val="5ACC835E"/>
    <w:rsid w:val="5AD13B29"/>
    <w:rsid w:val="5AD4A0CF"/>
    <w:rsid w:val="5AE7175F"/>
    <w:rsid w:val="5AECC5C3"/>
    <w:rsid w:val="5AF884A1"/>
    <w:rsid w:val="5AFA7A7C"/>
    <w:rsid w:val="5AFC3EA7"/>
    <w:rsid w:val="5B031558"/>
    <w:rsid w:val="5B3537E7"/>
    <w:rsid w:val="5B37AAEC"/>
    <w:rsid w:val="5B5EAE61"/>
    <w:rsid w:val="5B8203E4"/>
    <w:rsid w:val="5B91F0B3"/>
    <w:rsid w:val="5BA33C73"/>
    <w:rsid w:val="5BB054E2"/>
    <w:rsid w:val="5BBADCAF"/>
    <w:rsid w:val="5BBB5339"/>
    <w:rsid w:val="5BBBB14A"/>
    <w:rsid w:val="5BC4BA0E"/>
    <w:rsid w:val="5BE83AA4"/>
    <w:rsid w:val="5C01601C"/>
    <w:rsid w:val="5C04AC96"/>
    <w:rsid w:val="5C3397F4"/>
    <w:rsid w:val="5C67E27C"/>
    <w:rsid w:val="5C6BF9D8"/>
    <w:rsid w:val="5C8BFD74"/>
    <w:rsid w:val="5C918D0A"/>
    <w:rsid w:val="5C929E73"/>
    <w:rsid w:val="5CB23263"/>
    <w:rsid w:val="5CC67782"/>
    <w:rsid w:val="5CCD137A"/>
    <w:rsid w:val="5CF18FDD"/>
    <w:rsid w:val="5CFB36FD"/>
    <w:rsid w:val="5D2791A6"/>
    <w:rsid w:val="5D2DA46E"/>
    <w:rsid w:val="5D52B14B"/>
    <w:rsid w:val="5D5A454E"/>
    <w:rsid w:val="5D6B1065"/>
    <w:rsid w:val="5D6E5859"/>
    <w:rsid w:val="5D74A273"/>
    <w:rsid w:val="5D7526F9"/>
    <w:rsid w:val="5D7872D5"/>
    <w:rsid w:val="5D924F7F"/>
    <w:rsid w:val="5DAA6064"/>
    <w:rsid w:val="5DAF46BC"/>
    <w:rsid w:val="5DB857DC"/>
    <w:rsid w:val="5DD3C0FE"/>
    <w:rsid w:val="5DDDED55"/>
    <w:rsid w:val="5DE940AE"/>
    <w:rsid w:val="5DEF1095"/>
    <w:rsid w:val="5DF139E5"/>
    <w:rsid w:val="5DF74ADA"/>
    <w:rsid w:val="5DFB69B8"/>
    <w:rsid w:val="5DFFF4FB"/>
    <w:rsid w:val="5E12CE8D"/>
    <w:rsid w:val="5E1E22A9"/>
    <w:rsid w:val="5E319F45"/>
    <w:rsid w:val="5E3EC327"/>
    <w:rsid w:val="5E4584D1"/>
    <w:rsid w:val="5E4CD5F2"/>
    <w:rsid w:val="5E594A8A"/>
    <w:rsid w:val="5E5BD03F"/>
    <w:rsid w:val="5E62D8FB"/>
    <w:rsid w:val="5E64D511"/>
    <w:rsid w:val="5E7DC045"/>
    <w:rsid w:val="5E7FD61A"/>
    <w:rsid w:val="5E907442"/>
    <w:rsid w:val="5EA4AF1C"/>
    <w:rsid w:val="5EA56757"/>
    <w:rsid w:val="5ECA0573"/>
    <w:rsid w:val="5ECA43A2"/>
    <w:rsid w:val="5ED5D17D"/>
    <w:rsid w:val="5ED897C9"/>
    <w:rsid w:val="5EE9A383"/>
    <w:rsid w:val="5F121A76"/>
    <w:rsid w:val="5F14E52C"/>
    <w:rsid w:val="5F1B5FE4"/>
    <w:rsid w:val="5F66577F"/>
    <w:rsid w:val="5F66EFD1"/>
    <w:rsid w:val="5F8D2F13"/>
    <w:rsid w:val="5F9366F3"/>
    <w:rsid w:val="5F9718A8"/>
    <w:rsid w:val="5F9BC50B"/>
    <w:rsid w:val="5FD37C0C"/>
    <w:rsid w:val="5FDF74C6"/>
    <w:rsid w:val="5FECF2F9"/>
    <w:rsid w:val="5FF0BA35"/>
    <w:rsid w:val="5FFBBABB"/>
    <w:rsid w:val="5FFCED87"/>
    <w:rsid w:val="600AC0B9"/>
    <w:rsid w:val="600F159B"/>
    <w:rsid w:val="601822BB"/>
    <w:rsid w:val="602B3441"/>
    <w:rsid w:val="60515B19"/>
    <w:rsid w:val="6053569A"/>
    <w:rsid w:val="6058222C"/>
    <w:rsid w:val="606B5E86"/>
    <w:rsid w:val="607BCBF6"/>
    <w:rsid w:val="607F0D9B"/>
    <w:rsid w:val="60814AF6"/>
    <w:rsid w:val="6086ED73"/>
    <w:rsid w:val="608A34E1"/>
    <w:rsid w:val="608EA21A"/>
    <w:rsid w:val="6090584F"/>
    <w:rsid w:val="609515CB"/>
    <w:rsid w:val="609A24BB"/>
    <w:rsid w:val="60B7D395"/>
    <w:rsid w:val="60C0D8A3"/>
    <w:rsid w:val="60C41E4A"/>
    <w:rsid w:val="60E5FD35"/>
    <w:rsid w:val="60E77C24"/>
    <w:rsid w:val="60F2C19C"/>
    <w:rsid w:val="60F61C33"/>
    <w:rsid w:val="61011D0C"/>
    <w:rsid w:val="6101AC13"/>
    <w:rsid w:val="610E4871"/>
    <w:rsid w:val="611F3198"/>
    <w:rsid w:val="612C3BBF"/>
    <w:rsid w:val="613AE3F1"/>
    <w:rsid w:val="613CE495"/>
    <w:rsid w:val="61482084"/>
    <w:rsid w:val="614A60C3"/>
    <w:rsid w:val="614D5393"/>
    <w:rsid w:val="615B2E1D"/>
    <w:rsid w:val="615C8C6C"/>
    <w:rsid w:val="616147E9"/>
    <w:rsid w:val="61773720"/>
    <w:rsid w:val="617B3875"/>
    <w:rsid w:val="6181EDBC"/>
    <w:rsid w:val="6190DE14"/>
    <w:rsid w:val="619BAC39"/>
    <w:rsid w:val="619C2FCC"/>
    <w:rsid w:val="61A3A460"/>
    <w:rsid w:val="61A7ABA1"/>
    <w:rsid w:val="61B98E85"/>
    <w:rsid w:val="61BDD2C2"/>
    <w:rsid w:val="61CAF6B7"/>
    <w:rsid w:val="61D7A6B8"/>
    <w:rsid w:val="61D7E530"/>
    <w:rsid w:val="61DA72F1"/>
    <w:rsid w:val="61E27FEA"/>
    <w:rsid w:val="61EAD6A2"/>
    <w:rsid w:val="61F3293C"/>
    <w:rsid w:val="62015ABC"/>
    <w:rsid w:val="6216DB5C"/>
    <w:rsid w:val="6219C31C"/>
    <w:rsid w:val="621D4C50"/>
    <w:rsid w:val="6226B9CA"/>
    <w:rsid w:val="6253CE83"/>
    <w:rsid w:val="62713A27"/>
    <w:rsid w:val="627C26A2"/>
    <w:rsid w:val="62A18ABD"/>
    <w:rsid w:val="62A215ED"/>
    <w:rsid w:val="62ABCE4F"/>
    <w:rsid w:val="62AC2DA9"/>
    <w:rsid w:val="62C4C023"/>
    <w:rsid w:val="62C7C218"/>
    <w:rsid w:val="62D15C80"/>
    <w:rsid w:val="62DD1F8F"/>
    <w:rsid w:val="62DEBDF2"/>
    <w:rsid w:val="62E7C41E"/>
    <w:rsid w:val="62F5306B"/>
    <w:rsid w:val="62FF0FD5"/>
    <w:rsid w:val="6319185E"/>
    <w:rsid w:val="63262FE8"/>
    <w:rsid w:val="633CBCFC"/>
    <w:rsid w:val="633F9DB8"/>
    <w:rsid w:val="634EBE13"/>
    <w:rsid w:val="6350E1F1"/>
    <w:rsid w:val="635ACBFC"/>
    <w:rsid w:val="636105C0"/>
    <w:rsid w:val="636A13B0"/>
    <w:rsid w:val="6374865F"/>
    <w:rsid w:val="6380E0EE"/>
    <w:rsid w:val="63A80BB9"/>
    <w:rsid w:val="63B347D6"/>
    <w:rsid w:val="63C00877"/>
    <w:rsid w:val="63C70419"/>
    <w:rsid w:val="63C81D68"/>
    <w:rsid w:val="63D2BBAD"/>
    <w:rsid w:val="63DAE733"/>
    <w:rsid w:val="63E1A345"/>
    <w:rsid w:val="63EF47A6"/>
    <w:rsid w:val="63F67E97"/>
    <w:rsid w:val="64001917"/>
    <w:rsid w:val="6415927D"/>
    <w:rsid w:val="6419CF73"/>
    <w:rsid w:val="645A7A70"/>
    <w:rsid w:val="645BDA83"/>
    <w:rsid w:val="645C5409"/>
    <w:rsid w:val="646B8682"/>
    <w:rsid w:val="648475D8"/>
    <w:rsid w:val="6486B1B5"/>
    <w:rsid w:val="64992D47"/>
    <w:rsid w:val="649D81E5"/>
    <w:rsid w:val="649DD3ED"/>
    <w:rsid w:val="649EB3B3"/>
    <w:rsid w:val="64B7B584"/>
    <w:rsid w:val="64C46B78"/>
    <w:rsid w:val="64C964C9"/>
    <w:rsid w:val="64CADD16"/>
    <w:rsid w:val="64D292E1"/>
    <w:rsid w:val="64D3E460"/>
    <w:rsid w:val="64D4FDB8"/>
    <w:rsid w:val="64DA9B4A"/>
    <w:rsid w:val="64F024F4"/>
    <w:rsid w:val="64F3BCF8"/>
    <w:rsid w:val="64F50C4C"/>
    <w:rsid w:val="65139CBD"/>
    <w:rsid w:val="651F90EE"/>
    <w:rsid w:val="6526D298"/>
    <w:rsid w:val="652D655B"/>
    <w:rsid w:val="65314A09"/>
    <w:rsid w:val="65390E63"/>
    <w:rsid w:val="6560E44D"/>
    <w:rsid w:val="656448A1"/>
    <w:rsid w:val="656E26C5"/>
    <w:rsid w:val="65A55685"/>
    <w:rsid w:val="65AF0433"/>
    <w:rsid w:val="65BCD616"/>
    <w:rsid w:val="65C685EA"/>
    <w:rsid w:val="65E4F36D"/>
    <w:rsid w:val="65F28CE0"/>
    <w:rsid w:val="6610AF42"/>
    <w:rsid w:val="6620C4B6"/>
    <w:rsid w:val="66231A54"/>
    <w:rsid w:val="662B88E7"/>
    <w:rsid w:val="662E9D81"/>
    <w:rsid w:val="662FFE47"/>
    <w:rsid w:val="663764E6"/>
    <w:rsid w:val="663D95A7"/>
    <w:rsid w:val="664FCA15"/>
    <w:rsid w:val="6656EB5D"/>
    <w:rsid w:val="667242FC"/>
    <w:rsid w:val="66732FC9"/>
    <w:rsid w:val="667A023D"/>
    <w:rsid w:val="667F7B4B"/>
    <w:rsid w:val="667F7C54"/>
    <w:rsid w:val="6688D821"/>
    <w:rsid w:val="6691DC63"/>
    <w:rsid w:val="66B73114"/>
    <w:rsid w:val="66C5AF9C"/>
    <w:rsid w:val="66D01C19"/>
    <w:rsid w:val="66D55587"/>
    <w:rsid w:val="66F4E77E"/>
    <w:rsid w:val="66F94417"/>
    <w:rsid w:val="6705DDC1"/>
    <w:rsid w:val="670C8AFD"/>
    <w:rsid w:val="670E7068"/>
    <w:rsid w:val="67117C3F"/>
    <w:rsid w:val="67118A44"/>
    <w:rsid w:val="6721BE64"/>
    <w:rsid w:val="672E6329"/>
    <w:rsid w:val="6758F119"/>
    <w:rsid w:val="6762670C"/>
    <w:rsid w:val="676EC216"/>
    <w:rsid w:val="6776635F"/>
    <w:rsid w:val="677B2F42"/>
    <w:rsid w:val="677DD520"/>
    <w:rsid w:val="67A1B7B6"/>
    <w:rsid w:val="67AFB66B"/>
    <w:rsid w:val="67C7113D"/>
    <w:rsid w:val="67CCD819"/>
    <w:rsid w:val="67D4FF25"/>
    <w:rsid w:val="67D70772"/>
    <w:rsid w:val="67E01625"/>
    <w:rsid w:val="67E93999"/>
    <w:rsid w:val="67EC9055"/>
    <w:rsid w:val="67FA4334"/>
    <w:rsid w:val="6800379F"/>
    <w:rsid w:val="682D519D"/>
    <w:rsid w:val="6831EBFB"/>
    <w:rsid w:val="6836AB8B"/>
    <w:rsid w:val="68390AF2"/>
    <w:rsid w:val="683E3D94"/>
    <w:rsid w:val="685782EE"/>
    <w:rsid w:val="68605CD2"/>
    <w:rsid w:val="68918228"/>
    <w:rsid w:val="6892F0C6"/>
    <w:rsid w:val="68A57B08"/>
    <w:rsid w:val="68BB35B6"/>
    <w:rsid w:val="68E50428"/>
    <w:rsid w:val="68E5C431"/>
    <w:rsid w:val="68FE67BE"/>
    <w:rsid w:val="6909B26C"/>
    <w:rsid w:val="692451AC"/>
    <w:rsid w:val="6934BB3D"/>
    <w:rsid w:val="6940678B"/>
    <w:rsid w:val="69436594"/>
    <w:rsid w:val="6944AF0C"/>
    <w:rsid w:val="6946EC5B"/>
    <w:rsid w:val="694A2ED8"/>
    <w:rsid w:val="695A6041"/>
    <w:rsid w:val="695CE55F"/>
    <w:rsid w:val="695DA65A"/>
    <w:rsid w:val="695DAC3B"/>
    <w:rsid w:val="6963B561"/>
    <w:rsid w:val="696A2A06"/>
    <w:rsid w:val="696E256A"/>
    <w:rsid w:val="697C70D5"/>
    <w:rsid w:val="69855AED"/>
    <w:rsid w:val="699D42E1"/>
    <w:rsid w:val="69AEE2BE"/>
    <w:rsid w:val="69BC3530"/>
    <w:rsid w:val="69BC961F"/>
    <w:rsid w:val="69BE0D4E"/>
    <w:rsid w:val="69C1BC6B"/>
    <w:rsid w:val="69CA3D85"/>
    <w:rsid w:val="69CD20BA"/>
    <w:rsid w:val="69CDEF1D"/>
    <w:rsid w:val="69E085A7"/>
    <w:rsid w:val="69FCF44A"/>
    <w:rsid w:val="69FDAE89"/>
    <w:rsid w:val="6A0A400E"/>
    <w:rsid w:val="6A104AD9"/>
    <w:rsid w:val="6A181786"/>
    <w:rsid w:val="6A1F5B2F"/>
    <w:rsid w:val="6A2BF1D2"/>
    <w:rsid w:val="6A30D229"/>
    <w:rsid w:val="6A3470AE"/>
    <w:rsid w:val="6A493860"/>
    <w:rsid w:val="6A557B62"/>
    <w:rsid w:val="6A782053"/>
    <w:rsid w:val="6A80D79A"/>
    <w:rsid w:val="6A829EB8"/>
    <w:rsid w:val="6A864149"/>
    <w:rsid w:val="6AB63E88"/>
    <w:rsid w:val="6ABCFF64"/>
    <w:rsid w:val="6AC3ADD4"/>
    <w:rsid w:val="6AC5B850"/>
    <w:rsid w:val="6AD496A9"/>
    <w:rsid w:val="6AE1672A"/>
    <w:rsid w:val="6AEBAB88"/>
    <w:rsid w:val="6B2126A8"/>
    <w:rsid w:val="6B232721"/>
    <w:rsid w:val="6B2AD772"/>
    <w:rsid w:val="6B34C187"/>
    <w:rsid w:val="6B3543CA"/>
    <w:rsid w:val="6B422C7A"/>
    <w:rsid w:val="6B48CBFB"/>
    <w:rsid w:val="6B78969C"/>
    <w:rsid w:val="6B86FF95"/>
    <w:rsid w:val="6B96E9E7"/>
    <w:rsid w:val="6B9BAAC0"/>
    <w:rsid w:val="6BA0AD75"/>
    <w:rsid w:val="6BBE1B51"/>
    <w:rsid w:val="6BE07D29"/>
    <w:rsid w:val="6BE81B27"/>
    <w:rsid w:val="6BF3D3B8"/>
    <w:rsid w:val="6BF4E6E4"/>
    <w:rsid w:val="6BF744E0"/>
    <w:rsid w:val="6C05A59C"/>
    <w:rsid w:val="6C13A209"/>
    <w:rsid w:val="6C189C98"/>
    <w:rsid w:val="6C3672E6"/>
    <w:rsid w:val="6C443537"/>
    <w:rsid w:val="6C4745DE"/>
    <w:rsid w:val="6C4A54DF"/>
    <w:rsid w:val="6C6D30FB"/>
    <w:rsid w:val="6C720028"/>
    <w:rsid w:val="6C84B0C8"/>
    <w:rsid w:val="6C850510"/>
    <w:rsid w:val="6C9E6870"/>
    <w:rsid w:val="6CA66308"/>
    <w:rsid w:val="6CAAA29E"/>
    <w:rsid w:val="6CBEA41F"/>
    <w:rsid w:val="6CC60329"/>
    <w:rsid w:val="6CDD7354"/>
    <w:rsid w:val="6CE250FC"/>
    <w:rsid w:val="6CE62235"/>
    <w:rsid w:val="6CF3764C"/>
    <w:rsid w:val="6CF56DB4"/>
    <w:rsid w:val="6CF95963"/>
    <w:rsid w:val="6CFB69BA"/>
    <w:rsid w:val="6CFD37FD"/>
    <w:rsid w:val="6D0E0F1E"/>
    <w:rsid w:val="6D0E7F63"/>
    <w:rsid w:val="6D22924A"/>
    <w:rsid w:val="6D307460"/>
    <w:rsid w:val="6D3E209B"/>
    <w:rsid w:val="6D6F68D1"/>
    <w:rsid w:val="6D81318B"/>
    <w:rsid w:val="6D81C979"/>
    <w:rsid w:val="6D88B853"/>
    <w:rsid w:val="6DF9BEAB"/>
    <w:rsid w:val="6DFA40EF"/>
    <w:rsid w:val="6DFB4E8C"/>
    <w:rsid w:val="6E0E292E"/>
    <w:rsid w:val="6E12C330"/>
    <w:rsid w:val="6E1E2ED9"/>
    <w:rsid w:val="6E20EEE7"/>
    <w:rsid w:val="6E25FCC0"/>
    <w:rsid w:val="6E2E2CB6"/>
    <w:rsid w:val="6E35C0A9"/>
    <w:rsid w:val="6E6BBCFD"/>
    <w:rsid w:val="6E77E709"/>
    <w:rsid w:val="6E77ED66"/>
    <w:rsid w:val="6E82D1B0"/>
    <w:rsid w:val="6E9B6C1D"/>
    <w:rsid w:val="6E9FCD9C"/>
    <w:rsid w:val="6EAF5F6C"/>
    <w:rsid w:val="6EB87A8B"/>
    <w:rsid w:val="6EBD815D"/>
    <w:rsid w:val="6EC5FE25"/>
    <w:rsid w:val="6ED1C6E5"/>
    <w:rsid w:val="6ED34484"/>
    <w:rsid w:val="6ED3937E"/>
    <w:rsid w:val="6ED3D631"/>
    <w:rsid w:val="6EDA90A4"/>
    <w:rsid w:val="6EDCF40A"/>
    <w:rsid w:val="6EF01870"/>
    <w:rsid w:val="6EF08E56"/>
    <w:rsid w:val="6EF5D292"/>
    <w:rsid w:val="6EFDB40F"/>
    <w:rsid w:val="6EFDBF86"/>
    <w:rsid w:val="6F0F99E8"/>
    <w:rsid w:val="6F1B9267"/>
    <w:rsid w:val="6F2BAEAB"/>
    <w:rsid w:val="6F2EA149"/>
    <w:rsid w:val="6F4587F7"/>
    <w:rsid w:val="6F58B3DB"/>
    <w:rsid w:val="6F5E7C8A"/>
    <w:rsid w:val="6F60B0C6"/>
    <w:rsid w:val="6F6161D9"/>
    <w:rsid w:val="6F64EC1C"/>
    <w:rsid w:val="6F70EDCF"/>
    <w:rsid w:val="6F775CCD"/>
    <w:rsid w:val="6F9838F5"/>
    <w:rsid w:val="6FA096DB"/>
    <w:rsid w:val="6FA6B4AC"/>
    <w:rsid w:val="6FB16E59"/>
    <w:rsid w:val="6FC03232"/>
    <w:rsid w:val="6FC99B25"/>
    <w:rsid w:val="6FD86FE2"/>
    <w:rsid w:val="6FDC45FB"/>
    <w:rsid w:val="6FE20013"/>
    <w:rsid w:val="6FF2D7C8"/>
    <w:rsid w:val="6FFB5879"/>
    <w:rsid w:val="700CE378"/>
    <w:rsid w:val="700E8AAF"/>
    <w:rsid w:val="7017AF9F"/>
    <w:rsid w:val="703B1059"/>
    <w:rsid w:val="7049A511"/>
    <w:rsid w:val="704F9E2C"/>
    <w:rsid w:val="705030F8"/>
    <w:rsid w:val="70532B71"/>
    <w:rsid w:val="705674A9"/>
    <w:rsid w:val="705B03D1"/>
    <w:rsid w:val="7066782C"/>
    <w:rsid w:val="70760755"/>
    <w:rsid w:val="707A3BFA"/>
    <w:rsid w:val="70897AF5"/>
    <w:rsid w:val="708B6E7F"/>
    <w:rsid w:val="70922C05"/>
    <w:rsid w:val="7099F308"/>
    <w:rsid w:val="709C5FB2"/>
    <w:rsid w:val="709FE9D9"/>
    <w:rsid w:val="70B7B71A"/>
    <w:rsid w:val="70DD2629"/>
    <w:rsid w:val="70DF8B9E"/>
    <w:rsid w:val="70E243A4"/>
    <w:rsid w:val="70E56A64"/>
    <w:rsid w:val="710AA61B"/>
    <w:rsid w:val="710CFE49"/>
    <w:rsid w:val="7110866E"/>
    <w:rsid w:val="7110BB0D"/>
    <w:rsid w:val="7114695A"/>
    <w:rsid w:val="711FDC18"/>
    <w:rsid w:val="71233FC0"/>
    <w:rsid w:val="713FC461"/>
    <w:rsid w:val="716DF32C"/>
    <w:rsid w:val="7172EC6C"/>
    <w:rsid w:val="7177FB34"/>
    <w:rsid w:val="7190682C"/>
    <w:rsid w:val="7195D0ED"/>
    <w:rsid w:val="71A28B93"/>
    <w:rsid w:val="71ACB98A"/>
    <w:rsid w:val="71C023E9"/>
    <w:rsid w:val="71C67DA6"/>
    <w:rsid w:val="71C7815F"/>
    <w:rsid w:val="71D4E781"/>
    <w:rsid w:val="71E56619"/>
    <w:rsid w:val="72027AE9"/>
    <w:rsid w:val="7208255D"/>
    <w:rsid w:val="720D3C4C"/>
    <w:rsid w:val="7214AD0F"/>
    <w:rsid w:val="722B1893"/>
    <w:rsid w:val="722B6110"/>
    <w:rsid w:val="722C5B68"/>
    <w:rsid w:val="722F2AA1"/>
    <w:rsid w:val="72341F79"/>
    <w:rsid w:val="723AF007"/>
    <w:rsid w:val="725C1C64"/>
    <w:rsid w:val="7263153C"/>
    <w:rsid w:val="726844E1"/>
    <w:rsid w:val="727BE140"/>
    <w:rsid w:val="7286F72E"/>
    <w:rsid w:val="7298895E"/>
    <w:rsid w:val="729CB6BD"/>
    <w:rsid w:val="72BF4FBC"/>
    <w:rsid w:val="72C55C7B"/>
    <w:rsid w:val="72DC818A"/>
    <w:rsid w:val="72DEC9BB"/>
    <w:rsid w:val="72ED48E6"/>
    <w:rsid w:val="72EF441B"/>
    <w:rsid w:val="72FD1661"/>
    <w:rsid w:val="730095F9"/>
    <w:rsid w:val="731A0846"/>
    <w:rsid w:val="7328968B"/>
    <w:rsid w:val="732F70B8"/>
    <w:rsid w:val="7343C1C5"/>
    <w:rsid w:val="73531EAF"/>
    <w:rsid w:val="7358AEE3"/>
    <w:rsid w:val="735C16E3"/>
    <w:rsid w:val="73764F10"/>
    <w:rsid w:val="738283CC"/>
    <w:rsid w:val="73879D05"/>
    <w:rsid w:val="73965FF5"/>
    <w:rsid w:val="73A56217"/>
    <w:rsid w:val="73B575A1"/>
    <w:rsid w:val="73C1AD96"/>
    <w:rsid w:val="73DA3859"/>
    <w:rsid w:val="73E02E92"/>
    <w:rsid w:val="73E8A6C7"/>
    <w:rsid w:val="73F71EE6"/>
    <w:rsid w:val="740F8E9D"/>
    <w:rsid w:val="740FBFBD"/>
    <w:rsid w:val="7413BB5A"/>
    <w:rsid w:val="7414A8F4"/>
    <w:rsid w:val="741BAB3F"/>
    <w:rsid w:val="74239977"/>
    <w:rsid w:val="7426AFA3"/>
    <w:rsid w:val="74317E3F"/>
    <w:rsid w:val="74331FDB"/>
    <w:rsid w:val="7435A2B1"/>
    <w:rsid w:val="743FD800"/>
    <w:rsid w:val="744FA8C9"/>
    <w:rsid w:val="74539B4A"/>
    <w:rsid w:val="745B8AD1"/>
    <w:rsid w:val="746618DD"/>
    <w:rsid w:val="747572BA"/>
    <w:rsid w:val="74ADA075"/>
    <w:rsid w:val="74AEBB6B"/>
    <w:rsid w:val="74B0BD8E"/>
    <w:rsid w:val="74B5011B"/>
    <w:rsid w:val="74C417A8"/>
    <w:rsid w:val="74D4A5FA"/>
    <w:rsid w:val="74E4CDF0"/>
    <w:rsid w:val="74EF7FFF"/>
    <w:rsid w:val="750DA042"/>
    <w:rsid w:val="750F35F1"/>
    <w:rsid w:val="753FA992"/>
    <w:rsid w:val="7552762B"/>
    <w:rsid w:val="755E0B4A"/>
    <w:rsid w:val="756CB4EF"/>
    <w:rsid w:val="75702745"/>
    <w:rsid w:val="757762F2"/>
    <w:rsid w:val="7577F44A"/>
    <w:rsid w:val="757A8449"/>
    <w:rsid w:val="757E4DF2"/>
    <w:rsid w:val="7589AC92"/>
    <w:rsid w:val="758FA6CC"/>
    <w:rsid w:val="75AA7C85"/>
    <w:rsid w:val="75BCC238"/>
    <w:rsid w:val="75BDD51C"/>
    <w:rsid w:val="75C4F859"/>
    <w:rsid w:val="75CC6FDA"/>
    <w:rsid w:val="75F52D83"/>
    <w:rsid w:val="76100914"/>
    <w:rsid w:val="762534CC"/>
    <w:rsid w:val="763DA598"/>
    <w:rsid w:val="763F34CC"/>
    <w:rsid w:val="76475DFD"/>
    <w:rsid w:val="7649F6FB"/>
    <w:rsid w:val="764C4E94"/>
    <w:rsid w:val="7656EE2C"/>
    <w:rsid w:val="765EADC4"/>
    <w:rsid w:val="765F5CB8"/>
    <w:rsid w:val="767AB30A"/>
    <w:rsid w:val="768564D6"/>
    <w:rsid w:val="7698E501"/>
    <w:rsid w:val="769B45C0"/>
    <w:rsid w:val="76ACB05A"/>
    <w:rsid w:val="76BD1CA4"/>
    <w:rsid w:val="76C91649"/>
    <w:rsid w:val="76CC99B2"/>
    <w:rsid w:val="76DE3CBA"/>
    <w:rsid w:val="76F2544D"/>
    <w:rsid w:val="77084455"/>
    <w:rsid w:val="771115A7"/>
    <w:rsid w:val="7713B2BA"/>
    <w:rsid w:val="7714DFA0"/>
    <w:rsid w:val="77175068"/>
    <w:rsid w:val="7721029F"/>
    <w:rsid w:val="7726694C"/>
    <w:rsid w:val="772CED91"/>
    <w:rsid w:val="7730BF1B"/>
    <w:rsid w:val="775ADA75"/>
    <w:rsid w:val="776B45F6"/>
    <w:rsid w:val="779003AA"/>
    <w:rsid w:val="77900FE9"/>
    <w:rsid w:val="77951113"/>
    <w:rsid w:val="77CA835A"/>
    <w:rsid w:val="77CFED26"/>
    <w:rsid w:val="77EC8E29"/>
    <w:rsid w:val="77F95FFA"/>
    <w:rsid w:val="7811A406"/>
    <w:rsid w:val="7811F591"/>
    <w:rsid w:val="78220979"/>
    <w:rsid w:val="7822BA8F"/>
    <w:rsid w:val="7824E1CC"/>
    <w:rsid w:val="7830077B"/>
    <w:rsid w:val="783749AF"/>
    <w:rsid w:val="783A8865"/>
    <w:rsid w:val="7847577A"/>
    <w:rsid w:val="7849C303"/>
    <w:rsid w:val="784EB9CE"/>
    <w:rsid w:val="7850B05E"/>
    <w:rsid w:val="7852BB57"/>
    <w:rsid w:val="7852C910"/>
    <w:rsid w:val="78603F20"/>
    <w:rsid w:val="78627818"/>
    <w:rsid w:val="7863C65F"/>
    <w:rsid w:val="7866296C"/>
    <w:rsid w:val="787ACA0D"/>
    <w:rsid w:val="787E893F"/>
    <w:rsid w:val="788418E5"/>
    <w:rsid w:val="78966C44"/>
    <w:rsid w:val="789BE0FD"/>
    <w:rsid w:val="78A1F156"/>
    <w:rsid w:val="78A38761"/>
    <w:rsid w:val="78AB0498"/>
    <w:rsid w:val="78C26EC6"/>
    <w:rsid w:val="78C4F634"/>
    <w:rsid w:val="78C780B3"/>
    <w:rsid w:val="78D00DBF"/>
    <w:rsid w:val="78DB389B"/>
    <w:rsid w:val="78DC471C"/>
    <w:rsid w:val="78EB33F5"/>
    <w:rsid w:val="7918D13F"/>
    <w:rsid w:val="7932F679"/>
    <w:rsid w:val="793B5FBC"/>
    <w:rsid w:val="794B4823"/>
    <w:rsid w:val="795C7E17"/>
    <w:rsid w:val="79741522"/>
    <w:rsid w:val="79943C42"/>
    <w:rsid w:val="79A0CE32"/>
    <w:rsid w:val="79BDDF5F"/>
    <w:rsid w:val="79C1F074"/>
    <w:rsid w:val="79C3809E"/>
    <w:rsid w:val="79CA9E4C"/>
    <w:rsid w:val="79CD21F8"/>
    <w:rsid w:val="79DF75D7"/>
    <w:rsid w:val="79E1AA9A"/>
    <w:rsid w:val="79EA5DEF"/>
    <w:rsid w:val="79EFD055"/>
    <w:rsid w:val="7A01E643"/>
    <w:rsid w:val="7A038F23"/>
    <w:rsid w:val="7A1FE7DB"/>
    <w:rsid w:val="7A2B0799"/>
    <w:rsid w:val="7A307273"/>
    <w:rsid w:val="7A43D139"/>
    <w:rsid w:val="7A4F710F"/>
    <w:rsid w:val="7A50CFD2"/>
    <w:rsid w:val="7A60C958"/>
    <w:rsid w:val="7A6BEAC0"/>
    <w:rsid w:val="7A8BA3C5"/>
    <w:rsid w:val="7A8EABF1"/>
    <w:rsid w:val="7A953A3E"/>
    <w:rsid w:val="7AA2D10C"/>
    <w:rsid w:val="7AA5A10D"/>
    <w:rsid w:val="7AA627EB"/>
    <w:rsid w:val="7AABEDED"/>
    <w:rsid w:val="7AAFF417"/>
    <w:rsid w:val="7AB2B43D"/>
    <w:rsid w:val="7AB7B5CA"/>
    <w:rsid w:val="7AB83FB0"/>
    <w:rsid w:val="7AC3DA8B"/>
    <w:rsid w:val="7AC8B152"/>
    <w:rsid w:val="7AD04985"/>
    <w:rsid w:val="7AE6669D"/>
    <w:rsid w:val="7AF49C64"/>
    <w:rsid w:val="7AFB7358"/>
    <w:rsid w:val="7B0AF0C0"/>
    <w:rsid w:val="7B12FA4C"/>
    <w:rsid w:val="7B203BB8"/>
    <w:rsid w:val="7B21CBC5"/>
    <w:rsid w:val="7B2DFE3E"/>
    <w:rsid w:val="7B356D19"/>
    <w:rsid w:val="7B38E4CA"/>
    <w:rsid w:val="7B3F1005"/>
    <w:rsid w:val="7B46A7A7"/>
    <w:rsid w:val="7B6B479E"/>
    <w:rsid w:val="7B6EFC05"/>
    <w:rsid w:val="7B75C4DA"/>
    <w:rsid w:val="7B8A12DC"/>
    <w:rsid w:val="7BB6A1C2"/>
    <w:rsid w:val="7BC93568"/>
    <w:rsid w:val="7BE399D5"/>
    <w:rsid w:val="7BFA89BB"/>
    <w:rsid w:val="7BFAD271"/>
    <w:rsid w:val="7BFBEE47"/>
    <w:rsid w:val="7C126ACE"/>
    <w:rsid w:val="7C13921E"/>
    <w:rsid w:val="7C1F6BCA"/>
    <w:rsid w:val="7C37A237"/>
    <w:rsid w:val="7C3814A0"/>
    <w:rsid w:val="7C5C2F6D"/>
    <w:rsid w:val="7C6328BB"/>
    <w:rsid w:val="7C64B186"/>
    <w:rsid w:val="7C767626"/>
    <w:rsid w:val="7C781E0D"/>
    <w:rsid w:val="7C792366"/>
    <w:rsid w:val="7C7D808F"/>
    <w:rsid w:val="7C7F49E2"/>
    <w:rsid w:val="7CA6AE5F"/>
    <w:rsid w:val="7CA91654"/>
    <w:rsid w:val="7CB580BE"/>
    <w:rsid w:val="7CCC124E"/>
    <w:rsid w:val="7CDF2417"/>
    <w:rsid w:val="7CE7CA48"/>
    <w:rsid w:val="7CF7D285"/>
    <w:rsid w:val="7D051529"/>
    <w:rsid w:val="7D06514F"/>
    <w:rsid w:val="7D0D7F67"/>
    <w:rsid w:val="7D0F8272"/>
    <w:rsid w:val="7D14703B"/>
    <w:rsid w:val="7D2C8A00"/>
    <w:rsid w:val="7D2FCA8E"/>
    <w:rsid w:val="7D42CBBB"/>
    <w:rsid w:val="7D497FFE"/>
    <w:rsid w:val="7D533DCD"/>
    <w:rsid w:val="7D64FF0B"/>
    <w:rsid w:val="7D6AFD13"/>
    <w:rsid w:val="7D81CF94"/>
    <w:rsid w:val="7D855163"/>
    <w:rsid w:val="7D958161"/>
    <w:rsid w:val="7DA4CB54"/>
    <w:rsid w:val="7DA6FDE9"/>
    <w:rsid w:val="7DB116F3"/>
    <w:rsid w:val="7DBB3D3E"/>
    <w:rsid w:val="7DD675BA"/>
    <w:rsid w:val="7DD6D623"/>
    <w:rsid w:val="7DD76423"/>
    <w:rsid w:val="7DDE1322"/>
    <w:rsid w:val="7DE674B5"/>
    <w:rsid w:val="7DF1E6B5"/>
    <w:rsid w:val="7E06D1BD"/>
    <w:rsid w:val="7E08C5EB"/>
    <w:rsid w:val="7E15A770"/>
    <w:rsid w:val="7E4E644C"/>
    <w:rsid w:val="7E5A50C5"/>
    <w:rsid w:val="7E6C9415"/>
    <w:rsid w:val="7E832F6E"/>
    <w:rsid w:val="7E93F1F1"/>
    <w:rsid w:val="7EAEEB2E"/>
    <w:rsid w:val="7EB89455"/>
    <w:rsid w:val="7EBF476E"/>
    <w:rsid w:val="7EC47205"/>
    <w:rsid w:val="7EC7D7E9"/>
    <w:rsid w:val="7ED28DB1"/>
    <w:rsid w:val="7ED36568"/>
    <w:rsid w:val="7ED8DA09"/>
    <w:rsid w:val="7EDA9198"/>
    <w:rsid w:val="7F229855"/>
    <w:rsid w:val="7F2F1B68"/>
    <w:rsid w:val="7F3796EB"/>
    <w:rsid w:val="7F5A3D66"/>
    <w:rsid w:val="7F671B2A"/>
    <w:rsid w:val="7F7C316D"/>
    <w:rsid w:val="7F8EDB98"/>
    <w:rsid w:val="7F9EF408"/>
    <w:rsid w:val="7FC3B776"/>
    <w:rsid w:val="7FC7A570"/>
    <w:rsid w:val="7FCDED5B"/>
    <w:rsid w:val="7FCE8C7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2D6442"/>
  <w15:docId w15:val="{7F5B27CA-0F9C-416A-A288-686A3CF6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iPriority="0"/>
    <w:lsdException w:name="List Bullet 4" w:semiHidden="1" w:unhideWhenUsed="1"/>
    <w:lsdException w:name="List Bullet 5" w:semiHidden="1" w:unhideWhenUsed="1"/>
    <w:lsdException w:name="List Number 2" w:uiPriority="0" w:qFormat="1"/>
    <w:lsdException w:name="List Number 3" w:semiHidden="1"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218"/>
    <w:pPr>
      <w:spacing w:line="259" w:lineRule="auto"/>
    </w:pPr>
    <w:rPr>
      <w:rFonts w:ascii="Calibri" w:hAnsi="Calibri" w:cs="Calibri"/>
      <w:sz w:val="24"/>
      <w:szCs w:val="24"/>
      <w:lang w:eastAsia="en-AU"/>
    </w:rPr>
  </w:style>
  <w:style w:type="paragraph" w:styleId="Heading1">
    <w:name w:val="heading 1"/>
    <w:basedOn w:val="Normal"/>
    <w:next w:val="Normal"/>
    <w:link w:val="Heading1Char"/>
    <w:uiPriority w:val="9"/>
    <w:qFormat/>
    <w:rsid w:val="00E12FC4"/>
    <w:pPr>
      <w:keepNext/>
      <w:keepLines/>
      <w:spacing w:before="320" w:after="300" w:line="240" w:lineRule="auto"/>
      <w:outlineLvl w:val="0"/>
    </w:pPr>
    <w:rPr>
      <w:rFonts w:asciiTheme="majorHAnsi" w:eastAsiaTheme="majorEastAsia" w:hAnsiTheme="majorHAnsi" w:cstheme="majorBidi"/>
      <w:b/>
      <w:color w:val="174F37"/>
      <w:sz w:val="52"/>
      <w:szCs w:val="52"/>
    </w:rPr>
  </w:style>
  <w:style w:type="paragraph" w:styleId="Heading2">
    <w:name w:val="heading 2"/>
    <w:basedOn w:val="Heading1"/>
    <w:next w:val="Normal"/>
    <w:link w:val="Heading2Char"/>
    <w:uiPriority w:val="9"/>
    <w:unhideWhenUsed/>
    <w:qFormat/>
    <w:rsid w:val="00B34AB7"/>
    <w:pPr>
      <w:spacing w:before="360" w:after="100"/>
      <w:outlineLvl w:val="1"/>
    </w:pPr>
    <w:rPr>
      <w:bCs/>
      <w:sz w:val="34"/>
      <w:szCs w:val="34"/>
    </w:rPr>
  </w:style>
  <w:style w:type="paragraph" w:styleId="Heading3">
    <w:name w:val="heading 3"/>
    <w:basedOn w:val="Normal"/>
    <w:next w:val="Normal"/>
    <w:link w:val="Heading3Char"/>
    <w:uiPriority w:val="9"/>
    <w:unhideWhenUsed/>
    <w:qFormat/>
    <w:rsid w:val="00241A12"/>
    <w:pPr>
      <w:keepNext/>
      <w:keepLines/>
      <w:spacing w:before="300" w:after="60" w:line="240" w:lineRule="auto"/>
      <w:outlineLvl w:val="2"/>
    </w:pPr>
    <w:rPr>
      <w:rFonts w:asciiTheme="majorHAnsi" w:eastAsiaTheme="majorEastAsia" w:hAnsiTheme="majorHAnsi" w:cstheme="majorBidi"/>
      <w:b/>
      <w:bCs/>
      <w:color w:val="595959" w:themeColor="accent2" w:themeTint="A6"/>
      <w:sz w:val="28"/>
      <w:szCs w:val="28"/>
    </w:rPr>
  </w:style>
  <w:style w:type="paragraph" w:styleId="Heading4">
    <w:name w:val="heading 4"/>
    <w:basedOn w:val="Heading3"/>
    <w:next w:val="Normal"/>
    <w:link w:val="Heading4Char"/>
    <w:uiPriority w:val="9"/>
    <w:unhideWhenUsed/>
    <w:qFormat/>
    <w:rsid w:val="00F51716"/>
    <w:pPr>
      <w:spacing w:before="240"/>
      <w:outlineLvl w:val="3"/>
    </w:pPr>
    <w:rPr>
      <w:b w:val="0"/>
      <w:bCs w:val="0"/>
      <w:color w:val="000000"/>
      <w:sz w:val="24"/>
      <w:szCs w:val="24"/>
      <w14:textFill>
        <w14:solidFill>
          <w14:srgbClr w14:val="000000">
            <w14:lumMod w14:val="65000"/>
            <w14:lumOff w14:val="35000"/>
          </w14:srgbClr>
        </w14:solidFill>
      </w14:textFill>
    </w:rPr>
  </w:style>
  <w:style w:type="paragraph" w:styleId="Heading5">
    <w:name w:val="heading 5"/>
    <w:basedOn w:val="Normal"/>
    <w:next w:val="Normal"/>
    <w:link w:val="Heading5Char"/>
    <w:uiPriority w:val="9"/>
    <w:unhideWhenUsed/>
    <w:qFormat/>
    <w:rsid w:val="009940E4"/>
    <w:pPr>
      <w:keepNext/>
      <w:keepLines/>
      <w:spacing w:before="200" w:after="40"/>
      <w:outlineLvl w:val="4"/>
    </w:pPr>
    <w:rPr>
      <w:rFonts w:ascii="SegoeUI" w:eastAsiaTheme="majorEastAsia" w:hAnsiTheme="majorHAnsi" w:cs="SegoeUI"/>
      <w:b/>
      <w:bCs/>
      <w:color w:val="595959" w:themeColor="text1" w:themeTint="A6"/>
    </w:rPr>
  </w:style>
  <w:style w:type="paragraph" w:styleId="Heading6">
    <w:name w:val="heading 6"/>
    <w:basedOn w:val="Normal"/>
    <w:next w:val="Normal"/>
    <w:link w:val="Heading6Char"/>
    <w:uiPriority w:val="9"/>
    <w:unhideWhenUsed/>
    <w:qFormat/>
    <w:rsid w:val="002D7F3D"/>
    <w:pPr>
      <w:keepNext/>
      <w:keepLines/>
      <w:spacing w:after="0"/>
      <w:outlineLvl w:val="5"/>
    </w:pPr>
    <w:rPr>
      <w:rFonts w:asciiTheme="majorHAnsi" w:eastAsiaTheme="majorEastAsia" w:hAnsiTheme="majorHAnsi" w:cstheme="majorBidi"/>
      <w:i/>
      <w:iCs/>
      <w:color w:val="5C5F62" w:themeColor="text2" w:themeShade="80"/>
    </w:rPr>
  </w:style>
  <w:style w:type="paragraph" w:styleId="Heading7">
    <w:name w:val="heading 7"/>
    <w:basedOn w:val="Normal"/>
    <w:next w:val="Normal"/>
    <w:link w:val="Heading7Char"/>
    <w:uiPriority w:val="9"/>
    <w:unhideWhenUsed/>
    <w:qFormat/>
    <w:rsid w:val="000F326D"/>
    <w:pPr>
      <w:keepNext/>
      <w:keepLines/>
      <w:spacing w:after="0"/>
      <w:outlineLvl w:val="6"/>
    </w:pPr>
    <w:rPr>
      <w:rFonts w:asciiTheme="majorHAnsi" w:eastAsiaTheme="majorEastAsia" w:hAnsiTheme="majorHAnsi" w:cstheme="majorBidi"/>
      <w:i/>
      <w:iCs/>
      <w:color w:val="41631F" w:themeColor="accent1" w:themeShade="80"/>
      <w:sz w:val="21"/>
      <w:szCs w:val="21"/>
    </w:rPr>
  </w:style>
  <w:style w:type="paragraph" w:styleId="Heading8">
    <w:name w:val="heading 8"/>
    <w:basedOn w:val="Normal"/>
    <w:next w:val="Normal"/>
    <w:link w:val="Heading8Char"/>
    <w:uiPriority w:val="9"/>
    <w:semiHidden/>
    <w:unhideWhenUsed/>
    <w:qFormat/>
    <w:rsid w:val="000F326D"/>
    <w:pPr>
      <w:keepNext/>
      <w:keepLines/>
      <w:spacing w:after="0"/>
      <w:outlineLvl w:val="7"/>
    </w:pPr>
    <w:rPr>
      <w:rFonts w:asciiTheme="majorHAnsi" w:eastAsiaTheme="majorEastAsia" w:hAnsiTheme="majorHAnsi" w:cstheme="majorBidi"/>
      <w:b/>
      <w:bCs/>
      <w:color w:val="BCBEC0" w:themeColor="text2"/>
    </w:rPr>
  </w:style>
  <w:style w:type="paragraph" w:styleId="Heading9">
    <w:name w:val="heading 9"/>
    <w:basedOn w:val="Normal"/>
    <w:next w:val="Normal"/>
    <w:link w:val="Heading9Char"/>
    <w:uiPriority w:val="9"/>
    <w:semiHidden/>
    <w:unhideWhenUsed/>
    <w:qFormat/>
    <w:rsid w:val="000F326D"/>
    <w:pPr>
      <w:keepNext/>
      <w:keepLines/>
      <w:spacing w:after="0"/>
      <w:outlineLvl w:val="8"/>
    </w:pPr>
    <w:rPr>
      <w:rFonts w:asciiTheme="majorHAnsi" w:eastAsiaTheme="majorEastAsia" w:hAnsiTheme="majorHAnsi" w:cstheme="majorBidi"/>
      <w:b/>
      <w:bCs/>
      <w:i/>
      <w:iCs/>
      <w:color w:val="BCBEC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FC4"/>
    <w:rPr>
      <w:rFonts w:asciiTheme="majorHAnsi" w:eastAsiaTheme="majorEastAsia" w:hAnsiTheme="majorHAnsi" w:cstheme="majorBidi"/>
      <w:b/>
      <w:color w:val="174F37"/>
      <w:sz w:val="52"/>
      <w:szCs w:val="52"/>
    </w:rPr>
  </w:style>
  <w:style w:type="character" w:customStyle="1" w:styleId="Heading2Char">
    <w:name w:val="Heading 2 Char"/>
    <w:basedOn w:val="DefaultParagraphFont"/>
    <w:link w:val="Heading2"/>
    <w:uiPriority w:val="9"/>
    <w:rsid w:val="00B34AB7"/>
    <w:rPr>
      <w:rFonts w:asciiTheme="majorHAnsi" w:eastAsiaTheme="majorEastAsia" w:hAnsiTheme="majorHAnsi" w:cstheme="majorBidi"/>
      <w:b/>
      <w:bCs/>
      <w:color w:val="174F37"/>
      <w:sz w:val="34"/>
      <w:szCs w:val="34"/>
    </w:rPr>
  </w:style>
  <w:style w:type="character" w:customStyle="1" w:styleId="Heading3Char">
    <w:name w:val="Heading 3 Char"/>
    <w:basedOn w:val="DefaultParagraphFont"/>
    <w:link w:val="Heading3"/>
    <w:uiPriority w:val="9"/>
    <w:rsid w:val="00241A12"/>
    <w:rPr>
      <w:rFonts w:asciiTheme="majorHAnsi" w:eastAsiaTheme="majorEastAsia" w:hAnsiTheme="majorHAnsi" w:cstheme="majorBidi"/>
      <w:b/>
      <w:bCs/>
      <w:color w:val="595959" w:themeColor="accent2" w:themeTint="A6"/>
      <w:sz w:val="28"/>
      <w:szCs w:val="28"/>
    </w:rPr>
  </w:style>
  <w:style w:type="paragraph" w:styleId="FootnoteText">
    <w:name w:val="footnote text"/>
    <w:basedOn w:val="Normal"/>
    <w:link w:val="FootnoteTextChar"/>
    <w:uiPriority w:val="99"/>
    <w:qFormat/>
    <w:rsid w:val="00D12825"/>
    <w:pPr>
      <w:tabs>
        <w:tab w:val="left" w:pos="113"/>
      </w:tabs>
      <w:spacing w:after="40" w:line="180" w:lineRule="atLeast"/>
      <w:ind w:left="96" w:hanging="96"/>
      <w:contextualSpacing/>
    </w:pPr>
    <w:rPr>
      <w:sz w:val="15"/>
    </w:rPr>
  </w:style>
  <w:style w:type="character" w:customStyle="1" w:styleId="FootnoteTextChar">
    <w:name w:val="Footnote Text Char"/>
    <w:basedOn w:val="DefaultParagraphFont"/>
    <w:link w:val="FootnoteText"/>
    <w:uiPriority w:val="99"/>
    <w:rsid w:val="00D12825"/>
    <w:rPr>
      <w:rFonts w:asciiTheme="minorHAnsi" w:hAnsiTheme="minorHAnsi"/>
      <w:color w:val="000000" w:themeColor="text1"/>
      <w:sz w:val="15"/>
    </w:rPr>
  </w:style>
  <w:style w:type="character" w:styleId="FootnoteReference">
    <w:name w:val="footnote reference"/>
    <w:basedOn w:val="DefaultParagraphFont"/>
    <w:rsid w:val="00DD459E"/>
    <w:rPr>
      <w:rFonts w:asciiTheme="minorHAnsi" w:hAnsiTheme="minorHAnsi"/>
      <w:sz w:val="14"/>
      <w:vertAlign w:val="superscript"/>
    </w:rPr>
  </w:style>
  <w:style w:type="numbering" w:customStyle="1" w:styleId="Bullets">
    <w:name w:val="Bullets"/>
    <w:uiPriority w:val="99"/>
    <w:rsid w:val="00D12825"/>
    <w:pPr>
      <w:numPr>
        <w:numId w:val="5"/>
      </w:numPr>
    </w:pPr>
  </w:style>
  <w:style w:type="paragraph" w:customStyle="1" w:styleId="Heading1Numbered">
    <w:name w:val="Heading 1 Numbered"/>
    <w:basedOn w:val="Heading1"/>
    <w:next w:val="Normal"/>
    <w:autoRedefine/>
    <w:rsid w:val="00161B69"/>
    <w:pPr>
      <w:tabs>
        <w:tab w:val="left" w:pos="0"/>
      </w:tabs>
      <w:ind w:hanging="851"/>
    </w:pPr>
  </w:style>
  <w:style w:type="paragraph" w:styleId="ListBullet">
    <w:name w:val="List Bullet"/>
    <w:basedOn w:val="Normal"/>
    <w:uiPriority w:val="1"/>
    <w:rsid w:val="00D12825"/>
    <w:pPr>
      <w:numPr>
        <w:numId w:val="11"/>
      </w:numPr>
      <w:contextualSpacing/>
    </w:pPr>
  </w:style>
  <w:style w:type="paragraph" w:styleId="ListBullet2">
    <w:name w:val="List Bullet 2"/>
    <w:basedOn w:val="Normal"/>
    <w:uiPriority w:val="1"/>
    <w:rsid w:val="00D12825"/>
    <w:pPr>
      <w:ind w:left="454" w:hanging="227"/>
      <w:contextualSpacing/>
    </w:pPr>
  </w:style>
  <w:style w:type="paragraph" w:customStyle="1" w:styleId="Heading2Numbered">
    <w:name w:val="Heading 2 Numbered"/>
    <w:basedOn w:val="Heading2"/>
    <w:next w:val="Normal"/>
    <w:rsid w:val="00CC389F"/>
    <w:pPr>
      <w:ind w:left="567" w:hanging="567"/>
    </w:pPr>
  </w:style>
  <w:style w:type="paragraph" w:customStyle="1" w:styleId="Heading3Numbered">
    <w:name w:val="Heading 3 Numbered"/>
    <w:basedOn w:val="Heading3"/>
    <w:next w:val="Normal"/>
    <w:rsid w:val="00CC389F"/>
    <w:pPr>
      <w:ind w:left="567" w:hanging="567"/>
    </w:pPr>
  </w:style>
  <w:style w:type="numbering" w:customStyle="1" w:styleId="NumberedHeadings">
    <w:name w:val="Numbered Headings"/>
    <w:uiPriority w:val="99"/>
    <w:rsid w:val="00CC389F"/>
    <w:pPr>
      <w:numPr>
        <w:numId w:val="6"/>
      </w:numPr>
    </w:pPr>
  </w:style>
  <w:style w:type="numbering" w:customStyle="1" w:styleId="ListNumbers">
    <w:name w:val="List Numbers"/>
    <w:uiPriority w:val="99"/>
    <w:rsid w:val="00B11D27"/>
    <w:pPr>
      <w:numPr>
        <w:numId w:val="19"/>
      </w:numPr>
    </w:pPr>
  </w:style>
  <w:style w:type="paragraph" w:styleId="ListNumber">
    <w:name w:val="List Number"/>
    <w:basedOn w:val="Normal"/>
    <w:link w:val="ListNumberChar"/>
    <w:qFormat/>
    <w:rsid w:val="0099784A"/>
    <w:pPr>
      <w:ind w:left="2041" w:hanging="2041"/>
      <w:contextualSpacing/>
    </w:pPr>
  </w:style>
  <w:style w:type="paragraph" w:styleId="ListNumber2">
    <w:name w:val="List Number 2"/>
    <w:basedOn w:val="Normal"/>
    <w:qFormat/>
    <w:rsid w:val="0099784A"/>
    <w:pPr>
      <w:ind w:hanging="851"/>
      <w:contextualSpacing/>
    </w:pPr>
  </w:style>
  <w:style w:type="paragraph" w:styleId="Header">
    <w:name w:val="header"/>
    <w:basedOn w:val="Normal"/>
    <w:link w:val="HeaderChar"/>
    <w:uiPriority w:val="99"/>
    <w:rsid w:val="00AD2263"/>
    <w:pPr>
      <w:spacing w:after="0" w:line="240" w:lineRule="auto"/>
    </w:pPr>
    <w:rPr>
      <w:sz w:val="14"/>
    </w:rPr>
  </w:style>
  <w:style w:type="character" w:customStyle="1" w:styleId="HeaderChar">
    <w:name w:val="Header Char"/>
    <w:basedOn w:val="DefaultParagraphFont"/>
    <w:link w:val="Header"/>
    <w:uiPriority w:val="99"/>
    <w:rsid w:val="0099784A"/>
    <w:rPr>
      <w:rFonts w:asciiTheme="minorHAnsi" w:hAnsiTheme="minorHAnsi"/>
      <w:color w:val="000000" w:themeColor="text1"/>
      <w:sz w:val="14"/>
    </w:rPr>
  </w:style>
  <w:style w:type="paragraph" w:styleId="Footer">
    <w:name w:val="footer"/>
    <w:basedOn w:val="Normal"/>
    <w:link w:val="FooterChar"/>
    <w:uiPriority w:val="99"/>
    <w:rsid w:val="00807D31"/>
    <w:pPr>
      <w:spacing w:after="0" w:line="240" w:lineRule="auto"/>
    </w:pPr>
    <w:rPr>
      <w:sz w:val="14"/>
    </w:rPr>
  </w:style>
  <w:style w:type="character" w:customStyle="1" w:styleId="FooterChar">
    <w:name w:val="Footer Char"/>
    <w:basedOn w:val="DefaultParagraphFont"/>
    <w:link w:val="Footer"/>
    <w:uiPriority w:val="99"/>
    <w:rsid w:val="00807D31"/>
    <w:rPr>
      <w:rFonts w:asciiTheme="minorHAnsi" w:hAnsiTheme="minorHAnsi"/>
      <w:color w:val="000000" w:themeColor="text1"/>
      <w:sz w:val="14"/>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FFFFFF" w:themeColor="background2"/>
      <w:sz w:val="16"/>
      <w:szCs w:val="16"/>
    </w:rPr>
  </w:style>
  <w:style w:type="table" w:styleId="TableGrid">
    <w:name w:val="Table Grid"/>
    <w:basedOn w:val="TableNormal"/>
    <w:uiPriority w:val="3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rsid w:val="00F51716"/>
    <w:rPr>
      <w:rFonts w:asciiTheme="majorHAnsi" w:eastAsiaTheme="majorEastAsia" w:hAnsiTheme="majorHAnsi" w:cstheme="majorBidi"/>
      <w:b/>
      <w:bCs/>
      <w:sz w:val="24"/>
      <w:szCs w:val="24"/>
    </w:rPr>
  </w:style>
  <w:style w:type="paragraph" w:customStyle="1" w:styleId="Heading4Numbered">
    <w:name w:val="Heading 4 Numbered"/>
    <w:basedOn w:val="Heading4"/>
    <w:next w:val="Normal"/>
    <w:semiHidden/>
    <w:rsid w:val="00F07894"/>
  </w:style>
  <w:style w:type="paragraph" w:styleId="TOC1">
    <w:name w:val="toc 1"/>
    <w:basedOn w:val="Normal"/>
    <w:next w:val="Normal"/>
    <w:uiPriority w:val="39"/>
    <w:unhideWhenUsed/>
    <w:rsid w:val="00BB35AA"/>
    <w:pPr>
      <w:pBdr>
        <w:top w:val="single" w:sz="8" w:space="5" w:color="82C341" w:themeColor="background1"/>
      </w:pBdr>
      <w:tabs>
        <w:tab w:val="right" w:pos="8931"/>
      </w:tabs>
      <w:spacing w:before="150" w:after="57"/>
      <w:ind w:hanging="567"/>
    </w:pPr>
    <w:rPr>
      <w:rFonts w:asciiTheme="majorHAnsi" w:hAnsiTheme="majorHAnsi"/>
      <w:b/>
      <w:noProof/>
    </w:rPr>
  </w:style>
  <w:style w:type="paragraph" w:styleId="TOC2">
    <w:name w:val="toc 2"/>
    <w:basedOn w:val="Normal"/>
    <w:next w:val="Normal"/>
    <w:uiPriority w:val="39"/>
    <w:unhideWhenUsed/>
    <w:rsid w:val="00C24856"/>
    <w:pPr>
      <w:tabs>
        <w:tab w:val="left" w:pos="567"/>
        <w:tab w:val="right" w:pos="8931"/>
      </w:tabs>
      <w:spacing w:after="28"/>
      <w:ind w:hanging="567"/>
    </w:pPr>
    <w:rPr>
      <w:rFonts w:asciiTheme="majorHAnsi" w:hAnsiTheme="majorHAnsi"/>
      <w:noProof/>
      <w:color w:val="231F20"/>
    </w:rPr>
  </w:style>
  <w:style w:type="paragraph" w:customStyle="1" w:styleId="TableHeading">
    <w:name w:val="Table Heading"/>
    <w:basedOn w:val="Normal"/>
    <w:link w:val="TableHeadingChar"/>
    <w:rsid w:val="00FE1ED7"/>
    <w:pPr>
      <w:spacing w:before="80" w:after="80" w:line="220" w:lineRule="atLeast"/>
    </w:pPr>
    <w:rPr>
      <w:rFonts w:asciiTheme="majorHAnsi" w:hAnsiTheme="majorHAnsi"/>
      <w:b/>
      <w:bCs/>
      <w:color w:val="000000" w:themeColor="accent2"/>
    </w:rPr>
  </w:style>
  <w:style w:type="paragraph" w:customStyle="1" w:styleId="TableText">
    <w:name w:val="Table Text"/>
    <w:basedOn w:val="TableHeading"/>
    <w:link w:val="TableTextChar"/>
    <w:qFormat/>
    <w:rsid w:val="005C75CF"/>
    <w:pPr>
      <w:spacing w:before="20" w:after="70"/>
    </w:pPr>
    <w:rPr>
      <w:rFonts w:asciiTheme="minorHAnsi" w:hAnsiTheme="minorHAnsi"/>
      <w:b w:val="0"/>
      <w:color w:val="000000" w:themeColor="text1"/>
      <w:sz w:val="22"/>
      <w:szCs w:val="22"/>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82C341" w:themeColor="accent1"/>
        <w:left w:val="single" w:sz="8" w:space="0" w:color="82C341" w:themeColor="accent1"/>
        <w:bottom w:val="single" w:sz="8" w:space="0" w:color="82C341" w:themeColor="accent1"/>
        <w:right w:val="single" w:sz="8" w:space="0" w:color="82C341"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single" w:sz="8" w:space="0" w:color="FFFFFF" w:themeColor="background2" w:themeTint="BF"/>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FFFFFF" w:themeFill="background2" w:themeFillTint="BF"/>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BCBEC0" w:themeColor="accent3"/>
        <w:left w:val="single" w:sz="8" w:space="0" w:color="BCBEC0" w:themeColor="accent3"/>
        <w:bottom w:val="single" w:sz="8" w:space="0" w:color="BCBEC0" w:themeColor="accent3"/>
        <w:right w:val="single" w:sz="8" w:space="0" w:color="BCBEC0" w:themeColor="accent3"/>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6AA336" w:themeColor="accent4"/>
        <w:left w:val="single" w:sz="8" w:space="0" w:color="6AA336" w:themeColor="accent4"/>
        <w:bottom w:val="single" w:sz="8" w:space="0" w:color="6AA336" w:themeColor="accent4"/>
        <w:right w:val="single" w:sz="8" w:space="0" w:color="6AA336" w:themeColor="accent4"/>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A7D278" w:themeColor="accent5"/>
        <w:left w:val="single" w:sz="8" w:space="0" w:color="A7D278" w:themeColor="accent5"/>
        <w:bottom w:val="single" w:sz="8" w:space="0" w:color="A7D278" w:themeColor="accent5"/>
        <w:right w:val="single" w:sz="8" w:space="0" w:color="A7D278" w:themeColor="accent5"/>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CBE3AE" w:themeColor="accent6"/>
        <w:left w:val="single" w:sz="8" w:space="0" w:color="CBE3AE" w:themeColor="accent6"/>
        <w:bottom w:val="single" w:sz="8" w:space="0" w:color="CBE3AE" w:themeColor="accent6"/>
        <w:right w:val="single" w:sz="8" w:space="0" w:color="CBE3AE" w:themeColor="accent6"/>
      </w:tblBorders>
      <w:tblCellMar>
        <w:top w:w="85" w:type="dxa"/>
        <w:left w:w="85" w:type="dxa"/>
        <w:bottom w:w="85" w:type="dxa"/>
        <w:right w:w="85" w:type="dxa"/>
      </w:tblCellMar>
    </w:tblPr>
    <w:tblStylePr w:type="firstRow">
      <w:pPr>
        <w:spacing w:before="0" w:after="0" w:line="240" w:lineRule="auto"/>
      </w:pPr>
      <w:rPr>
        <w:b/>
        <w:bCs/>
        <w:color w:val="FFFFFF" w:themeColor="background2"/>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shd w:val="clear" w:color="auto" w:fill="A8ABAE" w:themeFill="text2" w:themeFillShade="E6"/>
      </w:tcPr>
    </w:tblStylePr>
    <w:tblStylePr w:type="band2Horz">
      <w:tblPr/>
      <w:tcPr>
        <w:shd w:val="clear" w:color="auto" w:fill="BCBEC0" w:themeFill="text2"/>
      </w:tcPr>
    </w:tblStylePr>
    <w:tblStylePr w:type="nwCell">
      <w:tblPr/>
      <w:tcPr>
        <w:shd w:val="clear" w:color="auto" w:fill="82C341" w:themeFill="background1"/>
      </w:tcPr>
    </w:tblStylePr>
  </w:style>
  <w:style w:type="paragraph" w:styleId="Quote">
    <w:name w:val="Quote"/>
    <w:basedOn w:val="Normal"/>
    <w:next w:val="Normal"/>
    <w:link w:val="QuoteChar"/>
    <w:uiPriority w:val="29"/>
    <w:qFormat/>
    <w:rsid w:val="00E325C1"/>
    <w:pPr>
      <w:spacing w:before="300" w:after="300"/>
      <w:ind w:left="567" w:right="521"/>
    </w:pPr>
    <w:rPr>
      <w:b/>
      <w:bCs/>
      <w:color w:val="404040" w:themeColor="text1" w:themeTint="BF"/>
      <w:sz w:val="28"/>
      <w:szCs w:val="28"/>
    </w:rPr>
  </w:style>
  <w:style w:type="character" w:customStyle="1" w:styleId="QuoteChar">
    <w:name w:val="Quote Char"/>
    <w:basedOn w:val="DefaultParagraphFont"/>
    <w:link w:val="Quote"/>
    <w:uiPriority w:val="29"/>
    <w:rsid w:val="00E325C1"/>
    <w:rPr>
      <w:b/>
      <w:bCs/>
      <w:color w:val="404040" w:themeColor="text1" w:themeTint="BF"/>
      <w:sz w:val="28"/>
      <w:szCs w:val="28"/>
    </w:rPr>
  </w:style>
  <w:style w:type="table" w:customStyle="1" w:styleId="LayoutGrid">
    <w:name w:val="Layout Grid"/>
    <w:basedOn w:val="TableNormal"/>
    <w:uiPriority w:val="99"/>
    <w:rsid w:val="00586D62"/>
    <w:rPr>
      <w:sz w:val="18"/>
    </w:rPr>
    <w:tblPr>
      <w:tblCellMar>
        <w:left w:w="0" w:type="dxa"/>
        <w:right w:w="0" w:type="dxa"/>
      </w:tblCellMar>
    </w:tblPr>
  </w:style>
  <w:style w:type="character" w:styleId="PlaceholderText">
    <w:name w:val="Placeholder Text"/>
    <w:basedOn w:val="DefaultParagraphFont"/>
    <w:uiPriority w:val="99"/>
    <w:semiHidden/>
    <w:rsid w:val="0045125A"/>
    <w:rPr>
      <w:color w:val="808080"/>
    </w:rPr>
  </w:style>
  <w:style w:type="paragraph" w:customStyle="1" w:styleId="TableBullet">
    <w:name w:val="Table Bullet"/>
    <w:basedOn w:val="TableText"/>
    <w:rsid w:val="00D12825"/>
    <w:pPr>
      <w:ind w:left="284" w:hanging="284"/>
    </w:pPr>
  </w:style>
  <w:style w:type="paragraph" w:customStyle="1" w:styleId="FooterDetails">
    <w:name w:val="Footer Details"/>
    <w:basedOn w:val="Normal"/>
    <w:rsid w:val="00807D31"/>
    <w:pPr>
      <w:spacing w:after="0" w:line="240" w:lineRule="auto"/>
    </w:pPr>
    <w:rPr>
      <w:rFonts w:asciiTheme="majorHAnsi" w:hAnsiTheme="majorHAnsi"/>
      <w:sz w:val="15"/>
    </w:rPr>
  </w:style>
  <w:style w:type="paragraph" w:styleId="TOCHeading">
    <w:name w:val="TOC Heading"/>
    <w:basedOn w:val="Heading1"/>
    <w:next w:val="Normal"/>
    <w:uiPriority w:val="39"/>
    <w:unhideWhenUsed/>
    <w:qFormat/>
    <w:rsid w:val="000F326D"/>
    <w:pPr>
      <w:outlineLvl w:val="9"/>
    </w:pPr>
  </w:style>
  <w:style w:type="character" w:customStyle="1" w:styleId="Heading5Char">
    <w:name w:val="Heading 5 Char"/>
    <w:basedOn w:val="DefaultParagraphFont"/>
    <w:link w:val="Heading5"/>
    <w:uiPriority w:val="9"/>
    <w:rsid w:val="009940E4"/>
    <w:rPr>
      <w:rFonts w:ascii="SegoeUI" w:eastAsiaTheme="majorEastAsia" w:hAnsiTheme="majorHAnsi" w:cs="SegoeUI"/>
      <w:b/>
      <w:bCs/>
      <w:color w:val="595959" w:themeColor="text1" w:themeTint="A6"/>
      <w:sz w:val="22"/>
      <w:szCs w:val="22"/>
    </w:rPr>
  </w:style>
  <w:style w:type="character" w:customStyle="1" w:styleId="Heading6Char">
    <w:name w:val="Heading 6 Char"/>
    <w:basedOn w:val="DefaultParagraphFont"/>
    <w:link w:val="Heading6"/>
    <w:uiPriority w:val="9"/>
    <w:rsid w:val="002D7F3D"/>
    <w:rPr>
      <w:rFonts w:asciiTheme="majorHAnsi" w:eastAsiaTheme="majorEastAsia" w:hAnsiTheme="majorHAnsi" w:cstheme="majorBidi"/>
      <w:i/>
      <w:iCs/>
      <w:color w:val="5C5F62" w:themeColor="text2" w:themeShade="80"/>
      <w:sz w:val="22"/>
      <w:szCs w:val="22"/>
      <w:lang w:eastAsia="en-AU"/>
    </w:rPr>
  </w:style>
  <w:style w:type="character" w:customStyle="1" w:styleId="Heading7Char">
    <w:name w:val="Heading 7 Char"/>
    <w:basedOn w:val="DefaultParagraphFont"/>
    <w:link w:val="Heading7"/>
    <w:uiPriority w:val="9"/>
    <w:rsid w:val="000F326D"/>
    <w:rPr>
      <w:rFonts w:asciiTheme="majorHAnsi" w:eastAsiaTheme="majorEastAsia" w:hAnsiTheme="majorHAnsi" w:cstheme="majorBidi"/>
      <w:i/>
      <w:iCs/>
      <w:color w:val="41631F" w:themeColor="accent1" w:themeShade="80"/>
      <w:sz w:val="21"/>
      <w:szCs w:val="21"/>
    </w:rPr>
  </w:style>
  <w:style w:type="character" w:customStyle="1" w:styleId="Heading8Char">
    <w:name w:val="Heading 8 Char"/>
    <w:basedOn w:val="DefaultParagraphFont"/>
    <w:link w:val="Heading8"/>
    <w:uiPriority w:val="9"/>
    <w:semiHidden/>
    <w:rsid w:val="000F326D"/>
    <w:rPr>
      <w:rFonts w:asciiTheme="majorHAnsi" w:eastAsiaTheme="majorEastAsia" w:hAnsiTheme="majorHAnsi" w:cstheme="majorBidi"/>
      <w:b/>
      <w:bCs/>
      <w:color w:val="BCBEC0" w:themeColor="text2"/>
    </w:rPr>
  </w:style>
  <w:style w:type="character" w:customStyle="1" w:styleId="Heading9Char">
    <w:name w:val="Heading 9 Char"/>
    <w:basedOn w:val="DefaultParagraphFont"/>
    <w:link w:val="Heading9"/>
    <w:uiPriority w:val="9"/>
    <w:semiHidden/>
    <w:rsid w:val="000F326D"/>
    <w:rPr>
      <w:rFonts w:asciiTheme="majorHAnsi" w:eastAsiaTheme="majorEastAsia" w:hAnsiTheme="majorHAnsi" w:cstheme="majorBidi"/>
      <w:b/>
      <w:bCs/>
      <w:i/>
      <w:iCs/>
      <w:color w:val="BCBEC0" w:themeColor="text2"/>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unhideWhenUsed/>
    <w:rsid w:val="00AD2263"/>
    <w:pPr>
      <w:spacing w:after="100"/>
      <w:ind w:left="540"/>
    </w:pPr>
  </w:style>
  <w:style w:type="paragraph" w:styleId="TOC5">
    <w:name w:val="toc 5"/>
    <w:basedOn w:val="Normal"/>
    <w:next w:val="Normal"/>
    <w:autoRedefine/>
    <w:uiPriority w:val="39"/>
    <w:unhideWhenUsed/>
    <w:rsid w:val="00AD2263"/>
    <w:pPr>
      <w:spacing w:after="100"/>
      <w:ind w:left="720"/>
    </w:pPr>
  </w:style>
  <w:style w:type="paragraph" w:styleId="TOC6">
    <w:name w:val="toc 6"/>
    <w:basedOn w:val="Normal"/>
    <w:next w:val="Normal"/>
    <w:autoRedefine/>
    <w:uiPriority w:val="39"/>
    <w:unhideWhenUsed/>
    <w:rsid w:val="00AD2263"/>
    <w:pPr>
      <w:spacing w:after="100"/>
      <w:ind w:left="900"/>
    </w:pPr>
  </w:style>
  <w:style w:type="paragraph" w:styleId="TOC7">
    <w:name w:val="toc 7"/>
    <w:basedOn w:val="Normal"/>
    <w:next w:val="Normal"/>
    <w:autoRedefine/>
    <w:uiPriority w:val="39"/>
    <w:unhideWhenUsed/>
    <w:rsid w:val="00AD2263"/>
    <w:pPr>
      <w:spacing w:after="100"/>
      <w:ind w:left="1080"/>
    </w:pPr>
  </w:style>
  <w:style w:type="paragraph" w:styleId="TOC8">
    <w:name w:val="toc 8"/>
    <w:basedOn w:val="Normal"/>
    <w:next w:val="Normal"/>
    <w:autoRedefine/>
    <w:uiPriority w:val="39"/>
    <w:unhideWhenUsed/>
    <w:rsid w:val="00AD2263"/>
    <w:pPr>
      <w:spacing w:after="100"/>
      <w:ind w:left="1260"/>
    </w:pPr>
  </w:style>
  <w:style w:type="paragraph" w:styleId="TOC9">
    <w:name w:val="toc 9"/>
    <w:basedOn w:val="Normal"/>
    <w:next w:val="Normal"/>
    <w:autoRedefine/>
    <w:uiPriority w:val="39"/>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link w:val="TableofFiguresChar"/>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FFFFFF"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rPr>
  </w:style>
  <w:style w:type="paragraph" w:styleId="List">
    <w:name w:val="List"/>
    <w:basedOn w:val="Normal"/>
    <w:uiPriority w:val="99"/>
    <w:semiHidden/>
    <w:rsid w:val="00B86744"/>
    <w:pPr>
      <w:numPr>
        <w:numId w:val="18"/>
      </w:numPr>
      <w:contextualSpacing/>
    </w:p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next w:val="Normal"/>
    <w:link w:val="TitleChar"/>
    <w:uiPriority w:val="10"/>
    <w:qFormat/>
    <w:rsid w:val="00183505"/>
    <w:pPr>
      <w:contextualSpacing/>
    </w:pPr>
    <w:rPr>
      <w:rFonts w:asciiTheme="majorHAnsi" w:eastAsiaTheme="majorEastAsia" w:hAnsiTheme="majorHAnsi" w:cstheme="majorBidi"/>
      <w:b/>
      <w:color w:val="174F37"/>
      <w:spacing w:val="-10"/>
      <w:sz w:val="56"/>
      <w:szCs w:val="56"/>
      <w:lang w:eastAsia="en-AU"/>
    </w:rPr>
  </w:style>
  <w:style w:type="character" w:customStyle="1" w:styleId="TitleChar">
    <w:name w:val="Title Char"/>
    <w:basedOn w:val="DefaultParagraphFont"/>
    <w:link w:val="Title"/>
    <w:uiPriority w:val="10"/>
    <w:rsid w:val="00183505"/>
    <w:rPr>
      <w:rFonts w:asciiTheme="majorHAnsi" w:eastAsiaTheme="majorEastAsia" w:hAnsiTheme="majorHAnsi" w:cstheme="majorBidi"/>
      <w:b/>
      <w:color w:val="174F37"/>
      <w:spacing w:val="-10"/>
      <w:sz w:val="56"/>
      <w:szCs w:val="56"/>
      <w:lang w:eastAsia="en-AU"/>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FFFFFF"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FFFFFF"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FFFFFF"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FFFFFF" w:themeColor="background2"/>
      <w:sz w:val="24"/>
      <w:szCs w:val="24"/>
      <w:shd w:val="pct20" w:color="auto" w:fill="auto"/>
    </w:rPr>
  </w:style>
  <w:style w:type="paragraph" w:styleId="Subtitle">
    <w:name w:val="Subtitle"/>
    <w:basedOn w:val="Normal"/>
    <w:next w:val="Normal"/>
    <w:link w:val="SubtitleChar"/>
    <w:uiPriority w:val="11"/>
    <w:qFormat/>
    <w:rsid w:val="00B66A57"/>
    <w:pPr>
      <w:numPr>
        <w:ilvl w:val="1"/>
      </w:numPr>
      <w:spacing w:line="240" w:lineRule="auto"/>
    </w:pPr>
    <w:rPr>
      <w:rFonts w:asciiTheme="majorHAnsi" w:eastAsiaTheme="majorEastAsia" w:hAnsiTheme="majorHAnsi" w:cstheme="majorBidi"/>
      <w:sz w:val="32"/>
      <w:szCs w:val="32"/>
    </w:rPr>
  </w:style>
  <w:style w:type="character" w:customStyle="1" w:styleId="SubtitleChar">
    <w:name w:val="Subtitle Char"/>
    <w:basedOn w:val="DefaultParagraphFont"/>
    <w:link w:val="Subtitle"/>
    <w:uiPriority w:val="11"/>
    <w:rsid w:val="000F326D"/>
    <w:rPr>
      <w:rFonts w:asciiTheme="majorHAnsi" w:eastAsiaTheme="majorEastAsia" w:hAnsiTheme="majorHAnsi" w:cstheme="majorBidi"/>
      <w:sz w:val="32"/>
      <w:szCs w:val="32"/>
      <w:lang w:eastAsia="en-AU"/>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FFFFFF"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FFFFFF"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FFFFFF"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FFFFFF"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FFFFFF"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FFFFFF"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FFFFFF"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FFFFFF" w:themeColor="background2"/>
      <w:sz w:val="16"/>
      <w:szCs w:val="16"/>
    </w:rPr>
  </w:style>
  <w:style w:type="paragraph" w:styleId="BlockText">
    <w:name w:val="Block Text"/>
    <w:basedOn w:val="Normal"/>
    <w:uiPriority w:val="99"/>
    <w:unhideWhenUsed/>
    <w:qFormat/>
    <w:rsid w:val="00AD2263"/>
    <w:pPr>
      <w:pBdr>
        <w:top w:val="single" w:sz="2" w:space="10" w:color="82C341" w:themeColor="accent1" w:shadow="1" w:frame="1"/>
        <w:left w:val="single" w:sz="2" w:space="10" w:color="82C341" w:themeColor="accent1" w:shadow="1" w:frame="1"/>
        <w:bottom w:val="single" w:sz="2" w:space="10" w:color="82C341" w:themeColor="accent1" w:shadow="1" w:frame="1"/>
        <w:right w:val="single" w:sz="2" w:space="10" w:color="82C341" w:themeColor="accent1" w:shadow="1" w:frame="1"/>
      </w:pBdr>
      <w:ind w:left="1152" w:right="1152"/>
    </w:pPr>
    <w:rPr>
      <w:i/>
      <w:iCs/>
      <w:color w:val="82C341"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rPr>
  </w:style>
  <w:style w:type="character" w:customStyle="1" w:styleId="DocumentMapChar">
    <w:name w:val="Document Map Char"/>
    <w:basedOn w:val="DefaultParagraphFont"/>
    <w:link w:val="DocumentMap"/>
    <w:semiHidden/>
    <w:rsid w:val="00AD2263"/>
    <w:rPr>
      <w:rFonts w:ascii="Tahoma" w:eastAsia="Times New Roman" w:hAnsi="Tahoma" w:cs="Tahoma"/>
      <w:color w:val="FFFFFF"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FFFFFF"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FFFFFF"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FFFFFF" w:themeColor="background2"/>
      <w:sz w:val="18"/>
    </w:rPr>
  </w:style>
  <w:style w:type="paragraph" w:styleId="CommentSubject">
    <w:name w:val="annotation subject"/>
    <w:basedOn w:val="Normal"/>
    <w:next w:val="Normal"/>
    <w:link w:val="CommentSubjectChar"/>
    <w:uiPriority w:val="99"/>
    <w:semiHidden/>
    <w:unhideWhenUsed/>
    <w:rsid w:val="00171BB3"/>
    <w:rPr>
      <w:rFonts w:ascii="Arial" w:eastAsia="Times New Roman" w:hAnsi="Arial"/>
      <w:b/>
      <w:bCs/>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FFFFFF" w:themeColor="background2"/>
      <w:sz w:val="18"/>
      <w:lang w:eastAsia="en-AU"/>
    </w:rPr>
  </w:style>
  <w:style w:type="paragraph" w:styleId="IntenseQuote">
    <w:name w:val="Intense Quote"/>
    <w:basedOn w:val="Normal"/>
    <w:next w:val="Normal"/>
    <w:link w:val="IntenseQuoteChar"/>
    <w:uiPriority w:val="30"/>
    <w:qFormat/>
    <w:rsid w:val="00F8272A"/>
    <w:pPr>
      <w:pBdr>
        <w:left w:val="single" w:sz="18" w:space="12" w:color="82C341" w:themeColor="accent1"/>
      </w:pBdr>
      <w:spacing w:before="100" w:beforeAutospacing="1" w:line="300" w:lineRule="auto"/>
      <w:ind w:left="1224" w:right="1224"/>
    </w:pPr>
    <w:rPr>
      <w:rFonts w:asciiTheme="majorHAnsi" w:eastAsiaTheme="majorEastAsia" w:hAnsiTheme="majorHAnsi" w:cstheme="majorBidi"/>
      <w:color w:val="174F37"/>
      <w:sz w:val="28"/>
      <w:szCs w:val="28"/>
    </w:rPr>
  </w:style>
  <w:style w:type="character" w:customStyle="1" w:styleId="IntenseQuoteChar">
    <w:name w:val="Intense Quote Char"/>
    <w:basedOn w:val="DefaultParagraphFont"/>
    <w:link w:val="IntenseQuote"/>
    <w:uiPriority w:val="30"/>
    <w:rsid w:val="00F8272A"/>
    <w:rPr>
      <w:rFonts w:asciiTheme="majorHAnsi" w:eastAsiaTheme="majorEastAsia" w:hAnsiTheme="majorHAnsi" w:cstheme="majorBidi"/>
      <w:color w:val="174F37"/>
      <w:sz w:val="28"/>
      <w:szCs w:val="28"/>
    </w:rPr>
  </w:style>
  <w:style w:type="paragraph" w:styleId="Bibliography">
    <w:name w:val="Bibliography"/>
    <w:basedOn w:val="Normal"/>
    <w:next w:val="Normal"/>
    <w:uiPriority w:val="37"/>
    <w:semiHidden/>
    <w:unhideWhenUsed/>
    <w:rsid w:val="00AD2263"/>
  </w:style>
  <w:style w:type="paragraph" w:customStyle="1" w:styleId="SectionDividerTitle">
    <w:name w:val="Section Divider Title"/>
    <w:basedOn w:val="Heading1"/>
    <w:next w:val="Normal"/>
    <w:rsid w:val="00C24856"/>
    <w:pPr>
      <w:framePr w:w="9639" w:h="2835" w:hRule="exact" w:wrap="around" w:vAnchor="page" w:hAnchor="page" w:x="1135" w:y="1135" w:anchorLock="1"/>
      <w:spacing w:after="2960" w:line="480" w:lineRule="atLeast"/>
      <w:ind w:left="284"/>
      <w:contextualSpacing/>
    </w:pPr>
    <w:rPr>
      <w:sz w:val="60"/>
      <w:szCs w:val="60"/>
    </w:rPr>
  </w:style>
  <w:style w:type="paragraph" w:customStyle="1" w:styleId="FootnoteSpacer">
    <w:name w:val="Footnote Spacer"/>
    <w:basedOn w:val="Footer"/>
    <w:semiHidden/>
    <w:rsid w:val="00301960"/>
    <w:pPr>
      <w:pBdr>
        <w:bottom w:val="single" w:sz="6" w:space="1" w:color="000000" w:themeColor="text1"/>
      </w:pBdr>
      <w:spacing w:after="80"/>
    </w:pPr>
  </w:style>
  <w:style w:type="paragraph" w:customStyle="1" w:styleId="TableText-Numbers">
    <w:name w:val="Table Text - Numbers"/>
    <w:basedOn w:val="TableText"/>
    <w:semiHidden/>
    <w:rsid w:val="008528E0"/>
    <w:pPr>
      <w:ind w:right="17"/>
      <w:jc w:val="right"/>
    </w:pPr>
  </w:style>
  <w:style w:type="paragraph" w:customStyle="1" w:styleId="TableText-NumbersNeg">
    <w:name w:val="Table Text - Numbers Neg"/>
    <w:basedOn w:val="TableText"/>
    <w:semiHidden/>
    <w:rsid w:val="008528E0"/>
    <w:pPr>
      <w:ind w:right="-40"/>
      <w:jc w:val="right"/>
    </w:pPr>
  </w:style>
  <w:style w:type="paragraph" w:customStyle="1" w:styleId="TableHeading-Numbers">
    <w:name w:val="Table Heading - Numbers"/>
    <w:basedOn w:val="TableHeading"/>
    <w:semiHidden/>
    <w:rsid w:val="008528E0"/>
    <w:pPr>
      <w:ind w:right="17"/>
      <w:jc w:val="right"/>
    </w:pPr>
  </w:style>
  <w:style w:type="paragraph" w:styleId="List2">
    <w:name w:val="List 2"/>
    <w:basedOn w:val="Normal"/>
    <w:uiPriority w:val="99"/>
    <w:semiHidden/>
    <w:rsid w:val="00B86744"/>
    <w:pPr>
      <w:numPr>
        <w:ilvl w:val="1"/>
        <w:numId w:val="18"/>
      </w:numPr>
      <w:contextualSpacing/>
    </w:pPr>
  </w:style>
  <w:style w:type="paragraph" w:customStyle="1" w:styleId="TableText-NumbersBold">
    <w:name w:val="Table Text - NumbersBold"/>
    <w:basedOn w:val="TableText-Numbers"/>
    <w:semiHidden/>
    <w:rsid w:val="0084771A"/>
    <w:pPr>
      <w:ind w:right="0"/>
    </w:pPr>
    <w:rPr>
      <w:b/>
    </w:rPr>
  </w:style>
  <w:style w:type="paragraph" w:customStyle="1" w:styleId="TableText-NumbersBoldNeg">
    <w:name w:val="Table Text - NumbersBoldNeg"/>
    <w:basedOn w:val="TableText-NumbersBold"/>
    <w:semiHidden/>
    <w:rsid w:val="008528E0"/>
    <w:pPr>
      <w:ind w:right="-57"/>
    </w:pPr>
  </w:style>
  <w:style w:type="paragraph" w:customStyle="1" w:styleId="FooterDetailsEven">
    <w:name w:val="Footer Details Even"/>
    <w:basedOn w:val="FooterDetails"/>
    <w:rsid w:val="00807D31"/>
    <w:rPr>
      <w:b/>
    </w:rPr>
  </w:style>
  <w:style w:type="character" w:styleId="PageNumber">
    <w:name w:val="page number"/>
    <w:basedOn w:val="DefaultParagraphFont"/>
    <w:uiPriority w:val="99"/>
    <w:semiHidden/>
    <w:rsid w:val="00807D31"/>
    <w:rPr>
      <w:rFonts w:asciiTheme="majorHAnsi" w:hAnsiTheme="majorHAnsi"/>
      <w:b/>
      <w:color w:val="000000" w:themeColor="text1"/>
    </w:rPr>
  </w:style>
  <w:style w:type="paragraph" w:customStyle="1" w:styleId="IntroCopy">
    <w:name w:val="IntroCopy"/>
    <w:basedOn w:val="Normal"/>
    <w:next w:val="Normal"/>
    <w:rsid w:val="00BC52BC"/>
    <w:pPr>
      <w:spacing w:after="170" w:line="300" w:lineRule="atLeast"/>
    </w:pPr>
    <w:rPr>
      <w:rFonts w:asciiTheme="majorHAnsi" w:hAnsiTheme="majorHAnsi"/>
    </w:rPr>
  </w:style>
  <w:style w:type="paragraph" w:styleId="ListBullet3">
    <w:name w:val="List Bullet 3"/>
    <w:basedOn w:val="Normal"/>
    <w:rsid w:val="00D12825"/>
    <w:pPr>
      <w:tabs>
        <w:tab w:val="num" w:pos="1492"/>
      </w:tabs>
      <w:ind w:left="1492" w:hanging="360"/>
      <w:contextualSpacing/>
    </w:pPr>
  </w:style>
  <w:style w:type="paragraph" w:styleId="ListNumber3">
    <w:name w:val="List Number 3"/>
    <w:basedOn w:val="Normal"/>
    <w:qFormat/>
    <w:rsid w:val="00B11D27"/>
    <w:pPr>
      <w:ind w:left="852" w:hanging="284"/>
      <w:contextualSpacing/>
    </w:pPr>
  </w:style>
  <w:style w:type="table" w:styleId="TableGridLight">
    <w:name w:val="Grid Table Light"/>
    <w:basedOn w:val="TableNormal"/>
    <w:uiPriority w:val="40"/>
    <w:rsid w:val="002C1573"/>
    <w:tblPr>
      <w:tblBorders>
        <w:top w:val="single" w:sz="4" w:space="0" w:color="61932E" w:themeColor="background1" w:themeShade="BF"/>
        <w:left w:val="single" w:sz="4" w:space="0" w:color="61932E" w:themeColor="background1" w:themeShade="BF"/>
        <w:bottom w:val="single" w:sz="4" w:space="0" w:color="61932E" w:themeColor="background1" w:themeShade="BF"/>
        <w:right w:val="single" w:sz="4" w:space="0" w:color="61932E" w:themeColor="background1" w:themeShade="BF"/>
        <w:insideH w:val="single" w:sz="4" w:space="0" w:color="61932E" w:themeColor="background1" w:themeShade="BF"/>
        <w:insideV w:val="single" w:sz="4" w:space="0" w:color="61932E" w:themeColor="background1" w:themeShade="BF"/>
      </w:tblBorders>
    </w:tblPr>
  </w:style>
  <w:style w:type="paragraph" w:styleId="BodyText">
    <w:name w:val="Body Text"/>
    <w:basedOn w:val="Normal"/>
    <w:link w:val="BodyTextChar"/>
    <w:unhideWhenUsed/>
    <w:rsid w:val="00906AB2"/>
  </w:style>
  <w:style w:type="character" w:customStyle="1" w:styleId="BodyTextChar">
    <w:name w:val="Body Text Char"/>
    <w:basedOn w:val="DefaultParagraphFont"/>
    <w:link w:val="BodyText"/>
    <w:rsid w:val="00906AB2"/>
    <w:rPr>
      <w:rFonts w:asciiTheme="minorHAnsi" w:hAnsiTheme="minorHAnsi"/>
      <w:color w:val="000000" w:themeColor="text1"/>
      <w:sz w:val="18"/>
    </w:rPr>
  </w:style>
  <w:style w:type="paragraph" w:styleId="CommentText">
    <w:name w:val="annotation text"/>
    <w:basedOn w:val="Normal"/>
    <w:link w:val="CommentTextChar"/>
    <w:uiPriority w:val="99"/>
    <w:unhideWhenUsed/>
    <w:rsid w:val="00906AB2"/>
    <w:pPr>
      <w:spacing w:line="240" w:lineRule="auto"/>
    </w:pPr>
  </w:style>
  <w:style w:type="character" w:customStyle="1" w:styleId="CommentTextChar">
    <w:name w:val="Comment Text Char"/>
    <w:basedOn w:val="DefaultParagraphFont"/>
    <w:link w:val="CommentText"/>
    <w:uiPriority w:val="99"/>
    <w:rsid w:val="00906AB2"/>
    <w:rPr>
      <w:rFonts w:asciiTheme="minorHAnsi" w:hAnsiTheme="minorHAnsi"/>
      <w:color w:val="000000" w:themeColor="text1"/>
    </w:rPr>
  </w:style>
  <w:style w:type="paragraph" w:styleId="ListParagraph">
    <w:name w:val="List Paragraph"/>
    <w:aliases w:val="Bullet List,Tier 1 Bullet,ADB List Paragraph,FooterText,Paragraphe de liste1,List Paragraph1,numbered,Bulletr List Paragraph,列出段落,列出段落1,List Paragraph2,List Paragraph21,Parágrafo da Lista1,List Paragraph11,Listeafsnit1,Párrafo de lista1,L"/>
    <w:basedOn w:val="ListBullet"/>
    <w:link w:val="ListParagraphChar"/>
    <w:uiPriority w:val="34"/>
    <w:qFormat/>
    <w:rsid w:val="003E3A88"/>
  </w:style>
  <w:style w:type="paragraph" w:styleId="NormalWeb">
    <w:name w:val="Normal (Web)"/>
    <w:basedOn w:val="Normal"/>
    <w:uiPriority w:val="99"/>
    <w:unhideWhenUsed/>
    <w:rsid w:val="00906AB2"/>
    <w:rPr>
      <w:rFonts w:ascii="Times New Roman" w:hAnsi="Times New Roman"/>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unhideWhenUsed/>
    <w:rsid w:val="00C24856"/>
    <w:pPr>
      <w:tabs>
        <w:tab w:val="right" w:pos="8931"/>
      </w:tabs>
      <w:spacing w:after="100"/>
      <w:ind w:left="360"/>
    </w:pPr>
  </w:style>
  <w:style w:type="table" w:customStyle="1" w:styleId="SVTable">
    <w:name w:val="SV Table"/>
    <w:basedOn w:val="TableNormal"/>
    <w:uiPriority w:val="99"/>
    <w:rsid w:val="00BF5B23"/>
    <w:tblPr>
      <w:tblBorders>
        <w:top w:val="single" w:sz="2" w:space="0" w:color="82C341" w:themeColor="background1"/>
        <w:bottom w:val="single" w:sz="2" w:space="0" w:color="82C341" w:themeColor="background1"/>
        <w:insideH w:val="single" w:sz="4" w:space="0" w:color="82C341" w:themeColor="background1"/>
      </w:tblBorders>
    </w:tblPr>
    <w:tblStylePr w:type="firstRow">
      <w:rPr>
        <w:color w:val="FFFFFF"/>
      </w:rPr>
      <w:tblPr/>
      <w:trPr>
        <w:tblHeader/>
      </w:trPr>
      <w:tcPr>
        <w:shd w:val="clear" w:color="auto" w:fill="82C341" w:themeFill="background1"/>
      </w:tcPr>
    </w:tblStylePr>
    <w:tblStylePr w:type="lastRow">
      <w:rPr>
        <w:b/>
      </w:rPr>
      <w:tblPr/>
      <w:tcPr>
        <w:tcBorders>
          <w:top w:val="single" w:sz="2" w:space="0" w:color="82C341" w:themeColor="background1"/>
          <w:left w:val="nil"/>
          <w:bottom w:val="single" w:sz="6" w:space="0" w:color="82C341" w:themeColor="background1"/>
          <w:right w:val="nil"/>
          <w:insideH w:val="nil"/>
          <w:insideV w:val="nil"/>
          <w:tl2br w:val="nil"/>
          <w:tr2bl w:val="nil"/>
        </w:tcBorders>
        <w:shd w:val="clear" w:color="auto" w:fill="F0F5E4"/>
      </w:tcPr>
    </w:tblStylePr>
  </w:style>
  <w:style w:type="paragraph" w:customStyle="1" w:styleId="TableCaption">
    <w:name w:val="Table Caption"/>
    <w:basedOn w:val="Normal"/>
    <w:next w:val="Normal"/>
    <w:rsid w:val="005C1F4E"/>
    <w:pPr>
      <w:pBdr>
        <w:top w:val="single" w:sz="2" w:space="5" w:color="82C341" w:themeColor="background1"/>
      </w:pBdr>
      <w:spacing w:before="200"/>
    </w:pPr>
    <w:rPr>
      <w:color w:val="595959" w:themeColor="text1" w:themeTint="A6"/>
    </w:rPr>
  </w:style>
  <w:style w:type="paragraph" w:customStyle="1" w:styleId="FigureCaption">
    <w:name w:val="Figure Caption"/>
    <w:basedOn w:val="Normal"/>
    <w:next w:val="Normal"/>
    <w:rsid w:val="005C1F4E"/>
    <w:pPr>
      <w:pBdr>
        <w:top w:val="single" w:sz="2" w:space="5" w:color="82C341" w:themeColor="background1"/>
      </w:pBdr>
      <w:spacing w:before="200"/>
    </w:pPr>
    <w:rPr>
      <w:color w:val="000000" w:themeColor="text1"/>
    </w:rPr>
  </w:style>
  <w:style w:type="paragraph" w:customStyle="1" w:styleId="TableCaptionWide">
    <w:name w:val="Table Caption Wide"/>
    <w:basedOn w:val="TableCaption"/>
    <w:next w:val="Normal"/>
    <w:rsid w:val="00B357A3"/>
    <w:pPr>
      <w:ind w:left="-1985"/>
    </w:pPr>
  </w:style>
  <w:style w:type="paragraph" w:customStyle="1" w:styleId="CoverHeading">
    <w:name w:val="Cover Heading"/>
    <w:basedOn w:val="Normal"/>
    <w:next w:val="Normal"/>
    <w:rsid w:val="00DB21A4"/>
    <w:pPr>
      <w:spacing w:after="340" w:line="216" w:lineRule="auto"/>
      <w:contextualSpacing/>
    </w:pPr>
    <w:rPr>
      <w:rFonts w:asciiTheme="majorHAnsi" w:hAnsiTheme="majorHAnsi"/>
      <w:b/>
      <w:color w:val="174F37"/>
      <w:sz w:val="52"/>
    </w:rPr>
  </w:style>
  <w:style w:type="paragraph" w:customStyle="1" w:styleId="CoverSubheading">
    <w:name w:val="Cover Subheading"/>
    <w:basedOn w:val="Normal"/>
    <w:next w:val="Normal"/>
    <w:rsid w:val="00FC6F89"/>
    <w:pPr>
      <w:spacing w:line="320" w:lineRule="atLeast"/>
      <w:contextualSpacing/>
    </w:pPr>
    <w:rPr>
      <w:color w:val="FFFFFF"/>
      <w:sz w:val="26"/>
    </w:rPr>
  </w:style>
  <w:style w:type="paragraph" w:customStyle="1" w:styleId="CoverDetails">
    <w:name w:val="Cover Details"/>
    <w:basedOn w:val="Normal"/>
    <w:rsid w:val="00FC6F89"/>
    <w:pPr>
      <w:spacing w:after="0"/>
    </w:pPr>
  </w:style>
  <w:style w:type="paragraph" w:customStyle="1" w:styleId="BackPageDetails">
    <w:name w:val="BackPage Details"/>
    <w:basedOn w:val="Normal"/>
    <w:rsid w:val="00496056"/>
    <w:pPr>
      <w:spacing w:before="85" w:after="20" w:line="210" w:lineRule="atLeast"/>
    </w:pPr>
    <w:rPr>
      <w:sz w:val="17"/>
    </w:rPr>
  </w:style>
  <w:style w:type="paragraph" w:customStyle="1" w:styleId="Default">
    <w:name w:val="Default"/>
    <w:rsid w:val="009313F9"/>
    <w:pPr>
      <w:autoSpaceDE w:val="0"/>
      <w:autoSpaceDN w:val="0"/>
      <w:adjustRightInd w:val="0"/>
    </w:pPr>
    <w:rPr>
      <w:rFonts w:ascii="DIN Next LT Pro" w:hAnsi="DIN Next LT Pro" w:cs="DIN Next LT Pro"/>
      <w:color w:val="000000"/>
      <w:sz w:val="24"/>
      <w:szCs w:val="24"/>
    </w:rPr>
  </w:style>
  <w:style w:type="character" w:styleId="Hyperlink">
    <w:name w:val="Hyperlink"/>
    <w:uiPriority w:val="99"/>
    <w:qFormat/>
    <w:rsid w:val="00B603FA"/>
    <w:rPr>
      <w:color w:val="004C97"/>
      <w:u w:val="single"/>
    </w:rPr>
  </w:style>
  <w:style w:type="paragraph" w:customStyle="1" w:styleId="bulletSV">
    <w:name w:val="bullet SV"/>
    <w:basedOn w:val="Normal"/>
    <w:link w:val="bulletSVChar"/>
    <w:rsid w:val="009B7D39"/>
    <w:pPr>
      <w:numPr>
        <w:numId w:val="7"/>
      </w:numPr>
      <w:spacing w:before="120" w:after="0" w:line="240" w:lineRule="auto"/>
      <w:ind w:right="4"/>
    </w:pPr>
    <w:rPr>
      <w:rFonts w:ascii="Arial" w:eastAsia="Times New Roman" w:hAnsi="Arial" w:cs="Arial"/>
      <w:bCs/>
    </w:rPr>
  </w:style>
  <w:style w:type="character" w:customStyle="1" w:styleId="bulletSVChar">
    <w:name w:val="bullet SV Char"/>
    <w:link w:val="bulletSV"/>
    <w:rsid w:val="009B7D39"/>
    <w:rPr>
      <w:rFonts w:ascii="Arial" w:eastAsia="Times New Roman" w:hAnsi="Arial" w:cs="Arial"/>
      <w:bCs/>
      <w:sz w:val="24"/>
      <w:szCs w:val="24"/>
      <w:lang w:eastAsia="en-AU"/>
    </w:rPr>
  </w:style>
  <w:style w:type="character" w:customStyle="1" w:styleId="ListParagraphChar">
    <w:name w:val="List Paragraph Char"/>
    <w:aliases w:val="Bullet List Char,Tier 1 Bullet Char,ADB List Paragraph Char,FooterText Char,Paragraphe de liste1 Char,List Paragraph1 Char,numbered Char,Bulletr List Paragraph Char,列出段落 Char,列出段落1 Char,List Paragraph2 Char,List Paragraph21 Char"/>
    <w:link w:val="ListParagraph"/>
    <w:uiPriority w:val="34"/>
    <w:qFormat/>
    <w:locked/>
    <w:rsid w:val="003E3A88"/>
    <w:rPr>
      <w:rFonts w:ascii="Calibri" w:hAnsi="Calibri" w:cs="Calibri"/>
      <w:sz w:val="24"/>
      <w:szCs w:val="24"/>
      <w:lang w:eastAsia="en-AU"/>
    </w:rPr>
  </w:style>
  <w:style w:type="character" w:styleId="CommentReference">
    <w:name w:val="annotation reference"/>
    <w:uiPriority w:val="99"/>
    <w:rsid w:val="009B7D39"/>
    <w:rPr>
      <w:rFonts w:cs="Times New Roman"/>
      <w:sz w:val="16"/>
    </w:rPr>
  </w:style>
  <w:style w:type="table" w:customStyle="1" w:styleId="LightList-Accent311">
    <w:name w:val="Light List - Accent 311"/>
    <w:basedOn w:val="TableNormal"/>
    <w:uiPriority w:val="61"/>
    <w:rsid w:val="009B7D39"/>
    <w:rPr>
      <w:rFonts w:ascii="Arial" w:eastAsia="Times New Roman" w:hAnsi="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NumberedlistChar">
    <w:name w:val="Numbered list Char"/>
    <w:link w:val="Numberedlist"/>
    <w:locked/>
    <w:rsid w:val="009B7D39"/>
    <w:rPr>
      <w:rFonts w:ascii="Arial" w:eastAsia="Times New Roman" w:hAnsi="Arial" w:cs="Arial"/>
      <w:sz w:val="24"/>
      <w:szCs w:val="24"/>
      <w:lang w:eastAsia="en-AU"/>
    </w:rPr>
  </w:style>
  <w:style w:type="paragraph" w:customStyle="1" w:styleId="Numberedlist">
    <w:name w:val="Numbered list"/>
    <w:basedOn w:val="ListParagraph"/>
    <w:link w:val="NumberedlistChar"/>
    <w:rsid w:val="009B7D39"/>
    <w:pPr>
      <w:numPr>
        <w:numId w:val="8"/>
      </w:numPr>
      <w:spacing w:before="120" w:after="0" w:line="240" w:lineRule="auto"/>
      <w:contextualSpacing w:val="0"/>
    </w:pPr>
    <w:rPr>
      <w:rFonts w:ascii="Arial" w:eastAsia="Times New Roman" w:hAnsi="Arial" w:cs="Arial"/>
    </w:rPr>
  </w:style>
  <w:style w:type="character" w:customStyle="1" w:styleId="TabletextChar0">
    <w:name w:val="Table text Char"/>
    <w:basedOn w:val="DefaultParagraphFont"/>
    <w:link w:val="Tabletext0"/>
    <w:uiPriority w:val="9"/>
    <w:locked/>
    <w:rsid w:val="00A10CAB"/>
    <w:rPr>
      <w:rFonts w:ascii="Calibri" w:hAnsi="Calibri" w:cs="Arial"/>
      <w:sz w:val="21"/>
      <w:lang w:eastAsia="en-AU"/>
    </w:rPr>
  </w:style>
  <w:style w:type="paragraph" w:customStyle="1" w:styleId="Tabletext0">
    <w:name w:val="Table text"/>
    <w:basedOn w:val="Normal"/>
    <w:link w:val="TabletextChar0"/>
    <w:uiPriority w:val="9"/>
    <w:rsid w:val="00A10CAB"/>
    <w:pPr>
      <w:widowControl w:val="0"/>
      <w:spacing w:before="20" w:after="20" w:line="260" w:lineRule="atLeast"/>
    </w:pPr>
    <w:rPr>
      <w:rFonts w:cs="Arial"/>
      <w:sz w:val="21"/>
      <w:szCs w:val="20"/>
    </w:rPr>
  </w:style>
  <w:style w:type="table" w:styleId="PlainTable2">
    <w:name w:val="Plain Table 2"/>
    <w:basedOn w:val="TableNormal"/>
    <w:uiPriority w:val="42"/>
    <w:rsid w:val="009B7D39"/>
    <w:rPr>
      <w:rFonts w:eastAsia="Times New Roman"/>
      <w:lang w:eastAsia="en-AU"/>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le2">
    <w:name w:val="Title2"/>
    <w:basedOn w:val="Heading1"/>
    <w:link w:val="Title2Char"/>
    <w:rsid w:val="00204477"/>
    <w:rPr>
      <w:b w:val="0"/>
      <w:bCs/>
      <w:szCs w:val="40"/>
    </w:rPr>
  </w:style>
  <w:style w:type="character" w:customStyle="1" w:styleId="Title2Char">
    <w:name w:val="Title2 Char"/>
    <w:basedOn w:val="DefaultParagraphFont"/>
    <w:link w:val="Title2"/>
    <w:rsid w:val="00204477"/>
    <w:rPr>
      <w:rFonts w:asciiTheme="majorHAnsi" w:eastAsiaTheme="majorEastAsia" w:hAnsiTheme="majorHAnsi" w:cstheme="majorBidi"/>
      <w:b/>
      <w:bCs/>
      <w:color w:val="82C341" w:themeColor="accent1"/>
      <w:sz w:val="36"/>
      <w:szCs w:val="40"/>
    </w:rPr>
  </w:style>
  <w:style w:type="table" w:customStyle="1" w:styleId="TableGrid0">
    <w:name w:val="TableGrid"/>
    <w:rsid w:val="007A6061"/>
    <w:rPr>
      <w:sz w:val="22"/>
      <w:szCs w:val="22"/>
      <w:lang w:eastAsia="en-AU"/>
    </w:rPr>
    <w:tblPr>
      <w:tblCellMar>
        <w:top w:w="0" w:type="dxa"/>
        <w:left w:w="0" w:type="dxa"/>
        <w:bottom w:w="0" w:type="dxa"/>
        <w:right w:w="0" w:type="dxa"/>
      </w:tblCellMar>
    </w:tblPr>
  </w:style>
  <w:style w:type="paragraph" w:styleId="NoSpacing">
    <w:name w:val="No Spacing"/>
    <w:uiPriority w:val="1"/>
    <w:qFormat/>
    <w:rsid w:val="00CA4DDF"/>
    <w:pPr>
      <w:spacing w:after="0" w:line="240" w:lineRule="auto"/>
    </w:pPr>
    <w:rPr>
      <w:rFonts w:ascii="Calibri" w:hAnsi="Calibri" w:cs="Calibri"/>
      <w:sz w:val="24"/>
      <w:szCs w:val="24"/>
      <w:shd w:val="clear" w:color="auto" w:fill="FFFFFF"/>
    </w:rPr>
  </w:style>
  <w:style w:type="character" w:customStyle="1" w:styleId="BodyTextManualChar">
    <w:name w:val="Body Text Manual Char"/>
    <w:basedOn w:val="DefaultParagraphFont"/>
    <w:link w:val="BodyTextManual"/>
    <w:locked/>
    <w:rsid w:val="0026681D"/>
    <w:rPr>
      <w:rFonts w:ascii="Tahoma" w:hAnsi="Tahoma" w:cs="Tahoma"/>
      <w:lang w:eastAsia="x-none"/>
    </w:rPr>
  </w:style>
  <w:style w:type="paragraph" w:customStyle="1" w:styleId="BodyTextManual">
    <w:name w:val="Body Text Manual"/>
    <w:basedOn w:val="Normal"/>
    <w:link w:val="BodyTextManualChar"/>
    <w:rsid w:val="0026681D"/>
    <w:pPr>
      <w:spacing w:after="0" w:line="240" w:lineRule="auto"/>
    </w:pPr>
    <w:rPr>
      <w:rFonts w:ascii="Tahoma" w:hAnsi="Tahoma" w:cs="Tahoma"/>
      <w:lang w:eastAsia="x-none"/>
    </w:rPr>
  </w:style>
  <w:style w:type="character" w:customStyle="1" w:styleId="Style4">
    <w:name w:val="Style4"/>
    <w:basedOn w:val="DefaultParagraphFont"/>
    <w:uiPriority w:val="1"/>
    <w:rsid w:val="0026681D"/>
    <w:rPr>
      <w:rFonts w:ascii="Calibri" w:hAnsi="Calibri" w:cs="Calibri" w:hint="default"/>
    </w:rPr>
  </w:style>
  <w:style w:type="table" w:customStyle="1" w:styleId="TableGrid1">
    <w:name w:val="Table Grid1"/>
    <w:basedOn w:val="TableNormal"/>
    <w:next w:val="TableGrid"/>
    <w:uiPriority w:val="59"/>
    <w:rsid w:val="002D7C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boardfocusclass">
    <w:name w:val="keyboardfocusclass"/>
    <w:basedOn w:val="DefaultParagraphFont"/>
    <w:rsid w:val="001B3D04"/>
  </w:style>
  <w:style w:type="paragraph" w:customStyle="1" w:styleId="Subheading">
    <w:name w:val="Subheading"/>
    <w:basedOn w:val="Normal"/>
    <w:next w:val="Normal"/>
    <w:uiPriority w:val="49"/>
    <w:rsid w:val="00DE43AC"/>
    <w:pPr>
      <w:keepNext/>
      <w:tabs>
        <w:tab w:val="right" w:pos="9582"/>
      </w:tabs>
      <w:spacing w:before="200" w:line="240" w:lineRule="auto"/>
    </w:pPr>
    <w:rPr>
      <w:rFonts w:asciiTheme="majorHAnsi" w:hAnsiTheme="majorHAnsi"/>
      <w:b/>
      <w:spacing w:val="-2"/>
      <w:sz w:val="18"/>
    </w:rPr>
  </w:style>
  <w:style w:type="paragraph" w:customStyle="1" w:styleId="Tabletextbold">
    <w:name w:val="Table text bold"/>
    <w:rsid w:val="00DE43AC"/>
    <w:pPr>
      <w:spacing w:before="120" w:after="20" w:line="276" w:lineRule="auto"/>
    </w:pPr>
    <w:rPr>
      <w:rFonts w:ascii="Arial" w:hAnsi="Arial"/>
      <w:b/>
      <w:spacing w:val="6"/>
      <w:sz w:val="16"/>
      <w:szCs w:val="16"/>
    </w:rPr>
  </w:style>
  <w:style w:type="table" w:customStyle="1" w:styleId="DTFFinancialTable">
    <w:name w:val="DTF Financial Table"/>
    <w:basedOn w:val="TableNormal"/>
    <w:uiPriority w:val="99"/>
    <w:rsid w:val="00DE43AC"/>
    <w:pPr>
      <w:spacing w:before="20" w:after="20"/>
    </w:pPr>
    <w:rPr>
      <w:rFonts w:ascii="Arial" w:hAnsi="Arial"/>
      <w:spacing w:val="2"/>
      <w:sz w:val="16"/>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82C341"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character" w:customStyle="1" w:styleId="TableofFiguresChar">
    <w:name w:val="Table of Figures Char"/>
    <w:link w:val="TableofFigures"/>
    <w:rsid w:val="00DE43AC"/>
    <w:rPr>
      <w:rFonts w:asciiTheme="minorHAnsi" w:hAnsiTheme="minorHAnsi"/>
      <w:color w:val="000000" w:themeColor="text1"/>
      <w:sz w:val="19"/>
    </w:rPr>
  </w:style>
  <w:style w:type="paragraph" w:customStyle="1" w:styleId="Tabletextheading">
    <w:name w:val="Table text heading"/>
    <w:basedOn w:val="TableofFigures"/>
    <w:link w:val="TabletextheadingChar"/>
    <w:rsid w:val="00DE43AC"/>
    <w:pPr>
      <w:spacing w:before="20" w:after="20" w:line="240" w:lineRule="auto"/>
      <w:jc w:val="right"/>
    </w:pPr>
    <w:rPr>
      <w:rFonts w:eastAsia="Tahoma" w:cs="Arial"/>
      <w:i/>
      <w:iCs/>
      <w:noProof/>
      <w:spacing w:val="2"/>
      <w:sz w:val="16"/>
      <w:szCs w:val="18"/>
    </w:rPr>
  </w:style>
  <w:style w:type="character" w:customStyle="1" w:styleId="TabletextheadingChar">
    <w:name w:val="Table text heading Char"/>
    <w:link w:val="Tabletextheading"/>
    <w:rsid w:val="00DE43AC"/>
    <w:rPr>
      <w:rFonts w:asciiTheme="minorHAnsi" w:eastAsia="Tahoma" w:hAnsiTheme="minorHAnsi" w:cs="Arial"/>
      <w:i/>
      <w:iCs/>
      <w:noProof/>
      <w:spacing w:val="2"/>
      <w:sz w:val="16"/>
      <w:szCs w:val="18"/>
      <w:lang w:eastAsia="en-AU"/>
    </w:rPr>
  </w:style>
  <w:style w:type="paragraph" w:customStyle="1" w:styleId="TabletextheadingCentred">
    <w:name w:val="Table text heading Centred"/>
    <w:basedOn w:val="Tabletextheading"/>
    <w:link w:val="TabletextheadingCentredChar"/>
    <w:rsid w:val="00DE43AC"/>
    <w:pPr>
      <w:jc w:val="center"/>
    </w:pPr>
    <w:rPr>
      <w:noProof w:val="0"/>
      <w:szCs w:val="20"/>
    </w:rPr>
  </w:style>
  <w:style w:type="character" w:customStyle="1" w:styleId="TabletextheadingCentredChar">
    <w:name w:val="Table text heading Centred Char"/>
    <w:link w:val="TabletextheadingCentred"/>
    <w:locked/>
    <w:rsid w:val="00DE43AC"/>
    <w:rPr>
      <w:rFonts w:asciiTheme="minorHAnsi" w:eastAsia="Tahoma" w:hAnsiTheme="minorHAnsi" w:cs="Arial"/>
      <w:i/>
      <w:iCs/>
      <w:spacing w:val="2"/>
      <w:sz w:val="16"/>
      <w:lang w:eastAsia="en-AU"/>
    </w:rPr>
  </w:style>
  <w:style w:type="paragraph" w:customStyle="1" w:styleId="TabletextheadingLeft">
    <w:name w:val="Table text heading Left"/>
    <w:basedOn w:val="Tabletextheading"/>
    <w:rsid w:val="005404C3"/>
    <w:pPr>
      <w:jc w:val="left"/>
    </w:pPr>
    <w:rPr>
      <w:i w:val="0"/>
    </w:rPr>
  </w:style>
  <w:style w:type="paragraph" w:customStyle="1" w:styleId="Bullet1">
    <w:name w:val="_Bullet1"/>
    <w:basedOn w:val="Normal"/>
    <w:rsid w:val="00CC41E6"/>
    <w:pPr>
      <w:numPr>
        <w:numId w:val="10"/>
      </w:numPr>
      <w:tabs>
        <w:tab w:val="num" w:pos="720"/>
      </w:tabs>
      <w:spacing w:line="240" w:lineRule="auto"/>
      <w:contextualSpacing/>
    </w:pPr>
    <w:rPr>
      <w:rFonts w:ascii="Arial" w:hAnsi="Arial" w:cs="Arial"/>
      <w:color w:val="464749"/>
      <w:sz w:val="21"/>
      <w:szCs w:val="21"/>
    </w:rPr>
  </w:style>
  <w:style w:type="paragraph" w:customStyle="1" w:styleId="Bullet2">
    <w:name w:val="_Bullet2"/>
    <w:basedOn w:val="Normal"/>
    <w:rsid w:val="00CC41E6"/>
    <w:pPr>
      <w:numPr>
        <w:ilvl w:val="1"/>
        <w:numId w:val="10"/>
      </w:numPr>
      <w:tabs>
        <w:tab w:val="num" w:pos="1440"/>
      </w:tabs>
      <w:spacing w:line="240" w:lineRule="auto"/>
      <w:contextualSpacing/>
    </w:pPr>
    <w:rPr>
      <w:rFonts w:ascii="Arial" w:hAnsi="Arial" w:cs="Arial"/>
      <w:color w:val="464749"/>
      <w:sz w:val="21"/>
      <w:szCs w:val="21"/>
    </w:rPr>
  </w:style>
  <w:style w:type="paragraph" w:customStyle="1" w:styleId="Bullet3">
    <w:name w:val="_Bullet3"/>
    <w:basedOn w:val="Normal"/>
    <w:rsid w:val="00CC41E6"/>
    <w:pPr>
      <w:numPr>
        <w:ilvl w:val="2"/>
        <w:numId w:val="10"/>
      </w:numPr>
      <w:tabs>
        <w:tab w:val="num" w:pos="2160"/>
      </w:tabs>
      <w:spacing w:line="240" w:lineRule="auto"/>
      <w:contextualSpacing/>
    </w:pPr>
    <w:rPr>
      <w:rFonts w:ascii="Arial" w:hAnsi="Arial" w:cs="Arial"/>
      <w:color w:val="464749"/>
      <w:sz w:val="21"/>
      <w:szCs w:val="21"/>
    </w:rPr>
  </w:style>
  <w:style w:type="character" w:customStyle="1" w:styleId="font71">
    <w:name w:val="font71"/>
    <w:basedOn w:val="DefaultParagraphFont"/>
    <w:rsid w:val="006B1A07"/>
    <w:rPr>
      <w:rFonts w:ascii="Arial" w:hAnsi="Arial" w:cs="Arial" w:hint="default"/>
      <w:b/>
      <w:bCs/>
      <w:i w:val="0"/>
      <w:iCs w:val="0"/>
      <w:strike w:val="0"/>
      <w:dstrike w:val="0"/>
      <w:color w:val="000000"/>
      <w:sz w:val="18"/>
      <w:szCs w:val="18"/>
      <w:u w:val="none"/>
      <w:effect w:val="none"/>
    </w:rPr>
  </w:style>
  <w:style w:type="character" w:customStyle="1" w:styleId="font91">
    <w:name w:val="font91"/>
    <w:basedOn w:val="DefaultParagraphFont"/>
    <w:rsid w:val="006B1A07"/>
    <w:rPr>
      <w:rFonts w:ascii="Arial" w:hAnsi="Arial" w:cs="Arial" w:hint="default"/>
      <w:b w:val="0"/>
      <w:bCs w:val="0"/>
      <w:i w:val="0"/>
      <w:iCs w:val="0"/>
      <w:strike w:val="0"/>
      <w:dstrike w:val="0"/>
      <w:color w:val="000000"/>
      <w:sz w:val="18"/>
      <w:szCs w:val="18"/>
      <w:u w:val="none"/>
      <w:effect w:val="none"/>
    </w:rPr>
  </w:style>
  <w:style w:type="character" w:customStyle="1" w:styleId="font121">
    <w:name w:val="font121"/>
    <w:basedOn w:val="DefaultParagraphFont"/>
    <w:rsid w:val="006B1A07"/>
    <w:rPr>
      <w:rFonts w:ascii="Arial" w:hAnsi="Arial" w:cs="Arial" w:hint="default"/>
      <w:b w:val="0"/>
      <w:bCs w:val="0"/>
      <w:i w:val="0"/>
      <w:iCs w:val="0"/>
      <w:strike w:val="0"/>
      <w:dstrike w:val="0"/>
      <w:color w:val="000000"/>
      <w:sz w:val="16"/>
      <w:szCs w:val="16"/>
      <w:u w:val="none"/>
      <w:effect w:val="none"/>
    </w:rPr>
  </w:style>
  <w:style w:type="character" w:customStyle="1" w:styleId="font241">
    <w:name w:val="font241"/>
    <w:basedOn w:val="DefaultParagraphFont"/>
    <w:rsid w:val="006B1A07"/>
    <w:rPr>
      <w:rFonts w:ascii="Arial" w:hAnsi="Arial" w:cs="Arial" w:hint="default"/>
      <w:b w:val="0"/>
      <w:bCs w:val="0"/>
      <w:i w:val="0"/>
      <w:iCs w:val="0"/>
      <w:strike w:val="0"/>
      <w:dstrike w:val="0"/>
      <w:color w:val="000000"/>
      <w:sz w:val="16"/>
      <w:szCs w:val="16"/>
      <w:u w:val="none"/>
      <w:effect w:val="none"/>
    </w:rPr>
  </w:style>
  <w:style w:type="character" w:customStyle="1" w:styleId="font81">
    <w:name w:val="font81"/>
    <w:basedOn w:val="DefaultParagraphFont"/>
    <w:rsid w:val="006B1A07"/>
    <w:rPr>
      <w:rFonts w:ascii="Arial" w:hAnsi="Arial" w:cs="Arial" w:hint="default"/>
      <w:b w:val="0"/>
      <w:bCs w:val="0"/>
      <w:i w:val="0"/>
      <w:iCs w:val="0"/>
      <w:strike w:val="0"/>
      <w:dstrike w:val="0"/>
      <w:color w:val="000000"/>
      <w:sz w:val="16"/>
      <w:szCs w:val="16"/>
      <w:u w:val="none"/>
      <w:effect w:val="none"/>
    </w:rPr>
  </w:style>
  <w:style w:type="paragraph" w:customStyle="1" w:styleId="xWeb">
    <w:name w:val="xWeb"/>
    <w:basedOn w:val="Normal"/>
    <w:rsid w:val="001174C3"/>
    <w:pPr>
      <w:spacing w:after="0" w:line="240" w:lineRule="auto"/>
    </w:pPr>
    <w:rPr>
      <w:rFonts w:eastAsia="Times New Roman" w:cs="Arial"/>
      <w:b/>
      <w:color w:val="00A9B2"/>
      <w:spacing w:val="-4"/>
      <w:sz w:val="25"/>
      <w:szCs w:val="42"/>
    </w:rPr>
  </w:style>
  <w:style w:type="paragraph" w:styleId="Revision">
    <w:name w:val="Revision"/>
    <w:hidden/>
    <w:uiPriority w:val="99"/>
    <w:semiHidden/>
    <w:rsid w:val="00E02EA4"/>
    <w:rPr>
      <w:color w:val="000000" w:themeColor="text1"/>
      <w:sz w:val="19"/>
    </w:rPr>
  </w:style>
  <w:style w:type="paragraph" w:customStyle="1" w:styleId="Pa2">
    <w:name w:val="Pa2"/>
    <w:basedOn w:val="Default"/>
    <w:next w:val="Default"/>
    <w:uiPriority w:val="99"/>
    <w:rsid w:val="003A5BC6"/>
    <w:pPr>
      <w:spacing w:line="171" w:lineRule="atLeast"/>
    </w:pPr>
    <w:rPr>
      <w:rFonts w:ascii="DIN Next LT Pro Medium" w:hAnsi="DIN Next LT Pro Medium" w:cs="Times New Roman"/>
      <w:color w:val="auto"/>
    </w:rPr>
  </w:style>
  <w:style w:type="character" w:customStyle="1" w:styleId="A8">
    <w:name w:val="A8"/>
    <w:uiPriority w:val="99"/>
    <w:rsid w:val="003A5BC6"/>
    <w:rPr>
      <w:rFonts w:cs="DIN Next LT Pro Light"/>
      <w:color w:val="000000"/>
      <w:sz w:val="10"/>
      <w:szCs w:val="10"/>
    </w:rPr>
  </w:style>
  <w:style w:type="paragraph" w:customStyle="1" w:styleId="xDisclaimertext3">
    <w:name w:val="xDisclaimer text 3"/>
    <w:basedOn w:val="Normal"/>
    <w:semiHidden/>
    <w:rsid w:val="00C51681"/>
    <w:pPr>
      <w:spacing w:before="60" w:after="60" w:line="175" w:lineRule="atLeast"/>
    </w:pPr>
    <w:rPr>
      <w:rFonts w:eastAsia="Times New Roman" w:cs="Arial"/>
      <w:sz w:val="12"/>
    </w:rPr>
  </w:style>
  <w:style w:type="paragraph" w:customStyle="1" w:styleId="Pa9">
    <w:name w:val="Pa9"/>
    <w:basedOn w:val="Default"/>
    <w:next w:val="Default"/>
    <w:uiPriority w:val="99"/>
    <w:rsid w:val="00D07BDF"/>
    <w:pPr>
      <w:spacing w:line="171" w:lineRule="atLeast"/>
    </w:pPr>
    <w:rPr>
      <w:rFonts w:ascii="DIN Next LT Pro Light" w:hAnsi="DIN Next LT Pro Light" w:cstheme="minorBidi"/>
      <w:color w:val="auto"/>
    </w:rPr>
  </w:style>
  <w:style w:type="paragraph" w:styleId="Caption">
    <w:name w:val="caption"/>
    <w:basedOn w:val="Normal"/>
    <w:next w:val="Normal"/>
    <w:uiPriority w:val="35"/>
    <w:unhideWhenUsed/>
    <w:qFormat/>
    <w:rsid w:val="00ED61F8"/>
    <w:pPr>
      <w:keepNext/>
      <w:spacing w:before="120" w:after="40" w:line="240" w:lineRule="auto"/>
    </w:pPr>
    <w:rPr>
      <w:rFonts w:asciiTheme="minorHAnsi" w:hAnsiTheme="minorHAnsi"/>
      <w:b/>
      <w:bCs/>
      <w:color w:val="000000" w:themeColor="text1"/>
      <w:sz w:val="22"/>
      <w:szCs w:val="22"/>
    </w:rPr>
  </w:style>
  <w:style w:type="character" w:styleId="Strong">
    <w:name w:val="Strong"/>
    <w:basedOn w:val="DefaultParagraphFont"/>
    <w:uiPriority w:val="22"/>
    <w:qFormat/>
    <w:rsid w:val="000F326D"/>
    <w:rPr>
      <w:b/>
      <w:bCs/>
    </w:rPr>
  </w:style>
  <w:style w:type="character" w:styleId="Emphasis">
    <w:name w:val="Emphasis"/>
    <w:basedOn w:val="DefaultParagraphFont"/>
    <w:uiPriority w:val="20"/>
    <w:qFormat/>
    <w:rsid w:val="000F326D"/>
    <w:rPr>
      <w:i/>
      <w:iCs/>
    </w:rPr>
  </w:style>
  <w:style w:type="character" w:styleId="SubtleEmphasis">
    <w:name w:val="Subtle Emphasis"/>
    <w:basedOn w:val="DefaultParagraphFont"/>
    <w:uiPriority w:val="19"/>
    <w:qFormat/>
    <w:rsid w:val="000F326D"/>
    <w:rPr>
      <w:i/>
      <w:iCs/>
      <w:color w:val="404040" w:themeColor="text1" w:themeTint="BF"/>
    </w:rPr>
  </w:style>
  <w:style w:type="character" w:styleId="IntenseEmphasis">
    <w:name w:val="Intense Emphasis"/>
    <w:basedOn w:val="DefaultParagraphFont"/>
    <w:uiPriority w:val="21"/>
    <w:qFormat/>
    <w:rsid w:val="000F326D"/>
    <w:rPr>
      <w:b/>
      <w:bCs/>
      <w:i/>
      <w:iCs/>
    </w:rPr>
  </w:style>
  <w:style w:type="character" w:styleId="SubtleReference">
    <w:name w:val="Subtle Reference"/>
    <w:basedOn w:val="DefaultParagraphFont"/>
    <w:uiPriority w:val="31"/>
    <w:qFormat/>
    <w:rsid w:val="000F32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326D"/>
    <w:rPr>
      <w:b/>
      <w:bCs/>
      <w:smallCaps/>
      <w:spacing w:val="5"/>
      <w:u w:val="single"/>
    </w:rPr>
  </w:style>
  <w:style w:type="character" w:styleId="BookTitle">
    <w:name w:val="Book Title"/>
    <w:basedOn w:val="DefaultParagraphFont"/>
    <w:uiPriority w:val="33"/>
    <w:qFormat/>
    <w:rsid w:val="00DB21A4"/>
    <w:rPr>
      <w:rFonts w:ascii="Arial" w:hAnsi="Arial"/>
      <w:b/>
      <w:bCs/>
      <w:i w:val="0"/>
      <w:caps w:val="0"/>
      <w:smallCaps w:val="0"/>
      <w:color w:val="174F37"/>
    </w:rPr>
  </w:style>
  <w:style w:type="character" w:styleId="FollowedHyperlink">
    <w:name w:val="FollowedHyperlink"/>
    <w:basedOn w:val="DefaultParagraphFont"/>
    <w:uiPriority w:val="99"/>
    <w:semiHidden/>
    <w:unhideWhenUsed/>
    <w:rsid w:val="003A12BF"/>
    <w:rPr>
      <w:color w:val="954F72"/>
      <w:u w:val="single"/>
    </w:rPr>
  </w:style>
  <w:style w:type="paragraph" w:customStyle="1" w:styleId="msonormal0">
    <w:name w:val="msonormal"/>
    <w:basedOn w:val="Normal"/>
    <w:rsid w:val="003A12BF"/>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B4592F"/>
    <w:pPr>
      <w:spacing w:before="100" w:beforeAutospacing="1" w:after="100" w:afterAutospacing="1" w:line="240" w:lineRule="auto"/>
    </w:pPr>
    <w:rPr>
      <w:rFonts w:eastAsiaTheme="minorHAnsi"/>
    </w:rPr>
  </w:style>
  <w:style w:type="character" w:customStyle="1" w:styleId="normaltextrun">
    <w:name w:val="normaltextrun"/>
    <w:basedOn w:val="DefaultParagraphFont"/>
    <w:rsid w:val="00B4592F"/>
  </w:style>
  <w:style w:type="character" w:customStyle="1" w:styleId="hgkelc">
    <w:name w:val="hgkelc"/>
    <w:basedOn w:val="DefaultParagraphFont"/>
    <w:rsid w:val="00783779"/>
  </w:style>
  <w:style w:type="character" w:customStyle="1" w:styleId="scxw255232883">
    <w:name w:val="scxw255232883"/>
    <w:basedOn w:val="DefaultParagraphFont"/>
    <w:rsid w:val="00751F16"/>
  </w:style>
  <w:style w:type="character" w:customStyle="1" w:styleId="eop">
    <w:name w:val="eop"/>
    <w:basedOn w:val="DefaultParagraphFont"/>
    <w:rsid w:val="00751F16"/>
  </w:style>
  <w:style w:type="character" w:customStyle="1" w:styleId="normaltextrun1">
    <w:name w:val="normaltextrun1"/>
    <w:basedOn w:val="DefaultParagraphFont"/>
    <w:rsid w:val="00F573DC"/>
  </w:style>
  <w:style w:type="character" w:customStyle="1" w:styleId="A1">
    <w:name w:val="A1"/>
    <w:uiPriority w:val="99"/>
    <w:rsid w:val="00227B38"/>
    <w:rPr>
      <w:rFonts w:cs="DIN Next LT Pro Light"/>
      <w:color w:val="000000"/>
      <w:sz w:val="28"/>
      <w:szCs w:val="28"/>
    </w:rPr>
  </w:style>
  <w:style w:type="character" w:customStyle="1" w:styleId="Italics">
    <w:name w:val="Italics"/>
    <w:rsid w:val="00FB5267"/>
    <w:rPr>
      <w:i/>
    </w:rPr>
  </w:style>
  <w:style w:type="paragraph" w:customStyle="1" w:styleId="Pa24">
    <w:name w:val="Pa24"/>
    <w:basedOn w:val="Default"/>
    <w:next w:val="Default"/>
    <w:uiPriority w:val="99"/>
    <w:rsid w:val="00561922"/>
    <w:pPr>
      <w:spacing w:after="0" w:line="261" w:lineRule="atLeast"/>
    </w:pPr>
    <w:rPr>
      <w:rFonts w:cstheme="minorBidi"/>
      <w:color w:val="auto"/>
    </w:rPr>
  </w:style>
  <w:style w:type="character" w:styleId="UnresolvedMention">
    <w:name w:val="Unresolved Mention"/>
    <w:basedOn w:val="DefaultParagraphFont"/>
    <w:uiPriority w:val="99"/>
    <w:unhideWhenUsed/>
    <w:rsid w:val="008E0D68"/>
    <w:rPr>
      <w:color w:val="605E5C"/>
      <w:shd w:val="clear" w:color="auto" w:fill="E1DFDD"/>
    </w:rPr>
  </w:style>
  <w:style w:type="paragraph" w:customStyle="1" w:styleId="Pa7">
    <w:name w:val="Pa7"/>
    <w:basedOn w:val="Default"/>
    <w:next w:val="Default"/>
    <w:uiPriority w:val="99"/>
    <w:rsid w:val="00DF716C"/>
    <w:pPr>
      <w:spacing w:after="0" w:line="261" w:lineRule="atLeast"/>
    </w:pPr>
    <w:rPr>
      <w:rFonts w:cstheme="minorBidi"/>
      <w:color w:val="auto"/>
    </w:rPr>
  </w:style>
  <w:style w:type="character" w:customStyle="1" w:styleId="A9">
    <w:name w:val="A9"/>
    <w:uiPriority w:val="99"/>
    <w:rsid w:val="007F75F5"/>
    <w:rPr>
      <w:rFonts w:ascii="DIN Next LT Pro Medium" w:hAnsi="DIN Next LT Pro Medium" w:cs="DIN Next LT Pro Medium"/>
      <w:b/>
      <w:bCs/>
      <w:color w:val="82C340"/>
      <w:sz w:val="17"/>
      <w:szCs w:val="17"/>
    </w:rPr>
  </w:style>
  <w:style w:type="paragraph" w:customStyle="1" w:styleId="Intro">
    <w:name w:val="Intro"/>
    <w:basedOn w:val="Normal"/>
    <w:link w:val="IntroChar"/>
    <w:qFormat/>
    <w:rsid w:val="00BB367E"/>
    <w:pPr>
      <w:shd w:val="clear" w:color="auto" w:fill="CBE3AE" w:themeFill="accent6"/>
    </w:pPr>
    <w:rPr>
      <w:b/>
      <w:bCs/>
      <w:sz w:val="28"/>
      <w:szCs w:val="28"/>
    </w:rPr>
  </w:style>
  <w:style w:type="character" w:customStyle="1" w:styleId="IntroChar">
    <w:name w:val="Intro Char"/>
    <w:basedOn w:val="DefaultParagraphFont"/>
    <w:link w:val="Intro"/>
    <w:rsid w:val="00BB367E"/>
    <w:rPr>
      <w:rFonts w:ascii="Calibri" w:hAnsi="Calibri" w:cs="Calibri"/>
      <w:b/>
      <w:bCs/>
      <w:sz w:val="28"/>
      <w:szCs w:val="28"/>
      <w:shd w:val="clear" w:color="auto" w:fill="CBE3AE" w:themeFill="accent6"/>
    </w:rPr>
  </w:style>
  <w:style w:type="paragraph" w:customStyle="1" w:styleId="Tablenote">
    <w:name w:val="Table note"/>
    <w:basedOn w:val="Normal"/>
    <w:link w:val="TablenoteChar"/>
    <w:qFormat/>
    <w:rsid w:val="00F61D74"/>
    <w:rPr>
      <w:sz w:val="22"/>
      <w:szCs w:val="20"/>
    </w:rPr>
  </w:style>
  <w:style w:type="character" w:customStyle="1" w:styleId="TablenoteChar">
    <w:name w:val="Table note Char"/>
    <w:basedOn w:val="DefaultParagraphFont"/>
    <w:link w:val="Tablenote"/>
    <w:rsid w:val="00F61D74"/>
    <w:rPr>
      <w:rFonts w:ascii="Calibri" w:hAnsi="Calibri" w:cs="Calibri"/>
      <w:sz w:val="22"/>
      <w:lang w:eastAsia="en-AU"/>
    </w:rPr>
  </w:style>
  <w:style w:type="paragraph" w:customStyle="1" w:styleId="numbercolour">
    <w:name w:val="number colour"/>
    <w:basedOn w:val="ListNumber"/>
    <w:link w:val="numbercolourChar"/>
    <w:qFormat/>
    <w:rsid w:val="00DD2B9C"/>
    <w:rPr>
      <w:color w:val="41631F" w:themeColor="background1" w:themeShade="80"/>
    </w:rPr>
  </w:style>
  <w:style w:type="paragraph" w:customStyle="1" w:styleId="PullOutBoxBodyText">
    <w:name w:val="Pull Out Box Body Text"/>
    <w:basedOn w:val="Normal"/>
    <w:qFormat/>
    <w:rsid w:val="00F059DE"/>
    <w:pPr>
      <w:spacing w:before="120" w:line="240" w:lineRule="atLeast"/>
      <w:ind w:left="142" w:right="142"/>
    </w:pPr>
    <w:rPr>
      <w:rFonts w:eastAsia="Times New Roman" w:cs="Arial"/>
      <w:color w:val="000000" w:themeColor="text1"/>
      <w:sz w:val="20"/>
      <w:szCs w:val="20"/>
    </w:rPr>
  </w:style>
  <w:style w:type="character" w:customStyle="1" w:styleId="ListNumberChar">
    <w:name w:val="List Number Char"/>
    <w:basedOn w:val="DefaultParagraphFont"/>
    <w:link w:val="ListNumber"/>
    <w:rsid w:val="00DD2B9C"/>
    <w:rPr>
      <w:rFonts w:ascii="Calibri" w:hAnsi="Calibri" w:cs="Calibri"/>
      <w:sz w:val="22"/>
      <w:szCs w:val="22"/>
      <w:lang w:eastAsia="en-AU"/>
    </w:rPr>
  </w:style>
  <w:style w:type="character" w:customStyle="1" w:styleId="numbercolourChar">
    <w:name w:val="number colour Char"/>
    <w:basedOn w:val="ListNumberChar"/>
    <w:link w:val="numbercolour"/>
    <w:rsid w:val="00DD2B9C"/>
    <w:rPr>
      <w:rFonts w:ascii="Calibri" w:hAnsi="Calibri" w:cs="Calibri"/>
      <w:color w:val="41631F" w:themeColor="background1" w:themeShade="80"/>
      <w:sz w:val="22"/>
      <w:szCs w:val="22"/>
      <w:lang w:eastAsia="en-AU"/>
    </w:rPr>
  </w:style>
  <w:style w:type="table" w:customStyle="1" w:styleId="PullOutBoxTable">
    <w:name w:val="Pull Out Box Table"/>
    <w:basedOn w:val="TableNormal"/>
    <w:uiPriority w:val="99"/>
    <w:rsid w:val="00F059DE"/>
    <w:pPr>
      <w:spacing w:after="0" w:line="240" w:lineRule="auto"/>
    </w:pPr>
    <w:rPr>
      <w:rFonts w:eastAsia="Times New Roman" w:cs="Arial"/>
      <w:color w:val="000000" w:themeColor="text1"/>
      <w:lang w:eastAsia="en-AU"/>
    </w:rPr>
    <w:tblPr>
      <w:tblBorders>
        <w:top w:val="single" w:sz="4" w:space="0" w:color="BCBEC0" w:themeColor="text2"/>
        <w:left w:val="single" w:sz="4" w:space="0" w:color="BCBEC0" w:themeColor="text2"/>
        <w:bottom w:val="single" w:sz="4" w:space="0" w:color="BCBEC0" w:themeColor="text2"/>
        <w:right w:val="single" w:sz="4" w:space="0" w:color="BCBEC0" w:themeColor="text2"/>
      </w:tblBorders>
      <w:tblCellMar>
        <w:top w:w="85" w:type="dxa"/>
        <w:left w:w="0" w:type="dxa"/>
        <w:bottom w:w="85" w:type="dxa"/>
        <w:right w:w="0" w:type="dxa"/>
      </w:tblCellMar>
    </w:tblPr>
    <w:tcPr>
      <w:shd w:val="clear" w:color="auto" w:fill="auto"/>
    </w:tcPr>
  </w:style>
  <w:style w:type="paragraph" w:customStyle="1" w:styleId="Pa22">
    <w:name w:val="Pa22"/>
    <w:basedOn w:val="Default"/>
    <w:next w:val="Default"/>
    <w:uiPriority w:val="99"/>
    <w:rsid w:val="004E5647"/>
    <w:pPr>
      <w:spacing w:after="0" w:line="151" w:lineRule="atLeast"/>
    </w:pPr>
    <w:rPr>
      <w:rFonts w:ascii="DIN Next LT Pro Light" w:hAnsi="DIN Next LT Pro Light" w:cstheme="minorBidi"/>
      <w:color w:val="auto"/>
    </w:rPr>
  </w:style>
  <w:style w:type="paragraph" w:customStyle="1" w:styleId="tableright">
    <w:name w:val="table right"/>
    <w:basedOn w:val="Tabletext0"/>
    <w:link w:val="tablerightChar"/>
    <w:qFormat/>
    <w:rsid w:val="005C75CF"/>
    <w:pPr>
      <w:jc w:val="right"/>
    </w:pPr>
    <w:rPr>
      <w:rFonts w:asciiTheme="minorHAnsi" w:hAnsiTheme="minorHAnsi" w:cstheme="minorHAnsi"/>
      <w:sz w:val="22"/>
      <w:szCs w:val="22"/>
    </w:rPr>
  </w:style>
  <w:style w:type="character" w:customStyle="1" w:styleId="tablerightChar">
    <w:name w:val="table right Char"/>
    <w:basedOn w:val="TabletextChar0"/>
    <w:link w:val="tableright"/>
    <w:rsid w:val="005C75CF"/>
    <w:rPr>
      <w:rFonts w:ascii="Calibri" w:hAnsi="Calibri" w:cstheme="minorHAnsi"/>
      <w:sz w:val="22"/>
      <w:szCs w:val="22"/>
      <w:lang w:eastAsia="en-AU"/>
    </w:rPr>
  </w:style>
  <w:style w:type="paragraph" w:customStyle="1" w:styleId="Pa20">
    <w:name w:val="Pa20"/>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Pa26">
    <w:name w:val="Pa26"/>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Pa27">
    <w:name w:val="Pa27"/>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tableheadright">
    <w:name w:val="table head right"/>
    <w:basedOn w:val="TableHeading"/>
    <w:link w:val="tableheadrightChar"/>
    <w:qFormat/>
    <w:rsid w:val="00FE1ED7"/>
    <w:pPr>
      <w:jc w:val="right"/>
    </w:pPr>
  </w:style>
  <w:style w:type="character" w:customStyle="1" w:styleId="A3">
    <w:name w:val="A3"/>
    <w:uiPriority w:val="99"/>
    <w:rsid w:val="00225FF8"/>
    <w:rPr>
      <w:rFonts w:cs="DIN Next LT Pro"/>
      <w:b/>
      <w:bCs/>
      <w:color w:val="82C340"/>
      <w:sz w:val="36"/>
      <w:szCs w:val="36"/>
    </w:rPr>
  </w:style>
  <w:style w:type="character" w:customStyle="1" w:styleId="TableHeadingChar">
    <w:name w:val="Table Heading Char"/>
    <w:basedOn w:val="DefaultParagraphFont"/>
    <w:link w:val="TableHeading"/>
    <w:rsid w:val="00FE1ED7"/>
    <w:rPr>
      <w:rFonts w:asciiTheme="majorHAnsi" w:hAnsiTheme="majorHAnsi"/>
      <w:b/>
      <w:bCs/>
      <w:color w:val="000000" w:themeColor="accent2"/>
      <w:sz w:val="22"/>
      <w:szCs w:val="22"/>
      <w:lang w:eastAsia="en-AU"/>
    </w:rPr>
  </w:style>
  <w:style w:type="character" w:customStyle="1" w:styleId="tableheadrightChar">
    <w:name w:val="table head right Char"/>
    <w:basedOn w:val="TableHeadingChar"/>
    <w:link w:val="tableheadright"/>
    <w:rsid w:val="00FE1ED7"/>
    <w:rPr>
      <w:rFonts w:asciiTheme="majorHAnsi" w:hAnsiTheme="majorHAnsi"/>
      <w:b/>
      <w:bCs/>
      <w:color w:val="000000" w:themeColor="accent2"/>
      <w:sz w:val="22"/>
      <w:szCs w:val="22"/>
      <w:lang w:eastAsia="en-AU"/>
    </w:rPr>
  </w:style>
  <w:style w:type="paragraph" w:customStyle="1" w:styleId="Header3outcome">
    <w:name w:val="Header 3 outcome"/>
    <w:basedOn w:val="Heading3"/>
    <w:link w:val="Header3outcomeChar"/>
    <w:qFormat/>
    <w:rsid w:val="00B30771"/>
    <w:pPr>
      <w:pBdr>
        <w:top w:val="single" w:sz="4" w:space="1" w:color="auto"/>
        <w:bottom w:val="single" w:sz="4" w:space="1" w:color="auto"/>
      </w:pBdr>
      <w:spacing w:after="120"/>
    </w:pPr>
    <w:rPr>
      <w:sz w:val="36"/>
      <w:szCs w:val="36"/>
    </w:rPr>
  </w:style>
  <w:style w:type="character" w:customStyle="1" w:styleId="acopre">
    <w:name w:val="acopre"/>
    <w:basedOn w:val="DefaultParagraphFont"/>
    <w:rsid w:val="0075013C"/>
  </w:style>
  <w:style w:type="character" w:customStyle="1" w:styleId="Header3outcomeChar">
    <w:name w:val="Header 3 outcome Char"/>
    <w:basedOn w:val="Heading3Char"/>
    <w:link w:val="Header3outcome"/>
    <w:rsid w:val="00B30771"/>
    <w:rPr>
      <w:rFonts w:asciiTheme="majorHAnsi" w:eastAsiaTheme="majorEastAsia" w:hAnsiTheme="majorHAnsi" w:cstheme="majorBidi"/>
      <w:b/>
      <w:bCs/>
      <w:color w:val="595959" w:themeColor="accent2" w:themeTint="A6"/>
      <w:sz w:val="36"/>
      <w:szCs w:val="36"/>
    </w:rPr>
  </w:style>
  <w:style w:type="character" w:customStyle="1" w:styleId="A5">
    <w:name w:val="A5"/>
    <w:uiPriority w:val="99"/>
    <w:rsid w:val="00F43A17"/>
    <w:rPr>
      <w:rFonts w:ascii="DIN Next LT Pro Medium" w:hAnsi="DIN Next LT Pro Medium" w:cs="DIN Next LT Pro Medium"/>
      <w:b/>
      <w:bCs/>
      <w:color w:val="82C340"/>
      <w:sz w:val="19"/>
      <w:szCs w:val="19"/>
    </w:rPr>
  </w:style>
  <w:style w:type="paragraph" w:customStyle="1" w:styleId="Pa1">
    <w:name w:val="Pa1"/>
    <w:basedOn w:val="Default"/>
    <w:next w:val="Default"/>
    <w:uiPriority w:val="99"/>
    <w:rsid w:val="00F43A17"/>
    <w:pPr>
      <w:spacing w:after="0" w:line="191" w:lineRule="atLeast"/>
    </w:pPr>
    <w:rPr>
      <w:rFonts w:ascii="DIN Next LT Pro Light" w:hAnsi="DIN Next LT Pro Light" w:cstheme="minorBidi"/>
      <w:color w:val="auto"/>
    </w:rPr>
  </w:style>
  <w:style w:type="paragraph" w:customStyle="1" w:styleId="Pa30">
    <w:name w:val="Pa30"/>
    <w:basedOn w:val="Default"/>
    <w:next w:val="Default"/>
    <w:uiPriority w:val="99"/>
    <w:rsid w:val="009A0F21"/>
    <w:pPr>
      <w:spacing w:after="0" w:line="191" w:lineRule="atLeast"/>
    </w:pPr>
    <w:rPr>
      <w:rFonts w:cstheme="minorBidi"/>
      <w:color w:val="auto"/>
    </w:rPr>
  </w:style>
  <w:style w:type="paragraph" w:customStyle="1" w:styleId="Pa31">
    <w:name w:val="Pa31"/>
    <w:basedOn w:val="Default"/>
    <w:next w:val="Default"/>
    <w:uiPriority w:val="99"/>
    <w:rsid w:val="009A0F21"/>
    <w:pPr>
      <w:spacing w:after="0" w:line="191" w:lineRule="atLeast"/>
    </w:pPr>
    <w:rPr>
      <w:rFonts w:cstheme="minorBidi"/>
      <w:color w:val="auto"/>
    </w:rPr>
  </w:style>
  <w:style w:type="character" w:customStyle="1" w:styleId="A20">
    <w:name w:val="A20"/>
    <w:uiPriority w:val="99"/>
    <w:rsid w:val="003F1267"/>
    <w:rPr>
      <w:rFonts w:cs="DIN Next LT Pro Medium"/>
      <w:color w:val="000000"/>
    </w:rPr>
  </w:style>
  <w:style w:type="paragraph" w:customStyle="1" w:styleId="Pa5">
    <w:name w:val="Pa5"/>
    <w:basedOn w:val="Default"/>
    <w:next w:val="Default"/>
    <w:uiPriority w:val="99"/>
    <w:rsid w:val="003F1267"/>
    <w:pPr>
      <w:spacing w:after="0" w:line="191" w:lineRule="atLeast"/>
    </w:pPr>
    <w:rPr>
      <w:rFonts w:ascii="DIN Next LT Pro Light" w:hAnsi="DIN Next LT Pro Light" w:cstheme="minorBidi"/>
      <w:color w:val="auto"/>
    </w:rPr>
  </w:style>
  <w:style w:type="paragraph" w:customStyle="1" w:styleId="casestudybox">
    <w:name w:val="case study box"/>
    <w:basedOn w:val="Normal"/>
    <w:link w:val="casestudyboxChar"/>
    <w:qFormat/>
    <w:rsid w:val="008D0641"/>
    <w:pPr>
      <w:pBdr>
        <w:top w:val="single" w:sz="4" w:space="1" w:color="B3DB8D" w:themeColor="background1" w:themeTint="99"/>
        <w:left w:val="single" w:sz="4" w:space="4" w:color="B3DB8D" w:themeColor="background1" w:themeTint="99"/>
        <w:bottom w:val="single" w:sz="4" w:space="1" w:color="B3DB8D" w:themeColor="background1" w:themeTint="99"/>
        <w:right w:val="single" w:sz="4" w:space="4" w:color="B3DB8D" w:themeColor="background1" w:themeTint="99"/>
      </w:pBdr>
      <w:shd w:val="clear" w:color="auto" w:fill="CCE7B3" w:themeFill="accent1" w:themeFillTint="66"/>
    </w:pPr>
  </w:style>
  <w:style w:type="paragraph" w:customStyle="1" w:styleId="Pa10">
    <w:name w:val="Pa10"/>
    <w:basedOn w:val="Default"/>
    <w:next w:val="Default"/>
    <w:uiPriority w:val="99"/>
    <w:rsid w:val="001E5654"/>
    <w:pPr>
      <w:spacing w:after="0" w:line="441" w:lineRule="atLeast"/>
    </w:pPr>
    <w:rPr>
      <w:rFonts w:cstheme="minorBidi"/>
      <w:color w:val="auto"/>
    </w:rPr>
  </w:style>
  <w:style w:type="character" w:customStyle="1" w:styleId="casestudyboxChar">
    <w:name w:val="case study box Char"/>
    <w:basedOn w:val="DefaultParagraphFont"/>
    <w:link w:val="casestudybox"/>
    <w:rsid w:val="00D53750"/>
    <w:rPr>
      <w:rFonts w:ascii="Calibri" w:hAnsi="Calibri" w:cs="Calibri"/>
      <w:sz w:val="22"/>
      <w:szCs w:val="22"/>
      <w:shd w:val="clear" w:color="auto" w:fill="CCE7B3" w:themeFill="accent1" w:themeFillTint="66"/>
      <w:lang w:eastAsia="en-AU"/>
    </w:rPr>
  </w:style>
  <w:style w:type="paragraph" w:customStyle="1" w:styleId="Pa35">
    <w:name w:val="Pa35"/>
    <w:basedOn w:val="Default"/>
    <w:next w:val="Default"/>
    <w:uiPriority w:val="99"/>
    <w:rsid w:val="00133866"/>
    <w:pPr>
      <w:spacing w:after="0" w:line="221" w:lineRule="atLeast"/>
    </w:pPr>
    <w:rPr>
      <w:rFonts w:cstheme="minorBidi"/>
      <w:color w:val="auto"/>
    </w:rPr>
  </w:style>
  <w:style w:type="character" w:customStyle="1" w:styleId="A24">
    <w:name w:val="A24"/>
    <w:uiPriority w:val="99"/>
    <w:rsid w:val="00133866"/>
    <w:rPr>
      <w:rFonts w:cs="DIN Next LT Pro"/>
      <w:b/>
      <w:bCs/>
      <w:color w:val="000000"/>
      <w:sz w:val="28"/>
      <w:szCs w:val="28"/>
    </w:rPr>
  </w:style>
  <w:style w:type="paragraph" w:customStyle="1" w:styleId="Pa34">
    <w:name w:val="Pa34"/>
    <w:basedOn w:val="Default"/>
    <w:next w:val="Default"/>
    <w:uiPriority w:val="99"/>
    <w:rsid w:val="00133866"/>
    <w:pPr>
      <w:spacing w:after="0" w:line="191" w:lineRule="atLeast"/>
    </w:pPr>
    <w:rPr>
      <w:rFonts w:cstheme="minorBidi"/>
      <w:color w:val="auto"/>
    </w:rPr>
  </w:style>
  <w:style w:type="paragraph" w:customStyle="1" w:styleId="tableheader">
    <w:name w:val="table header"/>
    <w:basedOn w:val="TableHeading"/>
    <w:link w:val="tableheaderChar"/>
    <w:rsid w:val="006A7C31"/>
    <w:rPr>
      <w:sz w:val="20"/>
      <w:szCs w:val="20"/>
    </w:rPr>
  </w:style>
  <w:style w:type="character" w:customStyle="1" w:styleId="tableheaderChar">
    <w:name w:val="table header Char"/>
    <w:basedOn w:val="TableHeadingChar"/>
    <w:link w:val="tableheader"/>
    <w:rsid w:val="006A7C31"/>
    <w:rPr>
      <w:rFonts w:asciiTheme="majorHAnsi" w:hAnsiTheme="majorHAnsi" w:cs="Calibri"/>
      <w:b/>
      <w:bCs/>
      <w:color w:val="000000" w:themeColor="accent2"/>
      <w:sz w:val="22"/>
      <w:szCs w:val="22"/>
      <w:lang w:eastAsia="en-AU"/>
    </w:rPr>
  </w:style>
  <w:style w:type="character" w:customStyle="1" w:styleId="A4">
    <w:name w:val="A4"/>
    <w:uiPriority w:val="99"/>
    <w:rsid w:val="001938D7"/>
    <w:rPr>
      <w:rFonts w:cs="DIN Next LT Pro"/>
      <w:color w:val="000000"/>
      <w:sz w:val="22"/>
      <w:szCs w:val="22"/>
    </w:rPr>
  </w:style>
  <w:style w:type="paragraph" w:customStyle="1" w:styleId="Header2lined">
    <w:name w:val="Header 2 lined"/>
    <w:basedOn w:val="Heading2"/>
    <w:link w:val="Header2linedChar"/>
    <w:qFormat/>
    <w:rsid w:val="00B34AB7"/>
    <w:pPr>
      <w:pBdr>
        <w:top w:val="single" w:sz="4" w:space="1" w:color="auto"/>
        <w:bottom w:val="single" w:sz="4" w:space="1" w:color="auto"/>
      </w:pBdr>
    </w:pPr>
    <w:rPr>
      <w:color w:val="61932E" w:themeColor="accent1" w:themeShade="BF"/>
    </w:rPr>
  </w:style>
  <w:style w:type="character" w:customStyle="1" w:styleId="Header2linedChar">
    <w:name w:val="Header 2 lined Char"/>
    <w:basedOn w:val="Heading2Char"/>
    <w:link w:val="Header2lined"/>
    <w:rsid w:val="00B34AB7"/>
    <w:rPr>
      <w:rFonts w:asciiTheme="majorHAnsi" w:eastAsiaTheme="majorEastAsia" w:hAnsiTheme="majorHAnsi" w:cstheme="majorBidi"/>
      <w:b/>
      <w:bCs/>
      <w:color w:val="61932E" w:themeColor="accent1" w:themeShade="BF"/>
      <w:sz w:val="34"/>
      <w:szCs w:val="34"/>
    </w:rPr>
  </w:style>
  <w:style w:type="character" w:styleId="Mention">
    <w:name w:val="Mention"/>
    <w:basedOn w:val="DefaultParagraphFont"/>
    <w:uiPriority w:val="99"/>
    <w:unhideWhenUsed/>
    <w:rsid w:val="00E1308D"/>
    <w:rPr>
      <w:color w:val="2B579A"/>
      <w:shd w:val="clear" w:color="auto" w:fill="E1DFDD"/>
    </w:rPr>
  </w:style>
  <w:style w:type="paragraph" w:customStyle="1" w:styleId="Pa0">
    <w:name w:val="Pa0"/>
    <w:basedOn w:val="Default"/>
    <w:next w:val="Default"/>
    <w:uiPriority w:val="99"/>
    <w:rsid w:val="00072F32"/>
    <w:pPr>
      <w:spacing w:after="0" w:line="171" w:lineRule="atLeast"/>
    </w:pPr>
    <w:rPr>
      <w:rFonts w:ascii="DIN Next LT Pro Light" w:hAnsi="DIN Next LT Pro Light" w:cstheme="minorBidi"/>
      <w:color w:val="auto"/>
    </w:rPr>
  </w:style>
  <w:style w:type="paragraph" w:customStyle="1" w:styleId="H4casestudy">
    <w:name w:val="H4 case study"/>
    <w:basedOn w:val="Heading4"/>
    <w:link w:val="H4casestudyChar"/>
    <w:qFormat/>
    <w:rsid w:val="00072F32"/>
  </w:style>
  <w:style w:type="table" w:customStyle="1" w:styleId="DTFTextTable">
    <w:name w:val="DTF Text Table"/>
    <w:basedOn w:val="PlainTable4"/>
    <w:uiPriority w:val="99"/>
    <w:rsid w:val="00072F32"/>
    <w:pPr>
      <w:spacing w:before="60" w:after="60"/>
    </w:pPr>
    <w:rPr>
      <w:rFonts w:eastAsiaTheme="minorHAnsi"/>
      <w:sz w:val="18"/>
      <w:szCs w:val="18"/>
      <w:lang w:val="en-US" w:eastAsia="en-AU"/>
    </w:rPr>
    <w:tblPr>
      <w:tblBorders>
        <w:bottom w:val="single" w:sz="12" w:space="0" w:color="auto"/>
      </w:tblBorders>
    </w:tbl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7BBB3B" w:themeFill="background1" w:themeFillShade="F2"/>
      </w:tcPr>
    </w:tblStylePr>
    <w:tblStylePr w:type="band1Horz">
      <w:tblPr/>
      <w:tcPr>
        <w:shd w:val="clear" w:color="auto" w:fill="82C341" w:themeFill="background1"/>
      </w:tcPr>
    </w:tblStylePr>
    <w:tblStylePr w:type="band2Horz">
      <w:tblPr/>
      <w:tcPr>
        <w:shd w:val="clear" w:color="auto" w:fill="7BBB3B" w:themeFill="background1" w:themeFillShade="F2"/>
      </w:tcPr>
    </w:tblStylePr>
  </w:style>
  <w:style w:type="character" w:customStyle="1" w:styleId="H4casestudyChar">
    <w:name w:val="H4 case study Char"/>
    <w:basedOn w:val="Heading4Char"/>
    <w:link w:val="H4casestudy"/>
    <w:rsid w:val="00072F32"/>
    <w:rPr>
      <w:rFonts w:asciiTheme="majorHAnsi" w:eastAsiaTheme="majorEastAsia" w:hAnsiTheme="majorHAnsi" w:cstheme="majorBidi"/>
      <w:b/>
      <w:bCs/>
      <w:color w:val="000000"/>
      <w:sz w:val="24"/>
      <w:szCs w:val="24"/>
      <w14:textFill>
        <w14:solidFill>
          <w14:srgbClr w14:val="000000">
            <w14:lumMod w14:val="65000"/>
            <w14:lumOff w14:val="35000"/>
          </w14:srgbClr>
        </w14:solidFill>
      </w14:textFill>
    </w:rPr>
  </w:style>
  <w:style w:type="table" w:styleId="PlainTable4">
    <w:name w:val="Plain Table 4"/>
    <w:basedOn w:val="TableNormal"/>
    <w:uiPriority w:val="44"/>
    <w:rsid w:val="00072F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7BBB3B" w:themeFill="background1" w:themeFillShade="F2"/>
      </w:tcPr>
    </w:tblStylePr>
    <w:tblStylePr w:type="band1Horz">
      <w:tblPr/>
      <w:tcPr>
        <w:shd w:val="clear" w:color="auto" w:fill="7BBB3B" w:themeFill="background1" w:themeFillShade="F2"/>
      </w:tcPr>
    </w:tblStylePr>
  </w:style>
  <w:style w:type="paragraph" w:customStyle="1" w:styleId="Respperson">
    <w:name w:val="Resp person"/>
    <w:basedOn w:val="BodyText"/>
    <w:link w:val="ResppersonChar"/>
    <w:qFormat/>
    <w:rsid w:val="006B5F3F"/>
    <w:rPr>
      <w:b/>
      <w:bCs/>
      <w:color w:val="FF0000"/>
      <w:sz w:val="28"/>
      <w:szCs w:val="28"/>
    </w:rPr>
  </w:style>
  <w:style w:type="character" w:customStyle="1" w:styleId="ResppersonChar">
    <w:name w:val="Resp person Char"/>
    <w:basedOn w:val="BodyTextChar"/>
    <w:link w:val="Respperson"/>
    <w:rsid w:val="006B5F3F"/>
    <w:rPr>
      <w:rFonts w:ascii="Calibri" w:hAnsi="Calibri" w:cs="Calibri"/>
      <w:b/>
      <w:bCs/>
      <w:color w:val="FF0000"/>
      <w:sz w:val="28"/>
      <w:szCs w:val="28"/>
    </w:rPr>
  </w:style>
  <w:style w:type="paragraph" w:customStyle="1" w:styleId="Body">
    <w:name w:val="Body"/>
    <w:basedOn w:val="Normal"/>
    <w:link w:val="BodyChar"/>
    <w:qFormat/>
    <w:rsid w:val="00376A95"/>
  </w:style>
  <w:style w:type="character" w:customStyle="1" w:styleId="BodyChar">
    <w:name w:val="Body Char"/>
    <w:basedOn w:val="DefaultParagraphFont"/>
    <w:link w:val="Body"/>
    <w:rsid w:val="00376A95"/>
    <w:rPr>
      <w:rFonts w:ascii="Calibri" w:hAnsi="Calibri" w:cs="Calibri"/>
      <w:sz w:val="22"/>
      <w:szCs w:val="22"/>
      <w:lang w:eastAsia="en-AU"/>
    </w:rPr>
  </w:style>
  <w:style w:type="character" w:customStyle="1" w:styleId="TableTextLeftChar">
    <w:name w:val="Table Text Left Char"/>
    <w:basedOn w:val="DefaultParagraphFont"/>
    <w:link w:val="TableTextLeft"/>
    <w:locked/>
    <w:rsid w:val="007B2B50"/>
    <w:rPr>
      <w:rFonts w:ascii="Times New Roman" w:eastAsia="Times New Roman" w:hAnsi="Times New Roman" w:cs="Arial"/>
      <w:color w:val="000000" w:themeColor="text1"/>
      <w:sz w:val="18"/>
      <w:lang w:eastAsia="en-AU"/>
    </w:rPr>
  </w:style>
  <w:style w:type="paragraph" w:customStyle="1" w:styleId="TableTextLeft">
    <w:name w:val="Table Text Left"/>
    <w:basedOn w:val="Normal"/>
    <w:link w:val="TableTextLeftChar"/>
    <w:rsid w:val="007B2B50"/>
    <w:pPr>
      <w:spacing w:before="60" w:after="60" w:line="220" w:lineRule="atLeast"/>
      <w:ind w:left="113" w:right="113"/>
    </w:pPr>
    <w:rPr>
      <w:rFonts w:ascii="Times New Roman" w:eastAsia="Times New Roman" w:hAnsi="Times New Roman" w:cs="Arial"/>
      <w:color w:val="000000" w:themeColor="text1"/>
      <w:sz w:val="18"/>
      <w:szCs w:val="20"/>
    </w:rPr>
  </w:style>
  <w:style w:type="character" w:customStyle="1" w:styleId="Bold">
    <w:name w:val="Bold"/>
    <w:rsid w:val="007B2B50"/>
    <w:rPr>
      <w:b/>
      <w:bCs w:val="0"/>
    </w:rPr>
  </w:style>
  <w:style w:type="character" w:customStyle="1" w:styleId="contextualspellingandgrammarerror">
    <w:name w:val="contextualspellingandgrammarerror"/>
    <w:basedOn w:val="DefaultParagraphFont"/>
    <w:rsid w:val="00101ABA"/>
  </w:style>
  <w:style w:type="character" w:customStyle="1" w:styleId="scxp79791173">
    <w:name w:val="scxp79791173"/>
    <w:basedOn w:val="DefaultParagraphFont"/>
    <w:rsid w:val="00101ABA"/>
  </w:style>
  <w:style w:type="character" w:customStyle="1" w:styleId="markedcontent">
    <w:name w:val="markedcontent"/>
    <w:basedOn w:val="DefaultParagraphFont"/>
    <w:rsid w:val="00824BD4"/>
  </w:style>
  <w:style w:type="paragraph" w:customStyle="1" w:styleId="TableParagraph">
    <w:name w:val="Table Paragraph"/>
    <w:basedOn w:val="Normal"/>
    <w:uiPriority w:val="1"/>
    <w:qFormat/>
    <w:rsid w:val="00B50A30"/>
    <w:pPr>
      <w:widowControl w:val="0"/>
      <w:autoSpaceDE w:val="0"/>
      <w:autoSpaceDN w:val="0"/>
      <w:spacing w:before="95" w:after="0" w:line="240" w:lineRule="auto"/>
    </w:pPr>
    <w:rPr>
      <w:rFonts w:ascii="Lucida Sans" w:eastAsia="Lucida Sans" w:hAnsi="Lucida Sans" w:cs="Lucida Sans"/>
      <w:lang w:val="en-US" w:eastAsia="en-US" w:bidi="en-US"/>
    </w:rPr>
  </w:style>
  <w:style w:type="paragraph" w:customStyle="1" w:styleId="Tabletitle">
    <w:name w:val="Table title"/>
    <w:basedOn w:val="Normal"/>
    <w:rsid w:val="00352A39"/>
    <w:pPr>
      <w:spacing w:after="160" w:line="300" w:lineRule="auto"/>
    </w:pPr>
    <w:rPr>
      <w:rFonts w:ascii="Arial" w:eastAsiaTheme="minorHAnsi" w:hAnsi="Arial" w:cstheme="minorBidi"/>
      <w:b/>
      <w:color w:val="000000" w:themeColor="text1"/>
      <w:sz w:val="20"/>
      <w:lang w:eastAsia="en-US"/>
    </w:rPr>
  </w:style>
  <w:style w:type="paragraph" w:customStyle="1" w:styleId="TableHeader0">
    <w:name w:val="Table Header"/>
    <w:basedOn w:val="Normal"/>
    <w:autoRedefine/>
    <w:uiPriority w:val="99"/>
    <w:qFormat/>
    <w:rsid w:val="00352A39"/>
    <w:pPr>
      <w:spacing w:before="120" w:line="240" w:lineRule="auto"/>
    </w:pPr>
    <w:rPr>
      <w:rFonts w:ascii="Arial" w:eastAsiaTheme="minorHAnsi" w:hAnsi="Arial" w:cstheme="minorBidi"/>
      <w:noProof/>
      <w:color w:val="174F37"/>
      <w:sz w:val="20"/>
      <w:lang w:eastAsia="en-US"/>
    </w:rPr>
  </w:style>
  <w:style w:type="paragraph" w:customStyle="1" w:styleId="Breakouttext">
    <w:name w:val="Breakout text"/>
    <w:basedOn w:val="Normal"/>
    <w:link w:val="BreakouttextChar"/>
    <w:qFormat/>
    <w:rsid w:val="00352A39"/>
    <w:pPr>
      <w:pBdr>
        <w:top w:val="single" w:sz="8" w:space="6" w:color="FFFFFF" w:themeColor="background2"/>
        <w:left w:val="single" w:sz="8" w:space="6" w:color="FFFFFF" w:themeColor="background2"/>
        <w:bottom w:val="single" w:sz="8" w:space="7" w:color="FFFFFF" w:themeColor="background2"/>
        <w:right w:val="single" w:sz="8" w:space="6" w:color="FFFFFF" w:themeColor="background2"/>
      </w:pBdr>
      <w:shd w:val="clear" w:color="auto" w:fill="FFFFFF" w:themeFill="background2"/>
      <w:spacing w:after="0"/>
      <w:contextualSpacing/>
    </w:pPr>
    <w:rPr>
      <w:rFonts w:asciiTheme="minorHAnsi" w:hAnsiTheme="minorHAnsi"/>
      <w:sz w:val="20"/>
    </w:rPr>
  </w:style>
  <w:style w:type="character" w:customStyle="1" w:styleId="BreakouttextChar">
    <w:name w:val="Breakout text Char"/>
    <w:basedOn w:val="DefaultParagraphFont"/>
    <w:link w:val="Breakouttext"/>
    <w:rsid w:val="00352A39"/>
    <w:rPr>
      <w:rFonts w:cs="Calibri"/>
      <w:szCs w:val="22"/>
      <w:shd w:val="clear" w:color="auto" w:fill="FFFFFF" w:themeFill="background2"/>
      <w:lang w:eastAsia="en-AU"/>
    </w:rPr>
  </w:style>
  <w:style w:type="paragraph" w:customStyle="1" w:styleId="Breakoutbullet">
    <w:name w:val="Breakout bullet"/>
    <w:basedOn w:val="Breakouttext"/>
    <w:qFormat/>
    <w:rsid w:val="00352A39"/>
    <w:pPr>
      <w:keepLines/>
      <w:numPr>
        <w:numId w:val="12"/>
      </w:numPr>
      <w:pBdr>
        <w:top w:val="single" w:sz="4" w:space="0" w:color="FFFFFF" w:themeColor="background2"/>
        <w:bottom w:val="single" w:sz="4" w:space="0" w:color="FFFFFF" w:themeColor="background2"/>
      </w:pBdr>
    </w:pPr>
  </w:style>
  <w:style w:type="paragraph" w:customStyle="1" w:styleId="Graphicnotes">
    <w:name w:val="Graphic notes"/>
    <w:basedOn w:val="Normal"/>
    <w:link w:val="GraphicnotesChar"/>
    <w:qFormat/>
    <w:rsid w:val="0037615D"/>
    <w:pPr>
      <w:pBdr>
        <w:top w:val="single" w:sz="8" w:space="6" w:color="8CDEF4"/>
        <w:left w:val="single" w:sz="8" w:space="6" w:color="8CDEF4"/>
        <w:bottom w:val="single" w:sz="8" w:space="7" w:color="8CDEF4"/>
        <w:right w:val="single" w:sz="8" w:space="6" w:color="8CDEF4"/>
      </w:pBdr>
      <w:shd w:val="clear" w:color="auto" w:fill="8CDEF4"/>
      <w:spacing w:after="0"/>
      <w:contextualSpacing/>
    </w:pPr>
    <w:rPr>
      <w:rFonts w:asciiTheme="minorHAnsi" w:hAnsiTheme="minorHAnsi"/>
      <w:noProof/>
      <w:sz w:val="20"/>
    </w:rPr>
  </w:style>
  <w:style w:type="character" w:customStyle="1" w:styleId="GraphicnotesChar">
    <w:name w:val="Graphic notes Char"/>
    <w:basedOn w:val="DefaultParagraphFont"/>
    <w:link w:val="Graphicnotes"/>
    <w:rsid w:val="0037615D"/>
    <w:rPr>
      <w:rFonts w:cs="Calibri"/>
      <w:noProof/>
      <w:szCs w:val="22"/>
      <w:shd w:val="clear" w:color="auto" w:fill="8CDEF4"/>
      <w:lang w:eastAsia="en-AU"/>
    </w:rPr>
  </w:style>
  <w:style w:type="paragraph" w:customStyle="1" w:styleId="bigtext">
    <w:name w:val="big text"/>
    <w:basedOn w:val="Body"/>
    <w:link w:val="bigtextChar"/>
    <w:qFormat/>
    <w:rsid w:val="0082061E"/>
    <w:pPr>
      <w:spacing w:before="300" w:after="80" w:line="240" w:lineRule="auto"/>
    </w:pPr>
    <w:rPr>
      <w:rFonts w:cstheme="minorHAnsi"/>
      <w:b/>
      <w:bCs/>
      <w:color w:val="41631F" w:themeColor="background1" w:themeShade="80"/>
      <w:sz w:val="36"/>
      <w:szCs w:val="36"/>
    </w:rPr>
  </w:style>
  <w:style w:type="character" w:customStyle="1" w:styleId="bigtextChar">
    <w:name w:val="big text Char"/>
    <w:basedOn w:val="BodyChar"/>
    <w:link w:val="bigtext"/>
    <w:rsid w:val="0037615D"/>
    <w:rPr>
      <w:rFonts w:ascii="Calibri" w:hAnsi="Calibri" w:cstheme="minorHAnsi"/>
      <w:b/>
      <w:bCs/>
      <w:color w:val="41631F" w:themeColor="background1" w:themeShade="80"/>
      <w:sz w:val="36"/>
      <w:szCs w:val="36"/>
      <w:lang w:eastAsia="en-AU"/>
    </w:rPr>
  </w:style>
  <w:style w:type="character" w:customStyle="1" w:styleId="TableTextChar">
    <w:name w:val="Table Text Char"/>
    <w:basedOn w:val="TableHeadingChar"/>
    <w:link w:val="TableText"/>
    <w:rsid w:val="005C75CF"/>
    <w:rPr>
      <w:rFonts w:asciiTheme="majorHAnsi" w:hAnsiTheme="majorHAnsi" w:cs="Calibri"/>
      <w:b w:val="0"/>
      <w:bCs/>
      <w:color w:val="000000" w:themeColor="text1"/>
      <w:sz w:val="22"/>
      <w:szCs w:val="22"/>
      <w:lang w:eastAsia="en-AU"/>
    </w:rPr>
  </w:style>
  <w:style w:type="table" w:styleId="GridTable1Light">
    <w:name w:val="Grid Table 1 Light"/>
    <w:basedOn w:val="TableNormal"/>
    <w:uiPriority w:val="46"/>
    <w:rsid w:val="003761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
    <w:name w:val="P"/>
    <w:basedOn w:val="Normal"/>
    <w:uiPriority w:val="99"/>
    <w:rsid w:val="0037615D"/>
    <w:pPr>
      <w:widowControl w:val="0"/>
      <w:tabs>
        <w:tab w:val="left" w:pos="170"/>
        <w:tab w:val="left" w:pos="680"/>
      </w:tabs>
      <w:suppressAutoHyphens/>
      <w:autoSpaceDE w:val="0"/>
      <w:autoSpaceDN w:val="0"/>
      <w:adjustRightInd w:val="0"/>
      <w:spacing w:before="100" w:after="142" w:line="240" w:lineRule="atLeast"/>
      <w:textAlignment w:val="center"/>
    </w:pPr>
    <w:rPr>
      <w:rFonts w:ascii="DIN Next LT Pro Light" w:eastAsia="Times New Roman" w:hAnsi="DIN Next LT Pro Light" w:cs="DIN Next LT Pro Light"/>
      <w:color w:val="000000"/>
      <w:spacing w:val="-2"/>
      <w:sz w:val="19"/>
      <w:szCs w:val="19"/>
      <w:lang w:val="en-GB" w:eastAsia="en-GB"/>
    </w:rPr>
  </w:style>
  <w:style w:type="paragraph" w:customStyle="1" w:styleId="H1FIN">
    <w:name w:val="H1 FIN"/>
    <w:basedOn w:val="Normal"/>
    <w:uiPriority w:val="99"/>
    <w:rsid w:val="0037615D"/>
    <w:pPr>
      <w:widowControl w:val="0"/>
      <w:tabs>
        <w:tab w:val="left" w:pos="170"/>
        <w:tab w:val="left" w:pos="680"/>
      </w:tabs>
      <w:suppressAutoHyphens/>
      <w:autoSpaceDE w:val="0"/>
      <w:autoSpaceDN w:val="0"/>
      <w:adjustRightInd w:val="0"/>
      <w:spacing w:before="100" w:after="113" w:line="420" w:lineRule="atLeast"/>
      <w:textAlignment w:val="center"/>
    </w:pPr>
    <w:rPr>
      <w:rFonts w:ascii="DIN Next LT Pro" w:eastAsia="Times New Roman" w:hAnsi="DIN Next LT Pro" w:cs="DIN Next LT Pro"/>
      <w:color w:val="000000"/>
      <w:spacing w:val="-14"/>
      <w:sz w:val="36"/>
      <w:szCs w:val="36"/>
      <w:lang w:val="en-GB" w:eastAsia="en-GB"/>
    </w:rPr>
  </w:style>
  <w:style w:type="paragraph" w:customStyle="1" w:styleId="NoParagraphStyle">
    <w:name w:val="[No Paragraph Style]"/>
    <w:rsid w:val="0037615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en-GB"/>
    </w:rPr>
  </w:style>
  <w:style w:type="paragraph" w:customStyle="1" w:styleId="Ptight">
    <w:name w:val="P tight"/>
    <w:basedOn w:val="NoParagraphStyle"/>
    <w:uiPriority w:val="99"/>
    <w:rsid w:val="0037615D"/>
    <w:pPr>
      <w:tabs>
        <w:tab w:val="left" w:pos="454"/>
        <w:tab w:val="left" w:pos="850"/>
      </w:tabs>
      <w:suppressAutoHyphens/>
      <w:spacing w:after="28" w:line="240" w:lineRule="atLeast"/>
    </w:pPr>
    <w:rPr>
      <w:rFonts w:ascii="DIN Next LT Pro Light" w:hAnsi="DIN Next LT Pro Light" w:cs="DIN Next LT Pro Light"/>
      <w:spacing w:val="-2"/>
      <w:sz w:val="19"/>
      <w:szCs w:val="19"/>
    </w:rPr>
  </w:style>
  <w:style w:type="paragraph" w:customStyle="1" w:styleId="TableCopy">
    <w:name w:val="Table Copy"/>
    <w:basedOn w:val="P"/>
    <w:uiPriority w:val="99"/>
    <w:rsid w:val="0037615D"/>
  </w:style>
  <w:style w:type="paragraph" w:customStyle="1" w:styleId="TableHeaderRHS">
    <w:name w:val="Table Header RHS"/>
    <w:basedOn w:val="tableheader"/>
    <w:uiPriority w:val="99"/>
    <w:rsid w:val="0037615D"/>
    <w:pPr>
      <w:widowControl w:val="0"/>
      <w:tabs>
        <w:tab w:val="left" w:pos="170"/>
        <w:tab w:val="left" w:pos="680"/>
      </w:tabs>
      <w:suppressAutoHyphens/>
      <w:autoSpaceDE w:val="0"/>
      <w:autoSpaceDN w:val="0"/>
      <w:adjustRightInd w:val="0"/>
      <w:spacing w:before="0" w:after="57" w:line="240" w:lineRule="atLeast"/>
      <w:jc w:val="right"/>
      <w:textAlignment w:val="center"/>
    </w:pPr>
    <w:rPr>
      <w:rFonts w:ascii="DIN Next LT Pro Medium" w:eastAsia="Times New Roman" w:hAnsi="DIN Next LT Pro Medium" w:cs="DIN Next LT Pro Medium"/>
      <w:b w:val="0"/>
      <w:bCs w:val="0"/>
      <w:color w:val="000000"/>
      <w:spacing w:val="-2"/>
      <w:sz w:val="19"/>
      <w:szCs w:val="19"/>
      <w:lang w:val="en-GB" w:eastAsia="en-GB"/>
    </w:rPr>
  </w:style>
  <w:style w:type="paragraph" w:customStyle="1" w:styleId="TableCopyBold">
    <w:name w:val="Table Copy Bold"/>
    <w:basedOn w:val="TableCopy"/>
    <w:uiPriority w:val="99"/>
    <w:rsid w:val="0037615D"/>
    <w:rPr>
      <w:rFonts w:ascii="DIN Next LT Pro Medium" w:hAnsi="DIN Next LT Pro Medium" w:cs="DIN Next LT Pro Medium"/>
    </w:rPr>
  </w:style>
  <w:style w:type="paragraph" w:customStyle="1" w:styleId="TableCopyRHS">
    <w:name w:val="Table Copy RHS"/>
    <w:basedOn w:val="TableCopy"/>
    <w:uiPriority w:val="99"/>
    <w:rsid w:val="0037615D"/>
    <w:pPr>
      <w:jc w:val="right"/>
    </w:pPr>
  </w:style>
  <w:style w:type="paragraph" w:customStyle="1" w:styleId="PTableListindent">
    <w:name w:val="P Table List indent"/>
    <w:basedOn w:val="Normal"/>
    <w:uiPriority w:val="99"/>
    <w:rsid w:val="0037615D"/>
    <w:pPr>
      <w:widowControl w:val="0"/>
      <w:tabs>
        <w:tab w:val="left" w:pos="170"/>
        <w:tab w:val="left" w:pos="680"/>
      </w:tabs>
      <w:suppressAutoHyphens/>
      <w:autoSpaceDE w:val="0"/>
      <w:autoSpaceDN w:val="0"/>
      <w:adjustRightInd w:val="0"/>
      <w:spacing w:before="100" w:after="57" w:line="240" w:lineRule="atLeast"/>
      <w:ind w:left="397" w:hanging="283"/>
      <w:textAlignment w:val="center"/>
    </w:pPr>
    <w:rPr>
      <w:rFonts w:ascii="DIN Next LT Pro Light" w:eastAsia="Times New Roman" w:hAnsi="DIN Next LT Pro Light" w:cs="DIN Next LT Pro Light"/>
      <w:color w:val="000000"/>
      <w:spacing w:val="-2"/>
      <w:sz w:val="19"/>
      <w:szCs w:val="19"/>
      <w:lang w:val="en-GB" w:eastAsia="en-GB"/>
    </w:rPr>
  </w:style>
  <w:style w:type="character" w:customStyle="1" w:styleId="DINBoldDIN">
    <w:name w:val="DIN Bold (DIN)"/>
    <w:uiPriority w:val="99"/>
    <w:rsid w:val="0037615D"/>
    <w:rPr>
      <w:rFonts w:ascii="DIN Next LT Pro Bold" w:hAnsi="DIN Next LT Pro Bold" w:cs="DIN Next LT Pro Bold"/>
      <w:b/>
      <w:bCs/>
      <w:color w:val="000000"/>
    </w:rPr>
  </w:style>
  <w:style w:type="character" w:customStyle="1" w:styleId="DinLightItalicDIN">
    <w:name w:val="Din Light Italic (DIN)"/>
    <w:uiPriority w:val="99"/>
    <w:rsid w:val="0037615D"/>
    <w:rPr>
      <w:rFonts w:ascii="DIN Next LT Pro Light Italic" w:hAnsi="DIN Next LT Pro Light Italic" w:cs="DIN Next LT Pro Light Italic"/>
      <w:i/>
      <w:iCs/>
    </w:rPr>
  </w:style>
  <w:style w:type="paragraph" w:customStyle="1" w:styleId="TableCopyBoldRHS">
    <w:name w:val="Table Copy Bold RHS"/>
    <w:basedOn w:val="TableCopyBold"/>
    <w:uiPriority w:val="99"/>
    <w:rsid w:val="0037615D"/>
    <w:pPr>
      <w:jc w:val="right"/>
    </w:pPr>
  </w:style>
  <w:style w:type="paragraph" w:customStyle="1" w:styleId="H2FIN">
    <w:name w:val="H2 FIN"/>
    <w:basedOn w:val="NoParagraphStyle"/>
    <w:uiPriority w:val="99"/>
    <w:rsid w:val="0037615D"/>
    <w:pPr>
      <w:tabs>
        <w:tab w:val="left" w:pos="170"/>
        <w:tab w:val="left" w:pos="680"/>
      </w:tabs>
      <w:suppressAutoHyphens/>
      <w:spacing w:before="28" w:after="57" w:line="270" w:lineRule="atLeast"/>
    </w:pPr>
    <w:rPr>
      <w:rFonts w:ascii="DIN Next LT Pro Medium" w:hAnsi="DIN Next LT Pro Medium" w:cs="DIN Next LT Pro Medium"/>
      <w:spacing w:val="-4"/>
      <w:sz w:val="22"/>
      <w:szCs w:val="22"/>
    </w:rPr>
  </w:style>
  <w:style w:type="paragraph" w:customStyle="1" w:styleId="Pindent">
    <w:name w:val="P indent"/>
    <w:basedOn w:val="TableCopy"/>
    <w:uiPriority w:val="99"/>
    <w:rsid w:val="0037615D"/>
    <w:pPr>
      <w:ind w:left="283"/>
    </w:pPr>
  </w:style>
  <w:style w:type="paragraph" w:customStyle="1" w:styleId="PleadintoBullet">
    <w:name w:val="P lead into Bullet"/>
    <w:basedOn w:val="P"/>
    <w:uiPriority w:val="99"/>
    <w:rsid w:val="0037615D"/>
    <w:pPr>
      <w:spacing w:after="57"/>
    </w:pPr>
  </w:style>
  <w:style w:type="paragraph" w:customStyle="1" w:styleId="H3FIN">
    <w:name w:val="H3 FIN"/>
    <w:basedOn w:val="NoParagraphStyle"/>
    <w:next w:val="P"/>
    <w:uiPriority w:val="99"/>
    <w:rsid w:val="0037615D"/>
    <w:pPr>
      <w:keepNext/>
      <w:tabs>
        <w:tab w:val="left" w:pos="170"/>
        <w:tab w:val="left" w:pos="794"/>
      </w:tabs>
      <w:suppressAutoHyphens/>
      <w:spacing w:before="28" w:after="85" w:line="250" w:lineRule="atLeast"/>
    </w:pPr>
    <w:rPr>
      <w:rFonts w:ascii="DIN Next LT Pro Medium" w:hAnsi="DIN Next LT Pro Medium" w:cs="DIN Next LT Pro Medium"/>
      <w:spacing w:val="-4"/>
      <w:sz w:val="21"/>
      <w:szCs w:val="21"/>
    </w:rPr>
  </w:style>
  <w:style w:type="paragraph" w:customStyle="1" w:styleId="H5">
    <w:name w:val="H5"/>
    <w:basedOn w:val="P"/>
    <w:uiPriority w:val="99"/>
    <w:rsid w:val="0037615D"/>
    <w:pPr>
      <w:spacing w:after="57"/>
    </w:pPr>
    <w:rPr>
      <w:rFonts w:ascii="DIN Next LT Pro Medium" w:hAnsi="DIN Next LT Pro Medium" w:cs="DIN Next LT Pro Medium"/>
      <w:spacing w:val="0"/>
    </w:rPr>
  </w:style>
  <w:style w:type="paragraph" w:customStyle="1" w:styleId="H4">
    <w:name w:val="H4"/>
    <w:basedOn w:val="P"/>
    <w:uiPriority w:val="99"/>
    <w:rsid w:val="0037615D"/>
    <w:pPr>
      <w:spacing w:after="57"/>
    </w:pPr>
    <w:rPr>
      <w:rFonts w:ascii="DIN Next LT Pro Medium" w:hAnsi="DIN Next LT Pro Medium" w:cs="DIN Next LT Pro Medium"/>
      <w:spacing w:val="0"/>
      <w:sz w:val="20"/>
      <w:szCs w:val="20"/>
    </w:rPr>
  </w:style>
  <w:style w:type="paragraph" w:customStyle="1" w:styleId="PBullet">
    <w:name w:val="P Bullet"/>
    <w:basedOn w:val="P"/>
    <w:uiPriority w:val="99"/>
    <w:rsid w:val="0037615D"/>
    <w:pPr>
      <w:spacing w:after="57"/>
      <w:ind w:left="170" w:hanging="170"/>
    </w:pPr>
  </w:style>
  <w:style w:type="paragraph" w:customStyle="1" w:styleId="PBulletLast">
    <w:name w:val="P Bullet Last"/>
    <w:basedOn w:val="PBullet"/>
    <w:uiPriority w:val="99"/>
    <w:rsid w:val="0037615D"/>
    <w:pPr>
      <w:spacing w:after="142"/>
    </w:pPr>
  </w:style>
  <w:style w:type="character" w:customStyle="1" w:styleId="DinMediumDIN">
    <w:name w:val="Din Medium (DIN)"/>
    <w:uiPriority w:val="99"/>
    <w:rsid w:val="0037615D"/>
    <w:rPr>
      <w:rFonts w:ascii="DIN Next LT Pro Medium" w:hAnsi="DIN Next LT Pro Medium" w:cs="DIN Next LT Pro Medium"/>
    </w:rPr>
  </w:style>
  <w:style w:type="paragraph" w:customStyle="1" w:styleId="PBulletL2">
    <w:name w:val="P Bullet L2"/>
    <w:basedOn w:val="P"/>
    <w:uiPriority w:val="99"/>
    <w:rsid w:val="0037615D"/>
    <w:pPr>
      <w:spacing w:after="57"/>
      <w:ind w:left="340" w:hanging="170"/>
    </w:pPr>
  </w:style>
  <w:style w:type="character" w:customStyle="1" w:styleId="DinmediumItalicDIN">
    <w:name w:val="Din medium Italic (DIN)"/>
    <w:uiPriority w:val="99"/>
    <w:rsid w:val="0037615D"/>
    <w:rPr>
      <w:rFonts w:ascii="DIN Next LT Pro Medium Italic" w:hAnsi="DIN Next LT Pro Medium Italic" w:cs="DIN Next LT Pro Medium Italic"/>
      <w:i/>
      <w:iCs/>
    </w:rPr>
  </w:style>
  <w:style w:type="paragraph" w:customStyle="1" w:styleId="Pa28">
    <w:name w:val="Pa28"/>
    <w:basedOn w:val="Default"/>
    <w:next w:val="Default"/>
    <w:uiPriority w:val="99"/>
    <w:rsid w:val="0037615D"/>
    <w:pPr>
      <w:spacing w:after="0" w:line="191" w:lineRule="atLeast"/>
    </w:pPr>
    <w:rPr>
      <w:rFonts w:ascii="DIN Next LT Pro Heavy" w:hAnsi="DIN Next LT Pro Heavy" w:cstheme="minorBidi"/>
      <w:color w:val="auto"/>
    </w:rPr>
  </w:style>
  <w:style w:type="paragraph" w:customStyle="1" w:styleId="PFootnote">
    <w:name w:val="P_Footnote"/>
    <w:basedOn w:val="Normal"/>
    <w:uiPriority w:val="99"/>
    <w:rsid w:val="0037615D"/>
    <w:pPr>
      <w:widowControl w:val="0"/>
      <w:tabs>
        <w:tab w:val="left" w:pos="283"/>
        <w:tab w:val="left" w:pos="680"/>
      </w:tabs>
      <w:suppressAutoHyphens/>
      <w:autoSpaceDE w:val="0"/>
      <w:autoSpaceDN w:val="0"/>
      <w:adjustRightInd w:val="0"/>
      <w:spacing w:before="283" w:after="142" w:line="200" w:lineRule="atLeast"/>
      <w:ind w:left="283" w:hanging="283"/>
    </w:pPr>
    <w:rPr>
      <w:rFonts w:ascii="DIN Next LT Pro Light" w:eastAsia="Times New Roman" w:hAnsi="DIN Next LT Pro Light" w:cs="DIN Next LT Pro Light"/>
      <w:color w:val="000000"/>
      <w:spacing w:val="-2"/>
      <w:sz w:val="16"/>
      <w:szCs w:val="16"/>
      <w:lang w:val="en-GB" w:eastAsia="en-GB"/>
    </w:rPr>
  </w:style>
  <w:style w:type="character" w:customStyle="1" w:styleId="SuperscriptDIN">
    <w:name w:val="Superscript (DIN)"/>
    <w:uiPriority w:val="99"/>
    <w:rsid w:val="0037615D"/>
    <w:rPr>
      <w:vertAlign w:val="superscript"/>
    </w:rPr>
  </w:style>
  <w:style w:type="paragraph" w:customStyle="1" w:styleId="Businessplan">
    <w:name w:val="Business plan"/>
    <w:basedOn w:val="TableText"/>
    <w:link w:val="BusinessplanChar"/>
    <w:qFormat/>
    <w:rsid w:val="0037615D"/>
    <w:pPr>
      <w:spacing w:before="60" w:after="60"/>
    </w:pPr>
    <w:rPr>
      <w:rFonts w:asciiTheme="majorHAnsi" w:hAnsiTheme="majorHAnsi" w:cstheme="minorHAnsi"/>
      <w:color w:val="461E64"/>
      <w:sz w:val="21"/>
      <w:szCs w:val="21"/>
    </w:rPr>
  </w:style>
  <w:style w:type="character" w:customStyle="1" w:styleId="BusinessplanChar">
    <w:name w:val="Business plan Char"/>
    <w:basedOn w:val="TableTextChar"/>
    <w:link w:val="Businessplan"/>
    <w:rsid w:val="0037615D"/>
    <w:rPr>
      <w:rFonts w:asciiTheme="majorHAnsi" w:hAnsiTheme="majorHAnsi" w:cstheme="minorHAnsi"/>
      <w:b w:val="0"/>
      <w:bCs/>
      <w:color w:val="461E64"/>
      <w:sz w:val="21"/>
      <w:szCs w:val="21"/>
      <w:lang w:eastAsia="en-AU"/>
    </w:rPr>
  </w:style>
  <w:style w:type="paragraph" w:customStyle="1" w:styleId="m-1188504778444579149msolistparagraph">
    <w:name w:val="m_-1188504778444579149msolistparagraph"/>
    <w:basedOn w:val="Normal"/>
    <w:rsid w:val="0037615D"/>
    <w:pPr>
      <w:spacing w:before="100" w:beforeAutospacing="1" w:after="100" w:afterAutospacing="1" w:line="240" w:lineRule="auto"/>
    </w:pPr>
    <w:rPr>
      <w:rFonts w:ascii="Times New Roman" w:eastAsia="Times New Roman" w:hAnsi="Times New Roman" w:cs="Times New Roman"/>
    </w:rPr>
  </w:style>
  <w:style w:type="paragraph" w:customStyle="1" w:styleId="m-7920555122835596610msolistparagraph">
    <w:name w:val="m_-7920555122835596610msolistparagraph"/>
    <w:basedOn w:val="Normal"/>
    <w:rsid w:val="0037615D"/>
    <w:pPr>
      <w:spacing w:before="100" w:beforeAutospacing="1" w:after="100" w:afterAutospacing="1" w:line="240" w:lineRule="auto"/>
    </w:pPr>
    <w:rPr>
      <w:rFonts w:ascii="Times New Roman" w:eastAsia="Times New Roman" w:hAnsi="Times New Roman" w:cs="Times New Roman"/>
    </w:rPr>
  </w:style>
  <w:style w:type="paragraph" w:customStyle="1" w:styleId="m-2159190024666828181msolistparagraph">
    <w:name w:val="m_-2159190024666828181msolistparagraph"/>
    <w:basedOn w:val="Normal"/>
    <w:rsid w:val="0037615D"/>
    <w:pPr>
      <w:spacing w:before="100" w:beforeAutospacing="1" w:after="100" w:afterAutospacing="1" w:line="240" w:lineRule="auto"/>
    </w:pPr>
    <w:rPr>
      <w:rFonts w:ascii="Times New Roman" w:eastAsia="Times New Roman" w:hAnsi="Times New Roman" w:cs="Times New Roman"/>
    </w:rPr>
  </w:style>
  <w:style w:type="paragraph" w:customStyle="1" w:styleId="m8757964537049309497msolistparagraph">
    <w:name w:val="m_8757964537049309497msolistparagraph"/>
    <w:basedOn w:val="Normal"/>
    <w:rsid w:val="00423230"/>
    <w:pPr>
      <w:spacing w:before="100" w:beforeAutospacing="1" w:after="100" w:afterAutospacing="1" w:line="240" w:lineRule="auto"/>
    </w:pPr>
    <w:rPr>
      <w:rFonts w:ascii="Times New Roman" w:eastAsia="Times New Roman" w:hAnsi="Times New Roman" w:cs="Times New Roman"/>
    </w:rPr>
  </w:style>
  <w:style w:type="character" w:customStyle="1" w:styleId="A21">
    <w:name w:val="A21"/>
    <w:uiPriority w:val="99"/>
    <w:rsid w:val="003E177A"/>
    <w:rPr>
      <w:rFonts w:cs="DIN Next LT Pro"/>
      <w:color w:val="000000"/>
      <w:sz w:val="20"/>
      <w:szCs w:val="20"/>
    </w:rPr>
  </w:style>
  <w:style w:type="paragraph" w:customStyle="1" w:styleId="m6857640566619651211paragraph">
    <w:name w:val="m_6857640566619651211paragraph"/>
    <w:basedOn w:val="Normal"/>
    <w:rsid w:val="00C47250"/>
    <w:pPr>
      <w:spacing w:before="100" w:beforeAutospacing="1" w:after="100" w:afterAutospacing="1" w:line="240" w:lineRule="auto"/>
    </w:pPr>
    <w:rPr>
      <w:rFonts w:ascii="Times New Roman" w:eastAsia="Times New Roman" w:hAnsi="Times New Roman" w:cs="Times New Roman"/>
    </w:rPr>
  </w:style>
  <w:style w:type="character" w:customStyle="1" w:styleId="m6857640566619651211normaltextrun">
    <w:name w:val="m_6857640566619651211normaltextrun"/>
    <w:basedOn w:val="DefaultParagraphFont"/>
    <w:rsid w:val="00C47250"/>
  </w:style>
  <w:style w:type="character" w:customStyle="1" w:styleId="m6857640566619651211eop">
    <w:name w:val="m_6857640566619651211eop"/>
    <w:basedOn w:val="DefaultParagraphFont"/>
    <w:rsid w:val="00C47250"/>
  </w:style>
  <w:style w:type="paragraph" w:customStyle="1" w:styleId="m6857640566619651211msolistparagraph">
    <w:name w:val="m_6857640566619651211msolistparagraph"/>
    <w:basedOn w:val="Normal"/>
    <w:rsid w:val="00C47250"/>
    <w:pPr>
      <w:spacing w:before="100" w:beforeAutospacing="1" w:after="100" w:afterAutospacing="1" w:line="240" w:lineRule="auto"/>
    </w:pPr>
    <w:rPr>
      <w:rFonts w:ascii="Times New Roman" w:eastAsia="Times New Roman" w:hAnsi="Times New Roman" w:cs="Times New Roman"/>
    </w:rPr>
  </w:style>
  <w:style w:type="paragraph" w:customStyle="1" w:styleId="TablebodyleftTables">
    <w:name w:val="Table body_left (Tables)"/>
    <w:basedOn w:val="NoParagraphStyle"/>
    <w:uiPriority w:val="99"/>
    <w:rsid w:val="006F7F57"/>
    <w:pPr>
      <w:widowControl/>
      <w:suppressAutoHyphens/>
      <w:spacing w:before="60" w:after="60" w:line="260" w:lineRule="atLeast"/>
    </w:pPr>
    <w:rPr>
      <w:rFonts w:ascii="Arial" w:eastAsiaTheme="minorEastAsia" w:hAnsi="Arial" w:cs="VIC Light"/>
      <w:color w:val="auto"/>
      <w:sz w:val="22"/>
      <w:szCs w:val="16"/>
      <w:lang w:val="en-AU" w:eastAsia="en-AU"/>
    </w:rPr>
  </w:style>
  <w:style w:type="paragraph" w:customStyle="1" w:styleId="TableheadingleftTables">
    <w:name w:val="Table heading_left (Tables)"/>
    <w:basedOn w:val="NoParagraphStyle"/>
    <w:uiPriority w:val="99"/>
    <w:rsid w:val="006F7F57"/>
    <w:pPr>
      <w:keepNext/>
      <w:widowControl/>
      <w:suppressAutoHyphens/>
      <w:spacing w:before="60" w:after="60" w:line="260" w:lineRule="atLeast"/>
    </w:pPr>
    <w:rPr>
      <w:rFonts w:ascii="Arial" w:eastAsiaTheme="minorEastAsia" w:hAnsi="Arial" w:cs="VIC SemiBold"/>
      <w:b/>
      <w:bCs/>
      <w:color w:val="auto"/>
      <w:sz w:val="22"/>
      <w:szCs w:val="18"/>
      <w:lang w:eastAsia="en-AU"/>
    </w:rPr>
  </w:style>
  <w:style w:type="paragraph" w:customStyle="1" w:styleId="TabletitleTables">
    <w:name w:val="Table title (Tables)"/>
    <w:basedOn w:val="NoParagraphStyle"/>
    <w:uiPriority w:val="99"/>
    <w:rsid w:val="006F7F57"/>
    <w:pPr>
      <w:keepNext/>
      <w:widowControl/>
      <w:suppressAutoHyphens/>
      <w:spacing w:before="57" w:after="113" w:line="240" w:lineRule="atLeast"/>
    </w:pPr>
    <w:rPr>
      <w:rFonts w:ascii="Arial" w:eastAsiaTheme="minorEastAsia" w:hAnsi="Arial" w:cs="VIC SemiBold"/>
      <w:b/>
      <w:bCs/>
      <w:color w:val="auto"/>
      <w:sz w:val="22"/>
      <w:szCs w:val="20"/>
      <w:lang w:val="en-US" w:eastAsia="en-AU"/>
    </w:rPr>
  </w:style>
  <w:style w:type="paragraph" w:customStyle="1" w:styleId="SourceNote">
    <w:name w:val="Source/Note"/>
    <w:basedOn w:val="Normal"/>
    <w:uiPriority w:val="99"/>
    <w:qFormat/>
    <w:rsid w:val="006F7F57"/>
    <w:pPr>
      <w:suppressAutoHyphens/>
      <w:autoSpaceDE w:val="0"/>
      <w:autoSpaceDN w:val="0"/>
      <w:adjustRightInd w:val="0"/>
      <w:spacing w:after="200" w:line="220" w:lineRule="atLeast"/>
      <w:textAlignment w:val="center"/>
    </w:pPr>
    <w:rPr>
      <w:rFonts w:asciiTheme="minorHAnsi" w:hAnsiTheme="minorHAnsi" w:cstheme="minorHAnsi"/>
      <w:i/>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7216">
      <w:bodyDiv w:val="1"/>
      <w:marLeft w:val="0"/>
      <w:marRight w:val="0"/>
      <w:marTop w:val="0"/>
      <w:marBottom w:val="0"/>
      <w:divBdr>
        <w:top w:val="none" w:sz="0" w:space="0" w:color="auto"/>
        <w:left w:val="none" w:sz="0" w:space="0" w:color="auto"/>
        <w:bottom w:val="none" w:sz="0" w:space="0" w:color="auto"/>
        <w:right w:val="none" w:sz="0" w:space="0" w:color="auto"/>
      </w:divBdr>
    </w:div>
    <w:div w:id="16545941">
      <w:bodyDiv w:val="1"/>
      <w:marLeft w:val="0"/>
      <w:marRight w:val="0"/>
      <w:marTop w:val="0"/>
      <w:marBottom w:val="0"/>
      <w:divBdr>
        <w:top w:val="none" w:sz="0" w:space="0" w:color="auto"/>
        <w:left w:val="none" w:sz="0" w:space="0" w:color="auto"/>
        <w:bottom w:val="none" w:sz="0" w:space="0" w:color="auto"/>
        <w:right w:val="none" w:sz="0" w:space="0" w:color="auto"/>
      </w:divBdr>
    </w:div>
    <w:div w:id="18363794">
      <w:bodyDiv w:val="1"/>
      <w:marLeft w:val="0"/>
      <w:marRight w:val="0"/>
      <w:marTop w:val="0"/>
      <w:marBottom w:val="0"/>
      <w:divBdr>
        <w:top w:val="none" w:sz="0" w:space="0" w:color="auto"/>
        <w:left w:val="none" w:sz="0" w:space="0" w:color="auto"/>
        <w:bottom w:val="none" w:sz="0" w:space="0" w:color="auto"/>
        <w:right w:val="none" w:sz="0" w:space="0" w:color="auto"/>
      </w:divBdr>
    </w:div>
    <w:div w:id="21639658">
      <w:bodyDiv w:val="1"/>
      <w:marLeft w:val="0"/>
      <w:marRight w:val="0"/>
      <w:marTop w:val="0"/>
      <w:marBottom w:val="0"/>
      <w:divBdr>
        <w:top w:val="none" w:sz="0" w:space="0" w:color="auto"/>
        <w:left w:val="none" w:sz="0" w:space="0" w:color="auto"/>
        <w:bottom w:val="none" w:sz="0" w:space="0" w:color="auto"/>
        <w:right w:val="none" w:sz="0" w:space="0" w:color="auto"/>
      </w:divBdr>
      <w:divsChild>
        <w:div w:id="726219353">
          <w:marLeft w:val="0"/>
          <w:marRight w:val="0"/>
          <w:marTop w:val="0"/>
          <w:marBottom w:val="0"/>
          <w:divBdr>
            <w:top w:val="none" w:sz="0" w:space="0" w:color="auto"/>
            <w:left w:val="none" w:sz="0" w:space="0" w:color="auto"/>
            <w:bottom w:val="none" w:sz="0" w:space="0" w:color="auto"/>
            <w:right w:val="none" w:sz="0" w:space="0" w:color="auto"/>
          </w:divBdr>
        </w:div>
      </w:divsChild>
    </w:div>
    <w:div w:id="29885093">
      <w:bodyDiv w:val="1"/>
      <w:marLeft w:val="0"/>
      <w:marRight w:val="0"/>
      <w:marTop w:val="0"/>
      <w:marBottom w:val="0"/>
      <w:divBdr>
        <w:top w:val="none" w:sz="0" w:space="0" w:color="auto"/>
        <w:left w:val="none" w:sz="0" w:space="0" w:color="auto"/>
        <w:bottom w:val="none" w:sz="0" w:space="0" w:color="auto"/>
        <w:right w:val="none" w:sz="0" w:space="0" w:color="auto"/>
      </w:divBdr>
    </w:div>
    <w:div w:id="43602598">
      <w:bodyDiv w:val="1"/>
      <w:marLeft w:val="0"/>
      <w:marRight w:val="0"/>
      <w:marTop w:val="0"/>
      <w:marBottom w:val="0"/>
      <w:divBdr>
        <w:top w:val="none" w:sz="0" w:space="0" w:color="auto"/>
        <w:left w:val="none" w:sz="0" w:space="0" w:color="auto"/>
        <w:bottom w:val="none" w:sz="0" w:space="0" w:color="auto"/>
        <w:right w:val="none" w:sz="0" w:space="0" w:color="auto"/>
      </w:divBdr>
    </w:div>
    <w:div w:id="45645485">
      <w:bodyDiv w:val="1"/>
      <w:marLeft w:val="0"/>
      <w:marRight w:val="0"/>
      <w:marTop w:val="0"/>
      <w:marBottom w:val="0"/>
      <w:divBdr>
        <w:top w:val="none" w:sz="0" w:space="0" w:color="auto"/>
        <w:left w:val="none" w:sz="0" w:space="0" w:color="auto"/>
        <w:bottom w:val="none" w:sz="0" w:space="0" w:color="auto"/>
        <w:right w:val="none" w:sz="0" w:space="0" w:color="auto"/>
      </w:divBdr>
    </w:div>
    <w:div w:id="53430642">
      <w:bodyDiv w:val="1"/>
      <w:marLeft w:val="0"/>
      <w:marRight w:val="0"/>
      <w:marTop w:val="0"/>
      <w:marBottom w:val="0"/>
      <w:divBdr>
        <w:top w:val="none" w:sz="0" w:space="0" w:color="auto"/>
        <w:left w:val="none" w:sz="0" w:space="0" w:color="auto"/>
        <w:bottom w:val="none" w:sz="0" w:space="0" w:color="auto"/>
        <w:right w:val="none" w:sz="0" w:space="0" w:color="auto"/>
      </w:divBdr>
    </w:div>
    <w:div w:id="53624429">
      <w:bodyDiv w:val="1"/>
      <w:marLeft w:val="0"/>
      <w:marRight w:val="0"/>
      <w:marTop w:val="0"/>
      <w:marBottom w:val="0"/>
      <w:divBdr>
        <w:top w:val="none" w:sz="0" w:space="0" w:color="auto"/>
        <w:left w:val="none" w:sz="0" w:space="0" w:color="auto"/>
        <w:bottom w:val="none" w:sz="0" w:space="0" w:color="auto"/>
        <w:right w:val="none" w:sz="0" w:space="0" w:color="auto"/>
      </w:divBdr>
      <w:divsChild>
        <w:div w:id="440031368">
          <w:marLeft w:val="0"/>
          <w:marRight w:val="0"/>
          <w:marTop w:val="0"/>
          <w:marBottom w:val="0"/>
          <w:divBdr>
            <w:top w:val="none" w:sz="0" w:space="0" w:color="auto"/>
            <w:left w:val="none" w:sz="0" w:space="0" w:color="auto"/>
            <w:bottom w:val="none" w:sz="0" w:space="0" w:color="auto"/>
            <w:right w:val="none" w:sz="0" w:space="0" w:color="auto"/>
          </w:divBdr>
          <w:divsChild>
            <w:div w:id="1952126181">
              <w:marLeft w:val="0"/>
              <w:marRight w:val="0"/>
              <w:marTop w:val="0"/>
              <w:marBottom w:val="0"/>
              <w:divBdr>
                <w:top w:val="none" w:sz="0" w:space="0" w:color="auto"/>
                <w:left w:val="none" w:sz="0" w:space="0" w:color="auto"/>
                <w:bottom w:val="none" w:sz="0" w:space="0" w:color="auto"/>
                <w:right w:val="none" w:sz="0" w:space="0" w:color="auto"/>
              </w:divBdr>
              <w:divsChild>
                <w:div w:id="185946504">
                  <w:marLeft w:val="0"/>
                  <w:marRight w:val="0"/>
                  <w:marTop w:val="0"/>
                  <w:marBottom w:val="0"/>
                  <w:divBdr>
                    <w:top w:val="none" w:sz="0" w:space="0" w:color="auto"/>
                    <w:left w:val="none" w:sz="0" w:space="0" w:color="auto"/>
                    <w:bottom w:val="none" w:sz="0" w:space="0" w:color="auto"/>
                    <w:right w:val="none" w:sz="0" w:space="0" w:color="auto"/>
                  </w:divBdr>
                  <w:divsChild>
                    <w:div w:id="1056011973">
                      <w:marLeft w:val="0"/>
                      <w:marRight w:val="0"/>
                      <w:marTop w:val="0"/>
                      <w:marBottom w:val="0"/>
                      <w:divBdr>
                        <w:top w:val="none" w:sz="0" w:space="0" w:color="auto"/>
                        <w:left w:val="none" w:sz="0" w:space="0" w:color="auto"/>
                        <w:bottom w:val="none" w:sz="0" w:space="0" w:color="auto"/>
                        <w:right w:val="none" w:sz="0" w:space="0" w:color="auto"/>
                      </w:divBdr>
                      <w:divsChild>
                        <w:div w:id="1381707367">
                          <w:marLeft w:val="0"/>
                          <w:marRight w:val="0"/>
                          <w:marTop w:val="0"/>
                          <w:marBottom w:val="480"/>
                          <w:divBdr>
                            <w:top w:val="none" w:sz="0" w:space="0" w:color="auto"/>
                            <w:left w:val="none" w:sz="0" w:space="0" w:color="auto"/>
                            <w:bottom w:val="none" w:sz="0" w:space="0" w:color="auto"/>
                            <w:right w:val="none" w:sz="0" w:space="0" w:color="auto"/>
                          </w:divBdr>
                          <w:divsChild>
                            <w:div w:id="20001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31527">
      <w:bodyDiv w:val="1"/>
      <w:marLeft w:val="0"/>
      <w:marRight w:val="0"/>
      <w:marTop w:val="0"/>
      <w:marBottom w:val="0"/>
      <w:divBdr>
        <w:top w:val="none" w:sz="0" w:space="0" w:color="auto"/>
        <w:left w:val="none" w:sz="0" w:space="0" w:color="auto"/>
        <w:bottom w:val="none" w:sz="0" w:space="0" w:color="auto"/>
        <w:right w:val="none" w:sz="0" w:space="0" w:color="auto"/>
      </w:divBdr>
    </w:div>
    <w:div w:id="56242171">
      <w:bodyDiv w:val="1"/>
      <w:marLeft w:val="0"/>
      <w:marRight w:val="0"/>
      <w:marTop w:val="0"/>
      <w:marBottom w:val="0"/>
      <w:divBdr>
        <w:top w:val="none" w:sz="0" w:space="0" w:color="auto"/>
        <w:left w:val="none" w:sz="0" w:space="0" w:color="auto"/>
        <w:bottom w:val="none" w:sz="0" w:space="0" w:color="auto"/>
        <w:right w:val="none" w:sz="0" w:space="0" w:color="auto"/>
      </w:divBdr>
    </w:div>
    <w:div w:id="59443790">
      <w:bodyDiv w:val="1"/>
      <w:marLeft w:val="0"/>
      <w:marRight w:val="0"/>
      <w:marTop w:val="0"/>
      <w:marBottom w:val="0"/>
      <w:divBdr>
        <w:top w:val="none" w:sz="0" w:space="0" w:color="auto"/>
        <w:left w:val="none" w:sz="0" w:space="0" w:color="auto"/>
        <w:bottom w:val="none" w:sz="0" w:space="0" w:color="auto"/>
        <w:right w:val="none" w:sz="0" w:space="0" w:color="auto"/>
      </w:divBdr>
    </w:div>
    <w:div w:id="64686976">
      <w:bodyDiv w:val="1"/>
      <w:marLeft w:val="0"/>
      <w:marRight w:val="0"/>
      <w:marTop w:val="0"/>
      <w:marBottom w:val="0"/>
      <w:divBdr>
        <w:top w:val="none" w:sz="0" w:space="0" w:color="auto"/>
        <w:left w:val="none" w:sz="0" w:space="0" w:color="auto"/>
        <w:bottom w:val="none" w:sz="0" w:space="0" w:color="auto"/>
        <w:right w:val="none" w:sz="0" w:space="0" w:color="auto"/>
      </w:divBdr>
    </w:div>
    <w:div w:id="67727013">
      <w:bodyDiv w:val="1"/>
      <w:marLeft w:val="0"/>
      <w:marRight w:val="0"/>
      <w:marTop w:val="0"/>
      <w:marBottom w:val="0"/>
      <w:divBdr>
        <w:top w:val="none" w:sz="0" w:space="0" w:color="auto"/>
        <w:left w:val="none" w:sz="0" w:space="0" w:color="auto"/>
        <w:bottom w:val="none" w:sz="0" w:space="0" w:color="auto"/>
        <w:right w:val="none" w:sz="0" w:space="0" w:color="auto"/>
      </w:divBdr>
    </w:div>
    <w:div w:id="86392695">
      <w:bodyDiv w:val="1"/>
      <w:marLeft w:val="0"/>
      <w:marRight w:val="0"/>
      <w:marTop w:val="0"/>
      <w:marBottom w:val="0"/>
      <w:divBdr>
        <w:top w:val="none" w:sz="0" w:space="0" w:color="auto"/>
        <w:left w:val="none" w:sz="0" w:space="0" w:color="auto"/>
        <w:bottom w:val="none" w:sz="0" w:space="0" w:color="auto"/>
        <w:right w:val="none" w:sz="0" w:space="0" w:color="auto"/>
      </w:divBdr>
    </w:div>
    <w:div w:id="107744499">
      <w:bodyDiv w:val="1"/>
      <w:marLeft w:val="0"/>
      <w:marRight w:val="0"/>
      <w:marTop w:val="0"/>
      <w:marBottom w:val="0"/>
      <w:divBdr>
        <w:top w:val="none" w:sz="0" w:space="0" w:color="auto"/>
        <w:left w:val="none" w:sz="0" w:space="0" w:color="auto"/>
        <w:bottom w:val="none" w:sz="0" w:space="0" w:color="auto"/>
        <w:right w:val="none" w:sz="0" w:space="0" w:color="auto"/>
      </w:divBdr>
    </w:div>
    <w:div w:id="115370564">
      <w:bodyDiv w:val="1"/>
      <w:marLeft w:val="0"/>
      <w:marRight w:val="0"/>
      <w:marTop w:val="0"/>
      <w:marBottom w:val="0"/>
      <w:divBdr>
        <w:top w:val="none" w:sz="0" w:space="0" w:color="auto"/>
        <w:left w:val="none" w:sz="0" w:space="0" w:color="auto"/>
        <w:bottom w:val="none" w:sz="0" w:space="0" w:color="auto"/>
        <w:right w:val="none" w:sz="0" w:space="0" w:color="auto"/>
      </w:divBdr>
    </w:div>
    <w:div w:id="130489968">
      <w:bodyDiv w:val="1"/>
      <w:marLeft w:val="0"/>
      <w:marRight w:val="0"/>
      <w:marTop w:val="0"/>
      <w:marBottom w:val="0"/>
      <w:divBdr>
        <w:top w:val="none" w:sz="0" w:space="0" w:color="auto"/>
        <w:left w:val="none" w:sz="0" w:space="0" w:color="auto"/>
        <w:bottom w:val="none" w:sz="0" w:space="0" w:color="auto"/>
        <w:right w:val="none" w:sz="0" w:space="0" w:color="auto"/>
      </w:divBdr>
      <w:divsChild>
        <w:div w:id="1561280653">
          <w:marLeft w:val="547"/>
          <w:marRight w:val="0"/>
          <w:marTop w:val="0"/>
          <w:marBottom w:val="0"/>
          <w:divBdr>
            <w:top w:val="none" w:sz="0" w:space="0" w:color="auto"/>
            <w:left w:val="none" w:sz="0" w:space="0" w:color="auto"/>
            <w:bottom w:val="none" w:sz="0" w:space="0" w:color="auto"/>
            <w:right w:val="none" w:sz="0" w:space="0" w:color="auto"/>
          </w:divBdr>
        </w:div>
      </w:divsChild>
    </w:div>
    <w:div w:id="142355677">
      <w:bodyDiv w:val="1"/>
      <w:marLeft w:val="0"/>
      <w:marRight w:val="0"/>
      <w:marTop w:val="0"/>
      <w:marBottom w:val="0"/>
      <w:divBdr>
        <w:top w:val="none" w:sz="0" w:space="0" w:color="auto"/>
        <w:left w:val="none" w:sz="0" w:space="0" w:color="auto"/>
        <w:bottom w:val="none" w:sz="0" w:space="0" w:color="auto"/>
        <w:right w:val="none" w:sz="0" w:space="0" w:color="auto"/>
      </w:divBdr>
    </w:div>
    <w:div w:id="143356081">
      <w:bodyDiv w:val="1"/>
      <w:marLeft w:val="0"/>
      <w:marRight w:val="0"/>
      <w:marTop w:val="0"/>
      <w:marBottom w:val="0"/>
      <w:divBdr>
        <w:top w:val="none" w:sz="0" w:space="0" w:color="auto"/>
        <w:left w:val="none" w:sz="0" w:space="0" w:color="auto"/>
        <w:bottom w:val="none" w:sz="0" w:space="0" w:color="auto"/>
        <w:right w:val="none" w:sz="0" w:space="0" w:color="auto"/>
      </w:divBdr>
    </w:div>
    <w:div w:id="145781850">
      <w:bodyDiv w:val="1"/>
      <w:marLeft w:val="0"/>
      <w:marRight w:val="0"/>
      <w:marTop w:val="0"/>
      <w:marBottom w:val="0"/>
      <w:divBdr>
        <w:top w:val="none" w:sz="0" w:space="0" w:color="auto"/>
        <w:left w:val="none" w:sz="0" w:space="0" w:color="auto"/>
        <w:bottom w:val="none" w:sz="0" w:space="0" w:color="auto"/>
        <w:right w:val="none" w:sz="0" w:space="0" w:color="auto"/>
      </w:divBdr>
    </w:div>
    <w:div w:id="147331049">
      <w:bodyDiv w:val="1"/>
      <w:marLeft w:val="0"/>
      <w:marRight w:val="0"/>
      <w:marTop w:val="0"/>
      <w:marBottom w:val="0"/>
      <w:divBdr>
        <w:top w:val="none" w:sz="0" w:space="0" w:color="auto"/>
        <w:left w:val="none" w:sz="0" w:space="0" w:color="auto"/>
        <w:bottom w:val="none" w:sz="0" w:space="0" w:color="auto"/>
        <w:right w:val="none" w:sz="0" w:space="0" w:color="auto"/>
      </w:divBdr>
    </w:div>
    <w:div w:id="148012979">
      <w:bodyDiv w:val="1"/>
      <w:marLeft w:val="0"/>
      <w:marRight w:val="0"/>
      <w:marTop w:val="0"/>
      <w:marBottom w:val="0"/>
      <w:divBdr>
        <w:top w:val="none" w:sz="0" w:space="0" w:color="auto"/>
        <w:left w:val="none" w:sz="0" w:space="0" w:color="auto"/>
        <w:bottom w:val="none" w:sz="0" w:space="0" w:color="auto"/>
        <w:right w:val="none" w:sz="0" w:space="0" w:color="auto"/>
      </w:divBdr>
    </w:div>
    <w:div w:id="148984433">
      <w:bodyDiv w:val="1"/>
      <w:marLeft w:val="0"/>
      <w:marRight w:val="0"/>
      <w:marTop w:val="0"/>
      <w:marBottom w:val="0"/>
      <w:divBdr>
        <w:top w:val="none" w:sz="0" w:space="0" w:color="auto"/>
        <w:left w:val="none" w:sz="0" w:space="0" w:color="auto"/>
        <w:bottom w:val="none" w:sz="0" w:space="0" w:color="auto"/>
        <w:right w:val="none" w:sz="0" w:space="0" w:color="auto"/>
      </w:divBdr>
    </w:div>
    <w:div w:id="204486925">
      <w:bodyDiv w:val="1"/>
      <w:marLeft w:val="0"/>
      <w:marRight w:val="0"/>
      <w:marTop w:val="0"/>
      <w:marBottom w:val="0"/>
      <w:divBdr>
        <w:top w:val="none" w:sz="0" w:space="0" w:color="auto"/>
        <w:left w:val="none" w:sz="0" w:space="0" w:color="auto"/>
        <w:bottom w:val="none" w:sz="0" w:space="0" w:color="auto"/>
        <w:right w:val="none" w:sz="0" w:space="0" w:color="auto"/>
      </w:divBdr>
    </w:div>
    <w:div w:id="215052504">
      <w:bodyDiv w:val="1"/>
      <w:marLeft w:val="0"/>
      <w:marRight w:val="0"/>
      <w:marTop w:val="0"/>
      <w:marBottom w:val="0"/>
      <w:divBdr>
        <w:top w:val="none" w:sz="0" w:space="0" w:color="auto"/>
        <w:left w:val="none" w:sz="0" w:space="0" w:color="auto"/>
        <w:bottom w:val="none" w:sz="0" w:space="0" w:color="auto"/>
        <w:right w:val="none" w:sz="0" w:space="0" w:color="auto"/>
      </w:divBdr>
    </w:div>
    <w:div w:id="218395168">
      <w:bodyDiv w:val="1"/>
      <w:marLeft w:val="0"/>
      <w:marRight w:val="0"/>
      <w:marTop w:val="0"/>
      <w:marBottom w:val="0"/>
      <w:divBdr>
        <w:top w:val="none" w:sz="0" w:space="0" w:color="auto"/>
        <w:left w:val="none" w:sz="0" w:space="0" w:color="auto"/>
        <w:bottom w:val="none" w:sz="0" w:space="0" w:color="auto"/>
        <w:right w:val="none" w:sz="0" w:space="0" w:color="auto"/>
      </w:divBdr>
    </w:div>
    <w:div w:id="224679863">
      <w:bodyDiv w:val="1"/>
      <w:marLeft w:val="0"/>
      <w:marRight w:val="0"/>
      <w:marTop w:val="0"/>
      <w:marBottom w:val="0"/>
      <w:divBdr>
        <w:top w:val="none" w:sz="0" w:space="0" w:color="auto"/>
        <w:left w:val="none" w:sz="0" w:space="0" w:color="auto"/>
        <w:bottom w:val="none" w:sz="0" w:space="0" w:color="auto"/>
        <w:right w:val="none" w:sz="0" w:space="0" w:color="auto"/>
      </w:divBdr>
    </w:div>
    <w:div w:id="232666605">
      <w:bodyDiv w:val="1"/>
      <w:marLeft w:val="0"/>
      <w:marRight w:val="0"/>
      <w:marTop w:val="0"/>
      <w:marBottom w:val="0"/>
      <w:divBdr>
        <w:top w:val="none" w:sz="0" w:space="0" w:color="auto"/>
        <w:left w:val="none" w:sz="0" w:space="0" w:color="auto"/>
        <w:bottom w:val="none" w:sz="0" w:space="0" w:color="auto"/>
        <w:right w:val="none" w:sz="0" w:space="0" w:color="auto"/>
      </w:divBdr>
    </w:div>
    <w:div w:id="234513043">
      <w:bodyDiv w:val="1"/>
      <w:marLeft w:val="0"/>
      <w:marRight w:val="0"/>
      <w:marTop w:val="0"/>
      <w:marBottom w:val="0"/>
      <w:divBdr>
        <w:top w:val="none" w:sz="0" w:space="0" w:color="auto"/>
        <w:left w:val="none" w:sz="0" w:space="0" w:color="auto"/>
        <w:bottom w:val="none" w:sz="0" w:space="0" w:color="auto"/>
        <w:right w:val="none" w:sz="0" w:space="0" w:color="auto"/>
      </w:divBdr>
    </w:div>
    <w:div w:id="311953037">
      <w:bodyDiv w:val="1"/>
      <w:marLeft w:val="0"/>
      <w:marRight w:val="0"/>
      <w:marTop w:val="0"/>
      <w:marBottom w:val="0"/>
      <w:divBdr>
        <w:top w:val="none" w:sz="0" w:space="0" w:color="auto"/>
        <w:left w:val="none" w:sz="0" w:space="0" w:color="auto"/>
        <w:bottom w:val="none" w:sz="0" w:space="0" w:color="auto"/>
        <w:right w:val="none" w:sz="0" w:space="0" w:color="auto"/>
      </w:divBdr>
    </w:div>
    <w:div w:id="313800851">
      <w:bodyDiv w:val="1"/>
      <w:marLeft w:val="0"/>
      <w:marRight w:val="0"/>
      <w:marTop w:val="0"/>
      <w:marBottom w:val="0"/>
      <w:divBdr>
        <w:top w:val="none" w:sz="0" w:space="0" w:color="auto"/>
        <w:left w:val="none" w:sz="0" w:space="0" w:color="auto"/>
        <w:bottom w:val="none" w:sz="0" w:space="0" w:color="auto"/>
        <w:right w:val="none" w:sz="0" w:space="0" w:color="auto"/>
      </w:divBdr>
    </w:div>
    <w:div w:id="320549980">
      <w:bodyDiv w:val="1"/>
      <w:marLeft w:val="0"/>
      <w:marRight w:val="0"/>
      <w:marTop w:val="0"/>
      <w:marBottom w:val="0"/>
      <w:divBdr>
        <w:top w:val="none" w:sz="0" w:space="0" w:color="auto"/>
        <w:left w:val="none" w:sz="0" w:space="0" w:color="auto"/>
        <w:bottom w:val="none" w:sz="0" w:space="0" w:color="auto"/>
        <w:right w:val="none" w:sz="0" w:space="0" w:color="auto"/>
      </w:divBdr>
    </w:div>
    <w:div w:id="340201200">
      <w:bodyDiv w:val="1"/>
      <w:marLeft w:val="0"/>
      <w:marRight w:val="0"/>
      <w:marTop w:val="0"/>
      <w:marBottom w:val="0"/>
      <w:divBdr>
        <w:top w:val="none" w:sz="0" w:space="0" w:color="auto"/>
        <w:left w:val="none" w:sz="0" w:space="0" w:color="auto"/>
        <w:bottom w:val="none" w:sz="0" w:space="0" w:color="auto"/>
        <w:right w:val="none" w:sz="0" w:space="0" w:color="auto"/>
      </w:divBdr>
      <w:divsChild>
        <w:div w:id="1745031737">
          <w:marLeft w:val="0"/>
          <w:marRight w:val="0"/>
          <w:marTop w:val="0"/>
          <w:marBottom w:val="0"/>
          <w:divBdr>
            <w:top w:val="none" w:sz="0" w:space="0" w:color="auto"/>
            <w:left w:val="none" w:sz="0" w:space="0" w:color="auto"/>
            <w:bottom w:val="none" w:sz="0" w:space="0" w:color="auto"/>
            <w:right w:val="none" w:sz="0" w:space="0" w:color="auto"/>
          </w:divBdr>
        </w:div>
      </w:divsChild>
    </w:div>
    <w:div w:id="344065158">
      <w:bodyDiv w:val="1"/>
      <w:marLeft w:val="0"/>
      <w:marRight w:val="0"/>
      <w:marTop w:val="0"/>
      <w:marBottom w:val="0"/>
      <w:divBdr>
        <w:top w:val="none" w:sz="0" w:space="0" w:color="auto"/>
        <w:left w:val="none" w:sz="0" w:space="0" w:color="auto"/>
        <w:bottom w:val="none" w:sz="0" w:space="0" w:color="auto"/>
        <w:right w:val="none" w:sz="0" w:space="0" w:color="auto"/>
      </w:divBdr>
    </w:div>
    <w:div w:id="350836115">
      <w:bodyDiv w:val="1"/>
      <w:marLeft w:val="0"/>
      <w:marRight w:val="0"/>
      <w:marTop w:val="0"/>
      <w:marBottom w:val="0"/>
      <w:divBdr>
        <w:top w:val="none" w:sz="0" w:space="0" w:color="auto"/>
        <w:left w:val="none" w:sz="0" w:space="0" w:color="auto"/>
        <w:bottom w:val="none" w:sz="0" w:space="0" w:color="auto"/>
        <w:right w:val="none" w:sz="0" w:space="0" w:color="auto"/>
      </w:divBdr>
    </w:div>
    <w:div w:id="354617963">
      <w:bodyDiv w:val="1"/>
      <w:marLeft w:val="0"/>
      <w:marRight w:val="0"/>
      <w:marTop w:val="0"/>
      <w:marBottom w:val="0"/>
      <w:divBdr>
        <w:top w:val="none" w:sz="0" w:space="0" w:color="auto"/>
        <w:left w:val="none" w:sz="0" w:space="0" w:color="auto"/>
        <w:bottom w:val="none" w:sz="0" w:space="0" w:color="auto"/>
        <w:right w:val="none" w:sz="0" w:space="0" w:color="auto"/>
      </w:divBdr>
    </w:div>
    <w:div w:id="387991991">
      <w:bodyDiv w:val="1"/>
      <w:marLeft w:val="0"/>
      <w:marRight w:val="0"/>
      <w:marTop w:val="0"/>
      <w:marBottom w:val="0"/>
      <w:divBdr>
        <w:top w:val="none" w:sz="0" w:space="0" w:color="auto"/>
        <w:left w:val="none" w:sz="0" w:space="0" w:color="auto"/>
        <w:bottom w:val="none" w:sz="0" w:space="0" w:color="auto"/>
        <w:right w:val="none" w:sz="0" w:space="0" w:color="auto"/>
      </w:divBdr>
    </w:div>
    <w:div w:id="389502561">
      <w:bodyDiv w:val="1"/>
      <w:marLeft w:val="0"/>
      <w:marRight w:val="0"/>
      <w:marTop w:val="0"/>
      <w:marBottom w:val="0"/>
      <w:divBdr>
        <w:top w:val="none" w:sz="0" w:space="0" w:color="auto"/>
        <w:left w:val="none" w:sz="0" w:space="0" w:color="auto"/>
        <w:bottom w:val="none" w:sz="0" w:space="0" w:color="auto"/>
        <w:right w:val="none" w:sz="0" w:space="0" w:color="auto"/>
      </w:divBdr>
      <w:divsChild>
        <w:div w:id="1624992479">
          <w:marLeft w:val="0"/>
          <w:marRight w:val="0"/>
          <w:marTop w:val="0"/>
          <w:marBottom w:val="0"/>
          <w:divBdr>
            <w:top w:val="none" w:sz="0" w:space="0" w:color="auto"/>
            <w:left w:val="none" w:sz="0" w:space="0" w:color="auto"/>
            <w:bottom w:val="none" w:sz="0" w:space="0" w:color="auto"/>
            <w:right w:val="none" w:sz="0" w:space="0" w:color="auto"/>
          </w:divBdr>
        </w:div>
      </w:divsChild>
    </w:div>
    <w:div w:id="394357409">
      <w:bodyDiv w:val="1"/>
      <w:marLeft w:val="0"/>
      <w:marRight w:val="0"/>
      <w:marTop w:val="0"/>
      <w:marBottom w:val="0"/>
      <w:divBdr>
        <w:top w:val="none" w:sz="0" w:space="0" w:color="auto"/>
        <w:left w:val="none" w:sz="0" w:space="0" w:color="auto"/>
        <w:bottom w:val="none" w:sz="0" w:space="0" w:color="auto"/>
        <w:right w:val="none" w:sz="0" w:space="0" w:color="auto"/>
      </w:divBdr>
    </w:div>
    <w:div w:id="396127363">
      <w:bodyDiv w:val="1"/>
      <w:marLeft w:val="0"/>
      <w:marRight w:val="0"/>
      <w:marTop w:val="0"/>
      <w:marBottom w:val="0"/>
      <w:divBdr>
        <w:top w:val="none" w:sz="0" w:space="0" w:color="auto"/>
        <w:left w:val="none" w:sz="0" w:space="0" w:color="auto"/>
        <w:bottom w:val="none" w:sz="0" w:space="0" w:color="auto"/>
        <w:right w:val="none" w:sz="0" w:space="0" w:color="auto"/>
      </w:divBdr>
    </w:div>
    <w:div w:id="404692477">
      <w:bodyDiv w:val="1"/>
      <w:marLeft w:val="0"/>
      <w:marRight w:val="0"/>
      <w:marTop w:val="0"/>
      <w:marBottom w:val="0"/>
      <w:divBdr>
        <w:top w:val="none" w:sz="0" w:space="0" w:color="auto"/>
        <w:left w:val="none" w:sz="0" w:space="0" w:color="auto"/>
        <w:bottom w:val="none" w:sz="0" w:space="0" w:color="auto"/>
        <w:right w:val="none" w:sz="0" w:space="0" w:color="auto"/>
      </w:divBdr>
    </w:div>
    <w:div w:id="434133020">
      <w:bodyDiv w:val="1"/>
      <w:marLeft w:val="0"/>
      <w:marRight w:val="0"/>
      <w:marTop w:val="0"/>
      <w:marBottom w:val="0"/>
      <w:divBdr>
        <w:top w:val="none" w:sz="0" w:space="0" w:color="auto"/>
        <w:left w:val="none" w:sz="0" w:space="0" w:color="auto"/>
        <w:bottom w:val="none" w:sz="0" w:space="0" w:color="auto"/>
        <w:right w:val="none" w:sz="0" w:space="0" w:color="auto"/>
      </w:divBdr>
    </w:div>
    <w:div w:id="445780976">
      <w:bodyDiv w:val="1"/>
      <w:marLeft w:val="0"/>
      <w:marRight w:val="0"/>
      <w:marTop w:val="0"/>
      <w:marBottom w:val="0"/>
      <w:divBdr>
        <w:top w:val="none" w:sz="0" w:space="0" w:color="auto"/>
        <w:left w:val="none" w:sz="0" w:space="0" w:color="auto"/>
        <w:bottom w:val="none" w:sz="0" w:space="0" w:color="auto"/>
        <w:right w:val="none" w:sz="0" w:space="0" w:color="auto"/>
      </w:divBdr>
      <w:divsChild>
        <w:div w:id="197814186">
          <w:marLeft w:val="547"/>
          <w:marRight w:val="0"/>
          <w:marTop w:val="0"/>
          <w:marBottom w:val="0"/>
          <w:divBdr>
            <w:top w:val="none" w:sz="0" w:space="0" w:color="auto"/>
            <w:left w:val="none" w:sz="0" w:space="0" w:color="auto"/>
            <w:bottom w:val="none" w:sz="0" w:space="0" w:color="auto"/>
            <w:right w:val="none" w:sz="0" w:space="0" w:color="auto"/>
          </w:divBdr>
        </w:div>
      </w:divsChild>
    </w:div>
    <w:div w:id="448353007">
      <w:bodyDiv w:val="1"/>
      <w:marLeft w:val="0"/>
      <w:marRight w:val="0"/>
      <w:marTop w:val="0"/>
      <w:marBottom w:val="0"/>
      <w:divBdr>
        <w:top w:val="none" w:sz="0" w:space="0" w:color="auto"/>
        <w:left w:val="none" w:sz="0" w:space="0" w:color="auto"/>
        <w:bottom w:val="none" w:sz="0" w:space="0" w:color="auto"/>
        <w:right w:val="none" w:sz="0" w:space="0" w:color="auto"/>
      </w:divBdr>
    </w:div>
    <w:div w:id="459955054">
      <w:bodyDiv w:val="1"/>
      <w:marLeft w:val="0"/>
      <w:marRight w:val="0"/>
      <w:marTop w:val="0"/>
      <w:marBottom w:val="0"/>
      <w:divBdr>
        <w:top w:val="none" w:sz="0" w:space="0" w:color="auto"/>
        <w:left w:val="none" w:sz="0" w:space="0" w:color="auto"/>
        <w:bottom w:val="none" w:sz="0" w:space="0" w:color="auto"/>
        <w:right w:val="none" w:sz="0" w:space="0" w:color="auto"/>
      </w:divBdr>
    </w:div>
    <w:div w:id="462121164">
      <w:bodyDiv w:val="1"/>
      <w:marLeft w:val="0"/>
      <w:marRight w:val="0"/>
      <w:marTop w:val="0"/>
      <w:marBottom w:val="0"/>
      <w:divBdr>
        <w:top w:val="none" w:sz="0" w:space="0" w:color="auto"/>
        <w:left w:val="none" w:sz="0" w:space="0" w:color="auto"/>
        <w:bottom w:val="none" w:sz="0" w:space="0" w:color="auto"/>
        <w:right w:val="none" w:sz="0" w:space="0" w:color="auto"/>
      </w:divBdr>
    </w:div>
    <w:div w:id="465858429">
      <w:bodyDiv w:val="1"/>
      <w:marLeft w:val="0"/>
      <w:marRight w:val="0"/>
      <w:marTop w:val="0"/>
      <w:marBottom w:val="0"/>
      <w:divBdr>
        <w:top w:val="none" w:sz="0" w:space="0" w:color="auto"/>
        <w:left w:val="none" w:sz="0" w:space="0" w:color="auto"/>
        <w:bottom w:val="none" w:sz="0" w:space="0" w:color="auto"/>
        <w:right w:val="none" w:sz="0" w:space="0" w:color="auto"/>
      </w:divBdr>
    </w:div>
    <w:div w:id="474416548">
      <w:bodyDiv w:val="1"/>
      <w:marLeft w:val="0"/>
      <w:marRight w:val="0"/>
      <w:marTop w:val="0"/>
      <w:marBottom w:val="0"/>
      <w:divBdr>
        <w:top w:val="none" w:sz="0" w:space="0" w:color="auto"/>
        <w:left w:val="none" w:sz="0" w:space="0" w:color="auto"/>
        <w:bottom w:val="none" w:sz="0" w:space="0" w:color="auto"/>
        <w:right w:val="none" w:sz="0" w:space="0" w:color="auto"/>
      </w:divBdr>
    </w:div>
    <w:div w:id="481652997">
      <w:bodyDiv w:val="1"/>
      <w:marLeft w:val="0"/>
      <w:marRight w:val="0"/>
      <w:marTop w:val="0"/>
      <w:marBottom w:val="0"/>
      <w:divBdr>
        <w:top w:val="none" w:sz="0" w:space="0" w:color="auto"/>
        <w:left w:val="none" w:sz="0" w:space="0" w:color="auto"/>
        <w:bottom w:val="none" w:sz="0" w:space="0" w:color="auto"/>
        <w:right w:val="none" w:sz="0" w:space="0" w:color="auto"/>
      </w:divBdr>
      <w:divsChild>
        <w:div w:id="623660645">
          <w:marLeft w:val="547"/>
          <w:marRight w:val="0"/>
          <w:marTop w:val="0"/>
          <w:marBottom w:val="0"/>
          <w:divBdr>
            <w:top w:val="none" w:sz="0" w:space="0" w:color="auto"/>
            <w:left w:val="none" w:sz="0" w:space="0" w:color="auto"/>
            <w:bottom w:val="none" w:sz="0" w:space="0" w:color="auto"/>
            <w:right w:val="none" w:sz="0" w:space="0" w:color="auto"/>
          </w:divBdr>
        </w:div>
      </w:divsChild>
    </w:div>
    <w:div w:id="485048477">
      <w:bodyDiv w:val="1"/>
      <w:marLeft w:val="0"/>
      <w:marRight w:val="0"/>
      <w:marTop w:val="0"/>
      <w:marBottom w:val="0"/>
      <w:divBdr>
        <w:top w:val="none" w:sz="0" w:space="0" w:color="auto"/>
        <w:left w:val="none" w:sz="0" w:space="0" w:color="auto"/>
        <w:bottom w:val="none" w:sz="0" w:space="0" w:color="auto"/>
        <w:right w:val="none" w:sz="0" w:space="0" w:color="auto"/>
      </w:divBdr>
    </w:div>
    <w:div w:id="486896475">
      <w:bodyDiv w:val="1"/>
      <w:marLeft w:val="0"/>
      <w:marRight w:val="0"/>
      <w:marTop w:val="0"/>
      <w:marBottom w:val="0"/>
      <w:divBdr>
        <w:top w:val="none" w:sz="0" w:space="0" w:color="auto"/>
        <w:left w:val="none" w:sz="0" w:space="0" w:color="auto"/>
        <w:bottom w:val="none" w:sz="0" w:space="0" w:color="auto"/>
        <w:right w:val="none" w:sz="0" w:space="0" w:color="auto"/>
      </w:divBdr>
    </w:div>
    <w:div w:id="490290335">
      <w:bodyDiv w:val="1"/>
      <w:marLeft w:val="0"/>
      <w:marRight w:val="0"/>
      <w:marTop w:val="0"/>
      <w:marBottom w:val="0"/>
      <w:divBdr>
        <w:top w:val="none" w:sz="0" w:space="0" w:color="auto"/>
        <w:left w:val="none" w:sz="0" w:space="0" w:color="auto"/>
        <w:bottom w:val="none" w:sz="0" w:space="0" w:color="auto"/>
        <w:right w:val="none" w:sz="0" w:space="0" w:color="auto"/>
      </w:divBdr>
    </w:div>
    <w:div w:id="493229013">
      <w:bodyDiv w:val="1"/>
      <w:marLeft w:val="0"/>
      <w:marRight w:val="0"/>
      <w:marTop w:val="0"/>
      <w:marBottom w:val="0"/>
      <w:divBdr>
        <w:top w:val="none" w:sz="0" w:space="0" w:color="auto"/>
        <w:left w:val="none" w:sz="0" w:space="0" w:color="auto"/>
        <w:bottom w:val="none" w:sz="0" w:space="0" w:color="auto"/>
        <w:right w:val="none" w:sz="0" w:space="0" w:color="auto"/>
      </w:divBdr>
    </w:div>
    <w:div w:id="521018265">
      <w:bodyDiv w:val="1"/>
      <w:marLeft w:val="0"/>
      <w:marRight w:val="0"/>
      <w:marTop w:val="0"/>
      <w:marBottom w:val="0"/>
      <w:divBdr>
        <w:top w:val="none" w:sz="0" w:space="0" w:color="auto"/>
        <w:left w:val="none" w:sz="0" w:space="0" w:color="auto"/>
        <w:bottom w:val="none" w:sz="0" w:space="0" w:color="auto"/>
        <w:right w:val="none" w:sz="0" w:space="0" w:color="auto"/>
      </w:divBdr>
    </w:div>
    <w:div w:id="549923313">
      <w:bodyDiv w:val="1"/>
      <w:marLeft w:val="0"/>
      <w:marRight w:val="0"/>
      <w:marTop w:val="0"/>
      <w:marBottom w:val="0"/>
      <w:divBdr>
        <w:top w:val="none" w:sz="0" w:space="0" w:color="auto"/>
        <w:left w:val="none" w:sz="0" w:space="0" w:color="auto"/>
        <w:bottom w:val="none" w:sz="0" w:space="0" w:color="auto"/>
        <w:right w:val="none" w:sz="0" w:space="0" w:color="auto"/>
      </w:divBdr>
    </w:div>
    <w:div w:id="550504462">
      <w:bodyDiv w:val="1"/>
      <w:marLeft w:val="0"/>
      <w:marRight w:val="0"/>
      <w:marTop w:val="0"/>
      <w:marBottom w:val="0"/>
      <w:divBdr>
        <w:top w:val="none" w:sz="0" w:space="0" w:color="auto"/>
        <w:left w:val="none" w:sz="0" w:space="0" w:color="auto"/>
        <w:bottom w:val="none" w:sz="0" w:space="0" w:color="auto"/>
        <w:right w:val="none" w:sz="0" w:space="0" w:color="auto"/>
      </w:divBdr>
    </w:div>
    <w:div w:id="553663993">
      <w:bodyDiv w:val="1"/>
      <w:marLeft w:val="0"/>
      <w:marRight w:val="0"/>
      <w:marTop w:val="0"/>
      <w:marBottom w:val="0"/>
      <w:divBdr>
        <w:top w:val="none" w:sz="0" w:space="0" w:color="auto"/>
        <w:left w:val="none" w:sz="0" w:space="0" w:color="auto"/>
        <w:bottom w:val="none" w:sz="0" w:space="0" w:color="auto"/>
        <w:right w:val="none" w:sz="0" w:space="0" w:color="auto"/>
      </w:divBdr>
    </w:div>
    <w:div w:id="554317971">
      <w:bodyDiv w:val="1"/>
      <w:marLeft w:val="0"/>
      <w:marRight w:val="0"/>
      <w:marTop w:val="0"/>
      <w:marBottom w:val="0"/>
      <w:divBdr>
        <w:top w:val="none" w:sz="0" w:space="0" w:color="auto"/>
        <w:left w:val="none" w:sz="0" w:space="0" w:color="auto"/>
        <w:bottom w:val="none" w:sz="0" w:space="0" w:color="auto"/>
        <w:right w:val="none" w:sz="0" w:space="0" w:color="auto"/>
      </w:divBdr>
    </w:div>
    <w:div w:id="555429551">
      <w:bodyDiv w:val="1"/>
      <w:marLeft w:val="0"/>
      <w:marRight w:val="0"/>
      <w:marTop w:val="0"/>
      <w:marBottom w:val="0"/>
      <w:divBdr>
        <w:top w:val="none" w:sz="0" w:space="0" w:color="auto"/>
        <w:left w:val="none" w:sz="0" w:space="0" w:color="auto"/>
        <w:bottom w:val="none" w:sz="0" w:space="0" w:color="auto"/>
        <w:right w:val="none" w:sz="0" w:space="0" w:color="auto"/>
      </w:divBdr>
    </w:div>
    <w:div w:id="572474872">
      <w:bodyDiv w:val="1"/>
      <w:marLeft w:val="0"/>
      <w:marRight w:val="0"/>
      <w:marTop w:val="0"/>
      <w:marBottom w:val="0"/>
      <w:divBdr>
        <w:top w:val="none" w:sz="0" w:space="0" w:color="auto"/>
        <w:left w:val="none" w:sz="0" w:space="0" w:color="auto"/>
        <w:bottom w:val="none" w:sz="0" w:space="0" w:color="auto"/>
        <w:right w:val="none" w:sz="0" w:space="0" w:color="auto"/>
      </w:divBdr>
    </w:div>
    <w:div w:id="574509528">
      <w:bodyDiv w:val="1"/>
      <w:marLeft w:val="0"/>
      <w:marRight w:val="0"/>
      <w:marTop w:val="0"/>
      <w:marBottom w:val="0"/>
      <w:divBdr>
        <w:top w:val="none" w:sz="0" w:space="0" w:color="auto"/>
        <w:left w:val="none" w:sz="0" w:space="0" w:color="auto"/>
        <w:bottom w:val="none" w:sz="0" w:space="0" w:color="auto"/>
        <w:right w:val="none" w:sz="0" w:space="0" w:color="auto"/>
      </w:divBdr>
      <w:divsChild>
        <w:div w:id="1618608229">
          <w:marLeft w:val="0"/>
          <w:marRight w:val="0"/>
          <w:marTop w:val="120"/>
          <w:marBottom w:val="0"/>
          <w:divBdr>
            <w:top w:val="none" w:sz="0" w:space="0" w:color="auto"/>
            <w:left w:val="none" w:sz="0" w:space="0" w:color="auto"/>
            <w:bottom w:val="none" w:sz="0" w:space="0" w:color="auto"/>
            <w:right w:val="none" w:sz="0" w:space="0" w:color="auto"/>
          </w:divBdr>
          <w:divsChild>
            <w:div w:id="1823235918">
              <w:marLeft w:val="0"/>
              <w:marRight w:val="0"/>
              <w:marTop w:val="0"/>
              <w:marBottom w:val="0"/>
              <w:divBdr>
                <w:top w:val="none" w:sz="0" w:space="0" w:color="auto"/>
                <w:left w:val="none" w:sz="0" w:space="0" w:color="auto"/>
                <w:bottom w:val="none" w:sz="0" w:space="0" w:color="auto"/>
                <w:right w:val="none" w:sz="0" w:space="0" w:color="auto"/>
              </w:divBdr>
            </w:div>
          </w:divsChild>
        </w:div>
        <w:div w:id="2008435023">
          <w:marLeft w:val="0"/>
          <w:marRight w:val="0"/>
          <w:marTop w:val="0"/>
          <w:marBottom w:val="0"/>
          <w:divBdr>
            <w:top w:val="none" w:sz="0" w:space="0" w:color="auto"/>
            <w:left w:val="none" w:sz="0" w:space="0" w:color="auto"/>
            <w:bottom w:val="none" w:sz="0" w:space="0" w:color="auto"/>
            <w:right w:val="none" w:sz="0" w:space="0" w:color="auto"/>
          </w:divBdr>
        </w:div>
      </w:divsChild>
    </w:div>
    <w:div w:id="580481853">
      <w:bodyDiv w:val="1"/>
      <w:marLeft w:val="0"/>
      <w:marRight w:val="0"/>
      <w:marTop w:val="0"/>
      <w:marBottom w:val="0"/>
      <w:divBdr>
        <w:top w:val="none" w:sz="0" w:space="0" w:color="auto"/>
        <w:left w:val="none" w:sz="0" w:space="0" w:color="auto"/>
        <w:bottom w:val="none" w:sz="0" w:space="0" w:color="auto"/>
        <w:right w:val="none" w:sz="0" w:space="0" w:color="auto"/>
      </w:divBdr>
    </w:div>
    <w:div w:id="586767879">
      <w:bodyDiv w:val="1"/>
      <w:marLeft w:val="0"/>
      <w:marRight w:val="0"/>
      <w:marTop w:val="0"/>
      <w:marBottom w:val="0"/>
      <w:divBdr>
        <w:top w:val="none" w:sz="0" w:space="0" w:color="auto"/>
        <w:left w:val="none" w:sz="0" w:space="0" w:color="auto"/>
        <w:bottom w:val="none" w:sz="0" w:space="0" w:color="auto"/>
        <w:right w:val="none" w:sz="0" w:space="0" w:color="auto"/>
      </w:divBdr>
    </w:div>
    <w:div w:id="593320992">
      <w:bodyDiv w:val="1"/>
      <w:marLeft w:val="0"/>
      <w:marRight w:val="0"/>
      <w:marTop w:val="0"/>
      <w:marBottom w:val="0"/>
      <w:divBdr>
        <w:top w:val="none" w:sz="0" w:space="0" w:color="auto"/>
        <w:left w:val="none" w:sz="0" w:space="0" w:color="auto"/>
        <w:bottom w:val="none" w:sz="0" w:space="0" w:color="auto"/>
        <w:right w:val="none" w:sz="0" w:space="0" w:color="auto"/>
      </w:divBdr>
    </w:div>
    <w:div w:id="594438111">
      <w:bodyDiv w:val="1"/>
      <w:marLeft w:val="0"/>
      <w:marRight w:val="0"/>
      <w:marTop w:val="0"/>
      <w:marBottom w:val="0"/>
      <w:divBdr>
        <w:top w:val="none" w:sz="0" w:space="0" w:color="auto"/>
        <w:left w:val="none" w:sz="0" w:space="0" w:color="auto"/>
        <w:bottom w:val="none" w:sz="0" w:space="0" w:color="auto"/>
        <w:right w:val="none" w:sz="0" w:space="0" w:color="auto"/>
      </w:divBdr>
    </w:div>
    <w:div w:id="607155433">
      <w:bodyDiv w:val="1"/>
      <w:marLeft w:val="0"/>
      <w:marRight w:val="0"/>
      <w:marTop w:val="0"/>
      <w:marBottom w:val="0"/>
      <w:divBdr>
        <w:top w:val="none" w:sz="0" w:space="0" w:color="auto"/>
        <w:left w:val="none" w:sz="0" w:space="0" w:color="auto"/>
        <w:bottom w:val="none" w:sz="0" w:space="0" w:color="auto"/>
        <w:right w:val="none" w:sz="0" w:space="0" w:color="auto"/>
      </w:divBdr>
    </w:div>
    <w:div w:id="624390671">
      <w:bodyDiv w:val="1"/>
      <w:marLeft w:val="0"/>
      <w:marRight w:val="0"/>
      <w:marTop w:val="0"/>
      <w:marBottom w:val="0"/>
      <w:divBdr>
        <w:top w:val="none" w:sz="0" w:space="0" w:color="auto"/>
        <w:left w:val="none" w:sz="0" w:space="0" w:color="auto"/>
        <w:bottom w:val="none" w:sz="0" w:space="0" w:color="auto"/>
        <w:right w:val="none" w:sz="0" w:space="0" w:color="auto"/>
      </w:divBdr>
    </w:div>
    <w:div w:id="633213105">
      <w:bodyDiv w:val="1"/>
      <w:marLeft w:val="0"/>
      <w:marRight w:val="0"/>
      <w:marTop w:val="0"/>
      <w:marBottom w:val="0"/>
      <w:divBdr>
        <w:top w:val="none" w:sz="0" w:space="0" w:color="auto"/>
        <w:left w:val="none" w:sz="0" w:space="0" w:color="auto"/>
        <w:bottom w:val="none" w:sz="0" w:space="0" w:color="auto"/>
        <w:right w:val="none" w:sz="0" w:space="0" w:color="auto"/>
      </w:divBdr>
    </w:div>
    <w:div w:id="634138536">
      <w:bodyDiv w:val="1"/>
      <w:marLeft w:val="0"/>
      <w:marRight w:val="0"/>
      <w:marTop w:val="0"/>
      <w:marBottom w:val="0"/>
      <w:divBdr>
        <w:top w:val="none" w:sz="0" w:space="0" w:color="auto"/>
        <w:left w:val="none" w:sz="0" w:space="0" w:color="auto"/>
        <w:bottom w:val="none" w:sz="0" w:space="0" w:color="auto"/>
        <w:right w:val="none" w:sz="0" w:space="0" w:color="auto"/>
      </w:divBdr>
    </w:div>
    <w:div w:id="641621368">
      <w:bodyDiv w:val="1"/>
      <w:marLeft w:val="0"/>
      <w:marRight w:val="0"/>
      <w:marTop w:val="0"/>
      <w:marBottom w:val="0"/>
      <w:divBdr>
        <w:top w:val="none" w:sz="0" w:space="0" w:color="auto"/>
        <w:left w:val="none" w:sz="0" w:space="0" w:color="auto"/>
        <w:bottom w:val="none" w:sz="0" w:space="0" w:color="auto"/>
        <w:right w:val="none" w:sz="0" w:space="0" w:color="auto"/>
      </w:divBdr>
    </w:div>
    <w:div w:id="650453018">
      <w:bodyDiv w:val="1"/>
      <w:marLeft w:val="0"/>
      <w:marRight w:val="0"/>
      <w:marTop w:val="0"/>
      <w:marBottom w:val="0"/>
      <w:divBdr>
        <w:top w:val="none" w:sz="0" w:space="0" w:color="auto"/>
        <w:left w:val="none" w:sz="0" w:space="0" w:color="auto"/>
        <w:bottom w:val="none" w:sz="0" w:space="0" w:color="auto"/>
        <w:right w:val="none" w:sz="0" w:space="0" w:color="auto"/>
      </w:divBdr>
    </w:div>
    <w:div w:id="661087883">
      <w:bodyDiv w:val="1"/>
      <w:marLeft w:val="0"/>
      <w:marRight w:val="0"/>
      <w:marTop w:val="0"/>
      <w:marBottom w:val="0"/>
      <w:divBdr>
        <w:top w:val="none" w:sz="0" w:space="0" w:color="auto"/>
        <w:left w:val="none" w:sz="0" w:space="0" w:color="auto"/>
        <w:bottom w:val="none" w:sz="0" w:space="0" w:color="auto"/>
        <w:right w:val="none" w:sz="0" w:space="0" w:color="auto"/>
      </w:divBdr>
    </w:div>
    <w:div w:id="668100024">
      <w:bodyDiv w:val="1"/>
      <w:marLeft w:val="0"/>
      <w:marRight w:val="0"/>
      <w:marTop w:val="0"/>
      <w:marBottom w:val="0"/>
      <w:divBdr>
        <w:top w:val="none" w:sz="0" w:space="0" w:color="auto"/>
        <w:left w:val="none" w:sz="0" w:space="0" w:color="auto"/>
        <w:bottom w:val="none" w:sz="0" w:space="0" w:color="auto"/>
        <w:right w:val="none" w:sz="0" w:space="0" w:color="auto"/>
      </w:divBdr>
    </w:div>
    <w:div w:id="668947349">
      <w:bodyDiv w:val="1"/>
      <w:marLeft w:val="0"/>
      <w:marRight w:val="0"/>
      <w:marTop w:val="0"/>
      <w:marBottom w:val="0"/>
      <w:divBdr>
        <w:top w:val="none" w:sz="0" w:space="0" w:color="auto"/>
        <w:left w:val="none" w:sz="0" w:space="0" w:color="auto"/>
        <w:bottom w:val="none" w:sz="0" w:space="0" w:color="auto"/>
        <w:right w:val="none" w:sz="0" w:space="0" w:color="auto"/>
      </w:divBdr>
      <w:divsChild>
        <w:div w:id="1609659801">
          <w:marLeft w:val="547"/>
          <w:marRight w:val="0"/>
          <w:marTop w:val="0"/>
          <w:marBottom w:val="0"/>
          <w:divBdr>
            <w:top w:val="none" w:sz="0" w:space="0" w:color="auto"/>
            <w:left w:val="none" w:sz="0" w:space="0" w:color="auto"/>
            <w:bottom w:val="none" w:sz="0" w:space="0" w:color="auto"/>
            <w:right w:val="none" w:sz="0" w:space="0" w:color="auto"/>
          </w:divBdr>
        </w:div>
      </w:divsChild>
    </w:div>
    <w:div w:id="669215351">
      <w:bodyDiv w:val="1"/>
      <w:marLeft w:val="0"/>
      <w:marRight w:val="0"/>
      <w:marTop w:val="0"/>
      <w:marBottom w:val="0"/>
      <w:divBdr>
        <w:top w:val="none" w:sz="0" w:space="0" w:color="auto"/>
        <w:left w:val="none" w:sz="0" w:space="0" w:color="auto"/>
        <w:bottom w:val="none" w:sz="0" w:space="0" w:color="auto"/>
        <w:right w:val="none" w:sz="0" w:space="0" w:color="auto"/>
      </w:divBdr>
    </w:div>
    <w:div w:id="688725708">
      <w:bodyDiv w:val="1"/>
      <w:marLeft w:val="0"/>
      <w:marRight w:val="0"/>
      <w:marTop w:val="0"/>
      <w:marBottom w:val="0"/>
      <w:divBdr>
        <w:top w:val="none" w:sz="0" w:space="0" w:color="auto"/>
        <w:left w:val="none" w:sz="0" w:space="0" w:color="auto"/>
        <w:bottom w:val="none" w:sz="0" w:space="0" w:color="auto"/>
        <w:right w:val="none" w:sz="0" w:space="0" w:color="auto"/>
      </w:divBdr>
      <w:divsChild>
        <w:div w:id="1451706918">
          <w:marLeft w:val="0"/>
          <w:marRight w:val="0"/>
          <w:marTop w:val="0"/>
          <w:marBottom w:val="480"/>
          <w:divBdr>
            <w:top w:val="none" w:sz="0" w:space="0" w:color="auto"/>
            <w:left w:val="none" w:sz="0" w:space="0" w:color="auto"/>
            <w:bottom w:val="none" w:sz="0" w:space="0" w:color="auto"/>
            <w:right w:val="none" w:sz="0" w:space="0" w:color="auto"/>
          </w:divBdr>
          <w:divsChild>
            <w:div w:id="9080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821">
      <w:bodyDiv w:val="1"/>
      <w:marLeft w:val="0"/>
      <w:marRight w:val="0"/>
      <w:marTop w:val="0"/>
      <w:marBottom w:val="0"/>
      <w:divBdr>
        <w:top w:val="none" w:sz="0" w:space="0" w:color="auto"/>
        <w:left w:val="none" w:sz="0" w:space="0" w:color="auto"/>
        <w:bottom w:val="none" w:sz="0" w:space="0" w:color="auto"/>
        <w:right w:val="none" w:sz="0" w:space="0" w:color="auto"/>
      </w:divBdr>
    </w:div>
    <w:div w:id="709381259">
      <w:bodyDiv w:val="1"/>
      <w:marLeft w:val="0"/>
      <w:marRight w:val="0"/>
      <w:marTop w:val="0"/>
      <w:marBottom w:val="0"/>
      <w:divBdr>
        <w:top w:val="none" w:sz="0" w:space="0" w:color="auto"/>
        <w:left w:val="none" w:sz="0" w:space="0" w:color="auto"/>
        <w:bottom w:val="none" w:sz="0" w:space="0" w:color="auto"/>
        <w:right w:val="none" w:sz="0" w:space="0" w:color="auto"/>
      </w:divBdr>
    </w:div>
    <w:div w:id="718012489">
      <w:bodyDiv w:val="1"/>
      <w:marLeft w:val="0"/>
      <w:marRight w:val="0"/>
      <w:marTop w:val="0"/>
      <w:marBottom w:val="0"/>
      <w:divBdr>
        <w:top w:val="none" w:sz="0" w:space="0" w:color="auto"/>
        <w:left w:val="none" w:sz="0" w:space="0" w:color="auto"/>
        <w:bottom w:val="none" w:sz="0" w:space="0" w:color="auto"/>
        <w:right w:val="none" w:sz="0" w:space="0" w:color="auto"/>
      </w:divBdr>
    </w:div>
    <w:div w:id="729353071">
      <w:bodyDiv w:val="1"/>
      <w:marLeft w:val="0"/>
      <w:marRight w:val="0"/>
      <w:marTop w:val="0"/>
      <w:marBottom w:val="0"/>
      <w:divBdr>
        <w:top w:val="none" w:sz="0" w:space="0" w:color="auto"/>
        <w:left w:val="none" w:sz="0" w:space="0" w:color="auto"/>
        <w:bottom w:val="none" w:sz="0" w:space="0" w:color="auto"/>
        <w:right w:val="none" w:sz="0" w:space="0" w:color="auto"/>
      </w:divBdr>
    </w:div>
    <w:div w:id="747728286">
      <w:bodyDiv w:val="1"/>
      <w:marLeft w:val="0"/>
      <w:marRight w:val="0"/>
      <w:marTop w:val="0"/>
      <w:marBottom w:val="0"/>
      <w:divBdr>
        <w:top w:val="none" w:sz="0" w:space="0" w:color="auto"/>
        <w:left w:val="none" w:sz="0" w:space="0" w:color="auto"/>
        <w:bottom w:val="none" w:sz="0" w:space="0" w:color="auto"/>
        <w:right w:val="none" w:sz="0" w:space="0" w:color="auto"/>
      </w:divBdr>
    </w:div>
    <w:div w:id="747729460">
      <w:bodyDiv w:val="1"/>
      <w:marLeft w:val="0"/>
      <w:marRight w:val="0"/>
      <w:marTop w:val="0"/>
      <w:marBottom w:val="0"/>
      <w:divBdr>
        <w:top w:val="none" w:sz="0" w:space="0" w:color="auto"/>
        <w:left w:val="none" w:sz="0" w:space="0" w:color="auto"/>
        <w:bottom w:val="none" w:sz="0" w:space="0" w:color="auto"/>
        <w:right w:val="none" w:sz="0" w:space="0" w:color="auto"/>
      </w:divBdr>
    </w:div>
    <w:div w:id="752507822">
      <w:bodyDiv w:val="1"/>
      <w:marLeft w:val="0"/>
      <w:marRight w:val="0"/>
      <w:marTop w:val="0"/>
      <w:marBottom w:val="0"/>
      <w:divBdr>
        <w:top w:val="none" w:sz="0" w:space="0" w:color="auto"/>
        <w:left w:val="none" w:sz="0" w:space="0" w:color="auto"/>
        <w:bottom w:val="none" w:sz="0" w:space="0" w:color="auto"/>
        <w:right w:val="none" w:sz="0" w:space="0" w:color="auto"/>
      </w:divBdr>
    </w:div>
    <w:div w:id="771436274">
      <w:bodyDiv w:val="1"/>
      <w:marLeft w:val="0"/>
      <w:marRight w:val="0"/>
      <w:marTop w:val="0"/>
      <w:marBottom w:val="0"/>
      <w:divBdr>
        <w:top w:val="none" w:sz="0" w:space="0" w:color="auto"/>
        <w:left w:val="none" w:sz="0" w:space="0" w:color="auto"/>
        <w:bottom w:val="none" w:sz="0" w:space="0" w:color="auto"/>
        <w:right w:val="none" w:sz="0" w:space="0" w:color="auto"/>
      </w:divBdr>
    </w:div>
    <w:div w:id="773289229">
      <w:bodyDiv w:val="1"/>
      <w:marLeft w:val="0"/>
      <w:marRight w:val="0"/>
      <w:marTop w:val="0"/>
      <w:marBottom w:val="0"/>
      <w:divBdr>
        <w:top w:val="none" w:sz="0" w:space="0" w:color="auto"/>
        <w:left w:val="none" w:sz="0" w:space="0" w:color="auto"/>
        <w:bottom w:val="none" w:sz="0" w:space="0" w:color="auto"/>
        <w:right w:val="none" w:sz="0" w:space="0" w:color="auto"/>
      </w:divBdr>
    </w:div>
    <w:div w:id="778837851">
      <w:bodyDiv w:val="1"/>
      <w:marLeft w:val="0"/>
      <w:marRight w:val="0"/>
      <w:marTop w:val="0"/>
      <w:marBottom w:val="0"/>
      <w:divBdr>
        <w:top w:val="none" w:sz="0" w:space="0" w:color="auto"/>
        <w:left w:val="none" w:sz="0" w:space="0" w:color="auto"/>
        <w:bottom w:val="none" w:sz="0" w:space="0" w:color="auto"/>
        <w:right w:val="none" w:sz="0" w:space="0" w:color="auto"/>
      </w:divBdr>
    </w:div>
    <w:div w:id="786385981">
      <w:bodyDiv w:val="1"/>
      <w:marLeft w:val="0"/>
      <w:marRight w:val="0"/>
      <w:marTop w:val="0"/>
      <w:marBottom w:val="0"/>
      <w:divBdr>
        <w:top w:val="none" w:sz="0" w:space="0" w:color="auto"/>
        <w:left w:val="none" w:sz="0" w:space="0" w:color="auto"/>
        <w:bottom w:val="none" w:sz="0" w:space="0" w:color="auto"/>
        <w:right w:val="none" w:sz="0" w:space="0" w:color="auto"/>
      </w:divBdr>
    </w:div>
    <w:div w:id="807867076">
      <w:bodyDiv w:val="1"/>
      <w:marLeft w:val="0"/>
      <w:marRight w:val="0"/>
      <w:marTop w:val="0"/>
      <w:marBottom w:val="0"/>
      <w:divBdr>
        <w:top w:val="none" w:sz="0" w:space="0" w:color="auto"/>
        <w:left w:val="none" w:sz="0" w:space="0" w:color="auto"/>
        <w:bottom w:val="none" w:sz="0" w:space="0" w:color="auto"/>
        <w:right w:val="none" w:sz="0" w:space="0" w:color="auto"/>
      </w:divBdr>
    </w:div>
    <w:div w:id="808714763">
      <w:bodyDiv w:val="1"/>
      <w:marLeft w:val="0"/>
      <w:marRight w:val="0"/>
      <w:marTop w:val="0"/>
      <w:marBottom w:val="0"/>
      <w:divBdr>
        <w:top w:val="none" w:sz="0" w:space="0" w:color="auto"/>
        <w:left w:val="none" w:sz="0" w:space="0" w:color="auto"/>
        <w:bottom w:val="none" w:sz="0" w:space="0" w:color="auto"/>
        <w:right w:val="none" w:sz="0" w:space="0" w:color="auto"/>
      </w:divBdr>
    </w:div>
    <w:div w:id="817187290">
      <w:bodyDiv w:val="1"/>
      <w:marLeft w:val="0"/>
      <w:marRight w:val="0"/>
      <w:marTop w:val="0"/>
      <w:marBottom w:val="0"/>
      <w:divBdr>
        <w:top w:val="none" w:sz="0" w:space="0" w:color="auto"/>
        <w:left w:val="none" w:sz="0" w:space="0" w:color="auto"/>
        <w:bottom w:val="none" w:sz="0" w:space="0" w:color="auto"/>
        <w:right w:val="none" w:sz="0" w:space="0" w:color="auto"/>
      </w:divBdr>
    </w:div>
    <w:div w:id="817963933">
      <w:bodyDiv w:val="1"/>
      <w:marLeft w:val="0"/>
      <w:marRight w:val="0"/>
      <w:marTop w:val="0"/>
      <w:marBottom w:val="0"/>
      <w:divBdr>
        <w:top w:val="none" w:sz="0" w:space="0" w:color="auto"/>
        <w:left w:val="none" w:sz="0" w:space="0" w:color="auto"/>
        <w:bottom w:val="none" w:sz="0" w:space="0" w:color="auto"/>
        <w:right w:val="none" w:sz="0" w:space="0" w:color="auto"/>
      </w:divBdr>
      <w:divsChild>
        <w:div w:id="2017338562">
          <w:marLeft w:val="547"/>
          <w:marRight w:val="0"/>
          <w:marTop w:val="0"/>
          <w:marBottom w:val="0"/>
          <w:divBdr>
            <w:top w:val="none" w:sz="0" w:space="0" w:color="auto"/>
            <w:left w:val="none" w:sz="0" w:space="0" w:color="auto"/>
            <w:bottom w:val="none" w:sz="0" w:space="0" w:color="auto"/>
            <w:right w:val="none" w:sz="0" w:space="0" w:color="auto"/>
          </w:divBdr>
        </w:div>
      </w:divsChild>
    </w:div>
    <w:div w:id="820736172">
      <w:bodyDiv w:val="1"/>
      <w:marLeft w:val="0"/>
      <w:marRight w:val="0"/>
      <w:marTop w:val="0"/>
      <w:marBottom w:val="0"/>
      <w:divBdr>
        <w:top w:val="none" w:sz="0" w:space="0" w:color="auto"/>
        <w:left w:val="none" w:sz="0" w:space="0" w:color="auto"/>
        <w:bottom w:val="none" w:sz="0" w:space="0" w:color="auto"/>
        <w:right w:val="none" w:sz="0" w:space="0" w:color="auto"/>
      </w:divBdr>
    </w:div>
    <w:div w:id="825710903">
      <w:bodyDiv w:val="1"/>
      <w:marLeft w:val="0"/>
      <w:marRight w:val="0"/>
      <w:marTop w:val="0"/>
      <w:marBottom w:val="0"/>
      <w:divBdr>
        <w:top w:val="none" w:sz="0" w:space="0" w:color="auto"/>
        <w:left w:val="none" w:sz="0" w:space="0" w:color="auto"/>
        <w:bottom w:val="none" w:sz="0" w:space="0" w:color="auto"/>
        <w:right w:val="none" w:sz="0" w:space="0" w:color="auto"/>
      </w:divBdr>
    </w:div>
    <w:div w:id="844445416">
      <w:bodyDiv w:val="1"/>
      <w:marLeft w:val="0"/>
      <w:marRight w:val="0"/>
      <w:marTop w:val="0"/>
      <w:marBottom w:val="0"/>
      <w:divBdr>
        <w:top w:val="none" w:sz="0" w:space="0" w:color="auto"/>
        <w:left w:val="none" w:sz="0" w:space="0" w:color="auto"/>
        <w:bottom w:val="none" w:sz="0" w:space="0" w:color="auto"/>
        <w:right w:val="none" w:sz="0" w:space="0" w:color="auto"/>
      </w:divBdr>
    </w:div>
    <w:div w:id="845941670">
      <w:bodyDiv w:val="1"/>
      <w:marLeft w:val="0"/>
      <w:marRight w:val="0"/>
      <w:marTop w:val="0"/>
      <w:marBottom w:val="0"/>
      <w:divBdr>
        <w:top w:val="none" w:sz="0" w:space="0" w:color="auto"/>
        <w:left w:val="none" w:sz="0" w:space="0" w:color="auto"/>
        <w:bottom w:val="none" w:sz="0" w:space="0" w:color="auto"/>
        <w:right w:val="none" w:sz="0" w:space="0" w:color="auto"/>
      </w:divBdr>
    </w:div>
    <w:div w:id="873083714">
      <w:bodyDiv w:val="1"/>
      <w:marLeft w:val="0"/>
      <w:marRight w:val="0"/>
      <w:marTop w:val="0"/>
      <w:marBottom w:val="0"/>
      <w:divBdr>
        <w:top w:val="none" w:sz="0" w:space="0" w:color="auto"/>
        <w:left w:val="none" w:sz="0" w:space="0" w:color="auto"/>
        <w:bottom w:val="none" w:sz="0" w:space="0" w:color="auto"/>
        <w:right w:val="none" w:sz="0" w:space="0" w:color="auto"/>
      </w:divBdr>
    </w:div>
    <w:div w:id="892161782">
      <w:bodyDiv w:val="1"/>
      <w:marLeft w:val="0"/>
      <w:marRight w:val="0"/>
      <w:marTop w:val="0"/>
      <w:marBottom w:val="0"/>
      <w:divBdr>
        <w:top w:val="none" w:sz="0" w:space="0" w:color="auto"/>
        <w:left w:val="none" w:sz="0" w:space="0" w:color="auto"/>
        <w:bottom w:val="none" w:sz="0" w:space="0" w:color="auto"/>
        <w:right w:val="none" w:sz="0" w:space="0" w:color="auto"/>
      </w:divBdr>
    </w:div>
    <w:div w:id="897975530">
      <w:bodyDiv w:val="1"/>
      <w:marLeft w:val="0"/>
      <w:marRight w:val="0"/>
      <w:marTop w:val="0"/>
      <w:marBottom w:val="0"/>
      <w:divBdr>
        <w:top w:val="none" w:sz="0" w:space="0" w:color="auto"/>
        <w:left w:val="none" w:sz="0" w:space="0" w:color="auto"/>
        <w:bottom w:val="none" w:sz="0" w:space="0" w:color="auto"/>
        <w:right w:val="none" w:sz="0" w:space="0" w:color="auto"/>
      </w:divBdr>
      <w:divsChild>
        <w:div w:id="226262430">
          <w:marLeft w:val="547"/>
          <w:marRight w:val="0"/>
          <w:marTop w:val="0"/>
          <w:marBottom w:val="0"/>
          <w:divBdr>
            <w:top w:val="none" w:sz="0" w:space="0" w:color="auto"/>
            <w:left w:val="none" w:sz="0" w:space="0" w:color="auto"/>
            <w:bottom w:val="none" w:sz="0" w:space="0" w:color="auto"/>
            <w:right w:val="none" w:sz="0" w:space="0" w:color="auto"/>
          </w:divBdr>
        </w:div>
      </w:divsChild>
    </w:div>
    <w:div w:id="903561938">
      <w:bodyDiv w:val="1"/>
      <w:marLeft w:val="0"/>
      <w:marRight w:val="0"/>
      <w:marTop w:val="0"/>
      <w:marBottom w:val="0"/>
      <w:divBdr>
        <w:top w:val="none" w:sz="0" w:space="0" w:color="auto"/>
        <w:left w:val="none" w:sz="0" w:space="0" w:color="auto"/>
        <w:bottom w:val="none" w:sz="0" w:space="0" w:color="auto"/>
        <w:right w:val="none" w:sz="0" w:space="0" w:color="auto"/>
      </w:divBdr>
    </w:div>
    <w:div w:id="904529676">
      <w:bodyDiv w:val="1"/>
      <w:marLeft w:val="0"/>
      <w:marRight w:val="0"/>
      <w:marTop w:val="0"/>
      <w:marBottom w:val="0"/>
      <w:divBdr>
        <w:top w:val="none" w:sz="0" w:space="0" w:color="auto"/>
        <w:left w:val="none" w:sz="0" w:space="0" w:color="auto"/>
        <w:bottom w:val="none" w:sz="0" w:space="0" w:color="auto"/>
        <w:right w:val="none" w:sz="0" w:space="0" w:color="auto"/>
      </w:divBdr>
    </w:div>
    <w:div w:id="907226941">
      <w:bodyDiv w:val="1"/>
      <w:marLeft w:val="0"/>
      <w:marRight w:val="0"/>
      <w:marTop w:val="0"/>
      <w:marBottom w:val="0"/>
      <w:divBdr>
        <w:top w:val="none" w:sz="0" w:space="0" w:color="auto"/>
        <w:left w:val="none" w:sz="0" w:space="0" w:color="auto"/>
        <w:bottom w:val="none" w:sz="0" w:space="0" w:color="auto"/>
        <w:right w:val="none" w:sz="0" w:space="0" w:color="auto"/>
      </w:divBdr>
    </w:div>
    <w:div w:id="936258132">
      <w:bodyDiv w:val="1"/>
      <w:marLeft w:val="0"/>
      <w:marRight w:val="0"/>
      <w:marTop w:val="0"/>
      <w:marBottom w:val="0"/>
      <w:divBdr>
        <w:top w:val="none" w:sz="0" w:space="0" w:color="auto"/>
        <w:left w:val="none" w:sz="0" w:space="0" w:color="auto"/>
        <w:bottom w:val="none" w:sz="0" w:space="0" w:color="auto"/>
        <w:right w:val="none" w:sz="0" w:space="0" w:color="auto"/>
      </w:divBdr>
    </w:div>
    <w:div w:id="936448934">
      <w:bodyDiv w:val="1"/>
      <w:marLeft w:val="0"/>
      <w:marRight w:val="0"/>
      <w:marTop w:val="0"/>
      <w:marBottom w:val="0"/>
      <w:divBdr>
        <w:top w:val="none" w:sz="0" w:space="0" w:color="auto"/>
        <w:left w:val="none" w:sz="0" w:space="0" w:color="auto"/>
        <w:bottom w:val="none" w:sz="0" w:space="0" w:color="auto"/>
        <w:right w:val="none" w:sz="0" w:space="0" w:color="auto"/>
      </w:divBdr>
    </w:div>
    <w:div w:id="945890723">
      <w:bodyDiv w:val="1"/>
      <w:marLeft w:val="0"/>
      <w:marRight w:val="0"/>
      <w:marTop w:val="0"/>
      <w:marBottom w:val="0"/>
      <w:divBdr>
        <w:top w:val="none" w:sz="0" w:space="0" w:color="auto"/>
        <w:left w:val="none" w:sz="0" w:space="0" w:color="auto"/>
        <w:bottom w:val="none" w:sz="0" w:space="0" w:color="auto"/>
        <w:right w:val="none" w:sz="0" w:space="0" w:color="auto"/>
      </w:divBdr>
    </w:div>
    <w:div w:id="947470308">
      <w:bodyDiv w:val="1"/>
      <w:marLeft w:val="0"/>
      <w:marRight w:val="0"/>
      <w:marTop w:val="0"/>
      <w:marBottom w:val="0"/>
      <w:divBdr>
        <w:top w:val="none" w:sz="0" w:space="0" w:color="auto"/>
        <w:left w:val="none" w:sz="0" w:space="0" w:color="auto"/>
        <w:bottom w:val="none" w:sz="0" w:space="0" w:color="auto"/>
        <w:right w:val="none" w:sz="0" w:space="0" w:color="auto"/>
      </w:divBdr>
    </w:div>
    <w:div w:id="948047583">
      <w:bodyDiv w:val="1"/>
      <w:marLeft w:val="0"/>
      <w:marRight w:val="0"/>
      <w:marTop w:val="0"/>
      <w:marBottom w:val="0"/>
      <w:divBdr>
        <w:top w:val="none" w:sz="0" w:space="0" w:color="auto"/>
        <w:left w:val="none" w:sz="0" w:space="0" w:color="auto"/>
        <w:bottom w:val="none" w:sz="0" w:space="0" w:color="auto"/>
        <w:right w:val="none" w:sz="0" w:space="0" w:color="auto"/>
      </w:divBdr>
    </w:div>
    <w:div w:id="951979545">
      <w:bodyDiv w:val="1"/>
      <w:marLeft w:val="0"/>
      <w:marRight w:val="0"/>
      <w:marTop w:val="0"/>
      <w:marBottom w:val="0"/>
      <w:divBdr>
        <w:top w:val="none" w:sz="0" w:space="0" w:color="auto"/>
        <w:left w:val="none" w:sz="0" w:space="0" w:color="auto"/>
        <w:bottom w:val="none" w:sz="0" w:space="0" w:color="auto"/>
        <w:right w:val="none" w:sz="0" w:space="0" w:color="auto"/>
      </w:divBdr>
    </w:div>
    <w:div w:id="973801474">
      <w:bodyDiv w:val="1"/>
      <w:marLeft w:val="0"/>
      <w:marRight w:val="0"/>
      <w:marTop w:val="0"/>
      <w:marBottom w:val="0"/>
      <w:divBdr>
        <w:top w:val="none" w:sz="0" w:space="0" w:color="auto"/>
        <w:left w:val="none" w:sz="0" w:space="0" w:color="auto"/>
        <w:bottom w:val="none" w:sz="0" w:space="0" w:color="auto"/>
        <w:right w:val="none" w:sz="0" w:space="0" w:color="auto"/>
      </w:divBdr>
    </w:div>
    <w:div w:id="977029836">
      <w:bodyDiv w:val="1"/>
      <w:marLeft w:val="0"/>
      <w:marRight w:val="0"/>
      <w:marTop w:val="0"/>
      <w:marBottom w:val="0"/>
      <w:divBdr>
        <w:top w:val="none" w:sz="0" w:space="0" w:color="auto"/>
        <w:left w:val="none" w:sz="0" w:space="0" w:color="auto"/>
        <w:bottom w:val="none" w:sz="0" w:space="0" w:color="auto"/>
        <w:right w:val="none" w:sz="0" w:space="0" w:color="auto"/>
      </w:divBdr>
    </w:div>
    <w:div w:id="998650488">
      <w:bodyDiv w:val="1"/>
      <w:marLeft w:val="0"/>
      <w:marRight w:val="0"/>
      <w:marTop w:val="0"/>
      <w:marBottom w:val="0"/>
      <w:divBdr>
        <w:top w:val="none" w:sz="0" w:space="0" w:color="auto"/>
        <w:left w:val="none" w:sz="0" w:space="0" w:color="auto"/>
        <w:bottom w:val="none" w:sz="0" w:space="0" w:color="auto"/>
        <w:right w:val="none" w:sz="0" w:space="0" w:color="auto"/>
      </w:divBdr>
    </w:div>
    <w:div w:id="1025520572">
      <w:bodyDiv w:val="1"/>
      <w:marLeft w:val="0"/>
      <w:marRight w:val="0"/>
      <w:marTop w:val="0"/>
      <w:marBottom w:val="0"/>
      <w:divBdr>
        <w:top w:val="none" w:sz="0" w:space="0" w:color="auto"/>
        <w:left w:val="none" w:sz="0" w:space="0" w:color="auto"/>
        <w:bottom w:val="none" w:sz="0" w:space="0" w:color="auto"/>
        <w:right w:val="none" w:sz="0" w:space="0" w:color="auto"/>
      </w:divBdr>
    </w:div>
    <w:div w:id="1028414150">
      <w:bodyDiv w:val="1"/>
      <w:marLeft w:val="0"/>
      <w:marRight w:val="0"/>
      <w:marTop w:val="0"/>
      <w:marBottom w:val="0"/>
      <w:divBdr>
        <w:top w:val="none" w:sz="0" w:space="0" w:color="auto"/>
        <w:left w:val="none" w:sz="0" w:space="0" w:color="auto"/>
        <w:bottom w:val="none" w:sz="0" w:space="0" w:color="auto"/>
        <w:right w:val="none" w:sz="0" w:space="0" w:color="auto"/>
      </w:divBdr>
    </w:div>
    <w:div w:id="1036807354">
      <w:bodyDiv w:val="1"/>
      <w:marLeft w:val="0"/>
      <w:marRight w:val="0"/>
      <w:marTop w:val="0"/>
      <w:marBottom w:val="0"/>
      <w:divBdr>
        <w:top w:val="none" w:sz="0" w:space="0" w:color="auto"/>
        <w:left w:val="none" w:sz="0" w:space="0" w:color="auto"/>
        <w:bottom w:val="none" w:sz="0" w:space="0" w:color="auto"/>
        <w:right w:val="none" w:sz="0" w:space="0" w:color="auto"/>
      </w:divBdr>
    </w:div>
    <w:div w:id="1037969632">
      <w:bodyDiv w:val="1"/>
      <w:marLeft w:val="0"/>
      <w:marRight w:val="0"/>
      <w:marTop w:val="0"/>
      <w:marBottom w:val="0"/>
      <w:divBdr>
        <w:top w:val="none" w:sz="0" w:space="0" w:color="auto"/>
        <w:left w:val="none" w:sz="0" w:space="0" w:color="auto"/>
        <w:bottom w:val="none" w:sz="0" w:space="0" w:color="auto"/>
        <w:right w:val="none" w:sz="0" w:space="0" w:color="auto"/>
      </w:divBdr>
    </w:div>
    <w:div w:id="1047528586">
      <w:bodyDiv w:val="1"/>
      <w:marLeft w:val="0"/>
      <w:marRight w:val="0"/>
      <w:marTop w:val="0"/>
      <w:marBottom w:val="0"/>
      <w:divBdr>
        <w:top w:val="none" w:sz="0" w:space="0" w:color="auto"/>
        <w:left w:val="none" w:sz="0" w:space="0" w:color="auto"/>
        <w:bottom w:val="none" w:sz="0" w:space="0" w:color="auto"/>
        <w:right w:val="none" w:sz="0" w:space="0" w:color="auto"/>
      </w:divBdr>
    </w:div>
    <w:div w:id="1047607405">
      <w:bodyDiv w:val="1"/>
      <w:marLeft w:val="0"/>
      <w:marRight w:val="0"/>
      <w:marTop w:val="0"/>
      <w:marBottom w:val="0"/>
      <w:divBdr>
        <w:top w:val="none" w:sz="0" w:space="0" w:color="auto"/>
        <w:left w:val="none" w:sz="0" w:space="0" w:color="auto"/>
        <w:bottom w:val="none" w:sz="0" w:space="0" w:color="auto"/>
        <w:right w:val="none" w:sz="0" w:space="0" w:color="auto"/>
      </w:divBdr>
    </w:div>
    <w:div w:id="1048140474">
      <w:bodyDiv w:val="1"/>
      <w:marLeft w:val="0"/>
      <w:marRight w:val="0"/>
      <w:marTop w:val="0"/>
      <w:marBottom w:val="0"/>
      <w:divBdr>
        <w:top w:val="none" w:sz="0" w:space="0" w:color="auto"/>
        <w:left w:val="none" w:sz="0" w:space="0" w:color="auto"/>
        <w:bottom w:val="none" w:sz="0" w:space="0" w:color="auto"/>
        <w:right w:val="none" w:sz="0" w:space="0" w:color="auto"/>
      </w:divBdr>
    </w:div>
    <w:div w:id="1082026769">
      <w:bodyDiv w:val="1"/>
      <w:marLeft w:val="0"/>
      <w:marRight w:val="0"/>
      <w:marTop w:val="0"/>
      <w:marBottom w:val="0"/>
      <w:divBdr>
        <w:top w:val="none" w:sz="0" w:space="0" w:color="auto"/>
        <w:left w:val="none" w:sz="0" w:space="0" w:color="auto"/>
        <w:bottom w:val="none" w:sz="0" w:space="0" w:color="auto"/>
        <w:right w:val="none" w:sz="0" w:space="0" w:color="auto"/>
      </w:divBdr>
    </w:div>
    <w:div w:id="1082530542">
      <w:bodyDiv w:val="1"/>
      <w:marLeft w:val="0"/>
      <w:marRight w:val="0"/>
      <w:marTop w:val="0"/>
      <w:marBottom w:val="0"/>
      <w:divBdr>
        <w:top w:val="none" w:sz="0" w:space="0" w:color="auto"/>
        <w:left w:val="none" w:sz="0" w:space="0" w:color="auto"/>
        <w:bottom w:val="none" w:sz="0" w:space="0" w:color="auto"/>
        <w:right w:val="none" w:sz="0" w:space="0" w:color="auto"/>
      </w:divBdr>
    </w:div>
    <w:div w:id="1091589069">
      <w:bodyDiv w:val="1"/>
      <w:marLeft w:val="0"/>
      <w:marRight w:val="0"/>
      <w:marTop w:val="0"/>
      <w:marBottom w:val="0"/>
      <w:divBdr>
        <w:top w:val="none" w:sz="0" w:space="0" w:color="auto"/>
        <w:left w:val="none" w:sz="0" w:space="0" w:color="auto"/>
        <w:bottom w:val="none" w:sz="0" w:space="0" w:color="auto"/>
        <w:right w:val="none" w:sz="0" w:space="0" w:color="auto"/>
      </w:divBdr>
    </w:div>
    <w:div w:id="1094325853">
      <w:bodyDiv w:val="1"/>
      <w:marLeft w:val="0"/>
      <w:marRight w:val="0"/>
      <w:marTop w:val="0"/>
      <w:marBottom w:val="0"/>
      <w:divBdr>
        <w:top w:val="none" w:sz="0" w:space="0" w:color="auto"/>
        <w:left w:val="none" w:sz="0" w:space="0" w:color="auto"/>
        <w:bottom w:val="none" w:sz="0" w:space="0" w:color="auto"/>
        <w:right w:val="none" w:sz="0" w:space="0" w:color="auto"/>
      </w:divBdr>
    </w:div>
    <w:div w:id="1101534703">
      <w:bodyDiv w:val="1"/>
      <w:marLeft w:val="0"/>
      <w:marRight w:val="0"/>
      <w:marTop w:val="0"/>
      <w:marBottom w:val="0"/>
      <w:divBdr>
        <w:top w:val="none" w:sz="0" w:space="0" w:color="auto"/>
        <w:left w:val="none" w:sz="0" w:space="0" w:color="auto"/>
        <w:bottom w:val="none" w:sz="0" w:space="0" w:color="auto"/>
        <w:right w:val="none" w:sz="0" w:space="0" w:color="auto"/>
      </w:divBdr>
    </w:div>
    <w:div w:id="1115250256">
      <w:bodyDiv w:val="1"/>
      <w:marLeft w:val="0"/>
      <w:marRight w:val="0"/>
      <w:marTop w:val="0"/>
      <w:marBottom w:val="0"/>
      <w:divBdr>
        <w:top w:val="none" w:sz="0" w:space="0" w:color="auto"/>
        <w:left w:val="none" w:sz="0" w:space="0" w:color="auto"/>
        <w:bottom w:val="none" w:sz="0" w:space="0" w:color="auto"/>
        <w:right w:val="none" w:sz="0" w:space="0" w:color="auto"/>
      </w:divBdr>
    </w:div>
    <w:div w:id="1118375905">
      <w:bodyDiv w:val="1"/>
      <w:marLeft w:val="0"/>
      <w:marRight w:val="0"/>
      <w:marTop w:val="0"/>
      <w:marBottom w:val="0"/>
      <w:divBdr>
        <w:top w:val="none" w:sz="0" w:space="0" w:color="auto"/>
        <w:left w:val="none" w:sz="0" w:space="0" w:color="auto"/>
        <w:bottom w:val="none" w:sz="0" w:space="0" w:color="auto"/>
        <w:right w:val="none" w:sz="0" w:space="0" w:color="auto"/>
      </w:divBdr>
    </w:div>
    <w:div w:id="1123306297">
      <w:bodyDiv w:val="1"/>
      <w:marLeft w:val="0"/>
      <w:marRight w:val="0"/>
      <w:marTop w:val="0"/>
      <w:marBottom w:val="0"/>
      <w:divBdr>
        <w:top w:val="none" w:sz="0" w:space="0" w:color="auto"/>
        <w:left w:val="none" w:sz="0" w:space="0" w:color="auto"/>
        <w:bottom w:val="none" w:sz="0" w:space="0" w:color="auto"/>
        <w:right w:val="none" w:sz="0" w:space="0" w:color="auto"/>
      </w:divBdr>
    </w:div>
    <w:div w:id="1126895143">
      <w:bodyDiv w:val="1"/>
      <w:marLeft w:val="0"/>
      <w:marRight w:val="0"/>
      <w:marTop w:val="0"/>
      <w:marBottom w:val="0"/>
      <w:divBdr>
        <w:top w:val="none" w:sz="0" w:space="0" w:color="auto"/>
        <w:left w:val="none" w:sz="0" w:space="0" w:color="auto"/>
        <w:bottom w:val="none" w:sz="0" w:space="0" w:color="auto"/>
        <w:right w:val="none" w:sz="0" w:space="0" w:color="auto"/>
      </w:divBdr>
    </w:div>
    <w:div w:id="1152139078">
      <w:bodyDiv w:val="1"/>
      <w:marLeft w:val="0"/>
      <w:marRight w:val="0"/>
      <w:marTop w:val="0"/>
      <w:marBottom w:val="0"/>
      <w:divBdr>
        <w:top w:val="none" w:sz="0" w:space="0" w:color="auto"/>
        <w:left w:val="none" w:sz="0" w:space="0" w:color="auto"/>
        <w:bottom w:val="none" w:sz="0" w:space="0" w:color="auto"/>
        <w:right w:val="none" w:sz="0" w:space="0" w:color="auto"/>
      </w:divBdr>
    </w:div>
    <w:div w:id="1152256858">
      <w:bodyDiv w:val="1"/>
      <w:marLeft w:val="0"/>
      <w:marRight w:val="0"/>
      <w:marTop w:val="0"/>
      <w:marBottom w:val="0"/>
      <w:divBdr>
        <w:top w:val="none" w:sz="0" w:space="0" w:color="auto"/>
        <w:left w:val="none" w:sz="0" w:space="0" w:color="auto"/>
        <w:bottom w:val="none" w:sz="0" w:space="0" w:color="auto"/>
        <w:right w:val="none" w:sz="0" w:space="0" w:color="auto"/>
      </w:divBdr>
    </w:div>
    <w:div w:id="1152406232">
      <w:bodyDiv w:val="1"/>
      <w:marLeft w:val="0"/>
      <w:marRight w:val="0"/>
      <w:marTop w:val="0"/>
      <w:marBottom w:val="0"/>
      <w:divBdr>
        <w:top w:val="none" w:sz="0" w:space="0" w:color="auto"/>
        <w:left w:val="none" w:sz="0" w:space="0" w:color="auto"/>
        <w:bottom w:val="none" w:sz="0" w:space="0" w:color="auto"/>
        <w:right w:val="none" w:sz="0" w:space="0" w:color="auto"/>
      </w:divBdr>
    </w:div>
    <w:div w:id="1168597966">
      <w:bodyDiv w:val="1"/>
      <w:marLeft w:val="0"/>
      <w:marRight w:val="0"/>
      <w:marTop w:val="0"/>
      <w:marBottom w:val="0"/>
      <w:divBdr>
        <w:top w:val="none" w:sz="0" w:space="0" w:color="auto"/>
        <w:left w:val="none" w:sz="0" w:space="0" w:color="auto"/>
        <w:bottom w:val="none" w:sz="0" w:space="0" w:color="auto"/>
        <w:right w:val="none" w:sz="0" w:space="0" w:color="auto"/>
      </w:divBdr>
    </w:div>
    <w:div w:id="1169906326">
      <w:bodyDiv w:val="1"/>
      <w:marLeft w:val="0"/>
      <w:marRight w:val="0"/>
      <w:marTop w:val="0"/>
      <w:marBottom w:val="0"/>
      <w:divBdr>
        <w:top w:val="none" w:sz="0" w:space="0" w:color="auto"/>
        <w:left w:val="none" w:sz="0" w:space="0" w:color="auto"/>
        <w:bottom w:val="none" w:sz="0" w:space="0" w:color="auto"/>
        <w:right w:val="none" w:sz="0" w:space="0" w:color="auto"/>
      </w:divBdr>
    </w:div>
    <w:div w:id="1176727199">
      <w:bodyDiv w:val="1"/>
      <w:marLeft w:val="0"/>
      <w:marRight w:val="0"/>
      <w:marTop w:val="0"/>
      <w:marBottom w:val="0"/>
      <w:divBdr>
        <w:top w:val="none" w:sz="0" w:space="0" w:color="auto"/>
        <w:left w:val="none" w:sz="0" w:space="0" w:color="auto"/>
        <w:bottom w:val="none" w:sz="0" w:space="0" w:color="auto"/>
        <w:right w:val="none" w:sz="0" w:space="0" w:color="auto"/>
      </w:divBdr>
      <w:divsChild>
        <w:div w:id="1811632022">
          <w:marLeft w:val="0"/>
          <w:marRight w:val="0"/>
          <w:marTop w:val="0"/>
          <w:marBottom w:val="0"/>
          <w:divBdr>
            <w:top w:val="none" w:sz="0" w:space="0" w:color="auto"/>
            <w:left w:val="none" w:sz="0" w:space="0" w:color="auto"/>
            <w:bottom w:val="none" w:sz="0" w:space="0" w:color="auto"/>
            <w:right w:val="none" w:sz="0" w:space="0" w:color="auto"/>
          </w:divBdr>
        </w:div>
      </w:divsChild>
    </w:div>
    <w:div w:id="1183712434">
      <w:bodyDiv w:val="1"/>
      <w:marLeft w:val="0"/>
      <w:marRight w:val="0"/>
      <w:marTop w:val="0"/>
      <w:marBottom w:val="0"/>
      <w:divBdr>
        <w:top w:val="none" w:sz="0" w:space="0" w:color="auto"/>
        <w:left w:val="none" w:sz="0" w:space="0" w:color="auto"/>
        <w:bottom w:val="none" w:sz="0" w:space="0" w:color="auto"/>
        <w:right w:val="none" w:sz="0" w:space="0" w:color="auto"/>
      </w:divBdr>
      <w:divsChild>
        <w:div w:id="206335799">
          <w:marLeft w:val="547"/>
          <w:marRight w:val="0"/>
          <w:marTop w:val="0"/>
          <w:marBottom w:val="0"/>
          <w:divBdr>
            <w:top w:val="none" w:sz="0" w:space="0" w:color="auto"/>
            <w:left w:val="none" w:sz="0" w:space="0" w:color="auto"/>
            <w:bottom w:val="none" w:sz="0" w:space="0" w:color="auto"/>
            <w:right w:val="none" w:sz="0" w:space="0" w:color="auto"/>
          </w:divBdr>
        </w:div>
      </w:divsChild>
    </w:div>
    <w:div w:id="1193492859">
      <w:bodyDiv w:val="1"/>
      <w:marLeft w:val="0"/>
      <w:marRight w:val="0"/>
      <w:marTop w:val="0"/>
      <w:marBottom w:val="0"/>
      <w:divBdr>
        <w:top w:val="none" w:sz="0" w:space="0" w:color="auto"/>
        <w:left w:val="none" w:sz="0" w:space="0" w:color="auto"/>
        <w:bottom w:val="none" w:sz="0" w:space="0" w:color="auto"/>
        <w:right w:val="none" w:sz="0" w:space="0" w:color="auto"/>
      </w:divBdr>
    </w:div>
    <w:div w:id="1204437558">
      <w:bodyDiv w:val="1"/>
      <w:marLeft w:val="0"/>
      <w:marRight w:val="0"/>
      <w:marTop w:val="0"/>
      <w:marBottom w:val="0"/>
      <w:divBdr>
        <w:top w:val="none" w:sz="0" w:space="0" w:color="auto"/>
        <w:left w:val="none" w:sz="0" w:space="0" w:color="auto"/>
        <w:bottom w:val="none" w:sz="0" w:space="0" w:color="auto"/>
        <w:right w:val="none" w:sz="0" w:space="0" w:color="auto"/>
      </w:divBdr>
    </w:div>
    <w:div w:id="1210800734">
      <w:bodyDiv w:val="1"/>
      <w:marLeft w:val="0"/>
      <w:marRight w:val="0"/>
      <w:marTop w:val="0"/>
      <w:marBottom w:val="0"/>
      <w:divBdr>
        <w:top w:val="none" w:sz="0" w:space="0" w:color="auto"/>
        <w:left w:val="none" w:sz="0" w:space="0" w:color="auto"/>
        <w:bottom w:val="none" w:sz="0" w:space="0" w:color="auto"/>
        <w:right w:val="none" w:sz="0" w:space="0" w:color="auto"/>
      </w:divBdr>
      <w:divsChild>
        <w:div w:id="356589095">
          <w:marLeft w:val="547"/>
          <w:marRight w:val="0"/>
          <w:marTop w:val="0"/>
          <w:marBottom w:val="0"/>
          <w:divBdr>
            <w:top w:val="none" w:sz="0" w:space="0" w:color="auto"/>
            <w:left w:val="none" w:sz="0" w:space="0" w:color="auto"/>
            <w:bottom w:val="none" w:sz="0" w:space="0" w:color="auto"/>
            <w:right w:val="none" w:sz="0" w:space="0" w:color="auto"/>
          </w:divBdr>
        </w:div>
      </w:divsChild>
    </w:div>
    <w:div w:id="1224293333">
      <w:bodyDiv w:val="1"/>
      <w:marLeft w:val="0"/>
      <w:marRight w:val="0"/>
      <w:marTop w:val="0"/>
      <w:marBottom w:val="0"/>
      <w:divBdr>
        <w:top w:val="none" w:sz="0" w:space="0" w:color="auto"/>
        <w:left w:val="none" w:sz="0" w:space="0" w:color="auto"/>
        <w:bottom w:val="none" w:sz="0" w:space="0" w:color="auto"/>
        <w:right w:val="none" w:sz="0" w:space="0" w:color="auto"/>
      </w:divBdr>
    </w:div>
    <w:div w:id="1257976564">
      <w:bodyDiv w:val="1"/>
      <w:marLeft w:val="0"/>
      <w:marRight w:val="0"/>
      <w:marTop w:val="0"/>
      <w:marBottom w:val="0"/>
      <w:divBdr>
        <w:top w:val="none" w:sz="0" w:space="0" w:color="auto"/>
        <w:left w:val="none" w:sz="0" w:space="0" w:color="auto"/>
        <w:bottom w:val="none" w:sz="0" w:space="0" w:color="auto"/>
        <w:right w:val="none" w:sz="0" w:space="0" w:color="auto"/>
      </w:divBdr>
    </w:div>
    <w:div w:id="1265260217">
      <w:bodyDiv w:val="1"/>
      <w:marLeft w:val="0"/>
      <w:marRight w:val="0"/>
      <w:marTop w:val="0"/>
      <w:marBottom w:val="0"/>
      <w:divBdr>
        <w:top w:val="none" w:sz="0" w:space="0" w:color="auto"/>
        <w:left w:val="none" w:sz="0" w:space="0" w:color="auto"/>
        <w:bottom w:val="none" w:sz="0" w:space="0" w:color="auto"/>
        <w:right w:val="none" w:sz="0" w:space="0" w:color="auto"/>
      </w:divBdr>
    </w:div>
    <w:div w:id="1284387200">
      <w:bodyDiv w:val="1"/>
      <w:marLeft w:val="0"/>
      <w:marRight w:val="0"/>
      <w:marTop w:val="0"/>
      <w:marBottom w:val="0"/>
      <w:divBdr>
        <w:top w:val="none" w:sz="0" w:space="0" w:color="auto"/>
        <w:left w:val="none" w:sz="0" w:space="0" w:color="auto"/>
        <w:bottom w:val="none" w:sz="0" w:space="0" w:color="auto"/>
        <w:right w:val="none" w:sz="0" w:space="0" w:color="auto"/>
      </w:divBdr>
    </w:div>
    <w:div w:id="1298490736">
      <w:bodyDiv w:val="1"/>
      <w:marLeft w:val="0"/>
      <w:marRight w:val="0"/>
      <w:marTop w:val="0"/>
      <w:marBottom w:val="0"/>
      <w:divBdr>
        <w:top w:val="none" w:sz="0" w:space="0" w:color="auto"/>
        <w:left w:val="none" w:sz="0" w:space="0" w:color="auto"/>
        <w:bottom w:val="none" w:sz="0" w:space="0" w:color="auto"/>
        <w:right w:val="none" w:sz="0" w:space="0" w:color="auto"/>
      </w:divBdr>
    </w:div>
    <w:div w:id="1304656629">
      <w:bodyDiv w:val="1"/>
      <w:marLeft w:val="0"/>
      <w:marRight w:val="0"/>
      <w:marTop w:val="0"/>
      <w:marBottom w:val="0"/>
      <w:divBdr>
        <w:top w:val="none" w:sz="0" w:space="0" w:color="auto"/>
        <w:left w:val="none" w:sz="0" w:space="0" w:color="auto"/>
        <w:bottom w:val="none" w:sz="0" w:space="0" w:color="auto"/>
        <w:right w:val="none" w:sz="0" w:space="0" w:color="auto"/>
      </w:divBdr>
    </w:div>
    <w:div w:id="1305087417">
      <w:bodyDiv w:val="1"/>
      <w:marLeft w:val="0"/>
      <w:marRight w:val="0"/>
      <w:marTop w:val="0"/>
      <w:marBottom w:val="0"/>
      <w:divBdr>
        <w:top w:val="none" w:sz="0" w:space="0" w:color="auto"/>
        <w:left w:val="none" w:sz="0" w:space="0" w:color="auto"/>
        <w:bottom w:val="none" w:sz="0" w:space="0" w:color="auto"/>
        <w:right w:val="none" w:sz="0" w:space="0" w:color="auto"/>
      </w:divBdr>
    </w:div>
    <w:div w:id="1309701636">
      <w:bodyDiv w:val="1"/>
      <w:marLeft w:val="0"/>
      <w:marRight w:val="0"/>
      <w:marTop w:val="0"/>
      <w:marBottom w:val="0"/>
      <w:divBdr>
        <w:top w:val="none" w:sz="0" w:space="0" w:color="auto"/>
        <w:left w:val="none" w:sz="0" w:space="0" w:color="auto"/>
        <w:bottom w:val="none" w:sz="0" w:space="0" w:color="auto"/>
        <w:right w:val="none" w:sz="0" w:space="0" w:color="auto"/>
      </w:divBdr>
    </w:div>
    <w:div w:id="1310091390">
      <w:bodyDiv w:val="1"/>
      <w:marLeft w:val="0"/>
      <w:marRight w:val="0"/>
      <w:marTop w:val="0"/>
      <w:marBottom w:val="0"/>
      <w:divBdr>
        <w:top w:val="none" w:sz="0" w:space="0" w:color="auto"/>
        <w:left w:val="none" w:sz="0" w:space="0" w:color="auto"/>
        <w:bottom w:val="none" w:sz="0" w:space="0" w:color="auto"/>
        <w:right w:val="none" w:sz="0" w:space="0" w:color="auto"/>
      </w:divBdr>
    </w:div>
    <w:div w:id="1314338351">
      <w:bodyDiv w:val="1"/>
      <w:marLeft w:val="0"/>
      <w:marRight w:val="0"/>
      <w:marTop w:val="0"/>
      <w:marBottom w:val="0"/>
      <w:divBdr>
        <w:top w:val="none" w:sz="0" w:space="0" w:color="auto"/>
        <w:left w:val="none" w:sz="0" w:space="0" w:color="auto"/>
        <w:bottom w:val="none" w:sz="0" w:space="0" w:color="auto"/>
        <w:right w:val="none" w:sz="0" w:space="0" w:color="auto"/>
      </w:divBdr>
    </w:div>
    <w:div w:id="1330714553">
      <w:bodyDiv w:val="1"/>
      <w:marLeft w:val="0"/>
      <w:marRight w:val="0"/>
      <w:marTop w:val="0"/>
      <w:marBottom w:val="0"/>
      <w:divBdr>
        <w:top w:val="none" w:sz="0" w:space="0" w:color="auto"/>
        <w:left w:val="none" w:sz="0" w:space="0" w:color="auto"/>
        <w:bottom w:val="none" w:sz="0" w:space="0" w:color="auto"/>
        <w:right w:val="none" w:sz="0" w:space="0" w:color="auto"/>
      </w:divBdr>
    </w:div>
    <w:div w:id="1335185027">
      <w:bodyDiv w:val="1"/>
      <w:marLeft w:val="0"/>
      <w:marRight w:val="0"/>
      <w:marTop w:val="0"/>
      <w:marBottom w:val="0"/>
      <w:divBdr>
        <w:top w:val="none" w:sz="0" w:space="0" w:color="auto"/>
        <w:left w:val="none" w:sz="0" w:space="0" w:color="auto"/>
        <w:bottom w:val="none" w:sz="0" w:space="0" w:color="auto"/>
        <w:right w:val="none" w:sz="0" w:space="0" w:color="auto"/>
      </w:divBdr>
    </w:div>
    <w:div w:id="1340041669">
      <w:bodyDiv w:val="1"/>
      <w:marLeft w:val="0"/>
      <w:marRight w:val="0"/>
      <w:marTop w:val="0"/>
      <w:marBottom w:val="0"/>
      <w:divBdr>
        <w:top w:val="none" w:sz="0" w:space="0" w:color="auto"/>
        <w:left w:val="none" w:sz="0" w:space="0" w:color="auto"/>
        <w:bottom w:val="none" w:sz="0" w:space="0" w:color="auto"/>
        <w:right w:val="none" w:sz="0" w:space="0" w:color="auto"/>
      </w:divBdr>
      <w:divsChild>
        <w:div w:id="307714540">
          <w:marLeft w:val="0"/>
          <w:marRight w:val="0"/>
          <w:marTop w:val="0"/>
          <w:marBottom w:val="0"/>
          <w:divBdr>
            <w:top w:val="none" w:sz="0" w:space="0" w:color="auto"/>
            <w:left w:val="none" w:sz="0" w:space="0" w:color="auto"/>
            <w:bottom w:val="none" w:sz="0" w:space="0" w:color="auto"/>
            <w:right w:val="none" w:sz="0" w:space="0" w:color="auto"/>
          </w:divBdr>
          <w:divsChild>
            <w:div w:id="51466814">
              <w:marLeft w:val="0"/>
              <w:marRight w:val="0"/>
              <w:marTop w:val="0"/>
              <w:marBottom w:val="0"/>
              <w:divBdr>
                <w:top w:val="none" w:sz="0" w:space="0" w:color="auto"/>
                <w:left w:val="none" w:sz="0" w:space="0" w:color="auto"/>
                <w:bottom w:val="none" w:sz="0" w:space="0" w:color="auto"/>
                <w:right w:val="none" w:sz="0" w:space="0" w:color="auto"/>
              </w:divBdr>
            </w:div>
            <w:div w:id="648443151">
              <w:marLeft w:val="0"/>
              <w:marRight w:val="0"/>
              <w:marTop w:val="0"/>
              <w:marBottom w:val="0"/>
              <w:divBdr>
                <w:top w:val="none" w:sz="0" w:space="0" w:color="auto"/>
                <w:left w:val="none" w:sz="0" w:space="0" w:color="auto"/>
                <w:bottom w:val="none" w:sz="0" w:space="0" w:color="auto"/>
                <w:right w:val="none" w:sz="0" w:space="0" w:color="auto"/>
              </w:divBdr>
            </w:div>
            <w:div w:id="894317729">
              <w:marLeft w:val="0"/>
              <w:marRight w:val="0"/>
              <w:marTop w:val="0"/>
              <w:marBottom w:val="0"/>
              <w:divBdr>
                <w:top w:val="none" w:sz="0" w:space="0" w:color="auto"/>
                <w:left w:val="none" w:sz="0" w:space="0" w:color="auto"/>
                <w:bottom w:val="none" w:sz="0" w:space="0" w:color="auto"/>
                <w:right w:val="none" w:sz="0" w:space="0" w:color="auto"/>
              </w:divBdr>
            </w:div>
            <w:div w:id="21051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5838">
      <w:bodyDiv w:val="1"/>
      <w:marLeft w:val="0"/>
      <w:marRight w:val="0"/>
      <w:marTop w:val="0"/>
      <w:marBottom w:val="0"/>
      <w:divBdr>
        <w:top w:val="none" w:sz="0" w:space="0" w:color="auto"/>
        <w:left w:val="none" w:sz="0" w:space="0" w:color="auto"/>
        <w:bottom w:val="none" w:sz="0" w:space="0" w:color="auto"/>
        <w:right w:val="none" w:sz="0" w:space="0" w:color="auto"/>
      </w:divBdr>
    </w:div>
    <w:div w:id="1344699756">
      <w:bodyDiv w:val="1"/>
      <w:marLeft w:val="0"/>
      <w:marRight w:val="0"/>
      <w:marTop w:val="0"/>
      <w:marBottom w:val="0"/>
      <w:divBdr>
        <w:top w:val="none" w:sz="0" w:space="0" w:color="auto"/>
        <w:left w:val="none" w:sz="0" w:space="0" w:color="auto"/>
        <w:bottom w:val="none" w:sz="0" w:space="0" w:color="auto"/>
        <w:right w:val="none" w:sz="0" w:space="0" w:color="auto"/>
      </w:divBdr>
    </w:div>
    <w:div w:id="1348099417">
      <w:bodyDiv w:val="1"/>
      <w:marLeft w:val="0"/>
      <w:marRight w:val="0"/>
      <w:marTop w:val="0"/>
      <w:marBottom w:val="0"/>
      <w:divBdr>
        <w:top w:val="none" w:sz="0" w:space="0" w:color="auto"/>
        <w:left w:val="none" w:sz="0" w:space="0" w:color="auto"/>
        <w:bottom w:val="none" w:sz="0" w:space="0" w:color="auto"/>
        <w:right w:val="none" w:sz="0" w:space="0" w:color="auto"/>
      </w:divBdr>
    </w:div>
    <w:div w:id="1352687460">
      <w:bodyDiv w:val="1"/>
      <w:marLeft w:val="0"/>
      <w:marRight w:val="0"/>
      <w:marTop w:val="0"/>
      <w:marBottom w:val="0"/>
      <w:divBdr>
        <w:top w:val="none" w:sz="0" w:space="0" w:color="auto"/>
        <w:left w:val="none" w:sz="0" w:space="0" w:color="auto"/>
        <w:bottom w:val="none" w:sz="0" w:space="0" w:color="auto"/>
        <w:right w:val="none" w:sz="0" w:space="0" w:color="auto"/>
      </w:divBdr>
    </w:div>
    <w:div w:id="1352802005">
      <w:bodyDiv w:val="1"/>
      <w:marLeft w:val="0"/>
      <w:marRight w:val="0"/>
      <w:marTop w:val="0"/>
      <w:marBottom w:val="0"/>
      <w:divBdr>
        <w:top w:val="none" w:sz="0" w:space="0" w:color="auto"/>
        <w:left w:val="none" w:sz="0" w:space="0" w:color="auto"/>
        <w:bottom w:val="none" w:sz="0" w:space="0" w:color="auto"/>
        <w:right w:val="none" w:sz="0" w:space="0" w:color="auto"/>
      </w:divBdr>
    </w:div>
    <w:div w:id="1366516596">
      <w:bodyDiv w:val="1"/>
      <w:marLeft w:val="0"/>
      <w:marRight w:val="0"/>
      <w:marTop w:val="0"/>
      <w:marBottom w:val="0"/>
      <w:divBdr>
        <w:top w:val="none" w:sz="0" w:space="0" w:color="auto"/>
        <w:left w:val="none" w:sz="0" w:space="0" w:color="auto"/>
        <w:bottom w:val="none" w:sz="0" w:space="0" w:color="auto"/>
        <w:right w:val="none" w:sz="0" w:space="0" w:color="auto"/>
      </w:divBdr>
    </w:div>
    <w:div w:id="1378315765">
      <w:bodyDiv w:val="1"/>
      <w:marLeft w:val="0"/>
      <w:marRight w:val="0"/>
      <w:marTop w:val="0"/>
      <w:marBottom w:val="0"/>
      <w:divBdr>
        <w:top w:val="none" w:sz="0" w:space="0" w:color="auto"/>
        <w:left w:val="none" w:sz="0" w:space="0" w:color="auto"/>
        <w:bottom w:val="none" w:sz="0" w:space="0" w:color="auto"/>
        <w:right w:val="none" w:sz="0" w:space="0" w:color="auto"/>
      </w:divBdr>
    </w:div>
    <w:div w:id="1382050655">
      <w:bodyDiv w:val="1"/>
      <w:marLeft w:val="0"/>
      <w:marRight w:val="0"/>
      <w:marTop w:val="0"/>
      <w:marBottom w:val="0"/>
      <w:divBdr>
        <w:top w:val="none" w:sz="0" w:space="0" w:color="auto"/>
        <w:left w:val="none" w:sz="0" w:space="0" w:color="auto"/>
        <w:bottom w:val="none" w:sz="0" w:space="0" w:color="auto"/>
        <w:right w:val="none" w:sz="0" w:space="0" w:color="auto"/>
      </w:divBdr>
    </w:div>
    <w:div w:id="1417437420">
      <w:bodyDiv w:val="1"/>
      <w:marLeft w:val="0"/>
      <w:marRight w:val="0"/>
      <w:marTop w:val="0"/>
      <w:marBottom w:val="0"/>
      <w:divBdr>
        <w:top w:val="none" w:sz="0" w:space="0" w:color="auto"/>
        <w:left w:val="none" w:sz="0" w:space="0" w:color="auto"/>
        <w:bottom w:val="none" w:sz="0" w:space="0" w:color="auto"/>
        <w:right w:val="none" w:sz="0" w:space="0" w:color="auto"/>
      </w:divBdr>
    </w:div>
    <w:div w:id="1417483419">
      <w:bodyDiv w:val="1"/>
      <w:marLeft w:val="0"/>
      <w:marRight w:val="0"/>
      <w:marTop w:val="0"/>
      <w:marBottom w:val="0"/>
      <w:divBdr>
        <w:top w:val="none" w:sz="0" w:space="0" w:color="auto"/>
        <w:left w:val="none" w:sz="0" w:space="0" w:color="auto"/>
        <w:bottom w:val="none" w:sz="0" w:space="0" w:color="auto"/>
        <w:right w:val="none" w:sz="0" w:space="0" w:color="auto"/>
      </w:divBdr>
    </w:div>
    <w:div w:id="1417744557">
      <w:bodyDiv w:val="1"/>
      <w:marLeft w:val="0"/>
      <w:marRight w:val="0"/>
      <w:marTop w:val="0"/>
      <w:marBottom w:val="0"/>
      <w:divBdr>
        <w:top w:val="none" w:sz="0" w:space="0" w:color="auto"/>
        <w:left w:val="none" w:sz="0" w:space="0" w:color="auto"/>
        <w:bottom w:val="none" w:sz="0" w:space="0" w:color="auto"/>
        <w:right w:val="none" w:sz="0" w:space="0" w:color="auto"/>
      </w:divBdr>
    </w:div>
    <w:div w:id="1422145081">
      <w:bodyDiv w:val="1"/>
      <w:marLeft w:val="0"/>
      <w:marRight w:val="0"/>
      <w:marTop w:val="0"/>
      <w:marBottom w:val="0"/>
      <w:divBdr>
        <w:top w:val="none" w:sz="0" w:space="0" w:color="auto"/>
        <w:left w:val="none" w:sz="0" w:space="0" w:color="auto"/>
        <w:bottom w:val="none" w:sz="0" w:space="0" w:color="auto"/>
        <w:right w:val="none" w:sz="0" w:space="0" w:color="auto"/>
      </w:divBdr>
    </w:div>
    <w:div w:id="1425805863">
      <w:bodyDiv w:val="1"/>
      <w:marLeft w:val="0"/>
      <w:marRight w:val="0"/>
      <w:marTop w:val="0"/>
      <w:marBottom w:val="0"/>
      <w:divBdr>
        <w:top w:val="none" w:sz="0" w:space="0" w:color="auto"/>
        <w:left w:val="none" w:sz="0" w:space="0" w:color="auto"/>
        <w:bottom w:val="none" w:sz="0" w:space="0" w:color="auto"/>
        <w:right w:val="none" w:sz="0" w:space="0" w:color="auto"/>
      </w:divBdr>
    </w:div>
    <w:div w:id="1429698104">
      <w:bodyDiv w:val="1"/>
      <w:marLeft w:val="0"/>
      <w:marRight w:val="0"/>
      <w:marTop w:val="0"/>
      <w:marBottom w:val="0"/>
      <w:divBdr>
        <w:top w:val="none" w:sz="0" w:space="0" w:color="auto"/>
        <w:left w:val="none" w:sz="0" w:space="0" w:color="auto"/>
        <w:bottom w:val="none" w:sz="0" w:space="0" w:color="auto"/>
        <w:right w:val="none" w:sz="0" w:space="0" w:color="auto"/>
      </w:divBdr>
    </w:div>
    <w:div w:id="1431855352">
      <w:bodyDiv w:val="1"/>
      <w:marLeft w:val="0"/>
      <w:marRight w:val="0"/>
      <w:marTop w:val="0"/>
      <w:marBottom w:val="0"/>
      <w:divBdr>
        <w:top w:val="none" w:sz="0" w:space="0" w:color="auto"/>
        <w:left w:val="none" w:sz="0" w:space="0" w:color="auto"/>
        <w:bottom w:val="none" w:sz="0" w:space="0" w:color="auto"/>
        <w:right w:val="none" w:sz="0" w:space="0" w:color="auto"/>
      </w:divBdr>
    </w:div>
    <w:div w:id="1436053919">
      <w:bodyDiv w:val="1"/>
      <w:marLeft w:val="0"/>
      <w:marRight w:val="0"/>
      <w:marTop w:val="0"/>
      <w:marBottom w:val="0"/>
      <w:divBdr>
        <w:top w:val="none" w:sz="0" w:space="0" w:color="auto"/>
        <w:left w:val="none" w:sz="0" w:space="0" w:color="auto"/>
        <w:bottom w:val="none" w:sz="0" w:space="0" w:color="auto"/>
        <w:right w:val="none" w:sz="0" w:space="0" w:color="auto"/>
      </w:divBdr>
    </w:div>
    <w:div w:id="1443956671">
      <w:bodyDiv w:val="1"/>
      <w:marLeft w:val="0"/>
      <w:marRight w:val="0"/>
      <w:marTop w:val="0"/>
      <w:marBottom w:val="0"/>
      <w:divBdr>
        <w:top w:val="none" w:sz="0" w:space="0" w:color="auto"/>
        <w:left w:val="none" w:sz="0" w:space="0" w:color="auto"/>
        <w:bottom w:val="none" w:sz="0" w:space="0" w:color="auto"/>
        <w:right w:val="none" w:sz="0" w:space="0" w:color="auto"/>
      </w:divBdr>
    </w:div>
    <w:div w:id="1447307014">
      <w:bodyDiv w:val="1"/>
      <w:marLeft w:val="0"/>
      <w:marRight w:val="0"/>
      <w:marTop w:val="0"/>
      <w:marBottom w:val="0"/>
      <w:divBdr>
        <w:top w:val="none" w:sz="0" w:space="0" w:color="auto"/>
        <w:left w:val="none" w:sz="0" w:space="0" w:color="auto"/>
        <w:bottom w:val="none" w:sz="0" w:space="0" w:color="auto"/>
        <w:right w:val="none" w:sz="0" w:space="0" w:color="auto"/>
      </w:divBdr>
      <w:divsChild>
        <w:div w:id="1088190391">
          <w:marLeft w:val="0"/>
          <w:marRight w:val="0"/>
          <w:marTop w:val="0"/>
          <w:marBottom w:val="0"/>
          <w:divBdr>
            <w:top w:val="none" w:sz="0" w:space="0" w:color="auto"/>
            <w:left w:val="none" w:sz="0" w:space="0" w:color="auto"/>
            <w:bottom w:val="none" w:sz="0" w:space="0" w:color="auto"/>
            <w:right w:val="none" w:sz="0" w:space="0" w:color="auto"/>
          </w:divBdr>
        </w:div>
      </w:divsChild>
    </w:div>
    <w:div w:id="1453668063">
      <w:bodyDiv w:val="1"/>
      <w:marLeft w:val="0"/>
      <w:marRight w:val="0"/>
      <w:marTop w:val="0"/>
      <w:marBottom w:val="0"/>
      <w:divBdr>
        <w:top w:val="none" w:sz="0" w:space="0" w:color="auto"/>
        <w:left w:val="none" w:sz="0" w:space="0" w:color="auto"/>
        <w:bottom w:val="none" w:sz="0" w:space="0" w:color="auto"/>
        <w:right w:val="none" w:sz="0" w:space="0" w:color="auto"/>
      </w:divBdr>
    </w:div>
    <w:div w:id="1463115536">
      <w:bodyDiv w:val="1"/>
      <w:marLeft w:val="0"/>
      <w:marRight w:val="0"/>
      <w:marTop w:val="0"/>
      <w:marBottom w:val="0"/>
      <w:divBdr>
        <w:top w:val="none" w:sz="0" w:space="0" w:color="auto"/>
        <w:left w:val="none" w:sz="0" w:space="0" w:color="auto"/>
        <w:bottom w:val="none" w:sz="0" w:space="0" w:color="auto"/>
        <w:right w:val="none" w:sz="0" w:space="0" w:color="auto"/>
      </w:divBdr>
    </w:div>
    <w:div w:id="1469975859">
      <w:bodyDiv w:val="1"/>
      <w:marLeft w:val="0"/>
      <w:marRight w:val="0"/>
      <w:marTop w:val="0"/>
      <w:marBottom w:val="0"/>
      <w:divBdr>
        <w:top w:val="none" w:sz="0" w:space="0" w:color="auto"/>
        <w:left w:val="none" w:sz="0" w:space="0" w:color="auto"/>
        <w:bottom w:val="none" w:sz="0" w:space="0" w:color="auto"/>
        <w:right w:val="none" w:sz="0" w:space="0" w:color="auto"/>
      </w:divBdr>
    </w:div>
    <w:div w:id="1470711436">
      <w:bodyDiv w:val="1"/>
      <w:marLeft w:val="0"/>
      <w:marRight w:val="0"/>
      <w:marTop w:val="0"/>
      <w:marBottom w:val="0"/>
      <w:divBdr>
        <w:top w:val="none" w:sz="0" w:space="0" w:color="auto"/>
        <w:left w:val="none" w:sz="0" w:space="0" w:color="auto"/>
        <w:bottom w:val="none" w:sz="0" w:space="0" w:color="auto"/>
        <w:right w:val="none" w:sz="0" w:space="0" w:color="auto"/>
      </w:divBdr>
    </w:div>
    <w:div w:id="1478037142">
      <w:bodyDiv w:val="1"/>
      <w:marLeft w:val="0"/>
      <w:marRight w:val="0"/>
      <w:marTop w:val="0"/>
      <w:marBottom w:val="0"/>
      <w:divBdr>
        <w:top w:val="none" w:sz="0" w:space="0" w:color="auto"/>
        <w:left w:val="none" w:sz="0" w:space="0" w:color="auto"/>
        <w:bottom w:val="none" w:sz="0" w:space="0" w:color="auto"/>
        <w:right w:val="none" w:sz="0" w:space="0" w:color="auto"/>
      </w:divBdr>
    </w:div>
    <w:div w:id="1483543456">
      <w:bodyDiv w:val="1"/>
      <w:marLeft w:val="0"/>
      <w:marRight w:val="0"/>
      <w:marTop w:val="0"/>
      <w:marBottom w:val="0"/>
      <w:divBdr>
        <w:top w:val="none" w:sz="0" w:space="0" w:color="auto"/>
        <w:left w:val="none" w:sz="0" w:space="0" w:color="auto"/>
        <w:bottom w:val="none" w:sz="0" w:space="0" w:color="auto"/>
        <w:right w:val="none" w:sz="0" w:space="0" w:color="auto"/>
      </w:divBdr>
    </w:div>
    <w:div w:id="1490709124">
      <w:bodyDiv w:val="1"/>
      <w:marLeft w:val="0"/>
      <w:marRight w:val="0"/>
      <w:marTop w:val="0"/>
      <w:marBottom w:val="0"/>
      <w:divBdr>
        <w:top w:val="none" w:sz="0" w:space="0" w:color="auto"/>
        <w:left w:val="none" w:sz="0" w:space="0" w:color="auto"/>
        <w:bottom w:val="none" w:sz="0" w:space="0" w:color="auto"/>
        <w:right w:val="none" w:sz="0" w:space="0" w:color="auto"/>
      </w:divBdr>
    </w:div>
    <w:div w:id="1516000623">
      <w:bodyDiv w:val="1"/>
      <w:marLeft w:val="0"/>
      <w:marRight w:val="0"/>
      <w:marTop w:val="0"/>
      <w:marBottom w:val="0"/>
      <w:divBdr>
        <w:top w:val="none" w:sz="0" w:space="0" w:color="auto"/>
        <w:left w:val="none" w:sz="0" w:space="0" w:color="auto"/>
        <w:bottom w:val="none" w:sz="0" w:space="0" w:color="auto"/>
        <w:right w:val="none" w:sz="0" w:space="0" w:color="auto"/>
      </w:divBdr>
    </w:div>
    <w:div w:id="1516383669">
      <w:bodyDiv w:val="1"/>
      <w:marLeft w:val="0"/>
      <w:marRight w:val="0"/>
      <w:marTop w:val="0"/>
      <w:marBottom w:val="0"/>
      <w:divBdr>
        <w:top w:val="none" w:sz="0" w:space="0" w:color="auto"/>
        <w:left w:val="none" w:sz="0" w:space="0" w:color="auto"/>
        <w:bottom w:val="none" w:sz="0" w:space="0" w:color="auto"/>
        <w:right w:val="none" w:sz="0" w:space="0" w:color="auto"/>
      </w:divBdr>
    </w:div>
    <w:div w:id="1517619460">
      <w:bodyDiv w:val="1"/>
      <w:marLeft w:val="0"/>
      <w:marRight w:val="0"/>
      <w:marTop w:val="0"/>
      <w:marBottom w:val="0"/>
      <w:divBdr>
        <w:top w:val="none" w:sz="0" w:space="0" w:color="auto"/>
        <w:left w:val="none" w:sz="0" w:space="0" w:color="auto"/>
        <w:bottom w:val="none" w:sz="0" w:space="0" w:color="auto"/>
        <w:right w:val="none" w:sz="0" w:space="0" w:color="auto"/>
      </w:divBdr>
      <w:divsChild>
        <w:div w:id="1448308686">
          <w:marLeft w:val="547"/>
          <w:marRight w:val="0"/>
          <w:marTop w:val="0"/>
          <w:marBottom w:val="0"/>
          <w:divBdr>
            <w:top w:val="none" w:sz="0" w:space="0" w:color="auto"/>
            <w:left w:val="none" w:sz="0" w:space="0" w:color="auto"/>
            <w:bottom w:val="none" w:sz="0" w:space="0" w:color="auto"/>
            <w:right w:val="none" w:sz="0" w:space="0" w:color="auto"/>
          </w:divBdr>
        </w:div>
      </w:divsChild>
    </w:div>
    <w:div w:id="1527326723">
      <w:bodyDiv w:val="1"/>
      <w:marLeft w:val="0"/>
      <w:marRight w:val="0"/>
      <w:marTop w:val="0"/>
      <w:marBottom w:val="0"/>
      <w:divBdr>
        <w:top w:val="none" w:sz="0" w:space="0" w:color="auto"/>
        <w:left w:val="none" w:sz="0" w:space="0" w:color="auto"/>
        <w:bottom w:val="none" w:sz="0" w:space="0" w:color="auto"/>
        <w:right w:val="none" w:sz="0" w:space="0" w:color="auto"/>
      </w:divBdr>
    </w:div>
    <w:div w:id="1537697930">
      <w:bodyDiv w:val="1"/>
      <w:marLeft w:val="0"/>
      <w:marRight w:val="0"/>
      <w:marTop w:val="0"/>
      <w:marBottom w:val="0"/>
      <w:divBdr>
        <w:top w:val="none" w:sz="0" w:space="0" w:color="auto"/>
        <w:left w:val="none" w:sz="0" w:space="0" w:color="auto"/>
        <w:bottom w:val="none" w:sz="0" w:space="0" w:color="auto"/>
        <w:right w:val="none" w:sz="0" w:space="0" w:color="auto"/>
      </w:divBdr>
    </w:div>
    <w:div w:id="1539270541">
      <w:bodyDiv w:val="1"/>
      <w:marLeft w:val="0"/>
      <w:marRight w:val="0"/>
      <w:marTop w:val="0"/>
      <w:marBottom w:val="0"/>
      <w:divBdr>
        <w:top w:val="none" w:sz="0" w:space="0" w:color="auto"/>
        <w:left w:val="none" w:sz="0" w:space="0" w:color="auto"/>
        <w:bottom w:val="none" w:sz="0" w:space="0" w:color="auto"/>
        <w:right w:val="none" w:sz="0" w:space="0" w:color="auto"/>
      </w:divBdr>
    </w:div>
    <w:div w:id="1565027120">
      <w:bodyDiv w:val="1"/>
      <w:marLeft w:val="0"/>
      <w:marRight w:val="0"/>
      <w:marTop w:val="0"/>
      <w:marBottom w:val="0"/>
      <w:divBdr>
        <w:top w:val="none" w:sz="0" w:space="0" w:color="auto"/>
        <w:left w:val="none" w:sz="0" w:space="0" w:color="auto"/>
        <w:bottom w:val="none" w:sz="0" w:space="0" w:color="auto"/>
        <w:right w:val="none" w:sz="0" w:space="0" w:color="auto"/>
      </w:divBdr>
    </w:div>
    <w:div w:id="1584874878">
      <w:bodyDiv w:val="1"/>
      <w:marLeft w:val="0"/>
      <w:marRight w:val="0"/>
      <w:marTop w:val="0"/>
      <w:marBottom w:val="0"/>
      <w:divBdr>
        <w:top w:val="none" w:sz="0" w:space="0" w:color="auto"/>
        <w:left w:val="none" w:sz="0" w:space="0" w:color="auto"/>
        <w:bottom w:val="none" w:sz="0" w:space="0" w:color="auto"/>
        <w:right w:val="none" w:sz="0" w:space="0" w:color="auto"/>
      </w:divBdr>
    </w:div>
    <w:div w:id="1585913137">
      <w:bodyDiv w:val="1"/>
      <w:marLeft w:val="0"/>
      <w:marRight w:val="0"/>
      <w:marTop w:val="0"/>
      <w:marBottom w:val="0"/>
      <w:divBdr>
        <w:top w:val="none" w:sz="0" w:space="0" w:color="auto"/>
        <w:left w:val="none" w:sz="0" w:space="0" w:color="auto"/>
        <w:bottom w:val="none" w:sz="0" w:space="0" w:color="auto"/>
        <w:right w:val="none" w:sz="0" w:space="0" w:color="auto"/>
      </w:divBdr>
    </w:div>
    <w:div w:id="1589801276">
      <w:bodyDiv w:val="1"/>
      <w:marLeft w:val="0"/>
      <w:marRight w:val="0"/>
      <w:marTop w:val="0"/>
      <w:marBottom w:val="0"/>
      <w:divBdr>
        <w:top w:val="none" w:sz="0" w:space="0" w:color="auto"/>
        <w:left w:val="none" w:sz="0" w:space="0" w:color="auto"/>
        <w:bottom w:val="none" w:sz="0" w:space="0" w:color="auto"/>
        <w:right w:val="none" w:sz="0" w:space="0" w:color="auto"/>
      </w:divBdr>
    </w:div>
    <w:div w:id="1635285745">
      <w:bodyDiv w:val="1"/>
      <w:marLeft w:val="0"/>
      <w:marRight w:val="0"/>
      <w:marTop w:val="0"/>
      <w:marBottom w:val="0"/>
      <w:divBdr>
        <w:top w:val="none" w:sz="0" w:space="0" w:color="auto"/>
        <w:left w:val="none" w:sz="0" w:space="0" w:color="auto"/>
        <w:bottom w:val="none" w:sz="0" w:space="0" w:color="auto"/>
        <w:right w:val="none" w:sz="0" w:space="0" w:color="auto"/>
      </w:divBdr>
    </w:div>
    <w:div w:id="1638803356">
      <w:bodyDiv w:val="1"/>
      <w:marLeft w:val="0"/>
      <w:marRight w:val="0"/>
      <w:marTop w:val="0"/>
      <w:marBottom w:val="0"/>
      <w:divBdr>
        <w:top w:val="none" w:sz="0" w:space="0" w:color="auto"/>
        <w:left w:val="none" w:sz="0" w:space="0" w:color="auto"/>
        <w:bottom w:val="none" w:sz="0" w:space="0" w:color="auto"/>
        <w:right w:val="none" w:sz="0" w:space="0" w:color="auto"/>
      </w:divBdr>
    </w:div>
    <w:div w:id="1657950618">
      <w:bodyDiv w:val="1"/>
      <w:marLeft w:val="0"/>
      <w:marRight w:val="0"/>
      <w:marTop w:val="0"/>
      <w:marBottom w:val="0"/>
      <w:divBdr>
        <w:top w:val="none" w:sz="0" w:space="0" w:color="auto"/>
        <w:left w:val="none" w:sz="0" w:space="0" w:color="auto"/>
        <w:bottom w:val="none" w:sz="0" w:space="0" w:color="auto"/>
        <w:right w:val="none" w:sz="0" w:space="0" w:color="auto"/>
      </w:divBdr>
    </w:div>
    <w:div w:id="1659504677">
      <w:bodyDiv w:val="1"/>
      <w:marLeft w:val="0"/>
      <w:marRight w:val="0"/>
      <w:marTop w:val="0"/>
      <w:marBottom w:val="0"/>
      <w:divBdr>
        <w:top w:val="none" w:sz="0" w:space="0" w:color="auto"/>
        <w:left w:val="none" w:sz="0" w:space="0" w:color="auto"/>
        <w:bottom w:val="none" w:sz="0" w:space="0" w:color="auto"/>
        <w:right w:val="none" w:sz="0" w:space="0" w:color="auto"/>
      </w:divBdr>
      <w:divsChild>
        <w:div w:id="1757167149">
          <w:marLeft w:val="0"/>
          <w:marRight w:val="0"/>
          <w:marTop w:val="0"/>
          <w:marBottom w:val="0"/>
          <w:divBdr>
            <w:top w:val="none" w:sz="0" w:space="0" w:color="auto"/>
            <w:left w:val="none" w:sz="0" w:space="0" w:color="auto"/>
            <w:bottom w:val="none" w:sz="0" w:space="0" w:color="auto"/>
            <w:right w:val="none" w:sz="0" w:space="0" w:color="auto"/>
          </w:divBdr>
        </w:div>
      </w:divsChild>
    </w:div>
    <w:div w:id="1678997031">
      <w:bodyDiv w:val="1"/>
      <w:marLeft w:val="0"/>
      <w:marRight w:val="0"/>
      <w:marTop w:val="0"/>
      <w:marBottom w:val="0"/>
      <w:divBdr>
        <w:top w:val="none" w:sz="0" w:space="0" w:color="auto"/>
        <w:left w:val="none" w:sz="0" w:space="0" w:color="auto"/>
        <w:bottom w:val="none" w:sz="0" w:space="0" w:color="auto"/>
        <w:right w:val="none" w:sz="0" w:space="0" w:color="auto"/>
      </w:divBdr>
    </w:div>
    <w:div w:id="1684240535">
      <w:bodyDiv w:val="1"/>
      <w:marLeft w:val="0"/>
      <w:marRight w:val="0"/>
      <w:marTop w:val="0"/>
      <w:marBottom w:val="0"/>
      <w:divBdr>
        <w:top w:val="none" w:sz="0" w:space="0" w:color="auto"/>
        <w:left w:val="none" w:sz="0" w:space="0" w:color="auto"/>
        <w:bottom w:val="none" w:sz="0" w:space="0" w:color="auto"/>
        <w:right w:val="none" w:sz="0" w:space="0" w:color="auto"/>
      </w:divBdr>
    </w:div>
    <w:div w:id="1710953288">
      <w:bodyDiv w:val="1"/>
      <w:marLeft w:val="0"/>
      <w:marRight w:val="0"/>
      <w:marTop w:val="0"/>
      <w:marBottom w:val="0"/>
      <w:divBdr>
        <w:top w:val="none" w:sz="0" w:space="0" w:color="auto"/>
        <w:left w:val="none" w:sz="0" w:space="0" w:color="auto"/>
        <w:bottom w:val="none" w:sz="0" w:space="0" w:color="auto"/>
        <w:right w:val="none" w:sz="0" w:space="0" w:color="auto"/>
      </w:divBdr>
      <w:divsChild>
        <w:div w:id="1474520717">
          <w:marLeft w:val="0"/>
          <w:marRight w:val="0"/>
          <w:marTop w:val="0"/>
          <w:marBottom w:val="0"/>
          <w:divBdr>
            <w:top w:val="none" w:sz="0" w:space="0" w:color="auto"/>
            <w:left w:val="none" w:sz="0" w:space="0" w:color="auto"/>
            <w:bottom w:val="none" w:sz="0" w:space="0" w:color="auto"/>
            <w:right w:val="none" w:sz="0" w:space="0" w:color="auto"/>
          </w:divBdr>
          <w:divsChild>
            <w:div w:id="1233656906">
              <w:marLeft w:val="0"/>
              <w:marRight w:val="0"/>
              <w:marTop w:val="0"/>
              <w:marBottom w:val="0"/>
              <w:divBdr>
                <w:top w:val="none" w:sz="0" w:space="0" w:color="auto"/>
                <w:left w:val="none" w:sz="0" w:space="0" w:color="auto"/>
                <w:bottom w:val="none" w:sz="0" w:space="0" w:color="auto"/>
                <w:right w:val="none" w:sz="0" w:space="0" w:color="auto"/>
              </w:divBdr>
              <w:divsChild>
                <w:div w:id="546527327">
                  <w:marLeft w:val="0"/>
                  <w:marRight w:val="0"/>
                  <w:marTop w:val="0"/>
                  <w:marBottom w:val="0"/>
                  <w:divBdr>
                    <w:top w:val="none" w:sz="0" w:space="0" w:color="auto"/>
                    <w:left w:val="none" w:sz="0" w:space="0" w:color="auto"/>
                    <w:bottom w:val="none" w:sz="0" w:space="0" w:color="auto"/>
                    <w:right w:val="none" w:sz="0" w:space="0" w:color="auto"/>
                  </w:divBdr>
                  <w:divsChild>
                    <w:div w:id="911087855">
                      <w:marLeft w:val="0"/>
                      <w:marRight w:val="0"/>
                      <w:marTop w:val="0"/>
                      <w:marBottom w:val="0"/>
                      <w:divBdr>
                        <w:top w:val="none" w:sz="0" w:space="0" w:color="auto"/>
                        <w:left w:val="none" w:sz="0" w:space="0" w:color="auto"/>
                        <w:bottom w:val="none" w:sz="0" w:space="0" w:color="auto"/>
                        <w:right w:val="none" w:sz="0" w:space="0" w:color="auto"/>
                      </w:divBdr>
                      <w:divsChild>
                        <w:div w:id="1992757494">
                          <w:marLeft w:val="0"/>
                          <w:marRight w:val="0"/>
                          <w:marTop w:val="0"/>
                          <w:marBottom w:val="0"/>
                          <w:divBdr>
                            <w:top w:val="none" w:sz="0" w:space="0" w:color="auto"/>
                            <w:left w:val="none" w:sz="0" w:space="0" w:color="auto"/>
                            <w:bottom w:val="none" w:sz="0" w:space="0" w:color="auto"/>
                            <w:right w:val="none" w:sz="0" w:space="0" w:color="auto"/>
                          </w:divBdr>
                          <w:divsChild>
                            <w:div w:id="1001354455">
                              <w:marLeft w:val="0"/>
                              <w:marRight w:val="0"/>
                              <w:marTop w:val="0"/>
                              <w:marBottom w:val="0"/>
                              <w:divBdr>
                                <w:top w:val="none" w:sz="0" w:space="0" w:color="auto"/>
                                <w:left w:val="none" w:sz="0" w:space="0" w:color="auto"/>
                                <w:bottom w:val="none" w:sz="0" w:space="0" w:color="auto"/>
                                <w:right w:val="none" w:sz="0" w:space="0" w:color="auto"/>
                              </w:divBdr>
                              <w:divsChild>
                                <w:div w:id="1320307448">
                                  <w:marLeft w:val="0"/>
                                  <w:marRight w:val="0"/>
                                  <w:marTop w:val="0"/>
                                  <w:marBottom w:val="0"/>
                                  <w:divBdr>
                                    <w:top w:val="none" w:sz="0" w:space="0" w:color="auto"/>
                                    <w:left w:val="none" w:sz="0" w:space="0" w:color="auto"/>
                                    <w:bottom w:val="none" w:sz="0" w:space="0" w:color="auto"/>
                                    <w:right w:val="none" w:sz="0" w:space="0" w:color="auto"/>
                                  </w:divBdr>
                                  <w:divsChild>
                                    <w:div w:id="1279878140">
                                      <w:marLeft w:val="0"/>
                                      <w:marRight w:val="0"/>
                                      <w:marTop w:val="0"/>
                                      <w:marBottom w:val="0"/>
                                      <w:divBdr>
                                        <w:top w:val="none" w:sz="0" w:space="0" w:color="auto"/>
                                        <w:left w:val="none" w:sz="0" w:space="0" w:color="auto"/>
                                        <w:bottom w:val="none" w:sz="0" w:space="0" w:color="auto"/>
                                        <w:right w:val="none" w:sz="0" w:space="0" w:color="auto"/>
                                      </w:divBdr>
                                      <w:divsChild>
                                        <w:div w:id="325548519">
                                          <w:marLeft w:val="0"/>
                                          <w:marRight w:val="0"/>
                                          <w:marTop w:val="0"/>
                                          <w:marBottom w:val="0"/>
                                          <w:divBdr>
                                            <w:top w:val="none" w:sz="0" w:space="0" w:color="auto"/>
                                            <w:left w:val="none" w:sz="0" w:space="0" w:color="auto"/>
                                            <w:bottom w:val="none" w:sz="0" w:space="0" w:color="auto"/>
                                            <w:right w:val="none" w:sz="0" w:space="0" w:color="auto"/>
                                          </w:divBdr>
                                          <w:divsChild>
                                            <w:div w:id="465663288">
                                              <w:marLeft w:val="0"/>
                                              <w:marRight w:val="0"/>
                                              <w:marTop w:val="0"/>
                                              <w:marBottom w:val="0"/>
                                              <w:divBdr>
                                                <w:top w:val="none" w:sz="0" w:space="0" w:color="auto"/>
                                                <w:left w:val="none" w:sz="0" w:space="0" w:color="auto"/>
                                                <w:bottom w:val="none" w:sz="0" w:space="0" w:color="auto"/>
                                                <w:right w:val="none" w:sz="0" w:space="0" w:color="auto"/>
                                              </w:divBdr>
                                              <w:divsChild>
                                                <w:div w:id="1810585026">
                                                  <w:marLeft w:val="0"/>
                                                  <w:marRight w:val="0"/>
                                                  <w:marTop w:val="0"/>
                                                  <w:marBottom w:val="345"/>
                                                  <w:divBdr>
                                                    <w:top w:val="none" w:sz="0" w:space="0" w:color="auto"/>
                                                    <w:left w:val="none" w:sz="0" w:space="0" w:color="auto"/>
                                                    <w:bottom w:val="none" w:sz="0" w:space="0" w:color="auto"/>
                                                    <w:right w:val="none" w:sz="0" w:space="0" w:color="auto"/>
                                                  </w:divBdr>
                                                  <w:divsChild>
                                                    <w:div w:id="431752539">
                                                      <w:marLeft w:val="0"/>
                                                      <w:marRight w:val="0"/>
                                                      <w:marTop w:val="0"/>
                                                      <w:marBottom w:val="0"/>
                                                      <w:divBdr>
                                                        <w:top w:val="none" w:sz="0" w:space="0" w:color="auto"/>
                                                        <w:left w:val="none" w:sz="0" w:space="0" w:color="auto"/>
                                                        <w:bottom w:val="none" w:sz="0" w:space="0" w:color="auto"/>
                                                        <w:right w:val="none" w:sz="0" w:space="0" w:color="auto"/>
                                                      </w:divBdr>
                                                      <w:divsChild>
                                                        <w:div w:id="329874788">
                                                          <w:marLeft w:val="0"/>
                                                          <w:marRight w:val="0"/>
                                                          <w:marTop w:val="0"/>
                                                          <w:marBottom w:val="0"/>
                                                          <w:divBdr>
                                                            <w:top w:val="single" w:sz="6" w:space="0" w:color="ABABAB"/>
                                                            <w:left w:val="single" w:sz="6" w:space="0" w:color="ABABAB"/>
                                                            <w:bottom w:val="single" w:sz="6" w:space="0" w:color="ABABAB"/>
                                                            <w:right w:val="single" w:sz="6" w:space="0" w:color="ABABAB"/>
                                                          </w:divBdr>
                                                          <w:divsChild>
                                                            <w:div w:id="73861034">
                                                              <w:marLeft w:val="0"/>
                                                              <w:marRight w:val="0"/>
                                                              <w:marTop w:val="0"/>
                                                              <w:marBottom w:val="0"/>
                                                              <w:divBdr>
                                                                <w:top w:val="none" w:sz="0" w:space="0" w:color="auto"/>
                                                                <w:left w:val="none" w:sz="0" w:space="0" w:color="auto"/>
                                                                <w:bottom w:val="none" w:sz="0" w:space="0" w:color="auto"/>
                                                                <w:right w:val="none" w:sz="0" w:space="0" w:color="auto"/>
                                                              </w:divBdr>
                                                              <w:divsChild>
                                                                <w:div w:id="316225053">
                                                                  <w:marLeft w:val="0"/>
                                                                  <w:marRight w:val="0"/>
                                                                  <w:marTop w:val="0"/>
                                                                  <w:marBottom w:val="0"/>
                                                                  <w:divBdr>
                                                                    <w:top w:val="none" w:sz="0" w:space="0" w:color="auto"/>
                                                                    <w:left w:val="none" w:sz="0" w:space="0" w:color="auto"/>
                                                                    <w:bottom w:val="none" w:sz="0" w:space="0" w:color="auto"/>
                                                                    <w:right w:val="none" w:sz="0" w:space="0" w:color="auto"/>
                                                                  </w:divBdr>
                                                                  <w:divsChild>
                                                                    <w:div w:id="1253391418">
                                                                      <w:marLeft w:val="0"/>
                                                                      <w:marRight w:val="0"/>
                                                                      <w:marTop w:val="0"/>
                                                                      <w:marBottom w:val="0"/>
                                                                      <w:divBdr>
                                                                        <w:top w:val="none" w:sz="0" w:space="0" w:color="auto"/>
                                                                        <w:left w:val="none" w:sz="0" w:space="0" w:color="auto"/>
                                                                        <w:bottom w:val="none" w:sz="0" w:space="0" w:color="auto"/>
                                                                        <w:right w:val="none" w:sz="0" w:space="0" w:color="auto"/>
                                                                      </w:divBdr>
                                                                      <w:divsChild>
                                                                        <w:div w:id="1400639885">
                                                                          <w:marLeft w:val="0"/>
                                                                          <w:marRight w:val="0"/>
                                                                          <w:marTop w:val="0"/>
                                                                          <w:marBottom w:val="0"/>
                                                                          <w:divBdr>
                                                                            <w:top w:val="none" w:sz="0" w:space="0" w:color="auto"/>
                                                                            <w:left w:val="none" w:sz="0" w:space="0" w:color="auto"/>
                                                                            <w:bottom w:val="none" w:sz="0" w:space="0" w:color="auto"/>
                                                                            <w:right w:val="none" w:sz="0" w:space="0" w:color="auto"/>
                                                                          </w:divBdr>
                                                                          <w:divsChild>
                                                                            <w:div w:id="310140326">
                                                                              <w:marLeft w:val="0"/>
                                                                              <w:marRight w:val="0"/>
                                                                              <w:marTop w:val="0"/>
                                                                              <w:marBottom w:val="0"/>
                                                                              <w:divBdr>
                                                                                <w:top w:val="none" w:sz="0" w:space="0" w:color="auto"/>
                                                                                <w:left w:val="none" w:sz="0" w:space="0" w:color="auto"/>
                                                                                <w:bottom w:val="none" w:sz="0" w:space="0" w:color="auto"/>
                                                                                <w:right w:val="none" w:sz="0" w:space="0" w:color="auto"/>
                                                                              </w:divBdr>
                                                                              <w:divsChild>
                                                                                <w:div w:id="1777673232">
                                                                                  <w:marLeft w:val="0"/>
                                                                                  <w:marRight w:val="0"/>
                                                                                  <w:marTop w:val="0"/>
                                                                                  <w:marBottom w:val="0"/>
                                                                                  <w:divBdr>
                                                                                    <w:top w:val="none" w:sz="0" w:space="0" w:color="auto"/>
                                                                                    <w:left w:val="none" w:sz="0" w:space="0" w:color="auto"/>
                                                                                    <w:bottom w:val="none" w:sz="0" w:space="0" w:color="auto"/>
                                                                                    <w:right w:val="none" w:sz="0" w:space="0" w:color="auto"/>
                                                                                  </w:divBdr>
                                                                                  <w:divsChild>
                                                                                    <w:div w:id="16270749">
                                                                                      <w:marLeft w:val="0"/>
                                                                                      <w:marRight w:val="0"/>
                                                                                      <w:marTop w:val="0"/>
                                                                                      <w:marBottom w:val="0"/>
                                                                                      <w:divBdr>
                                                                                        <w:top w:val="none" w:sz="0" w:space="0" w:color="auto"/>
                                                                                        <w:left w:val="none" w:sz="0" w:space="0" w:color="auto"/>
                                                                                        <w:bottom w:val="none" w:sz="0" w:space="0" w:color="auto"/>
                                                                                        <w:right w:val="none" w:sz="0" w:space="0" w:color="auto"/>
                                                                                      </w:divBdr>
                                                                                    </w:div>
                                                                                    <w:div w:id="37821710">
                                                                                      <w:marLeft w:val="0"/>
                                                                                      <w:marRight w:val="0"/>
                                                                                      <w:marTop w:val="0"/>
                                                                                      <w:marBottom w:val="0"/>
                                                                                      <w:divBdr>
                                                                                        <w:top w:val="none" w:sz="0" w:space="0" w:color="auto"/>
                                                                                        <w:left w:val="none" w:sz="0" w:space="0" w:color="auto"/>
                                                                                        <w:bottom w:val="none" w:sz="0" w:space="0" w:color="auto"/>
                                                                                        <w:right w:val="none" w:sz="0" w:space="0" w:color="auto"/>
                                                                                      </w:divBdr>
                                                                                    </w:div>
                                                                                    <w:div w:id="140655240">
                                                                                      <w:marLeft w:val="0"/>
                                                                                      <w:marRight w:val="0"/>
                                                                                      <w:marTop w:val="0"/>
                                                                                      <w:marBottom w:val="0"/>
                                                                                      <w:divBdr>
                                                                                        <w:top w:val="none" w:sz="0" w:space="0" w:color="auto"/>
                                                                                        <w:left w:val="none" w:sz="0" w:space="0" w:color="auto"/>
                                                                                        <w:bottom w:val="none" w:sz="0" w:space="0" w:color="auto"/>
                                                                                        <w:right w:val="none" w:sz="0" w:space="0" w:color="auto"/>
                                                                                      </w:divBdr>
                                                                                    </w:div>
                                                                                    <w:div w:id="209655180">
                                                                                      <w:marLeft w:val="0"/>
                                                                                      <w:marRight w:val="0"/>
                                                                                      <w:marTop w:val="0"/>
                                                                                      <w:marBottom w:val="0"/>
                                                                                      <w:divBdr>
                                                                                        <w:top w:val="none" w:sz="0" w:space="0" w:color="auto"/>
                                                                                        <w:left w:val="none" w:sz="0" w:space="0" w:color="auto"/>
                                                                                        <w:bottom w:val="none" w:sz="0" w:space="0" w:color="auto"/>
                                                                                        <w:right w:val="none" w:sz="0" w:space="0" w:color="auto"/>
                                                                                      </w:divBdr>
                                                                                    </w:div>
                                                                                    <w:div w:id="379482039">
                                                                                      <w:marLeft w:val="0"/>
                                                                                      <w:marRight w:val="0"/>
                                                                                      <w:marTop w:val="0"/>
                                                                                      <w:marBottom w:val="0"/>
                                                                                      <w:divBdr>
                                                                                        <w:top w:val="none" w:sz="0" w:space="0" w:color="auto"/>
                                                                                        <w:left w:val="none" w:sz="0" w:space="0" w:color="auto"/>
                                                                                        <w:bottom w:val="none" w:sz="0" w:space="0" w:color="auto"/>
                                                                                        <w:right w:val="none" w:sz="0" w:space="0" w:color="auto"/>
                                                                                      </w:divBdr>
                                                                                    </w:div>
                                                                                    <w:div w:id="410739627">
                                                                                      <w:marLeft w:val="0"/>
                                                                                      <w:marRight w:val="0"/>
                                                                                      <w:marTop w:val="0"/>
                                                                                      <w:marBottom w:val="0"/>
                                                                                      <w:divBdr>
                                                                                        <w:top w:val="none" w:sz="0" w:space="0" w:color="auto"/>
                                                                                        <w:left w:val="none" w:sz="0" w:space="0" w:color="auto"/>
                                                                                        <w:bottom w:val="none" w:sz="0" w:space="0" w:color="auto"/>
                                                                                        <w:right w:val="none" w:sz="0" w:space="0" w:color="auto"/>
                                                                                      </w:divBdr>
                                                                                    </w:div>
                                                                                    <w:div w:id="590315477">
                                                                                      <w:marLeft w:val="0"/>
                                                                                      <w:marRight w:val="0"/>
                                                                                      <w:marTop w:val="0"/>
                                                                                      <w:marBottom w:val="0"/>
                                                                                      <w:divBdr>
                                                                                        <w:top w:val="none" w:sz="0" w:space="0" w:color="auto"/>
                                                                                        <w:left w:val="none" w:sz="0" w:space="0" w:color="auto"/>
                                                                                        <w:bottom w:val="none" w:sz="0" w:space="0" w:color="auto"/>
                                                                                        <w:right w:val="none" w:sz="0" w:space="0" w:color="auto"/>
                                                                                      </w:divBdr>
                                                                                    </w:div>
                                                                                    <w:div w:id="634257485">
                                                                                      <w:marLeft w:val="0"/>
                                                                                      <w:marRight w:val="0"/>
                                                                                      <w:marTop w:val="0"/>
                                                                                      <w:marBottom w:val="0"/>
                                                                                      <w:divBdr>
                                                                                        <w:top w:val="none" w:sz="0" w:space="0" w:color="auto"/>
                                                                                        <w:left w:val="none" w:sz="0" w:space="0" w:color="auto"/>
                                                                                        <w:bottom w:val="none" w:sz="0" w:space="0" w:color="auto"/>
                                                                                        <w:right w:val="none" w:sz="0" w:space="0" w:color="auto"/>
                                                                                      </w:divBdr>
                                                                                    </w:div>
                                                                                    <w:div w:id="666326089">
                                                                                      <w:marLeft w:val="0"/>
                                                                                      <w:marRight w:val="0"/>
                                                                                      <w:marTop w:val="0"/>
                                                                                      <w:marBottom w:val="0"/>
                                                                                      <w:divBdr>
                                                                                        <w:top w:val="none" w:sz="0" w:space="0" w:color="auto"/>
                                                                                        <w:left w:val="none" w:sz="0" w:space="0" w:color="auto"/>
                                                                                        <w:bottom w:val="none" w:sz="0" w:space="0" w:color="auto"/>
                                                                                        <w:right w:val="none" w:sz="0" w:space="0" w:color="auto"/>
                                                                                      </w:divBdr>
                                                                                    </w:div>
                                                                                    <w:div w:id="897664830">
                                                                                      <w:marLeft w:val="0"/>
                                                                                      <w:marRight w:val="0"/>
                                                                                      <w:marTop w:val="0"/>
                                                                                      <w:marBottom w:val="0"/>
                                                                                      <w:divBdr>
                                                                                        <w:top w:val="none" w:sz="0" w:space="0" w:color="auto"/>
                                                                                        <w:left w:val="none" w:sz="0" w:space="0" w:color="auto"/>
                                                                                        <w:bottom w:val="none" w:sz="0" w:space="0" w:color="auto"/>
                                                                                        <w:right w:val="none" w:sz="0" w:space="0" w:color="auto"/>
                                                                                      </w:divBdr>
                                                                                    </w:div>
                                                                                    <w:div w:id="932200038">
                                                                                      <w:marLeft w:val="0"/>
                                                                                      <w:marRight w:val="0"/>
                                                                                      <w:marTop w:val="0"/>
                                                                                      <w:marBottom w:val="0"/>
                                                                                      <w:divBdr>
                                                                                        <w:top w:val="none" w:sz="0" w:space="0" w:color="auto"/>
                                                                                        <w:left w:val="none" w:sz="0" w:space="0" w:color="auto"/>
                                                                                        <w:bottom w:val="none" w:sz="0" w:space="0" w:color="auto"/>
                                                                                        <w:right w:val="none" w:sz="0" w:space="0" w:color="auto"/>
                                                                                      </w:divBdr>
                                                                                    </w:div>
                                                                                    <w:div w:id="1301613318">
                                                                                      <w:marLeft w:val="0"/>
                                                                                      <w:marRight w:val="0"/>
                                                                                      <w:marTop w:val="0"/>
                                                                                      <w:marBottom w:val="0"/>
                                                                                      <w:divBdr>
                                                                                        <w:top w:val="none" w:sz="0" w:space="0" w:color="auto"/>
                                                                                        <w:left w:val="none" w:sz="0" w:space="0" w:color="auto"/>
                                                                                        <w:bottom w:val="none" w:sz="0" w:space="0" w:color="auto"/>
                                                                                        <w:right w:val="none" w:sz="0" w:space="0" w:color="auto"/>
                                                                                      </w:divBdr>
                                                                                    </w:div>
                                                                                    <w:div w:id="1308895031">
                                                                                      <w:marLeft w:val="0"/>
                                                                                      <w:marRight w:val="0"/>
                                                                                      <w:marTop w:val="0"/>
                                                                                      <w:marBottom w:val="0"/>
                                                                                      <w:divBdr>
                                                                                        <w:top w:val="none" w:sz="0" w:space="0" w:color="auto"/>
                                                                                        <w:left w:val="none" w:sz="0" w:space="0" w:color="auto"/>
                                                                                        <w:bottom w:val="none" w:sz="0" w:space="0" w:color="auto"/>
                                                                                        <w:right w:val="none" w:sz="0" w:space="0" w:color="auto"/>
                                                                                      </w:divBdr>
                                                                                    </w:div>
                                                                                    <w:div w:id="1543637663">
                                                                                      <w:marLeft w:val="0"/>
                                                                                      <w:marRight w:val="0"/>
                                                                                      <w:marTop w:val="0"/>
                                                                                      <w:marBottom w:val="0"/>
                                                                                      <w:divBdr>
                                                                                        <w:top w:val="none" w:sz="0" w:space="0" w:color="auto"/>
                                                                                        <w:left w:val="none" w:sz="0" w:space="0" w:color="auto"/>
                                                                                        <w:bottom w:val="none" w:sz="0" w:space="0" w:color="auto"/>
                                                                                        <w:right w:val="none" w:sz="0" w:space="0" w:color="auto"/>
                                                                                      </w:divBdr>
                                                                                    </w:div>
                                                                                    <w:div w:id="1773279839">
                                                                                      <w:marLeft w:val="0"/>
                                                                                      <w:marRight w:val="0"/>
                                                                                      <w:marTop w:val="0"/>
                                                                                      <w:marBottom w:val="0"/>
                                                                                      <w:divBdr>
                                                                                        <w:top w:val="none" w:sz="0" w:space="0" w:color="auto"/>
                                                                                        <w:left w:val="none" w:sz="0" w:space="0" w:color="auto"/>
                                                                                        <w:bottom w:val="none" w:sz="0" w:space="0" w:color="auto"/>
                                                                                        <w:right w:val="none" w:sz="0" w:space="0" w:color="auto"/>
                                                                                      </w:divBdr>
                                                                                    </w:div>
                                                                                    <w:div w:id="1820538570">
                                                                                      <w:marLeft w:val="0"/>
                                                                                      <w:marRight w:val="0"/>
                                                                                      <w:marTop w:val="0"/>
                                                                                      <w:marBottom w:val="0"/>
                                                                                      <w:divBdr>
                                                                                        <w:top w:val="none" w:sz="0" w:space="0" w:color="auto"/>
                                                                                        <w:left w:val="none" w:sz="0" w:space="0" w:color="auto"/>
                                                                                        <w:bottom w:val="none" w:sz="0" w:space="0" w:color="auto"/>
                                                                                        <w:right w:val="none" w:sz="0" w:space="0" w:color="auto"/>
                                                                                      </w:divBdr>
                                                                                    </w:div>
                                                                                    <w:div w:id="1854414713">
                                                                                      <w:marLeft w:val="0"/>
                                                                                      <w:marRight w:val="0"/>
                                                                                      <w:marTop w:val="0"/>
                                                                                      <w:marBottom w:val="0"/>
                                                                                      <w:divBdr>
                                                                                        <w:top w:val="none" w:sz="0" w:space="0" w:color="auto"/>
                                                                                        <w:left w:val="none" w:sz="0" w:space="0" w:color="auto"/>
                                                                                        <w:bottom w:val="none" w:sz="0" w:space="0" w:color="auto"/>
                                                                                        <w:right w:val="none" w:sz="0" w:space="0" w:color="auto"/>
                                                                                      </w:divBdr>
                                                                                    </w:div>
                                                                                    <w:div w:id="1901016238">
                                                                                      <w:marLeft w:val="0"/>
                                                                                      <w:marRight w:val="0"/>
                                                                                      <w:marTop w:val="0"/>
                                                                                      <w:marBottom w:val="0"/>
                                                                                      <w:divBdr>
                                                                                        <w:top w:val="none" w:sz="0" w:space="0" w:color="auto"/>
                                                                                        <w:left w:val="none" w:sz="0" w:space="0" w:color="auto"/>
                                                                                        <w:bottom w:val="none" w:sz="0" w:space="0" w:color="auto"/>
                                                                                        <w:right w:val="none" w:sz="0" w:space="0" w:color="auto"/>
                                                                                      </w:divBdr>
                                                                                    </w:div>
                                                                                    <w:div w:id="1908761120">
                                                                                      <w:marLeft w:val="0"/>
                                                                                      <w:marRight w:val="0"/>
                                                                                      <w:marTop w:val="0"/>
                                                                                      <w:marBottom w:val="0"/>
                                                                                      <w:divBdr>
                                                                                        <w:top w:val="none" w:sz="0" w:space="0" w:color="auto"/>
                                                                                        <w:left w:val="none" w:sz="0" w:space="0" w:color="auto"/>
                                                                                        <w:bottom w:val="none" w:sz="0" w:space="0" w:color="auto"/>
                                                                                        <w:right w:val="none" w:sz="0" w:space="0" w:color="auto"/>
                                                                                      </w:divBdr>
                                                                                    </w:div>
                                                                                    <w:div w:id="1923485289">
                                                                                      <w:marLeft w:val="0"/>
                                                                                      <w:marRight w:val="0"/>
                                                                                      <w:marTop w:val="0"/>
                                                                                      <w:marBottom w:val="0"/>
                                                                                      <w:divBdr>
                                                                                        <w:top w:val="none" w:sz="0" w:space="0" w:color="auto"/>
                                                                                        <w:left w:val="none" w:sz="0" w:space="0" w:color="auto"/>
                                                                                        <w:bottom w:val="none" w:sz="0" w:space="0" w:color="auto"/>
                                                                                        <w:right w:val="none" w:sz="0" w:space="0" w:color="auto"/>
                                                                                      </w:divBdr>
                                                                                    </w:div>
                                                                                    <w:div w:id="20967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18250">
      <w:bodyDiv w:val="1"/>
      <w:marLeft w:val="0"/>
      <w:marRight w:val="0"/>
      <w:marTop w:val="0"/>
      <w:marBottom w:val="0"/>
      <w:divBdr>
        <w:top w:val="none" w:sz="0" w:space="0" w:color="auto"/>
        <w:left w:val="none" w:sz="0" w:space="0" w:color="auto"/>
        <w:bottom w:val="none" w:sz="0" w:space="0" w:color="auto"/>
        <w:right w:val="none" w:sz="0" w:space="0" w:color="auto"/>
      </w:divBdr>
    </w:div>
    <w:div w:id="1743991225">
      <w:bodyDiv w:val="1"/>
      <w:marLeft w:val="0"/>
      <w:marRight w:val="0"/>
      <w:marTop w:val="0"/>
      <w:marBottom w:val="0"/>
      <w:divBdr>
        <w:top w:val="none" w:sz="0" w:space="0" w:color="auto"/>
        <w:left w:val="none" w:sz="0" w:space="0" w:color="auto"/>
        <w:bottom w:val="none" w:sz="0" w:space="0" w:color="auto"/>
        <w:right w:val="none" w:sz="0" w:space="0" w:color="auto"/>
      </w:divBdr>
    </w:div>
    <w:div w:id="1746956601">
      <w:bodyDiv w:val="1"/>
      <w:marLeft w:val="0"/>
      <w:marRight w:val="0"/>
      <w:marTop w:val="0"/>
      <w:marBottom w:val="0"/>
      <w:divBdr>
        <w:top w:val="none" w:sz="0" w:space="0" w:color="auto"/>
        <w:left w:val="none" w:sz="0" w:space="0" w:color="auto"/>
        <w:bottom w:val="none" w:sz="0" w:space="0" w:color="auto"/>
        <w:right w:val="none" w:sz="0" w:space="0" w:color="auto"/>
      </w:divBdr>
    </w:div>
    <w:div w:id="1761870685">
      <w:bodyDiv w:val="1"/>
      <w:marLeft w:val="0"/>
      <w:marRight w:val="0"/>
      <w:marTop w:val="0"/>
      <w:marBottom w:val="0"/>
      <w:divBdr>
        <w:top w:val="none" w:sz="0" w:space="0" w:color="auto"/>
        <w:left w:val="none" w:sz="0" w:space="0" w:color="auto"/>
        <w:bottom w:val="none" w:sz="0" w:space="0" w:color="auto"/>
        <w:right w:val="none" w:sz="0" w:space="0" w:color="auto"/>
      </w:divBdr>
    </w:div>
    <w:div w:id="1764104070">
      <w:bodyDiv w:val="1"/>
      <w:marLeft w:val="0"/>
      <w:marRight w:val="0"/>
      <w:marTop w:val="0"/>
      <w:marBottom w:val="0"/>
      <w:divBdr>
        <w:top w:val="none" w:sz="0" w:space="0" w:color="auto"/>
        <w:left w:val="none" w:sz="0" w:space="0" w:color="auto"/>
        <w:bottom w:val="none" w:sz="0" w:space="0" w:color="auto"/>
        <w:right w:val="none" w:sz="0" w:space="0" w:color="auto"/>
      </w:divBdr>
    </w:div>
    <w:div w:id="1773817979">
      <w:bodyDiv w:val="1"/>
      <w:marLeft w:val="0"/>
      <w:marRight w:val="0"/>
      <w:marTop w:val="0"/>
      <w:marBottom w:val="0"/>
      <w:divBdr>
        <w:top w:val="none" w:sz="0" w:space="0" w:color="auto"/>
        <w:left w:val="none" w:sz="0" w:space="0" w:color="auto"/>
        <w:bottom w:val="none" w:sz="0" w:space="0" w:color="auto"/>
        <w:right w:val="none" w:sz="0" w:space="0" w:color="auto"/>
      </w:divBdr>
    </w:div>
    <w:div w:id="1805275106">
      <w:bodyDiv w:val="1"/>
      <w:marLeft w:val="0"/>
      <w:marRight w:val="0"/>
      <w:marTop w:val="0"/>
      <w:marBottom w:val="0"/>
      <w:divBdr>
        <w:top w:val="none" w:sz="0" w:space="0" w:color="auto"/>
        <w:left w:val="none" w:sz="0" w:space="0" w:color="auto"/>
        <w:bottom w:val="none" w:sz="0" w:space="0" w:color="auto"/>
        <w:right w:val="none" w:sz="0" w:space="0" w:color="auto"/>
      </w:divBdr>
    </w:div>
    <w:div w:id="1821728011">
      <w:bodyDiv w:val="1"/>
      <w:marLeft w:val="0"/>
      <w:marRight w:val="0"/>
      <w:marTop w:val="0"/>
      <w:marBottom w:val="0"/>
      <w:divBdr>
        <w:top w:val="none" w:sz="0" w:space="0" w:color="auto"/>
        <w:left w:val="none" w:sz="0" w:space="0" w:color="auto"/>
        <w:bottom w:val="none" w:sz="0" w:space="0" w:color="auto"/>
        <w:right w:val="none" w:sz="0" w:space="0" w:color="auto"/>
      </w:divBdr>
    </w:div>
    <w:div w:id="1872105212">
      <w:bodyDiv w:val="1"/>
      <w:marLeft w:val="0"/>
      <w:marRight w:val="0"/>
      <w:marTop w:val="0"/>
      <w:marBottom w:val="0"/>
      <w:divBdr>
        <w:top w:val="none" w:sz="0" w:space="0" w:color="auto"/>
        <w:left w:val="none" w:sz="0" w:space="0" w:color="auto"/>
        <w:bottom w:val="none" w:sz="0" w:space="0" w:color="auto"/>
        <w:right w:val="none" w:sz="0" w:space="0" w:color="auto"/>
      </w:divBdr>
      <w:divsChild>
        <w:div w:id="640496780">
          <w:marLeft w:val="0"/>
          <w:marRight w:val="0"/>
          <w:marTop w:val="0"/>
          <w:marBottom w:val="0"/>
          <w:divBdr>
            <w:top w:val="none" w:sz="0" w:space="0" w:color="auto"/>
            <w:left w:val="none" w:sz="0" w:space="0" w:color="auto"/>
            <w:bottom w:val="none" w:sz="0" w:space="0" w:color="auto"/>
            <w:right w:val="none" w:sz="0" w:space="0" w:color="auto"/>
          </w:divBdr>
          <w:divsChild>
            <w:div w:id="11833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6267">
      <w:bodyDiv w:val="1"/>
      <w:marLeft w:val="0"/>
      <w:marRight w:val="0"/>
      <w:marTop w:val="0"/>
      <w:marBottom w:val="0"/>
      <w:divBdr>
        <w:top w:val="none" w:sz="0" w:space="0" w:color="auto"/>
        <w:left w:val="none" w:sz="0" w:space="0" w:color="auto"/>
        <w:bottom w:val="none" w:sz="0" w:space="0" w:color="auto"/>
        <w:right w:val="none" w:sz="0" w:space="0" w:color="auto"/>
      </w:divBdr>
    </w:div>
    <w:div w:id="1883903958">
      <w:bodyDiv w:val="1"/>
      <w:marLeft w:val="0"/>
      <w:marRight w:val="0"/>
      <w:marTop w:val="0"/>
      <w:marBottom w:val="0"/>
      <w:divBdr>
        <w:top w:val="none" w:sz="0" w:space="0" w:color="auto"/>
        <w:left w:val="none" w:sz="0" w:space="0" w:color="auto"/>
        <w:bottom w:val="none" w:sz="0" w:space="0" w:color="auto"/>
        <w:right w:val="none" w:sz="0" w:space="0" w:color="auto"/>
      </w:divBdr>
    </w:div>
    <w:div w:id="1896116132">
      <w:bodyDiv w:val="1"/>
      <w:marLeft w:val="0"/>
      <w:marRight w:val="0"/>
      <w:marTop w:val="0"/>
      <w:marBottom w:val="0"/>
      <w:divBdr>
        <w:top w:val="none" w:sz="0" w:space="0" w:color="auto"/>
        <w:left w:val="none" w:sz="0" w:space="0" w:color="auto"/>
        <w:bottom w:val="none" w:sz="0" w:space="0" w:color="auto"/>
        <w:right w:val="none" w:sz="0" w:space="0" w:color="auto"/>
      </w:divBdr>
    </w:div>
    <w:div w:id="1899630310">
      <w:bodyDiv w:val="1"/>
      <w:marLeft w:val="0"/>
      <w:marRight w:val="0"/>
      <w:marTop w:val="0"/>
      <w:marBottom w:val="0"/>
      <w:divBdr>
        <w:top w:val="none" w:sz="0" w:space="0" w:color="auto"/>
        <w:left w:val="none" w:sz="0" w:space="0" w:color="auto"/>
        <w:bottom w:val="none" w:sz="0" w:space="0" w:color="auto"/>
        <w:right w:val="none" w:sz="0" w:space="0" w:color="auto"/>
      </w:divBdr>
    </w:div>
    <w:div w:id="1900288410">
      <w:bodyDiv w:val="1"/>
      <w:marLeft w:val="0"/>
      <w:marRight w:val="0"/>
      <w:marTop w:val="0"/>
      <w:marBottom w:val="0"/>
      <w:divBdr>
        <w:top w:val="none" w:sz="0" w:space="0" w:color="auto"/>
        <w:left w:val="none" w:sz="0" w:space="0" w:color="auto"/>
        <w:bottom w:val="none" w:sz="0" w:space="0" w:color="auto"/>
        <w:right w:val="none" w:sz="0" w:space="0" w:color="auto"/>
      </w:divBdr>
    </w:div>
    <w:div w:id="1906451341">
      <w:bodyDiv w:val="1"/>
      <w:marLeft w:val="0"/>
      <w:marRight w:val="0"/>
      <w:marTop w:val="0"/>
      <w:marBottom w:val="0"/>
      <w:divBdr>
        <w:top w:val="none" w:sz="0" w:space="0" w:color="auto"/>
        <w:left w:val="none" w:sz="0" w:space="0" w:color="auto"/>
        <w:bottom w:val="none" w:sz="0" w:space="0" w:color="auto"/>
        <w:right w:val="none" w:sz="0" w:space="0" w:color="auto"/>
      </w:divBdr>
    </w:div>
    <w:div w:id="1926182213">
      <w:bodyDiv w:val="1"/>
      <w:marLeft w:val="0"/>
      <w:marRight w:val="0"/>
      <w:marTop w:val="0"/>
      <w:marBottom w:val="0"/>
      <w:divBdr>
        <w:top w:val="none" w:sz="0" w:space="0" w:color="auto"/>
        <w:left w:val="none" w:sz="0" w:space="0" w:color="auto"/>
        <w:bottom w:val="none" w:sz="0" w:space="0" w:color="auto"/>
        <w:right w:val="none" w:sz="0" w:space="0" w:color="auto"/>
      </w:divBdr>
    </w:div>
    <w:div w:id="1931424273">
      <w:bodyDiv w:val="1"/>
      <w:marLeft w:val="0"/>
      <w:marRight w:val="0"/>
      <w:marTop w:val="0"/>
      <w:marBottom w:val="0"/>
      <w:divBdr>
        <w:top w:val="none" w:sz="0" w:space="0" w:color="auto"/>
        <w:left w:val="none" w:sz="0" w:space="0" w:color="auto"/>
        <w:bottom w:val="none" w:sz="0" w:space="0" w:color="auto"/>
        <w:right w:val="none" w:sz="0" w:space="0" w:color="auto"/>
      </w:divBdr>
    </w:div>
    <w:div w:id="1933003811">
      <w:bodyDiv w:val="1"/>
      <w:marLeft w:val="0"/>
      <w:marRight w:val="0"/>
      <w:marTop w:val="0"/>
      <w:marBottom w:val="0"/>
      <w:divBdr>
        <w:top w:val="none" w:sz="0" w:space="0" w:color="auto"/>
        <w:left w:val="none" w:sz="0" w:space="0" w:color="auto"/>
        <w:bottom w:val="none" w:sz="0" w:space="0" w:color="auto"/>
        <w:right w:val="none" w:sz="0" w:space="0" w:color="auto"/>
      </w:divBdr>
    </w:div>
    <w:div w:id="1947500340">
      <w:bodyDiv w:val="1"/>
      <w:marLeft w:val="0"/>
      <w:marRight w:val="0"/>
      <w:marTop w:val="0"/>
      <w:marBottom w:val="0"/>
      <w:divBdr>
        <w:top w:val="none" w:sz="0" w:space="0" w:color="auto"/>
        <w:left w:val="none" w:sz="0" w:space="0" w:color="auto"/>
        <w:bottom w:val="none" w:sz="0" w:space="0" w:color="auto"/>
        <w:right w:val="none" w:sz="0" w:space="0" w:color="auto"/>
      </w:divBdr>
    </w:div>
    <w:div w:id="1947730841">
      <w:bodyDiv w:val="1"/>
      <w:marLeft w:val="0"/>
      <w:marRight w:val="0"/>
      <w:marTop w:val="0"/>
      <w:marBottom w:val="0"/>
      <w:divBdr>
        <w:top w:val="none" w:sz="0" w:space="0" w:color="auto"/>
        <w:left w:val="none" w:sz="0" w:space="0" w:color="auto"/>
        <w:bottom w:val="none" w:sz="0" w:space="0" w:color="auto"/>
        <w:right w:val="none" w:sz="0" w:space="0" w:color="auto"/>
      </w:divBdr>
    </w:div>
    <w:div w:id="1952975660">
      <w:bodyDiv w:val="1"/>
      <w:marLeft w:val="0"/>
      <w:marRight w:val="0"/>
      <w:marTop w:val="0"/>
      <w:marBottom w:val="0"/>
      <w:divBdr>
        <w:top w:val="none" w:sz="0" w:space="0" w:color="auto"/>
        <w:left w:val="none" w:sz="0" w:space="0" w:color="auto"/>
        <w:bottom w:val="none" w:sz="0" w:space="0" w:color="auto"/>
        <w:right w:val="none" w:sz="0" w:space="0" w:color="auto"/>
      </w:divBdr>
      <w:divsChild>
        <w:div w:id="664239329">
          <w:marLeft w:val="0"/>
          <w:marRight w:val="0"/>
          <w:marTop w:val="0"/>
          <w:marBottom w:val="0"/>
          <w:divBdr>
            <w:top w:val="none" w:sz="0" w:space="0" w:color="auto"/>
            <w:left w:val="none" w:sz="0" w:space="0" w:color="auto"/>
            <w:bottom w:val="none" w:sz="0" w:space="0" w:color="auto"/>
            <w:right w:val="none" w:sz="0" w:space="0" w:color="auto"/>
          </w:divBdr>
        </w:div>
        <w:div w:id="692263432">
          <w:marLeft w:val="0"/>
          <w:marRight w:val="0"/>
          <w:marTop w:val="0"/>
          <w:marBottom w:val="0"/>
          <w:divBdr>
            <w:top w:val="none" w:sz="0" w:space="0" w:color="auto"/>
            <w:left w:val="none" w:sz="0" w:space="0" w:color="auto"/>
            <w:bottom w:val="none" w:sz="0" w:space="0" w:color="auto"/>
            <w:right w:val="none" w:sz="0" w:space="0" w:color="auto"/>
          </w:divBdr>
        </w:div>
        <w:div w:id="1170684089">
          <w:marLeft w:val="0"/>
          <w:marRight w:val="0"/>
          <w:marTop w:val="0"/>
          <w:marBottom w:val="0"/>
          <w:divBdr>
            <w:top w:val="none" w:sz="0" w:space="0" w:color="auto"/>
            <w:left w:val="none" w:sz="0" w:space="0" w:color="auto"/>
            <w:bottom w:val="none" w:sz="0" w:space="0" w:color="auto"/>
            <w:right w:val="none" w:sz="0" w:space="0" w:color="auto"/>
          </w:divBdr>
        </w:div>
      </w:divsChild>
    </w:div>
    <w:div w:id="1960986711">
      <w:bodyDiv w:val="1"/>
      <w:marLeft w:val="0"/>
      <w:marRight w:val="0"/>
      <w:marTop w:val="0"/>
      <w:marBottom w:val="0"/>
      <w:divBdr>
        <w:top w:val="none" w:sz="0" w:space="0" w:color="auto"/>
        <w:left w:val="none" w:sz="0" w:space="0" w:color="auto"/>
        <w:bottom w:val="none" w:sz="0" w:space="0" w:color="auto"/>
        <w:right w:val="none" w:sz="0" w:space="0" w:color="auto"/>
      </w:divBdr>
    </w:div>
    <w:div w:id="1967662475">
      <w:bodyDiv w:val="1"/>
      <w:marLeft w:val="0"/>
      <w:marRight w:val="0"/>
      <w:marTop w:val="0"/>
      <w:marBottom w:val="0"/>
      <w:divBdr>
        <w:top w:val="none" w:sz="0" w:space="0" w:color="auto"/>
        <w:left w:val="none" w:sz="0" w:space="0" w:color="auto"/>
        <w:bottom w:val="none" w:sz="0" w:space="0" w:color="auto"/>
        <w:right w:val="none" w:sz="0" w:space="0" w:color="auto"/>
      </w:divBdr>
    </w:div>
    <w:div w:id="1986817619">
      <w:bodyDiv w:val="1"/>
      <w:marLeft w:val="0"/>
      <w:marRight w:val="0"/>
      <w:marTop w:val="0"/>
      <w:marBottom w:val="0"/>
      <w:divBdr>
        <w:top w:val="none" w:sz="0" w:space="0" w:color="auto"/>
        <w:left w:val="none" w:sz="0" w:space="0" w:color="auto"/>
        <w:bottom w:val="none" w:sz="0" w:space="0" w:color="auto"/>
        <w:right w:val="none" w:sz="0" w:space="0" w:color="auto"/>
      </w:divBdr>
    </w:div>
    <w:div w:id="1989018118">
      <w:bodyDiv w:val="1"/>
      <w:marLeft w:val="0"/>
      <w:marRight w:val="0"/>
      <w:marTop w:val="0"/>
      <w:marBottom w:val="0"/>
      <w:divBdr>
        <w:top w:val="none" w:sz="0" w:space="0" w:color="auto"/>
        <w:left w:val="none" w:sz="0" w:space="0" w:color="auto"/>
        <w:bottom w:val="none" w:sz="0" w:space="0" w:color="auto"/>
        <w:right w:val="none" w:sz="0" w:space="0" w:color="auto"/>
      </w:divBdr>
    </w:div>
    <w:div w:id="1995254603">
      <w:bodyDiv w:val="1"/>
      <w:marLeft w:val="0"/>
      <w:marRight w:val="0"/>
      <w:marTop w:val="0"/>
      <w:marBottom w:val="0"/>
      <w:divBdr>
        <w:top w:val="none" w:sz="0" w:space="0" w:color="auto"/>
        <w:left w:val="none" w:sz="0" w:space="0" w:color="auto"/>
        <w:bottom w:val="none" w:sz="0" w:space="0" w:color="auto"/>
        <w:right w:val="none" w:sz="0" w:space="0" w:color="auto"/>
      </w:divBdr>
    </w:div>
    <w:div w:id="2016154846">
      <w:bodyDiv w:val="1"/>
      <w:marLeft w:val="0"/>
      <w:marRight w:val="0"/>
      <w:marTop w:val="0"/>
      <w:marBottom w:val="0"/>
      <w:divBdr>
        <w:top w:val="none" w:sz="0" w:space="0" w:color="auto"/>
        <w:left w:val="none" w:sz="0" w:space="0" w:color="auto"/>
        <w:bottom w:val="none" w:sz="0" w:space="0" w:color="auto"/>
        <w:right w:val="none" w:sz="0" w:space="0" w:color="auto"/>
      </w:divBdr>
      <w:divsChild>
        <w:div w:id="76755191">
          <w:marLeft w:val="0"/>
          <w:marRight w:val="0"/>
          <w:marTop w:val="0"/>
          <w:marBottom w:val="0"/>
          <w:divBdr>
            <w:top w:val="none" w:sz="0" w:space="0" w:color="auto"/>
            <w:left w:val="none" w:sz="0" w:space="0" w:color="auto"/>
            <w:bottom w:val="none" w:sz="0" w:space="0" w:color="auto"/>
            <w:right w:val="none" w:sz="0" w:space="0" w:color="auto"/>
          </w:divBdr>
          <w:divsChild>
            <w:div w:id="20623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8814">
      <w:bodyDiv w:val="1"/>
      <w:marLeft w:val="0"/>
      <w:marRight w:val="0"/>
      <w:marTop w:val="0"/>
      <w:marBottom w:val="0"/>
      <w:divBdr>
        <w:top w:val="none" w:sz="0" w:space="0" w:color="auto"/>
        <w:left w:val="none" w:sz="0" w:space="0" w:color="auto"/>
        <w:bottom w:val="none" w:sz="0" w:space="0" w:color="auto"/>
        <w:right w:val="none" w:sz="0" w:space="0" w:color="auto"/>
      </w:divBdr>
      <w:divsChild>
        <w:div w:id="1085611333">
          <w:marLeft w:val="0"/>
          <w:marRight w:val="0"/>
          <w:marTop w:val="0"/>
          <w:marBottom w:val="0"/>
          <w:divBdr>
            <w:top w:val="none" w:sz="0" w:space="0" w:color="auto"/>
            <w:left w:val="none" w:sz="0" w:space="0" w:color="auto"/>
            <w:bottom w:val="none" w:sz="0" w:space="0" w:color="auto"/>
            <w:right w:val="none" w:sz="0" w:space="0" w:color="auto"/>
          </w:divBdr>
        </w:div>
      </w:divsChild>
    </w:div>
    <w:div w:id="2046368381">
      <w:bodyDiv w:val="1"/>
      <w:marLeft w:val="0"/>
      <w:marRight w:val="0"/>
      <w:marTop w:val="0"/>
      <w:marBottom w:val="0"/>
      <w:divBdr>
        <w:top w:val="none" w:sz="0" w:space="0" w:color="auto"/>
        <w:left w:val="none" w:sz="0" w:space="0" w:color="auto"/>
        <w:bottom w:val="none" w:sz="0" w:space="0" w:color="auto"/>
        <w:right w:val="none" w:sz="0" w:space="0" w:color="auto"/>
      </w:divBdr>
    </w:div>
    <w:div w:id="2073111193">
      <w:bodyDiv w:val="1"/>
      <w:marLeft w:val="0"/>
      <w:marRight w:val="0"/>
      <w:marTop w:val="0"/>
      <w:marBottom w:val="0"/>
      <w:divBdr>
        <w:top w:val="none" w:sz="0" w:space="0" w:color="auto"/>
        <w:left w:val="none" w:sz="0" w:space="0" w:color="auto"/>
        <w:bottom w:val="none" w:sz="0" w:space="0" w:color="auto"/>
        <w:right w:val="none" w:sz="0" w:space="0" w:color="auto"/>
      </w:divBdr>
    </w:div>
    <w:div w:id="2073844517">
      <w:bodyDiv w:val="1"/>
      <w:marLeft w:val="0"/>
      <w:marRight w:val="0"/>
      <w:marTop w:val="0"/>
      <w:marBottom w:val="0"/>
      <w:divBdr>
        <w:top w:val="none" w:sz="0" w:space="0" w:color="auto"/>
        <w:left w:val="none" w:sz="0" w:space="0" w:color="auto"/>
        <w:bottom w:val="none" w:sz="0" w:space="0" w:color="auto"/>
        <w:right w:val="none" w:sz="0" w:space="0" w:color="auto"/>
      </w:divBdr>
    </w:div>
    <w:div w:id="2081780570">
      <w:bodyDiv w:val="1"/>
      <w:marLeft w:val="0"/>
      <w:marRight w:val="0"/>
      <w:marTop w:val="0"/>
      <w:marBottom w:val="0"/>
      <w:divBdr>
        <w:top w:val="none" w:sz="0" w:space="0" w:color="auto"/>
        <w:left w:val="none" w:sz="0" w:space="0" w:color="auto"/>
        <w:bottom w:val="none" w:sz="0" w:space="0" w:color="auto"/>
        <w:right w:val="none" w:sz="0" w:space="0" w:color="auto"/>
      </w:divBdr>
      <w:divsChild>
        <w:div w:id="1025133109">
          <w:marLeft w:val="547"/>
          <w:marRight w:val="0"/>
          <w:marTop w:val="0"/>
          <w:marBottom w:val="0"/>
          <w:divBdr>
            <w:top w:val="none" w:sz="0" w:space="0" w:color="auto"/>
            <w:left w:val="none" w:sz="0" w:space="0" w:color="auto"/>
            <w:bottom w:val="none" w:sz="0" w:space="0" w:color="auto"/>
            <w:right w:val="none" w:sz="0" w:space="0" w:color="auto"/>
          </w:divBdr>
        </w:div>
      </w:divsChild>
    </w:div>
    <w:div w:id="2098405030">
      <w:bodyDiv w:val="1"/>
      <w:marLeft w:val="0"/>
      <w:marRight w:val="0"/>
      <w:marTop w:val="0"/>
      <w:marBottom w:val="0"/>
      <w:divBdr>
        <w:top w:val="none" w:sz="0" w:space="0" w:color="auto"/>
        <w:left w:val="none" w:sz="0" w:space="0" w:color="auto"/>
        <w:bottom w:val="none" w:sz="0" w:space="0" w:color="auto"/>
        <w:right w:val="none" w:sz="0" w:space="0" w:color="auto"/>
      </w:divBdr>
    </w:div>
    <w:div w:id="2099401686">
      <w:bodyDiv w:val="1"/>
      <w:marLeft w:val="0"/>
      <w:marRight w:val="0"/>
      <w:marTop w:val="0"/>
      <w:marBottom w:val="0"/>
      <w:divBdr>
        <w:top w:val="none" w:sz="0" w:space="0" w:color="auto"/>
        <w:left w:val="none" w:sz="0" w:space="0" w:color="auto"/>
        <w:bottom w:val="none" w:sz="0" w:space="0" w:color="auto"/>
        <w:right w:val="none" w:sz="0" w:space="0" w:color="auto"/>
      </w:divBdr>
    </w:div>
    <w:div w:id="2106726659">
      <w:bodyDiv w:val="1"/>
      <w:marLeft w:val="0"/>
      <w:marRight w:val="0"/>
      <w:marTop w:val="0"/>
      <w:marBottom w:val="0"/>
      <w:divBdr>
        <w:top w:val="none" w:sz="0" w:space="0" w:color="auto"/>
        <w:left w:val="none" w:sz="0" w:space="0" w:color="auto"/>
        <w:bottom w:val="none" w:sz="0" w:space="0" w:color="auto"/>
        <w:right w:val="none" w:sz="0" w:space="0" w:color="auto"/>
      </w:divBdr>
    </w:div>
    <w:div w:id="2119062775">
      <w:bodyDiv w:val="1"/>
      <w:marLeft w:val="0"/>
      <w:marRight w:val="0"/>
      <w:marTop w:val="0"/>
      <w:marBottom w:val="0"/>
      <w:divBdr>
        <w:top w:val="none" w:sz="0" w:space="0" w:color="auto"/>
        <w:left w:val="none" w:sz="0" w:space="0" w:color="auto"/>
        <w:bottom w:val="none" w:sz="0" w:space="0" w:color="auto"/>
        <w:right w:val="none" w:sz="0" w:space="0" w:color="auto"/>
      </w:divBdr>
    </w:div>
    <w:div w:id="2129080187">
      <w:bodyDiv w:val="1"/>
      <w:marLeft w:val="0"/>
      <w:marRight w:val="0"/>
      <w:marTop w:val="0"/>
      <w:marBottom w:val="0"/>
      <w:divBdr>
        <w:top w:val="none" w:sz="0" w:space="0" w:color="auto"/>
        <w:left w:val="none" w:sz="0" w:space="0" w:color="auto"/>
        <w:bottom w:val="none" w:sz="0" w:space="0" w:color="auto"/>
        <w:right w:val="none" w:sz="0" w:space="0" w:color="auto"/>
      </w:divBdr>
    </w:div>
    <w:div w:id="2136941217">
      <w:bodyDiv w:val="1"/>
      <w:marLeft w:val="0"/>
      <w:marRight w:val="0"/>
      <w:marTop w:val="0"/>
      <w:marBottom w:val="0"/>
      <w:divBdr>
        <w:top w:val="none" w:sz="0" w:space="0" w:color="auto"/>
        <w:left w:val="none" w:sz="0" w:space="0" w:color="auto"/>
        <w:bottom w:val="none" w:sz="0" w:space="0" w:color="auto"/>
        <w:right w:val="none" w:sz="0" w:space="0" w:color="auto"/>
      </w:divBdr>
    </w:div>
    <w:div w:id="213794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stainability.vic.gov.au/about-us/awards-we-administer/premiers-sustainability-awards" TargetMode="External"/><Relationship Id="rId21" Type="http://schemas.openxmlformats.org/officeDocument/2006/relationships/hyperlink" Target="https://www.vic.gov.au/victorias-plan-circular-economy" TargetMode="External"/><Relationship Id="rId34" Type="http://schemas.openxmlformats.org/officeDocument/2006/relationships/hyperlink" Target="https://www.sustainability.vic.gov.au/grants-funding-and-investment/grants-and-funding/recycling-victoria-organics-sector-transformation-fund-round-1" TargetMode="External"/><Relationship Id="rId42" Type="http://schemas.openxmlformats.org/officeDocument/2006/relationships/hyperlink" Target="https://www.cebic.vic.gov.au/events" TargetMode="External"/><Relationship Id="rId47" Type="http://schemas.openxmlformats.org/officeDocument/2006/relationships/hyperlink" Target="https://www.sustainability.vic.gov.au/energy-efficiency-and-reducing-emissions/in-a-business/small-business-energy-saver-program/small-business-energy-saver-program-for-small-businesses" TargetMode="External"/><Relationship Id="rId50" Type="http://schemas.openxmlformats.org/officeDocument/2006/relationships/hyperlink" Target="https://www.sustainability.vic.gov.au/about-us/awards-we-administer/resourcesmart-schools-awards/resourcesmart-schools-awards-2022-finalists" TargetMode="External"/><Relationship Id="rId55" Type="http://schemas.openxmlformats.org/officeDocument/2006/relationships/hyperlink" Target="https://www.vic.gov.au/single-use-plastics" TargetMode="External"/><Relationship Id="rId63" Type="http://schemas.openxmlformats.org/officeDocument/2006/relationships/hyperlink" Target="https://www.sustainability.vic.gov.au/recycling-and-reducing-waste/at-home/dispose-of-household-waste/dispose-of-household-chemicals-detox-your-home" TargetMode="External"/><Relationship Id="rId68" Type="http://schemas.openxmlformats.org/officeDocument/2006/relationships/hyperlink" Target="https://www.sustainability.vic.gov.au/grants-funding-and-investment/funded-grants/recycling-victoria-communities-fund-grants" TargetMode="External"/><Relationship Id="rId76" Type="http://schemas.openxmlformats.org/officeDocument/2006/relationships/hyperlink" Target="https://www.midsumma.org.au/" TargetMode="External"/><Relationship Id="rId84" Type="http://schemas.openxmlformats.org/officeDocument/2006/relationships/hyperlink" Target="http://www.data.vic.gov.au" TargetMode="External"/><Relationship Id="rId89" Type="http://schemas.openxmlformats.org/officeDocument/2006/relationships/image" Target="media/image19.png"/><Relationship Id="rId97"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hyperlink" Target="https://www.sustainability.vic.gov.au/"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sustainability.vic.gov.au/grants-funding-and-investment/grants-and-funding/recycling-victoria-infrastructure-fund-hazardous-waste-stream-round-2" TargetMode="External"/><Relationship Id="rId11" Type="http://schemas.openxmlformats.org/officeDocument/2006/relationships/header" Target="header1.xml"/><Relationship Id="rId24" Type="http://schemas.openxmlformats.org/officeDocument/2006/relationships/hyperlink" Target="https://sv2030.sustainability.vic.gov.au" TargetMode="External"/><Relationship Id="rId32" Type="http://schemas.openxmlformats.org/officeDocument/2006/relationships/hyperlink" Target="https://www.premier.vic.gov.au/reducing-waste-through-recycling-innovation-and-design"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returnrmarketplace.com/" TargetMode="External"/><Relationship Id="rId53" Type="http://schemas.openxmlformats.org/officeDocument/2006/relationships/hyperlink" Target="https://www.sustainability.vic.gov.au/grants-funding-and-investment/grants-and-funding/recycling-victoria-household-education-and-behaviour-change-fund" TargetMode="External"/><Relationship Id="rId58" Type="http://schemas.openxmlformats.org/officeDocument/2006/relationships/image" Target="media/image10.png"/><Relationship Id="rId66" Type="http://schemas.openxmlformats.org/officeDocument/2006/relationships/image" Target="media/image11.png"/><Relationship Id="rId74" Type="http://schemas.openxmlformats.org/officeDocument/2006/relationships/hyperlink" Target="https://www.sustainability.vic.gov.au/grants-funding-and-investment/funded-grants/community-climate-change-and-energy-action" TargetMode="External"/><Relationship Id="rId79" Type="http://schemas.openxmlformats.org/officeDocument/2006/relationships/hyperlink" Target="https://www.sustainability.vic.gov.au/about-us/our-mission/our-strategies/sv2030-strategy" TargetMode="External"/><Relationship Id="rId87" Type="http://schemas.openxmlformats.org/officeDocument/2006/relationships/image" Target="media/image17.emf"/><Relationship Id="rId5" Type="http://schemas.openxmlformats.org/officeDocument/2006/relationships/numbering" Target="numbering.xml"/><Relationship Id="rId61" Type="http://schemas.openxmlformats.org/officeDocument/2006/relationships/hyperlink" Target="https://www.epa.nsw.gov.au/-/media/epa/corporate-site/resources/litter/measuring-environmental-costs-litter-illegal-dumping-cie-final-report.pdf?la=en&amp;hash=015B08BA943B030DB562425792B26D6F70C9E0A5" TargetMode="External"/><Relationship Id="rId82" Type="http://schemas.openxmlformats.org/officeDocument/2006/relationships/hyperlink" Target="https://sustainvic-my.sharepoint.com/personal/genevieve_kay_sustainability_vic_gov_au/Documents/Microsoft%20Teams%20Chat%20Files/www.ibac.vic.gov.au" TargetMode="External"/><Relationship Id="rId90" Type="http://schemas.openxmlformats.org/officeDocument/2006/relationships/image" Target="media/image20.png"/><Relationship Id="rId95" Type="http://schemas.openxmlformats.org/officeDocument/2006/relationships/header" Target="header8.xml"/><Relationship Id="rId1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s://www.climatechange.vic.gov.au/victorias-climate-change-strategy" TargetMode="External"/><Relationship Id="rId27" Type="http://schemas.openxmlformats.org/officeDocument/2006/relationships/hyperlink" Target="https://www.sustainability.vic.gov.au/recycling-and-reducing-waste/for-councils-and-other-waste-recycling-operators/buy-recycled-service?fbclid=IwAR1MQ8Xz3SSuKzrGcyIB_2MgDRcL-zFwP-nfwkCfnhctORxxmvbcJmaKoBE" TargetMode="External"/><Relationship Id="rId30" Type="http://schemas.openxmlformats.org/officeDocument/2006/relationships/hyperlink" Target="https://www.sustainability.vic.gov.au/grants-funding-and-investment/funded-projects/recycling-and-reducing-waste/resource-recovery-infrastructure-fund" TargetMode="External"/><Relationship Id="rId35" Type="http://schemas.openxmlformats.org/officeDocument/2006/relationships/hyperlink" Target="https://www.sustainability.vic.gov.au/recycling-and-reducing-waste/for-councils-and-other-waste-recycling-operators/buy-recycled-service?fbclid=IwAR1MQ8Xz3SSuKzrGcyIB_2MgDRcL-zFwP-nfwkCfnhctORxxmvbcJmaKoBE" TargetMode="External"/><Relationship Id="rId43" Type="http://schemas.openxmlformats.org/officeDocument/2006/relationships/hyperlink" Target="https://www.cebic.vic.gov.au/news/news-articles/purchasing-power-for-the-planet-at-melbourne-fashion-festival" TargetMode="External"/><Relationship Id="rId48" Type="http://schemas.openxmlformats.org/officeDocument/2006/relationships/image" Target="media/image7.png"/><Relationship Id="rId56" Type="http://schemas.openxmlformats.org/officeDocument/2006/relationships/hyperlink" Target="https://www.sustainability.vic.gov.au/reuse-pilots-fund" TargetMode="External"/><Relationship Id="rId64" Type="http://schemas.openxmlformats.org/officeDocument/2006/relationships/hyperlink" Target="https://www.sustainability.vic.gov.au/grants-funding-and-investment/funded-grants/recycling-victoria-councils-fund-grants" TargetMode="External"/><Relationship Id="rId69" Type="http://schemas.openxmlformats.org/officeDocument/2006/relationships/hyperlink" Target="https://www.vinnies.org.au/page/Shops/VIC/Electrical_Test_Tag/" TargetMode="External"/><Relationship Id="rId77" Type="http://schemas.openxmlformats.org/officeDocument/2006/relationships/hyperlink" Target="https://www.legislation.vic.gov.au/as-made/acts/gender-equality-act-2020" TargetMode="External"/><Relationship Id="rId100"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www.sustainability.vic.gov.au/leftovers" TargetMode="External"/><Relationship Id="rId72" Type="http://schemas.openxmlformats.org/officeDocument/2006/relationships/hyperlink" Target="https://www.lilydambrosio.com.au/media-releases/renewable-community-hubs-powering-regional-victoria/" TargetMode="External"/><Relationship Id="rId80" Type="http://schemas.openxmlformats.org/officeDocument/2006/relationships/image" Target="media/image15.png"/><Relationship Id="rId85" Type="http://schemas.openxmlformats.org/officeDocument/2006/relationships/hyperlink" Target="https://www.dtf.vic.gov.au/infrastructure-investment/asset-management-accountability-framework" TargetMode="External"/><Relationship Id="rId93" Type="http://schemas.openxmlformats.org/officeDocument/2006/relationships/hyperlink" Target="http://creativecommons.org/licenses/by/4.0/"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hyperlink" Target="https://www.sustainability.vic.gov.au/grants-funding-and-investment/grants-and-funding/organics-markets-fund" TargetMode="External"/><Relationship Id="rId38" Type="http://schemas.openxmlformats.org/officeDocument/2006/relationships/image" Target="media/image4.png"/><Relationship Id="rId46" Type="http://schemas.openxmlformats.org/officeDocument/2006/relationships/hyperlink" Target="https://business.vic.gov.au/grants-and-programs/small-business-energy-saver-program" TargetMode="External"/><Relationship Id="rId59" Type="http://schemas.openxmlformats.org/officeDocument/2006/relationships/hyperlink" Target="https://sabi.sustainability.vic.gov.au/" TargetMode="External"/><Relationship Id="rId67" Type="http://schemas.openxmlformats.org/officeDocument/2006/relationships/hyperlink" Target="https://www.sustainability.vic.gov.au/grants-funding-and-investment/funded-projects/recycling-and-reducing-waste/recycling-victoria-councils-fund-grants" TargetMode="External"/><Relationship Id="rId20" Type="http://schemas.openxmlformats.org/officeDocument/2006/relationships/hyperlink" Target="https://sv2030.sustainability.vic.gov.au/" TargetMode="External"/><Relationship Id="rId41" Type="http://schemas.openxmlformats.org/officeDocument/2006/relationships/hyperlink" Target="http://www.cebic.vic.gov.au/" TargetMode="External"/><Relationship Id="rId54" Type="http://schemas.openxmlformats.org/officeDocument/2006/relationships/image" Target="media/image9.png"/><Relationship Id="rId62" Type="http://schemas.openxmlformats.org/officeDocument/2006/relationships/hyperlink" Target="https://www.epa.nsw.gov.au/-/media/epa/corporate-site/resources/litter/willingness-to-pay-reduced-litter-illegal-dumping-cie-final-report.pdf?la=en&amp;hash=FB702A0DF2D0B82A673983A813675C74D12CECA5" TargetMode="External"/><Relationship Id="rId70" Type="http://schemas.openxmlformats.org/officeDocument/2006/relationships/hyperlink" Target="https://merndach.org.au/repaircafe" TargetMode="External"/><Relationship Id="rId75" Type="http://schemas.openxmlformats.org/officeDocument/2006/relationships/image" Target="media/image13.png"/><Relationship Id="rId83" Type="http://schemas.openxmlformats.org/officeDocument/2006/relationships/hyperlink" Target="https://www.sustainability.vic.gov.au/about-us/legal-and-policies/public-interest-disclosure-policy" TargetMode="External"/><Relationship Id="rId88" Type="http://schemas.openxmlformats.org/officeDocument/2006/relationships/image" Target="media/image18.emf"/><Relationship Id="rId91" Type="http://schemas.openxmlformats.org/officeDocument/2006/relationships/hyperlink" Target="file:///C:/Users/keeli/Dropbox/Work/SV%20-%20annual%20report/www.sustainability.vic.gov.au"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vic.gov.au/transforming-recycling-victoria" TargetMode="External"/><Relationship Id="rId28" Type="http://schemas.openxmlformats.org/officeDocument/2006/relationships/hyperlink" Target="https://www.sustainability.vic.gov.au/grants-funding-and-investment/funded-grants/recycling-victoria-infrastructure-fund" TargetMode="External"/><Relationship Id="rId36" Type="http://schemas.openxmlformats.org/officeDocument/2006/relationships/hyperlink" Target="https://directories.sustainability.vic.gov.au/buy-recycled/suppliers/replas---repeat-plastics-australia?address=27%20Titan%20Drive,%20Carrum%20Downs,%20Victoria,%203201&amp;suburb=Carrum%20Downs&amp;lat=-38.1013135&amp;lng=145.1666884" TargetMode="External"/><Relationship Id="rId49" Type="http://schemas.openxmlformats.org/officeDocument/2006/relationships/hyperlink" Target="https://www.sustainability.vic.gov.au/recycling-and-reducing-waste/at-home/small-acts-big-impact/small-acts-english" TargetMode="External"/><Relationship Id="rId57" Type="http://schemas.openxmlformats.org/officeDocument/2006/relationships/hyperlink" Target="https://www.sustainability.vic.gov.au/news/news-articles/choose-to-reuse-at-the-university-of-melbourne" TargetMode="External"/><Relationship Id="rId10" Type="http://schemas.openxmlformats.org/officeDocument/2006/relationships/endnotes" Target="endnotes.xml"/><Relationship Id="rId31" Type="http://schemas.openxmlformats.org/officeDocument/2006/relationships/hyperlink" Target="https://www.sustainability.vic.gov.au/grants-funding-and-investment/funded-grants/recycling-victoria-research-and-development-fund" TargetMode="External"/><Relationship Id="rId44" Type="http://schemas.openxmlformats.org/officeDocument/2006/relationships/hyperlink" Target="https://www.cebic.vic.gov.au/projects/zero-waste-vegetable-farming" TargetMode="External"/><Relationship Id="rId52" Type="http://schemas.openxmlformats.org/officeDocument/2006/relationships/image" Target="media/image8.png"/><Relationship Id="rId60" Type="http://schemas.openxmlformats.org/officeDocument/2006/relationships/hyperlink" Target="https://www.sustainability.vic.gov.au/research-data-and-insights/research/recycling-and-reducing-waste/australian-litter-measure" TargetMode="External"/><Relationship Id="rId65" Type="http://schemas.openxmlformats.org/officeDocument/2006/relationships/hyperlink" Target="https://www.sustainability.vic.gov.au/recycling-and-reducing-waste/at-home/dispose-of-household-waste/dispose-of-household-chemicals-detox-your-home" TargetMode="External"/><Relationship Id="rId73" Type="http://schemas.openxmlformats.org/officeDocument/2006/relationships/hyperlink" Target="https://www.sustainability.vic.gov.au/grants-funding-and-investment/grants-and-funding/community-climate-change-and-energy-action-program" TargetMode="External"/><Relationship Id="rId78" Type="http://schemas.openxmlformats.org/officeDocument/2006/relationships/image" Target="media/image14.png"/><Relationship Id="rId81" Type="http://schemas.openxmlformats.org/officeDocument/2006/relationships/hyperlink" Target="http://www.ovic.vic.gov.au" TargetMode="External"/><Relationship Id="rId86" Type="http://schemas.openxmlformats.org/officeDocument/2006/relationships/image" Target="media/image16.emf"/><Relationship Id="rId94" Type="http://schemas.openxmlformats.org/officeDocument/2006/relationships/header" Target="header7.xml"/><Relationship Id="rId99" Type="http://schemas.openxmlformats.org/officeDocument/2006/relationships/theme" Target="theme/theme1.xml"/><Relationship Id="rId10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fadden\Desktop\TEMPLATES\FINALS\Report_FINAL.dotm" TargetMode="External"/></Relationships>
</file>

<file path=word/documenttasks/documenttasks1.xml><?xml version="1.0" encoding="utf-8"?>
<t:Tasks xmlns:t="http://schemas.microsoft.com/office/tasks/2019/documenttasks" xmlns:oel="http://schemas.microsoft.com/office/2019/extlst">
  <t:Task id="{ECFA2D2C-0B84-4740-B0BD-233B7FACF406}">
    <t:Anchor>
      <t:Comment id="1174403978"/>
    </t:Anchor>
    <t:History>
      <t:Event id="{E2370992-213B-4023-ADED-69EACA338194}" time="2021-07-26T03:43:34.487Z">
        <t:Attribution userId="S::paul.murfitt@sustainability.vic.gov.au::c917eadb-5bd2-498e-896b-4dca1323cc6f" userProvider="AD" userName="Paul Murfitt"/>
        <t:Anchor>
          <t:Comment id="1174403978"/>
        </t:Anchor>
        <t:Create/>
      </t:Event>
      <t:Event id="{CDF4B23F-0F46-45CC-B43B-9B635440F775}" time="2021-07-26T03:43:34.487Z">
        <t:Attribution userId="S::paul.murfitt@sustainability.vic.gov.au::c917eadb-5bd2-498e-896b-4dca1323cc6f" userProvider="AD" userName="Paul Murfitt"/>
        <t:Anchor>
          <t:Comment id="1174403978"/>
        </t:Anchor>
        <t:Assign userId="S::Suellen.King@sustainability.vic.gov.au::251b308b-641b-4ee5-8e0b-3fb38a401ad2" userProvider="AD" userName="Suellen King"/>
      </t:Event>
      <t:Event id="{AA62041C-3544-4A74-A829-E0F21F6C593C}" time="2021-07-26T03:43:34.487Z">
        <t:Attribution userId="S::paul.murfitt@sustainability.vic.gov.au::c917eadb-5bd2-498e-896b-4dca1323cc6f" userProvider="AD" userName="Paul Murfitt"/>
        <t:Anchor>
          <t:Comment id="1174403978"/>
        </t:Anchor>
        <t:SetTitle title="@Suellen King Note that the $32M is comprised RVIF R1 and RV-RMF and is co-funded with the Cth. We awarded $8.1M (co-funded by the Cth) in RVIF R1 and $24M in the Recycling Victoria- Recycling Modernisation Fund to the SV Analysis Report for sending to …"/>
      </t:Event>
    </t:History>
  </t:Task>
  <t:Task id="{BF9D5638-7AA5-4550-8260-DE4EBA67B522}">
    <t:Anchor>
      <t:Comment id="614289902"/>
    </t:Anchor>
    <t:History>
      <t:Event id="{4B936EF6-8FC3-4C30-AED6-5410A0055213}" time="2021-07-22T00:22:05Z">
        <t:Attribution userId="S::dian.lipiarski@sustainability.vic.gov.au::f0967cf2-5413-4067-bf75-3da0a99400e4" userProvider="AD" userName="Dian Lipiarski"/>
        <t:Anchor>
          <t:Comment id="2086230633"/>
        </t:Anchor>
        <t:Create/>
      </t:Event>
      <t:Event id="{7DF0DF27-DEF0-4494-AB50-84B0F4EDED89}" time="2021-07-22T00:22:05Z">
        <t:Attribution userId="S::dian.lipiarski@sustainability.vic.gov.au::f0967cf2-5413-4067-bf75-3da0a99400e4" userProvider="AD" userName="Dian Lipiarski"/>
        <t:Anchor>
          <t:Comment id="2086230633"/>
        </t:Anchor>
        <t:Assign userId="S::Katherine.Ponton@sustainability.vic.gov.au::dc5c2ff0-aa93-4828-abcc-cc271a238f52" userProvider="AD" userName="Katherine Ponton"/>
      </t:Event>
      <t:Event id="{EC05F78F-5DFC-4E4B-A4AD-925ACBE97232}" time="2021-07-22T00:22:05Z">
        <t:Attribution userId="S::dian.lipiarski@sustainability.vic.gov.au::f0967cf2-5413-4067-bf75-3da0a99400e4" userProvider="AD" userName="Dian Lipiarski"/>
        <t:Anchor>
          <t:Comment id="2086230633"/>
        </t:Anchor>
        <t:SetTitle title="@Katherine Ponton @Shannon Smyth I've made a number of changes, could you please review and make any further changes required on the program. I have combined the 3 streams as you'll see below."/>
      </t:Event>
    </t:History>
  </t:Task>
  <t:Task id="{9085214D-48AD-42CA-B0D1-9832A6AC18DE}">
    <t:Anchor>
      <t:Comment id="2070619740"/>
    </t:Anchor>
    <t:History>
      <t:Event id="{7E18B005-1923-4435-9DE9-8DE0A5B94FA2}" time="2021-07-22T06:03:11Z">
        <t:Attribution userId="S::shannon.smyth@sustainability.vic.gov.au::80a943ae-826e-41b9-9dce-0561b5628855" userProvider="AD" userName="Shannon Smyth"/>
        <t:Anchor>
          <t:Comment id="2070619740"/>
        </t:Anchor>
        <t:Create/>
      </t:Event>
      <t:Event id="{D5A107CB-273D-4BBA-BD91-9C860E5CC209}" time="2021-07-22T06:03:11Z">
        <t:Attribution userId="S::shannon.smyth@sustainability.vic.gov.au::80a943ae-826e-41b9-9dce-0561b5628855" userProvider="AD" userName="Shannon Smyth"/>
        <t:Anchor>
          <t:Comment id="2070619740"/>
        </t:Anchor>
        <t:Assign userId="S::katherine.ponton@sustainability.vic.gov.au::dc5c2ff0-aa93-4828-abcc-cc271a238f52" userProvider="AD" userName="Katherine Ponton"/>
      </t:Event>
      <t:Event id="{72388D55-72B0-4881-9106-F58AA8B9987E}" time="2021-07-22T06:03:11Z">
        <t:Attribution userId="S::shannon.smyth@sustainability.vic.gov.au::80a943ae-826e-41b9-9dce-0561b5628855" userProvider="AD" userName="Shannon Smyth"/>
        <t:Anchor>
          <t:Comment id="2070619740"/>
        </t:Anchor>
        <t:SetTitle title="@Dian Lipiarski @Katherine Ponton Need to ensure we clearly delineate our role from Ecologiq in supporting LG to undertake a aligned approach to Buy recycled. We don't want have it read that we are delivering RF policy."/>
      </t:Event>
    </t:History>
  </t:Task>
  <t:Task id="{065B1ACC-1AC3-4318-867F-44E8BC817729}">
    <t:Anchor>
      <t:Comment id="643956043"/>
    </t:Anchor>
    <t:History>
      <t:Event id="{65EDED88-F31B-4CCD-A01B-4C85A051420D}" time="2022-06-29T23:04:52.429Z">
        <t:Attribution userId="S::david.rudd@sustainability.vic.gov.au::17e125cd-6fc4-4a98-b3ee-0ba099b787d7" userProvider="AD" userName="David Rudd"/>
        <t:Anchor>
          <t:Comment id="391912131"/>
        </t:Anchor>
        <t:Create/>
      </t:Event>
      <t:Event id="{B566AB94-E685-4253-9D74-6F81A0CE4F3C}" time="2022-06-29T23:04:52.429Z">
        <t:Attribution userId="S::david.rudd@sustainability.vic.gov.au::17e125cd-6fc4-4a98-b3ee-0ba099b787d7" userProvider="AD" userName="David Rudd"/>
        <t:Anchor>
          <t:Comment id="391912131"/>
        </t:Anchor>
        <t:Assign userId="S::Genevieve.Kay@sustainability.vic.gov.au::cb3a01b0-8966-42f1-900c-462a6ab711a6" userProvider="AD" userName="Genevieve Kay"/>
      </t:Event>
      <t:Event id="{6DB51F7C-93B4-4865-AA34-CD5211A0D4A3}" time="2022-06-29T23:04:52.429Z">
        <t:Attribution userId="S::david.rudd@sustainability.vic.gov.au::17e125cd-6fc4-4a98-b3ee-0ba099b787d7" userProvider="AD" userName="David Rudd"/>
        <t:Anchor>
          <t:Comment id="391912131"/>
        </t:Anchor>
        <t:SetTitle title="@Genevieve Kay @Penelope Heilbronn It was 5 years last time, so lets keep it that way."/>
      </t:Event>
    </t:History>
  </t:Task>
  <t:Task id="{B28919E4-65A9-4EDE-A96C-255CB36E6087}">
    <t:Anchor>
      <t:Comment id="1873544626"/>
    </t:Anchor>
    <t:History>
      <t:Event id="{E8421DE5-80C4-44FA-9A79-1A6AAE24F37D}" time="2021-10-20T02:30:57.77Z">
        <t:Attribution userId="S::suellen.king@sustainability.vic.gov.au::251b308b-641b-4ee5-8e0b-3fb38a401ad2" userProvider="AD" userName="Suellen King"/>
        <t:Anchor>
          <t:Comment id="1873544626"/>
        </t:Anchor>
        <t:Create/>
      </t:Event>
      <t:Event id="{57040301-BC4F-4195-9414-79B52A44C6D8}" time="2021-10-20T02:30:57.77Z">
        <t:Attribution userId="S::suellen.king@sustainability.vic.gov.au::251b308b-641b-4ee5-8e0b-3fb38a401ad2" userProvider="AD" userName="Suellen King"/>
        <t:Anchor>
          <t:Comment id="1873544626"/>
        </t:Anchor>
        <t:Assign userId="S::Michael.Shippard@sustainability.vic.gov.au::d9b0c0e8-2b22-4141-9012-f075f5e451ff" userProvider="AD" userName="Michael Shippard"/>
      </t:Event>
      <t:Event id="{8D8E9951-AA2E-4A06-9D13-BC8ADDDA3554}" time="2021-10-20T02:30:57.77Z">
        <t:Attribution userId="S::suellen.king@sustainability.vic.gov.au::251b308b-641b-4ee5-8e0b-3fb38a401ad2" userProvider="AD" userName="Suellen King"/>
        <t:Anchor>
          <t:Comment id="1873544626"/>
        </t:Anchor>
        <t:SetTitle title="@Michael Shippard please note the tracked changes to be included in the GD version now. Please delete this comment and accept this change once you have completed the work. Thanks."/>
      </t:Event>
    </t:History>
  </t:Task>
  <t:Task id="{BD46B4C3-462F-40FA-B0E5-4FA231ECCCBC}">
    <t:Anchor>
      <t:Comment id="621887429"/>
    </t:Anchor>
    <t:History>
      <t:Event id="{DF0B355F-0425-4357-9AD1-18B023EBBABE}" time="2021-10-20T02:26:37.399Z">
        <t:Attribution userId="S::suellen.king@sustainability.vic.gov.au::251b308b-641b-4ee5-8e0b-3fb38a401ad2" userProvider="AD" userName="Suellen King"/>
        <t:Anchor>
          <t:Comment id="1473907071"/>
        </t:Anchor>
        <t:Create/>
      </t:Event>
      <t:Event id="{2815B485-6C67-420E-A519-BA5FE1895511}" time="2021-10-20T02:26:37.399Z">
        <t:Attribution userId="S::suellen.king@sustainability.vic.gov.au::251b308b-641b-4ee5-8e0b-3fb38a401ad2" userProvider="AD" userName="Suellen King"/>
        <t:Anchor>
          <t:Comment id="1473907071"/>
        </t:Anchor>
        <t:Assign userId="S::Michael.Shippard@sustainability.vic.gov.au::d9b0c0e8-2b22-4141-9012-f075f5e451ff" userProvider="AD" userName="Michael Shippard"/>
      </t:Event>
      <t:Event id="{00792059-03E7-4CED-8269-7331CE4837CF}" time="2021-10-20T02:26:37.399Z">
        <t:Attribution userId="S::suellen.king@sustainability.vic.gov.au::251b308b-641b-4ee5-8e0b-3fb38a401ad2" userProvider="AD" userName="Suellen King"/>
        <t:Anchor>
          <t:Comment id="1473907071"/>
        </t:Anchor>
        <t:SetTitle title="@Michael Shippard please note tracked changes to be reflected in the GD version now. Please remove all these comments and accept this change - once you have updated the GD."/>
      </t:Event>
      <t:Event id="{F291B292-0506-4294-8377-B41CC5DC1A82}" time="2021-10-20T02:37:46.432Z">
        <t:Attribution userId="S::michael.shippard@sustainability.vic.gov.au::d9b0c0e8-2b22-4141-9012-f075f5e451ff" userProvider="AD" userName="Michael Shippard"/>
        <t:Progress percentComplete="100"/>
      </t:Event>
    </t:History>
  </t:Task>
  <t:Task id="{2C45C638-0516-4CD2-B136-B038E6BF6247}">
    <t:Anchor>
      <t:Comment id="1154927854"/>
    </t:Anchor>
    <t:History>
      <t:Event id="{2EB3FE48-1988-4428-B80A-C61647861D46}" time="2021-07-26T02:08:40.953Z">
        <t:Attribution userId="S::alicia.darvall@sustainability.vic.gov.au::4afbe7ca-d075-4a19-a039-7e4f77fadbb5" userProvider="AD" userName="Alicia Darvall"/>
        <t:Anchor>
          <t:Comment id="1154927854"/>
        </t:Anchor>
        <t:Create/>
      </t:Event>
      <t:Event id="{D42EBB61-4033-4A53-92BB-CC9E640FF9C6}" time="2021-07-26T02:08:40.953Z">
        <t:Attribution userId="S::alicia.darvall@sustainability.vic.gov.au::4afbe7ca-d075-4a19-a039-7e4f77fadbb5" userProvider="AD" userName="Alicia Darvall"/>
        <t:Anchor>
          <t:Comment id="1154927854"/>
        </t:Anchor>
        <t:Assign userId="S::Thilaka.Satha@sustainability.vic.gov.au::000dda96-b9e8-4cd1-b8e5-840538eb4677" userProvider="AD" userName="Thilaka Satha"/>
      </t:Event>
      <t:Event id="{200BBDD1-1A0E-42E5-945C-9600FA278EC6}" time="2021-07-26T02:08:40.953Z">
        <t:Attribution userId="S::alicia.darvall@sustainability.vic.gov.au::4afbe7ca-d075-4a19-a039-7e4f77fadbb5" userProvider="AD" userName="Alicia Darvall"/>
        <t:Anchor>
          <t:Comment id="1154927854"/>
        </t:Anchor>
        <t:SetTitle title="CEBIC hosted a range of events in 2020/21 why did you choose to only mention one @Thilaka Satha"/>
      </t:Event>
    </t:History>
  </t:Task>
  <t:Task id="{10F9D648-5F52-4E95-8F71-2C3E7721176E}">
    <t:Anchor>
      <t:Comment id="389461200"/>
    </t:Anchor>
    <t:History>
      <t:Event id="{875A7942-6CF0-4858-ADB7-93331C3F18C4}" time="2022-07-06T01:39:29.955Z">
        <t:Attribution userId="S::travis.hatton@sustainability.vic.gov.au::f428aaba-2e7e-4e91-a48e-9826c64455ca" userProvider="AD" userName="Travis Hatton"/>
        <t:Anchor>
          <t:Comment id="993089563"/>
        </t:Anchor>
        <t:Create/>
      </t:Event>
      <t:Event id="{002E1AFB-40BF-490B-BCCA-661AAC68EBBF}" time="2022-07-06T01:39:29.955Z">
        <t:Attribution userId="S::travis.hatton@sustainability.vic.gov.au::f428aaba-2e7e-4e91-a48e-9826c64455ca" userProvider="AD" userName="Travis Hatton"/>
        <t:Anchor>
          <t:Comment id="993089563"/>
        </t:Anchor>
        <t:Assign userId="S::Emily.Jones@sustainability.vic.gov.au::6ded8eba-ea43-457f-a7f5-9717655bb8f9" userProvider="AD" userName="Emily Jones"/>
      </t:Event>
      <t:Event id="{4C8E59D3-FC41-42F7-B043-DE57AA06C3A3}" time="2022-07-06T01:39:29.955Z">
        <t:Attribution userId="S::travis.hatton@sustainability.vic.gov.au::f428aaba-2e7e-4e91-a48e-9826c64455ca" userProvider="AD" userName="Travis Hatton"/>
        <t:Anchor>
          <t:Comment id="993089563"/>
        </t:Anchor>
        <t:SetTitle title="All contracts started this financial year and the announced was in July 2021. This includes all round 1 of BSF, plus rounds 1 and 2 of the Innovation Fund.  BSF round 1: $4.64m Innovation fund, you'll need to check with @Emily Jones , who is sick today."/>
      </t:Event>
    </t:History>
  </t:Task>
  <t:Task id="{3F2C93D4-268A-4DE5-BE5B-227C7422F202}">
    <t:Anchor>
      <t:Comment id="1859010069"/>
    </t:Anchor>
    <t:History>
      <t:Event id="{BCC5F33F-73A0-4C9E-BD77-4A8EFB48759B}" time="2021-10-20T02:32:18.491Z">
        <t:Attribution userId="S::suellen.king@sustainability.vic.gov.au::251b308b-641b-4ee5-8e0b-3fb38a401ad2" userProvider="AD" userName="Suellen King"/>
        <t:Anchor>
          <t:Comment id="1859010069"/>
        </t:Anchor>
        <t:Create/>
      </t:Event>
      <t:Event id="{7C17DA98-4FFC-4FA5-A510-F5A5FDE1BE8A}" time="2021-10-20T02:32:18.491Z">
        <t:Attribution userId="S::suellen.king@sustainability.vic.gov.au::251b308b-641b-4ee5-8e0b-3fb38a401ad2" userProvider="AD" userName="Suellen King"/>
        <t:Anchor>
          <t:Comment id="1859010069"/>
        </t:Anchor>
        <t:Assign userId="S::Michael.Shippard@sustainability.vic.gov.au::d9b0c0e8-2b22-4141-9012-f075f5e451ff" userProvider="AD" userName="Michael Shippard"/>
      </t:Event>
      <t:Event id="{E76B77E6-8E66-4757-BE76-5D3184162FEF}" time="2021-10-20T02:32:18.491Z">
        <t:Attribution userId="S::suellen.king@sustainability.vic.gov.au::251b308b-641b-4ee5-8e0b-3fb38a401ad2" userProvider="AD" userName="Suellen King"/>
        <t:Anchor>
          <t:Comment id="1859010069"/>
        </t:Anchor>
        <t:SetTitle title="@Michael Shippard please note the tracked changes to be included in the GD version now. Please delete this comment and accept this change once you have completed the work. Thanks."/>
      </t:Event>
    </t:History>
  </t:Task>
  <t:Task id="{732DB3E9-6CAA-4630-AFFC-B785EB0CD8E2}">
    <t:Anchor>
      <t:Comment id="939514541"/>
    </t:Anchor>
    <t:History>
      <t:Event id="{C6F83045-679E-4D40-89EF-AB46E3FC25CD}" time="2021-07-26T02:08:40.953Z">
        <t:Attribution userId="S::alicia.darvall@sustainability.vic.gov.au::4afbe7ca-d075-4a19-a039-7e4f77fadbb5" userProvider="AD" userName="Alicia Darvall"/>
        <t:Anchor>
          <t:Comment id="939514541"/>
        </t:Anchor>
        <t:Create/>
      </t:Event>
      <t:Event id="{95FA0410-09AA-4083-B6B2-83F5DFA7BA6E}" time="2021-07-26T02:08:40.953Z">
        <t:Attribution userId="S::alicia.darvall@sustainability.vic.gov.au::4afbe7ca-d075-4a19-a039-7e4f77fadbb5" userProvider="AD" userName="Alicia Darvall"/>
        <t:Anchor>
          <t:Comment id="939514541"/>
        </t:Anchor>
        <t:Assign userId="S::Thilaka.Satha@sustainability.vic.gov.au::000dda96-b9e8-4cd1-b8e5-840538eb4677" userProvider="AD" userName="Thilaka Satha"/>
      </t:Event>
      <t:Event id="{3372B9E5-DD90-4430-866C-304837EEC866}" time="2021-07-26T02:08:40.953Z">
        <t:Attribution userId="S::alicia.darvall@sustainability.vic.gov.au::4afbe7ca-d075-4a19-a039-7e4f77fadbb5" userProvider="AD" userName="Alicia Darvall"/>
        <t:Anchor>
          <t:Comment id="939514541"/>
        </t:Anchor>
        <t:SetTitle title="CEBIC hosted a range of events in 2020/21 why did you choose to only mention one @Thilaka Satha"/>
      </t:Event>
    </t:History>
  </t:Task>
  <t:Task id="{9476D27C-3086-4C09-97AA-F52F4BC4BCFA}">
    <t:Anchor>
      <t:Comment id="578490363"/>
    </t:Anchor>
    <t:History>
      <t:Event id="{FF2165B7-05AB-4F04-8AD7-7F99C1F98729}" time="2021-10-20T02:35:43.53Z">
        <t:Attribution userId="S::suellen.king@sustainability.vic.gov.au::251b308b-641b-4ee5-8e0b-3fb38a401ad2" userProvider="AD" userName="Suellen King"/>
        <t:Anchor>
          <t:Comment id="578490363"/>
        </t:Anchor>
        <t:Create/>
      </t:Event>
      <t:Event id="{6E7C6B73-6FF0-4979-A4AC-BB4696427AFA}" time="2021-10-20T02:35:43.53Z">
        <t:Attribution userId="S::suellen.king@sustainability.vic.gov.au::251b308b-641b-4ee5-8e0b-3fb38a401ad2" userProvider="AD" userName="Suellen King"/>
        <t:Anchor>
          <t:Comment id="578490363"/>
        </t:Anchor>
        <t:Assign userId="S::Michael.Shippard@sustainability.vic.gov.au::d9b0c0e8-2b22-4141-9012-f075f5e451ff" userProvider="AD" userName="Michael Shippard"/>
      </t:Event>
      <t:Event id="{9623CFB1-01E5-412E-8F8D-DBFFBD474CA3}" time="2021-10-20T02:35:43.53Z">
        <t:Attribution userId="S::suellen.king@sustainability.vic.gov.au::251b308b-641b-4ee5-8e0b-3fb38a401ad2" userProvider="AD" userName="Suellen King"/>
        <t:Anchor>
          <t:Comment id="578490363"/>
        </t:Anchor>
        <t:SetTitle title="@Michael Shippard please note the tracked changes to be included in the GD version now. Please delete this comment and accept this change once you have completed the work. Thanks."/>
      </t:Event>
    </t:History>
  </t:Task>
  <t:Task id="{82278066-7308-4C0A-A2C0-F04E1194B165}">
    <t:Anchor>
      <t:Comment id="2060356811"/>
    </t:Anchor>
    <t:History>
      <t:Event id="{D5FC80D6-4615-426D-9A12-DDCFFBE1C214}" time="2021-10-20T02:42:38.624Z">
        <t:Attribution userId="S::suellen.king@sustainability.vic.gov.au::251b308b-641b-4ee5-8e0b-3fb38a401ad2" userProvider="AD" userName="Suellen King"/>
        <t:Anchor>
          <t:Comment id="2060356811"/>
        </t:Anchor>
        <t:Create/>
      </t:Event>
      <t:Event id="{0CAB85E7-B67A-4024-BE85-568458A80102}" time="2021-10-20T02:42:38.624Z">
        <t:Attribution userId="S::suellen.king@sustainability.vic.gov.au::251b308b-641b-4ee5-8e0b-3fb38a401ad2" userProvider="AD" userName="Suellen King"/>
        <t:Anchor>
          <t:Comment id="2060356811"/>
        </t:Anchor>
        <t:Assign userId="S::Tracy.Jackson@sustainability.vic.gov.au::a361ffb8-ca3d-4c94-ac41-0141bcb912ee" userProvider="AD" userName="Tracy Jackson"/>
      </t:Event>
      <t:Event id="{9F0605C1-889E-49A3-A3B7-DBB5B16C1E09}" time="2021-10-20T02:42:38.624Z">
        <t:Attribution userId="S::suellen.king@sustainability.vic.gov.au::251b308b-641b-4ee5-8e0b-3fb38a401ad2" userProvider="AD" userName="Suellen King"/>
        <t:Anchor>
          <t:Comment id="2060356811"/>
        </t:Anchor>
        <t:SetTitle title="@Tracy Jackson any thoughts on why – table 12 lists 7 executives, but table 11 lists 8. Also, 1x STS salary is not captured in table 12 (Also, do we know what the “other” classified executive is?) - I presume it might be someone who is paid, but not …"/>
      </t:Event>
      <t:Event id="{E2062417-44B9-4B51-A762-6215AE105D4E}" time="2021-10-20T05:37:57.902Z">
        <t:Attribution userId="S::penelope.heilbronn@sustainability.vic.gov.au::aeb2645c-b676-40c9-8e07-d932fc7c9993" userProvider="AD" userName="Penelope Heilbronn"/>
        <t:Anchor>
          <t:Comment id="2040158229"/>
        </t:Anchor>
        <t:UnassignAll/>
      </t:Event>
      <t:Event id="{58B9937A-C880-40CF-AFE1-2E5342BA289D}" time="2021-10-20T05:37:57.902Z">
        <t:Attribution userId="S::penelope.heilbronn@sustainability.vic.gov.au::aeb2645c-b676-40c9-8e07-d932fc7c9993" userProvider="AD" userName="Penelope Heilbronn"/>
        <t:Anchor>
          <t:Comment id="2040158229"/>
        </t:Anchor>
        <t:Assign userId="S::Mark.Wong@sustainability.vic.gov.au::6387ae74-b2a4-4b16-97a7-a1c6d3a00912" userProvider="AD" userName="Mark Wong"/>
      </t:Event>
    </t:History>
  </t:Task>
  <t:Task id="{4D027EB4-4C70-48DF-B5D9-09E5D56CA0FE}">
    <t:Anchor>
      <t:Comment id="644015842"/>
    </t:Anchor>
    <t:History>
      <t:Event id="{6B7CA38A-FD0F-47D1-B446-25FD927D18A4}" time="2022-06-30T07:58:31.578Z">
        <t:Attribution userId="S::christine.barsha@sustainability.vic.gov.au::f4bceb2f-2dcb-4359-86c5-94c9217c9a65" userProvider="AD" userName="Christine Barsha"/>
        <t:Anchor>
          <t:Comment id="1884060937"/>
        </t:Anchor>
        <t:Create/>
      </t:Event>
      <t:Event id="{FC5726E0-4E0D-4DAE-ACBF-72CF578DB52F}" time="2022-06-30T07:58:31.578Z">
        <t:Attribution userId="S::christine.barsha@sustainability.vic.gov.au::f4bceb2f-2dcb-4359-86c5-94c9217c9a65" userProvider="AD" userName="Christine Barsha"/>
        <t:Anchor>
          <t:Comment id="1884060937"/>
        </t:Anchor>
        <t:Assign userId="S::Genevieve.Kay@sustainability.vic.gov.au::cb3a01b0-8966-42f1-900c-462a6ab711a6" userProvider="AD" userName="Genevieve Kay"/>
      </t:Event>
      <t:Event id="{B7031DB5-EFA1-4619-96D6-397D28976AC7}" time="2022-06-30T07:58:31.578Z">
        <t:Attribution userId="S::christine.barsha@sustainability.vic.gov.au::f4bceb2f-2dcb-4359-86c5-94c9217c9a65" userProvider="AD" userName="Christine Barsha"/>
        <t:Anchor>
          <t:Comment id="1884060937"/>
        </t:Anchor>
        <t:SetTitle title="@Genevieve Kay here is the key approved messaging for you to weave in as required. Cheers.  - As a result of the new entity Recycling Victoria, Sustainability Victoria’s program names will transition away from including the term ‘Recycling Victoria’ ·  …"/>
      </t:Event>
    </t:History>
  </t:Task>
  <t:Task id="{7779A076-3C90-4197-83BE-49E951224D74}">
    <t:Anchor>
      <t:Comment id="1875740507"/>
    </t:Anchor>
    <t:History>
      <t:Event id="{2F07FEF0-80CF-47BF-8F55-52A8DB6CBC2F}" time="2021-10-29T03:47:27.72Z">
        <t:Attribution userId="S::suellen.king@sustainability.vic.gov.au::251b308b-641b-4ee5-8e0b-3fb38a401ad2" userProvider="AD" userName="Suellen King"/>
        <t:Anchor>
          <t:Comment id="1875740507"/>
        </t:Anchor>
        <t:Create/>
      </t:Event>
      <t:Event id="{95D5FBFB-66F7-4F37-81F3-3677204DC297}" time="2021-10-29T03:47:27.72Z">
        <t:Attribution userId="S::suellen.king@sustainability.vic.gov.au::251b308b-641b-4ee5-8e0b-3fb38a401ad2" userProvider="AD" userName="Suellen King"/>
        <t:Anchor>
          <t:Comment id="1875740507"/>
        </t:Anchor>
        <t:Assign userId="S::Michael.Shippard@sustainability.vic.gov.au::d9b0c0e8-2b22-4141-9012-f075f5e451ff" userProvider="AD" userName="Michael Shippard"/>
      </t:Event>
      <t:Event id="{252C3F0A-05D3-42C2-BF8F-72E8EFD3205C}" time="2021-10-29T03:47:27.72Z">
        <t:Attribution userId="S::suellen.king@sustainability.vic.gov.au::251b308b-641b-4ee5-8e0b-3fb38a401ad2" userProvider="AD" userName="Suellen King"/>
        <t:Anchor>
          <t:Comment id="1875740507"/>
        </t:Anchor>
        <t:SetTitle title="@Michael Shippard please just change the word 'Board' to Responsible Body"/>
      </t:Event>
    </t:History>
  </t:Task>
  <t:Task id="{8112268B-2243-408F-8E70-537CEA16A288}">
    <t:Anchor>
      <t:Comment id="1164973127"/>
    </t:Anchor>
    <t:History>
      <t:Event id="{D4B35F46-C63F-4A23-8609-7863A46E567D}" time="2022-06-30T07:15:07.85Z">
        <t:Attribution userId="S::tahir.baig@sustainability.vic.gov.au::fa4f21fd-7c4a-4577-9b73-a003beeea04a" userProvider="AD" userName="Tahir Baig"/>
        <t:Anchor>
          <t:Comment id="1274380244"/>
        </t:Anchor>
        <t:Create/>
      </t:Event>
      <t:Event id="{30E7C0BF-D46C-475A-8DE2-33A083F6E4E7}" time="2022-06-30T07:15:07.85Z">
        <t:Attribution userId="S::tahir.baig@sustainability.vic.gov.au::fa4f21fd-7c4a-4577-9b73-a003beeea04a" userProvider="AD" userName="Tahir Baig"/>
        <t:Anchor>
          <t:Comment id="1274380244"/>
        </t:Anchor>
        <t:Assign userId="S::Helen.Grutzner@sustainability.vic.gov.au::abdc60eb-530b-4401-be3f-2919101e25ad" userProvider="AD" userName="Helen Grutzner"/>
      </t:Event>
      <t:Event id="{5991A411-7C36-445B-826C-3CD52ED96A1B}" time="2022-06-30T07:15:07.85Z">
        <t:Attribution userId="S::tahir.baig@sustainability.vic.gov.au::fa4f21fd-7c4a-4577-9b73-a003beeea04a" userProvider="AD" userName="Tahir Baig"/>
        <t:Anchor>
          <t:Comment id="1274380244"/>
        </t:Anchor>
        <t:SetTitle title="Thanks @Helen Grutzner - I have reviewed and this appears to be an accurate summary of the Competitive Neutrality policy. Before I add anything, can I ask whether the purpose of this is to advise that SV is compliant with relevant pricing policies? If …"/>
      </t:Event>
      <t:Event id="{6EA20B42-A9A8-45E4-AED9-F90D89305FEC}" time="2022-07-01T00:04:38.21Z">
        <t:Attribution userId="S::tahir.baig@sustainability.vic.gov.au::fa4f21fd-7c4a-4577-9b73-a003beeea04a" userProvider="AD" userName="Tahir Baig"/>
        <t:Anchor>
          <t:Comment id="1319187349"/>
        </t:Anchor>
        <t:UnassignAll/>
      </t:Event>
      <t:Event id="{F6AC7CF8-8DA7-40C5-8899-36724EA00823}" time="2022-07-01T00:04:38.21Z">
        <t:Attribution userId="S::tahir.baig@sustainability.vic.gov.au::fa4f21fd-7c4a-4577-9b73-a003beeea04a" userProvider="AD" userName="Tahir Baig"/>
        <t:Anchor>
          <t:Comment id="1319187349"/>
        </t:Anchor>
        <t:Assign userId="S::Melanie.vanRee@sustainability.vic.gov.au::94da4f86-408f-42db-b55f-fdbf8ebcacf9" userProvider="AD" userName="Melanie van Ree"/>
      </t:Event>
      <t:Event id="{50A2339E-F377-4A4A-8A60-607B02217546}" time="2022-07-04T07:09:05.113Z">
        <t:Attribution userId="S::melanie.vanree@sustainability.vic.gov.au::94da4f86-408f-42db-b55f-fdbf8ebcacf9" userProvider="AD" userName="Melanie van Ree"/>
        <t:Anchor>
          <t:Comment id="627037904"/>
        </t:Anchor>
        <t:UnassignAll/>
      </t:Event>
      <t:Event id="{F74B2AC3-E3C6-44DC-BE1E-618EE6426E7B}" time="2022-07-04T07:09:05.113Z">
        <t:Attribution userId="S::melanie.vanree@sustainability.vic.gov.au::94da4f86-408f-42db-b55f-fdbf8ebcacf9" userProvider="AD" userName="Melanie van Ree"/>
        <t:Anchor>
          <t:Comment id="627037904"/>
        </t:Anchor>
        <t:Assign userId="S::Helen.Grutzner@sustainability.vic.gov.au::abdc60eb-530b-4401-be3f-2919101e25ad" userProvider="AD" userName="Helen Grutzner"/>
      </t:Event>
    </t:History>
  </t:Task>
  <t:Task id="{F6182C88-81C3-4BF0-A1FE-CFD5951C94B4}">
    <t:Anchor>
      <t:Comment id="1318944550"/>
    </t:Anchor>
    <t:History>
      <t:Event id="{BC30DADC-E020-4897-9369-C9CA94ED7335}" time="2021-11-03T03:35:30.998Z">
        <t:Attribution userId="S::suellen.king@sustainability.vic.gov.au::251b308b-641b-4ee5-8e0b-3fb38a401ad2" userProvider="AD" userName="Suellen King"/>
        <t:Anchor>
          <t:Comment id="1318944550"/>
        </t:Anchor>
        <t:Create/>
      </t:Event>
      <t:Event id="{FEA444A3-D685-42BF-A3F0-75CDB8AF4C84}" time="2021-11-03T03:35:30.998Z">
        <t:Attribution userId="S::suellen.king@sustainability.vic.gov.au::251b308b-641b-4ee5-8e0b-3fb38a401ad2" userProvider="AD" userName="Suellen King"/>
        <t:Anchor>
          <t:Comment id="1318944550"/>
        </t:Anchor>
        <t:Assign userId="S::Genevieve.Kay@sustainability.vic.gov.au::cb3a01b0-8966-42f1-900c-462a6ab711a6" userProvider="AD" userName="Genevieve Kay"/>
      </t:Event>
      <t:Event id="{63F66C13-2115-4C9F-8E33-A67896C371FC}" time="2021-11-03T03:35:30.998Z">
        <t:Attribution userId="S::suellen.king@sustainability.vic.gov.au::251b308b-641b-4ee5-8e0b-3fb38a401ad2" userProvider="AD" userName="Suellen King"/>
        <t:Anchor>
          <t:Comment id="1318944550"/>
        </t:Anchor>
        <t:SetTitle title="@Genevieve Kay having trouble with the Word version opening in Desktop. Can you please insert the fields, I can't do it in the browser version for some reason. But they will need to go in the graphic design version too."/>
      </t:Event>
    </t:History>
  </t:Task>
  <t:Task id="{4805C15A-6EFF-471E-9277-5F4D5CF4A314}">
    <t:Anchor>
      <t:Comment id="1535184958"/>
    </t:Anchor>
    <t:History>
      <t:Event id="{EA7B2F3A-14D5-4876-90BA-F652C4198776}" time="2022-06-16T22:20:48.506Z">
        <t:Attribution userId="S::marnie.williams@sustainability.vic.gov.au::19032d65-2f2f-4a78-b04b-285aaf5ff61e" userProvider="AD" userName="Marnie Williams"/>
        <t:Anchor>
          <t:Comment id="1579186390"/>
        </t:Anchor>
        <t:Create/>
      </t:Event>
      <t:Event id="{60D51EAF-8BFD-4CDA-9465-F9327E2B0E03}" time="2022-06-16T22:20:48.506Z">
        <t:Attribution userId="S::marnie.williams@sustainability.vic.gov.au::19032d65-2f2f-4a78-b04b-285aaf5ff61e" userProvider="AD" userName="Marnie Williams"/>
        <t:Anchor>
          <t:Comment id="1579186390"/>
        </t:Anchor>
        <t:Assign userId="S::Dung.Nguyen@sustainability.vic.gov.au::5f4cfd8d-68f0-448c-906f-9adb6266a3ec" userProvider="AD" userName="Dung Nguyen"/>
      </t:Event>
      <t:Event id="{013A3CCF-D57A-4920-A763-A7D9D74E92B0}" time="2022-06-16T22:20:48.506Z">
        <t:Attribution userId="S::marnie.williams@sustainability.vic.gov.au::19032d65-2f2f-4a78-b04b-285aaf5ff61e" userProvider="AD" userName="Marnie Williams"/>
        <t:Anchor>
          <t:Comment id="1579186390"/>
        </t:Anchor>
        <t:SetTitle title="@Dung Nguyen I would chat to Dan Craddock about work undertaken this year to improve accessibility."/>
      </t:Event>
    </t:History>
  </t:Task>
  <t:Task id="{FB8E5FA5-E249-4FA0-AA17-0A528AA941A5}">
    <t:Anchor>
      <t:Comment id="644015417"/>
    </t:Anchor>
    <t:History>
      <t:Event id="{073D416C-269B-40CD-A630-6D75C94BC6AA}" time="2022-06-27T04:29:56.553Z">
        <t:Attribution userId="S::hannah.vine@sustainability.vic.gov.au::769f73d0-54d7-4516-a5f4-a9440eb2de96" userProvider="AD" userName="Hannah Vine"/>
        <t:Anchor>
          <t:Comment id="863542881"/>
        </t:Anchor>
        <t:Create/>
      </t:Event>
      <t:Event id="{EB39D713-7186-456A-A0E6-3156B2F69CC8}" time="2022-06-27T04:29:56.553Z">
        <t:Attribution userId="S::hannah.vine@sustainability.vic.gov.au::769f73d0-54d7-4516-a5f4-a9440eb2de96" userProvider="AD" userName="Hannah Vine"/>
        <t:Anchor>
          <t:Comment id="863542881"/>
        </t:Anchor>
        <t:Assign userId="S::Rebecca.Bliss@sustainability.vic.gov.au::6b2a8b25-874e-493e-9d55-eb5d70cd926b" userProvider="AD" userName="Rebecca Bliss"/>
      </t:Event>
      <t:Event id="{32877B8A-FF70-40D1-9C57-F248E7D3A0D5}" time="2022-06-27T04:29:56.553Z">
        <t:Attribution userId="S::hannah.vine@sustainability.vic.gov.au::769f73d0-54d7-4516-a5f4-a9440eb2de96" userProvider="AD" userName="Hannah Vine"/>
        <t:Anchor>
          <t:Comment id="863542881"/>
        </t:Anchor>
        <t:SetTitle title="Anything related to SABI should go to @Rebecca Bliss"/>
      </t:Event>
    </t:History>
  </t:Task>
  <t:Task id="{9F83F1AB-F222-4533-9EA5-3963E81D6876}">
    <t:Anchor>
      <t:Comment id="644476712"/>
    </t:Anchor>
    <t:History>
      <t:Event id="{7CCC6BBC-C4D0-4E6A-A304-43FEFAA1A71B}" time="2022-07-06T01:39:29.955Z">
        <t:Attribution userId="S::travis.hatton@sustainability.vic.gov.au::f428aaba-2e7e-4e91-a48e-9826c64455ca" userProvider="AD" userName="Travis Hatton"/>
        <t:Anchor>
          <t:Comment id="212501644"/>
        </t:Anchor>
        <t:Create/>
      </t:Event>
      <t:Event id="{1E524F35-1B82-43F0-970B-2C17C52F68FD}" time="2022-07-06T01:39:29.955Z">
        <t:Attribution userId="S::travis.hatton@sustainability.vic.gov.au::f428aaba-2e7e-4e91-a48e-9826c64455ca" userProvider="AD" userName="Travis Hatton"/>
        <t:Anchor>
          <t:Comment id="212501644"/>
        </t:Anchor>
        <t:Assign userId="S::Emily.Jones@sustainability.vic.gov.au::6ded8eba-ea43-457f-a7f5-9717655bb8f9" userProvider="AD" userName="Emily Jones"/>
      </t:Event>
      <t:Event id="{3F07E51E-52FD-4F76-9A47-22FB722C04E6}" time="2022-07-06T01:39:29.955Z">
        <t:Attribution userId="S::travis.hatton@sustainability.vic.gov.au::f428aaba-2e7e-4e91-a48e-9826c64455ca" userProvider="AD" userName="Travis Hatton"/>
        <t:Anchor>
          <t:Comment id="212501644"/>
        </t:Anchor>
        <t:SetTitle title="All contracts started this financial year and the announced was in July 2021. This includes all round 1 of BSF, plus rounds 1 and 2 of the Innovation Fund.  BSF round 1: $4.64m Innovation fund, you'll need to check with @Emily Jones , who is sick today."/>
      </t:Event>
    </t:History>
  </t:Task>
</t:Tasks>
</file>

<file path=word/theme/theme1.xml><?xml version="1.0" encoding="utf-8"?>
<a:theme xmlns:a="http://schemas.openxmlformats.org/drawingml/2006/main" name="Office Theme">
  <a:themeElements>
    <a:clrScheme name="000">
      <a:dk1>
        <a:sysClr val="windowText" lastClr="000000"/>
      </a:dk1>
      <a:lt1>
        <a:srgbClr val="82C341"/>
      </a:lt1>
      <a:dk2>
        <a:srgbClr val="BCBEC0"/>
      </a:dk2>
      <a:lt2>
        <a:srgbClr val="FFFFFF"/>
      </a:lt2>
      <a:accent1>
        <a:srgbClr val="82C341"/>
      </a:accent1>
      <a:accent2>
        <a:srgbClr val="000000"/>
      </a:accent2>
      <a:accent3>
        <a:srgbClr val="BCBEC0"/>
      </a:accent3>
      <a:accent4>
        <a:srgbClr val="6AA336"/>
      </a:accent4>
      <a:accent5>
        <a:srgbClr val="A7D278"/>
      </a:accent5>
      <a:accent6>
        <a:srgbClr val="CBE3AE"/>
      </a:accent6>
      <a:hlink>
        <a:srgbClr val="82C341"/>
      </a:hlink>
      <a:folHlink>
        <a:srgbClr val="A5A6A5"/>
      </a:folHlink>
    </a:clrScheme>
    <a:fontScheme name="AA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F8B3E6559F45408E2EF6198D4B29DC" ma:contentTypeVersion="17" ma:contentTypeDescription="Create a new document." ma:contentTypeScope="" ma:versionID="afed63f09db977ee3e10fba471ae105f">
  <xsd:schema xmlns:xsd="http://www.w3.org/2001/XMLSchema" xmlns:xs="http://www.w3.org/2001/XMLSchema" xmlns:p="http://schemas.microsoft.com/office/2006/metadata/properties" xmlns:ns2="e884be94-9bc8-4532-8e75-5ef4874829ca" xmlns:ns3="f0d09561-747e-4981-b440-ffbb5c04f30a" targetNamespace="http://schemas.microsoft.com/office/2006/metadata/properties" ma:root="true" ma:fieldsID="3d583aaf496a7abadef9e433828fbd3e" ns2:_="" ns3:_="">
    <xsd:import namespace="e884be94-9bc8-4532-8e75-5ef4874829ca"/>
    <xsd:import namespace="f0d09561-747e-4981-b440-ffbb5c04f3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MediaServiceLocation" minOccurs="0"/>
                <xsd:element ref="ns2:Comments"/>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4be94-9bc8-4532-8e75-5ef487482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Comments" ma:index="23" ma:displayName="Comments" ma:format="Dropdown" ma:internalName="Comments">
      <xsd:simpleType>
        <xsd:restriction base="dms:Text">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d09561-747e-4981-b440-ffbb5c04f3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16a053f-c9b6-4326-adb6-3fae8745fc6c}" ma:internalName="TaxCatchAll" ma:showField="CatchAllData" ma:web="f0d09561-747e-4981-b440-ffbb5c04f3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0d09561-747e-4981-b440-ffbb5c04f30a">
      <UserInfo>
        <DisplayName>Adam Shalekoff</DisplayName>
        <AccountId>113</AccountId>
        <AccountType/>
      </UserInfo>
      <UserInfo>
        <DisplayName>Ki Halstead</DisplayName>
        <AccountId>118</AccountId>
        <AccountType/>
      </UserInfo>
      <UserInfo>
        <DisplayName>Grady Peterson</DisplayName>
        <AccountId>120</AccountId>
        <AccountType/>
      </UserInfo>
      <UserInfo>
        <DisplayName>Sarah Fiess</DisplayName>
        <AccountId>121</AccountId>
        <AccountType/>
      </UserInfo>
      <UserInfo>
        <DisplayName>Luke Rogers</DisplayName>
        <AccountId>87</AccountId>
        <AccountType/>
      </UserInfo>
      <UserInfo>
        <DisplayName>Melanie Oke</DisplayName>
        <AccountId>37</AccountId>
        <AccountType/>
      </UserInfo>
      <UserInfo>
        <DisplayName>Sophie Green</DisplayName>
        <AccountId>127</AccountId>
        <AccountType/>
      </UserInfo>
      <UserInfo>
        <DisplayName>Genevieve Kay</DisplayName>
        <AccountId>10</AccountId>
        <AccountType/>
      </UserInfo>
      <UserInfo>
        <DisplayName>Kate Dundas</DisplayName>
        <AccountId>73</AccountId>
        <AccountType/>
      </UserInfo>
      <UserInfo>
        <DisplayName>Josie Shinkfield</DisplayName>
        <AccountId>91</AccountId>
        <AccountType/>
      </UserInfo>
      <UserInfo>
        <DisplayName>Dung Nguyen</DisplayName>
        <AccountId>96</AccountId>
        <AccountType/>
      </UserInfo>
      <UserInfo>
        <DisplayName>James Mitchell</DisplayName>
        <AccountId>126</AccountId>
        <AccountType/>
      </UserInfo>
      <UserInfo>
        <DisplayName>Bel Romain</DisplayName>
        <AccountId>142</AccountId>
        <AccountType/>
      </UserInfo>
      <UserInfo>
        <DisplayName>Natalie Dornauer</DisplayName>
        <AccountId>20</AccountId>
        <AccountType/>
      </UserInfo>
      <UserInfo>
        <DisplayName>Jessica Gully</DisplayName>
        <AccountId>143</AccountId>
        <AccountType/>
      </UserInfo>
    </SharedWithUsers>
    <TaxCatchAll xmlns="f0d09561-747e-4981-b440-ffbb5c04f30a" xsi:nil="true"/>
    <lcf76f155ced4ddcb4097134ff3c332f xmlns="e884be94-9bc8-4532-8e75-5ef4874829ca">
      <Terms xmlns="http://schemas.microsoft.com/office/infopath/2007/PartnerControls"/>
    </lcf76f155ced4ddcb4097134ff3c332f>
    <Comments xmlns="e884be94-9bc8-4532-8e75-5ef4874829ca">Annual Report 21/22</Comment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8CB0EC-8EC9-404E-A825-7D9837F2D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4be94-9bc8-4532-8e75-5ef4874829ca"/>
    <ds:schemaRef ds:uri="f0d09561-747e-4981-b440-ffbb5c04f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75AAAA-063C-4266-A98C-A8732D42FFAA}">
  <ds:schemaRefs>
    <ds:schemaRef ds:uri="http://purl.org/dc/elements/1.1/"/>
    <ds:schemaRef ds:uri="http://schemas.microsoft.com/office/2006/metadata/properties"/>
    <ds:schemaRef ds:uri="http://schemas.microsoft.com/office/2006/documentManagement/types"/>
    <ds:schemaRef ds:uri="http://purl.org/dc/terms/"/>
    <ds:schemaRef ds:uri="e884be94-9bc8-4532-8e75-5ef4874829ca"/>
    <ds:schemaRef ds:uri="http://purl.org/dc/dcmitype/"/>
    <ds:schemaRef ds:uri="http://schemas.microsoft.com/office/infopath/2007/PartnerControls"/>
    <ds:schemaRef ds:uri="http://schemas.openxmlformats.org/package/2006/metadata/core-properties"/>
    <ds:schemaRef ds:uri="f0d09561-747e-4981-b440-ffbb5c04f30a"/>
    <ds:schemaRef ds:uri="http://www.w3.org/XML/1998/namespace"/>
  </ds:schemaRefs>
</ds:datastoreItem>
</file>

<file path=customXml/itemProps3.xml><?xml version="1.0" encoding="utf-8"?>
<ds:datastoreItem xmlns:ds="http://schemas.openxmlformats.org/officeDocument/2006/customXml" ds:itemID="{87B6E0DF-35AC-442E-A975-99711F6A5328}">
  <ds:schemaRefs>
    <ds:schemaRef ds:uri="http://schemas.openxmlformats.org/officeDocument/2006/bibliography"/>
  </ds:schemaRefs>
</ds:datastoreItem>
</file>

<file path=customXml/itemProps4.xml><?xml version="1.0" encoding="utf-8"?>
<ds:datastoreItem xmlns:ds="http://schemas.openxmlformats.org/officeDocument/2006/customXml" ds:itemID="{9C09C0B0-2137-40E7-B5C5-088E6FE891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Report_FINAL</Template>
  <TotalTime>0</TotalTime>
  <Pages>128</Pages>
  <Words>43024</Words>
  <Characters>245238</Characters>
  <Application>Microsoft Office Word</Application>
  <DocSecurity>0</DocSecurity>
  <PresentationFormat/>
  <Lines>2043</Lines>
  <Paragraphs>575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Sustainability Victoria</dc:creator>
  <cp:keywords/>
  <dc:description>Annual Report 21/22</dc:description>
  <cp:lastModifiedBy>Charity Hobbs</cp:lastModifiedBy>
  <cp:revision>2</cp:revision>
  <cp:lastPrinted>2022-09-09T10:02:00Z</cp:lastPrinted>
  <dcterms:created xsi:type="dcterms:W3CDTF">2023-02-27T22:45:00Z</dcterms:created>
  <dcterms:modified xsi:type="dcterms:W3CDTF">2023-02-27T22:45:00Z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
  </property>
  <property fmtid="{D5CDD505-2E9C-101B-9397-08002B2CF9AE}" pid="3" name="CoverDate">
    <vt:lpwstr/>
  </property>
  <property fmtid="{D5CDD505-2E9C-101B-9397-08002B2CF9AE}" pid="4" name="CoverReportBy">
    <vt:lpwstr/>
  </property>
  <property fmtid="{D5CDD505-2E9C-101B-9397-08002B2CF9AE}" pid="5" name="CoverSubtitle">
    <vt:lpwstr/>
  </property>
  <property fmtid="{D5CDD505-2E9C-101B-9397-08002B2CF9AE}" pid="6" name="m2a46786ab4242859a6101eb70b9b150">
    <vt:lpwstr/>
  </property>
  <property fmtid="{D5CDD505-2E9C-101B-9397-08002B2CF9AE}" pid="7" name="DM Key Word">
    <vt:lpwstr/>
  </property>
  <property fmtid="{D5CDD505-2E9C-101B-9397-08002B2CF9AE}" pid="8" name="ndce0d0d55a349928d36ed823709dfec">
    <vt:lpwstr/>
  </property>
  <property fmtid="{D5CDD505-2E9C-101B-9397-08002B2CF9AE}" pid="9" name="oa9ff634f432497fbe7a448b9e66b205">
    <vt:lpwstr/>
  </property>
  <property fmtid="{D5CDD505-2E9C-101B-9397-08002B2CF9AE}" pid="10" name="lbd76de8d1c447e69ed2be2b10a21be3">
    <vt:lpwstr/>
  </property>
  <property fmtid="{D5CDD505-2E9C-101B-9397-08002B2CF9AE}" pid="11" name="Security Classification">
    <vt:lpwstr/>
  </property>
  <property fmtid="{D5CDD505-2E9C-101B-9397-08002B2CF9AE}" pid="12" name="Report Type">
    <vt:lpwstr/>
  </property>
  <property fmtid="{D5CDD505-2E9C-101B-9397-08002B2CF9AE}" pid="13" name="Team1">
    <vt:lpwstr/>
  </property>
  <property fmtid="{D5CDD505-2E9C-101B-9397-08002B2CF9AE}" pid="14" name="Financial Year">
    <vt:lpwstr/>
  </property>
  <property fmtid="{D5CDD505-2E9C-101B-9397-08002B2CF9AE}" pid="15" name="RecordPoint_WorkflowType">
    <vt:lpwstr/>
  </property>
  <property fmtid="{D5CDD505-2E9C-101B-9397-08002B2CF9AE}" pid="16" name="RecordPoint_ActiveItemListId">
    <vt:lpwstr/>
  </property>
  <property fmtid="{D5CDD505-2E9C-101B-9397-08002B2CF9AE}" pid="17" name="RecordPoint_ActiveItemUniqueId">
    <vt:lpwstr/>
  </property>
  <property fmtid="{D5CDD505-2E9C-101B-9397-08002B2CF9AE}" pid="18" name="RecordPoint_ActiveItemWebId">
    <vt:lpwstr/>
  </property>
  <property fmtid="{D5CDD505-2E9C-101B-9397-08002B2CF9AE}" pid="19" name="RecordPoint_ActiveItemSiteId">
    <vt:lpwstr/>
  </property>
  <property fmtid="{D5CDD505-2E9C-101B-9397-08002B2CF9AE}" pid="20" name="RecordPoint_RecordNumberSubmitted">
    <vt:lpwstr/>
  </property>
  <property fmtid="{D5CDD505-2E9C-101B-9397-08002B2CF9AE}" pid="21" name="RecordPoint_SubmissionDate">
    <vt:lpwstr/>
  </property>
  <property fmtid="{D5CDD505-2E9C-101B-9397-08002B2CF9AE}" pid="22" name="RecordPoint_RecordFormat">
    <vt:lpwstr/>
  </property>
  <property fmtid="{D5CDD505-2E9C-101B-9397-08002B2CF9AE}" pid="23" name="RecordPoint_ActiveItemMoved">
    <vt:lpwstr/>
  </property>
  <property fmtid="{D5CDD505-2E9C-101B-9397-08002B2CF9AE}" pid="24" name="RecordPoint_SubmissionCompleted">
    <vt:lpwstr/>
  </property>
  <property fmtid="{D5CDD505-2E9C-101B-9397-08002B2CF9AE}" pid="25" name="MediaServiceImageTags">
    <vt:lpwstr/>
  </property>
  <property fmtid="{D5CDD505-2E9C-101B-9397-08002B2CF9AE}" pid="26" name="ContentTypeId">
    <vt:lpwstr>0x01010092F8B3E6559F45408E2EF6198D4B29DC</vt:lpwstr>
  </property>
  <property fmtid="{D5CDD505-2E9C-101B-9397-08002B2CF9AE}" pid="27" name="ClassificationContentMarkingHeaderShapeIds">
    <vt:lpwstr>a,1b,1f,775ce060,775ce061,775ce064,775ce066,775ce067,775ce068</vt:lpwstr>
  </property>
  <property fmtid="{D5CDD505-2E9C-101B-9397-08002B2CF9AE}" pid="28" name="ClassificationContentMarkingHeaderFontProps">
    <vt:lpwstr>#ff0000,10,Calibri</vt:lpwstr>
  </property>
  <property fmtid="{D5CDD505-2E9C-101B-9397-08002B2CF9AE}" pid="29" name="ClassificationContentMarkingHeaderText">
    <vt:lpwstr>OFFICIAL</vt:lpwstr>
  </property>
  <property fmtid="{D5CDD505-2E9C-101B-9397-08002B2CF9AE}" pid="30" name="ClassificationWatermarkShapeIds">
    <vt:lpwstr>775ce069,775ce06a,775ce06b,775ce06c,775ce06d,775ce06e,775ce06f,775ce070,775ce071</vt:lpwstr>
  </property>
  <property fmtid="{D5CDD505-2E9C-101B-9397-08002B2CF9AE}" pid="31" name="ClassificationWatermarkFontProps">
    <vt:lpwstr>#ff0000,16,Calibri</vt:lpwstr>
  </property>
  <property fmtid="{D5CDD505-2E9C-101B-9397-08002B2CF9AE}" pid="32" name="ClassificationWatermarkText">
    <vt:lpwstr>OFFICIAL</vt:lpwstr>
  </property>
  <property fmtid="{D5CDD505-2E9C-101B-9397-08002B2CF9AE}" pid="33" name="MSIP_Label_3f3ac5bd-667f-4729-bae4-9cad4f1d410e_Enabled">
    <vt:lpwstr>true</vt:lpwstr>
  </property>
  <property fmtid="{D5CDD505-2E9C-101B-9397-08002B2CF9AE}" pid="34" name="MSIP_Label_3f3ac5bd-667f-4729-bae4-9cad4f1d410e_SetDate">
    <vt:lpwstr>2023-01-16T23:13:06Z</vt:lpwstr>
  </property>
  <property fmtid="{D5CDD505-2E9C-101B-9397-08002B2CF9AE}" pid="35" name="MSIP_Label_3f3ac5bd-667f-4729-bae4-9cad4f1d410e_Method">
    <vt:lpwstr>Standard</vt:lpwstr>
  </property>
  <property fmtid="{D5CDD505-2E9C-101B-9397-08002B2CF9AE}" pid="36" name="MSIP_Label_3f3ac5bd-667f-4729-bae4-9cad4f1d410e_Name">
    <vt:lpwstr>3f3ac5bd-667f-4729-bae4-9cad4f1d410e</vt:lpwstr>
  </property>
  <property fmtid="{D5CDD505-2E9C-101B-9397-08002B2CF9AE}" pid="37" name="MSIP_Label_3f3ac5bd-667f-4729-bae4-9cad4f1d410e_SiteId">
    <vt:lpwstr>b076ce60-ca2a-4185-9041-851d1b7bc01a</vt:lpwstr>
  </property>
  <property fmtid="{D5CDD505-2E9C-101B-9397-08002B2CF9AE}" pid="38" name="MSIP_Label_3f3ac5bd-667f-4729-bae4-9cad4f1d410e_ActionId">
    <vt:lpwstr>4f2b9a87-18de-45be-be10-bcd64953d219</vt:lpwstr>
  </property>
  <property fmtid="{D5CDD505-2E9C-101B-9397-08002B2CF9AE}" pid="39" name="MSIP_Label_3f3ac5bd-667f-4729-bae4-9cad4f1d410e_ContentBits">
    <vt:lpwstr>5</vt:lpwstr>
  </property>
</Properties>
</file>