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629A" w14:textId="26FBE9E4" w:rsidR="0068499F" w:rsidRDefault="002F0AF5" w:rsidP="002F0AF5">
      <w:pPr>
        <w:pStyle w:val="Subtitle"/>
        <w:tabs>
          <w:tab w:val="left" w:pos="1620"/>
          <w:tab w:val="left" w:pos="8070"/>
        </w:tabs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</w:pPr>
      <w:bookmarkStart w:id="0" w:name="_Toc106305998"/>
      <w:r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Public </w:t>
      </w:r>
      <w:r w:rsidR="003C59B7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i</w:t>
      </w:r>
      <w:r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nterest </w:t>
      </w:r>
      <w:r w:rsidR="003C59B7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d</w:t>
      </w:r>
      <w:r w:rsidRPr="00FB4DFC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isclosures</w:t>
      </w:r>
      <w:r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 </w:t>
      </w:r>
    </w:p>
    <w:p w14:paraId="3BEE8CD5" w14:textId="6E168EDA" w:rsidR="002F0AF5" w:rsidRDefault="003C59B7" w:rsidP="002F0AF5">
      <w:pPr>
        <w:pStyle w:val="Subtitle"/>
        <w:tabs>
          <w:tab w:val="left" w:pos="1620"/>
          <w:tab w:val="left" w:pos="8070"/>
        </w:tabs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</w:pPr>
      <w:r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m</w:t>
      </w:r>
      <w:r w:rsidR="002F0AF5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 xml:space="preserve">anagement </w:t>
      </w:r>
      <w:r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p</w:t>
      </w:r>
      <w:r w:rsidR="002F0AF5">
        <w:rPr>
          <w:rFonts w:asciiTheme="majorHAnsi" w:hAnsiTheme="majorHAnsi" w:cstheme="majorHAnsi"/>
          <w:b/>
          <w:bCs/>
          <w:color w:val="FFFFFF" w:themeColor="background1"/>
          <w:sz w:val="40"/>
          <w:szCs w:val="40"/>
        </w:rPr>
        <w:t>olicy</w:t>
      </w:r>
    </w:p>
    <w:p w14:paraId="18933C2C" w14:textId="21969848" w:rsidR="002F0AF5" w:rsidRPr="004C1F02" w:rsidRDefault="002F0AF5" w:rsidP="002F0AF5">
      <w:pPr>
        <w:pStyle w:val="xVicLogo"/>
        <w:framePr w:wrap="around"/>
      </w:pPr>
      <w:bookmarkStart w:id="1" w:name="Here"/>
      <w:bookmarkEnd w:id="1"/>
      <w:r w:rsidRPr="004C1F02">
        <w:rPr>
          <w:noProof/>
        </w:rPr>
        <w:drawing>
          <wp:inline distT="0" distB="0" distL="0" distR="0" wp14:anchorId="5D4B348E" wp14:editId="292C1157">
            <wp:extent cx="1738080" cy="444948"/>
            <wp:effectExtent l="0" t="0" r="0" b="0"/>
            <wp:docPr id="36" name="Cover_Logo_StateGovt" descr="The State of Victoria Department of Energy, Environment and Climate Actio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over_Logo_StateGovt" descr="The State of Victoria Department of Energy, Environment and Climate Actio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80" cy="44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83115" w14:textId="77777777" w:rsidR="002F0AF5" w:rsidRDefault="002F0AF5" w:rsidP="002F0AF5">
      <w:pPr>
        <w:pStyle w:val="BodyText"/>
        <w:tabs>
          <w:tab w:val="left" w:pos="960"/>
        </w:tabs>
      </w:pPr>
      <w:r>
        <w:tab/>
      </w:r>
    </w:p>
    <w:p w14:paraId="14FFEF50" w14:textId="77777777" w:rsidR="002F0AF5" w:rsidRDefault="002F0AF5" w:rsidP="002F0AF5">
      <w:pPr>
        <w:pStyle w:val="BodyText"/>
        <w:tabs>
          <w:tab w:val="left" w:pos="7260"/>
        </w:tabs>
      </w:pPr>
      <w:r>
        <w:tab/>
      </w:r>
    </w:p>
    <w:p w14:paraId="398C8D21" w14:textId="77777777" w:rsidR="002F0AF5" w:rsidRDefault="002F0AF5" w:rsidP="002F0AF5">
      <w:pPr>
        <w:pStyle w:val="BodyText"/>
      </w:pPr>
    </w:p>
    <w:p w14:paraId="600F0640" w14:textId="66946B4D" w:rsidR="002F0AF5" w:rsidRDefault="002F0AF5" w:rsidP="002F0AF5">
      <w:pPr>
        <w:pStyle w:val="BodyText"/>
        <w:sectPr w:rsidR="002F0AF5" w:rsidSect="002F0AF5">
          <w:headerReference w:type="even" r:id="rId16"/>
          <w:footerReference w:type="even" r:id="rId17"/>
          <w:footerReference w:type="default" r:id="rId18"/>
          <w:footerReference w:type="first" r:id="rId19"/>
          <w:pgSz w:w="11907" w:h="16839" w:code="9"/>
          <w:pgMar w:top="737" w:right="851" w:bottom="1701" w:left="851" w:header="284" w:footer="284" w:gutter="0"/>
          <w:cols w:space="454"/>
          <w:noEndnote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AA203B6" wp14:editId="54750D12">
            <wp:simplePos x="0" y="0"/>
            <wp:positionH relativeFrom="page">
              <wp:posOffset>6927215</wp:posOffset>
            </wp:positionH>
            <wp:positionV relativeFrom="page">
              <wp:posOffset>887095</wp:posOffset>
            </wp:positionV>
            <wp:extent cx="637200" cy="1335600"/>
            <wp:effectExtent l="0" t="0" r="0" b="0"/>
            <wp:wrapNone/>
            <wp:docPr id="1" name="Cover_Triangle_None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Triangle_None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0" behindDoc="0" locked="1" layoutInCell="1" allowOverlap="1" wp14:anchorId="29834EF8" wp14:editId="76CBFBDE">
            <wp:simplePos x="0" y="0"/>
            <wp:positionH relativeFrom="page">
              <wp:posOffset>6933363</wp:posOffset>
            </wp:positionH>
            <wp:positionV relativeFrom="page">
              <wp:posOffset>894303</wp:posOffset>
            </wp:positionV>
            <wp:extent cx="630000" cy="1335600"/>
            <wp:effectExtent l="0" t="0" r="0" b="0"/>
            <wp:wrapNone/>
            <wp:docPr id="19" name="Cover_Triangle_AgVi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ver_Triangle_AgVi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560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1" wp14:anchorId="23B2950A" wp14:editId="167D7828">
                <wp:simplePos x="0" y="0"/>
                <wp:positionH relativeFrom="page">
                  <wp:posOffset>-90170</wp:posOffset>
                </wp:positionH>
                <wp:positionV relativeFrom="page">
                  <wp:posOffset>9525</wp:posOffset>
                </wp:positionV>
                <wp:extent cx="6835775" cy="2209800"/>
                <wp:effectExtent l="0" t="0" r="3175" b="0"/>
                <wp:wrapNone/>
                <wp:docPr id="4" name="Nav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775" cy="220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7665" h="2227580">
                              <a:moveTo>
                                <a:pt x="6717068" y="0"/>
                              </a:moveTo>
                              <a:lnTo>
                                <a:pt x="0" y="0"/>
                              </a:lnTo>
                              <a:lnTo>
                                <a:pt x="127" y="2227567"/>
                              </a:lnTo>
                              <a:lnTo>
                                <a:pt x="5667019" y="2227326"/>
                              </a:lnTo>
                              <a:lnTo>
                                <a:pt x="67170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3B0B" id="Navy" o:spid="_x0000_s1026" alt="&quot;&quot;" style="position:absolute;margin-left:-7.1pt;margin-top:.75pt;width:538.25pt;height:17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17665,222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" path="m6717068,l,,127,2227567r5666892,-241l6717068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8" behindDoc="0" locked="1" layoutInCell="1" allowOverlap="1" wp14:anchorId="1A75A920" wp14:editId="3B884BAD">
            <wp:simplePos x="0" y="0"/>
            <wp:positionH relativeFrom="page">
              <wp:posOffset>6935470</wp:posOffset>
            </wp:positionH>
            <wp:positionV relativeFrom="page">
              <wp:posOffset>892810</wp:posOffset>
            </wp:positionV>
            <wp:extent cx="630000" cy="1335600"/>
            <wp:effectExtent l="0" t="0" r="0" b="0"/>
            <wp:wrapNone/>
            <wp:docPr id="23" name="Cover_Triangle_Environment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over_Triangle_Environment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9" behindDoc="0" locked="1" layoutInCell="1" allowOverlap="1" wp14:anchorId="43C8B27D" wp14:editId="10E4FB45">
            <wp:simplePos x="0" y="0"/>
            <wp:positionH relativeFrom="page">
              <wp:posOffset>6932295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20" name="Cover_Triangle_Energ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ver_Triangle_Energ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1" behindDoc="0" locked="1" layoutInCell="1" allowOverlap="1" wp14:anchorId="584F248D" wp14:editId="4B016DFA">
            <wp:simplePos x="0" y="0"/>
            <wp:positionH relativeFrom="page">
              <wp:posOffset>6932930</wp:posOffset>
            </wp:positionH>
            <wp:positionV relativeFrom="page">
              <wp:posOffset>896620</wp:posOffset>
            </wp:positionV>
            <wp:extent cx="630000" cy="1335600"/>
            <wp:effectExtent l="0" t="0" r="0" b="0"/>
            <wp:wrapNone/>
            <wp:docPr id="18" name="Cover_Triangle_WC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ver_Triangle_WC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52" behindDoc="0" locked="1" layoutInCell="1" allowOverlap="1" wp14:anchorId="209A5369" wp14:editId="5B7EA60E">
            <wp:simplePos x="0" y="0"/>
            <wp:positionH relativeFrom="page">
              <wp:posOffset>6932295</wp:posOffset>
            </wp:positionH>
            <wp:positionV relativeFrom="page">
              <wp:posOffset>889000</wp:posOffset>
            </wp:positionV>
            <wp:extent cx="630000" cy="1335600"/>
            <wp:effectExtent l="0" t="0" r="0" b="0"/>
            <wp:wrapNone/>
            <wp:docPr id="17" name="Cover_Triangle_FFR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_Triangle_FFR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1" layoutInCell="1" allowOverlap="1" wp14:anchorId="24B548CB" wp14:editId="5512BD9F">
            <wp:simplePos x="0" y="0"/>
            <wp:positionH relativeFrom="page">
              <wp:posOffset>6932930</wp:posOffset>
            </wp:positionH>
            <wp:positionV relativeFrom="page">
              <wp:posOffset>893445</wp:posOffset>
            </wp:positionV>
            <wp:extent cx="630000" cy="1335600"/>
            <wp:effectExtent l="0" t="0" r="0" b="0"/>
            <wp:wrapNone/>
            <wp:docPr id="31" name="Cover_Triangle_Forestry" hidden="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over_Triangle_Forestry" hidden="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6" behindDoc="1" locked="1" layoutInCell="1" allowOverlap="1" wp14:anchorId="45C7EE7A" wp14:editId="22148D86">
            <wp:simplePos x="0" y="0"/>
            <wp:positionH relativeFrom="page">
              <wp:posOffset>6932930</wp:posOffset>
            </wp:positionH>
            <wp:positionV relativeFrom="page">
              <wp:posOffset>894080</wp:posOffset>
            </wp:positionV>
            <wp:extent cx="630000" cy="1335600"/>
            <wp:effectExtent l="0" t="0" r="0" b="0"/>
            <wp:wrapNone/>
            <wp:docPr id="21" name="Cover_Triangle_Corporat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over_Triangle_Corporat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1" layoutInCell="1" allowOverlap="1" wp14:anchorId="098600EF" wp14:editId="022CCB56">
                <wp:simplePos x="0" y="0"/>
                <wp:positionH relativeFrom="page">
                  <wp:posOffset>5255260</wp:posOffset>
                </wp:positionH>
                <wp:positionV relativeFrom="page">
                  <wp:posOffset>1326515</wp:posOffset>
                </wp:positionV>
                <wp:extent cx="1256030" cy="892175"/>
                <wp:effectExtent l="0" t="0" r="1270" b="3175"/>
                <wp:wrapNone/>
                <wp:docPr id="7" name="RibbonElement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5395" h="893444">
                              <a:moveTo>
                                <a:pt x="1255382" y="0"/>
                              </a:moveTo>
                              <a:lnTo>
                                <a:pt x="418833" y="0"/>
                              </a:lnTo>
                              <a:lnTo>
                                <a:pt x="0" y="893102"/>
                              </a:lnTo>
                              <a:lnTo>
                                <a:pt x="837107" y="892873"/>
                              </a:lnTo>
                              <a:lnTo>
                                <a:pt x="1255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08F7" id="RibbonElement2" o:spid="_x0000_s1026" alt="&quot;&quot;" style="position:absolute;margin-left:413.8pt;margin-top:104.45pt;width:98.9pt;height:70.2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55395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" path="m1255382,l418833,,,893102r837107,-229l1255382,xe" fillcolor="#00b1a8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1" layoutInCell="1" allowOverlap="1" wp14:anchorId="18EABF9C" wp14:editId="6F0DF05E">
                <wp:simplePos x="0" y="0"/>
                <wp:positionH relativeFrom="page">
                  <wp:posOffset>4832985</wp:posOffset>
                </wp:positionH>
                <wp:positionV relativeFrom="page">
                  <wp:posOffset>1768475</wp:posOffset>
                </wp:positionV>
                <wp:extent cx="1047115" cy="449580"/>
                <wp:effectExtent l="0" t="0" r="635" b="7620"/>
                <wp:wrapNone/>
                <wp:docPr id="8" name="RibbonElemen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115" cy="44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449580">
                              <a:moveTo>
                                <a:pt x="1048296" y="0"/>
                              </a:moveTo>
                              <a:lnTo>
                                <a:pt x="211747" y="0"/>
                              </a:lnTo>
                              <a:lnTo>
                                <a:pt x="0" y="449198"/>
                              </a:lnTo>
                              <a:lnTo>
                                <a:pt x="837120" y="448957"/>
                              </a:lnTo>
                              <a:lnTo>
                                <a:pt x="104829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3115" id="RibbonElement3" o:spid="_x0000_s1026" alt="&quot;&quot;" style="position:absolute;margin-left:380.55pt;margin-top:139.25pt;width:82.45pt;height:35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48385,449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" path="m1048296,l211747,,,449198r837120,-241l1048296,xe" fillcolor="#88dbdf [320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1" layoutInCell="1" allowOverlap="1" wp14:anchorId="365591FD" wp14:editId="363C3BF9">
                <wp:simplePos x="0" y="0"/>
                <wp:positionH relativeFrom="page">
                  <wp:posOffset>5666740</wp:posOffset>
                </wp:positionH>
                <wp:positionV relativeFrom="page">
                  <wp:posOffset>1326515</wp:posOffset>
                </wp:positionV>
                <wp:extent cx="1054735" cy="892175"/>
                <wp:effectExtent l="0" t="0" r="0" b="3175"/>
                <wp:wrapNone/>
                <wp:docPr id="9" name="RibbonElement4Grp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35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0" h="893444">
                              <a:moveTo>
                                <a:pt x="423494" y="892873"/>
                              </a:moveTo>
                              <a:lnTo>
                                <a:pt x="211747" y="443674"/>
                              </a:lnTo>
                              <a:lnTo>
                                <a:pt x="0" y="892873"/>
                              </a:lnTo>
                              <a:lnTo>
                                <a:pt x="423494" y="892873"/>
                              </a:lnTo>
                              <a:close/>
                            </a:path>
                            <a:path w="1054100" h="893444">
                              <a:moveTo>
                                <a:pt x="1053515" y="449199"/>
                              </a:moveTo>
                              <a:lnTo>
                                <a:pt x="841768" y="0"/>
                              </a:lnTo>
                              <a:lnTo>
                                <a:pt x="630021" y="449199"/>
                              </a:lnTo>
                              <a:lnTo>
                                <a:pt x="1053515" y="4491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156E6" id="RibbonElement4Grp" o:spid="_x0000_s1026" alt="&quot;&quot;" style="position:absolute;margin-left:446.2pt;margin-top:104.45pt;width:83.05pt;height:70.2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410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" path="m423494,892873l211747,443674,,892873r423494,xem1053515,449199l841768,,630021,449199r423494,xe" fillcolor="#201547 [3215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267DD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 wp14:anchorId="09FC1090" wp14:editId="094F3F7B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677035" cy="1781810"/>
                <wp:effectExtent l="0" t="0" r="0" b="8890"/>
                <wp:wrapNone/>
                <wp:docPr id="6" name="RibbonElement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035" cy="1781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8304" h="1781810">
                              <a:moveTo>
                                <a:pt x="1677733" y="0"/>
                              </a:moveTo>
                              <a:lnTo>
                                <a:pt x="841171" y="0"/>
                              </a:lnTo>
                              <a:lnTo>
                                <a:pt x="0" y="1781251"/>
                              </a:lnTo>
                              <a:lnTo>
                                <a:pt x="837107" y="1781009"/>
                              </a:lnTo>
                              <a:lnTo>
                                <a:pt x="167773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219A2" id="RibbonElement1" o:spid="_x0000_s1026" alt="&quot;&quot;" style="position:absolute;margin-left:80.85pt;margin-top:0;width:132.05pt;height:140.3pt;z-index:25165721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top" coordsize="1678304,178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" path="m1677733,l841171,,,1781251r837107,-242l1677733,xe" fillcolor="#004c97 [3204]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4C1F02">
        <w:rPr>
          <w:noProof/>
        </w:rPr>
        <mc:AlternateContent>
          <mc:Choice Requires="wpc">
            <w:drawing>
              <wp:anchor distT="0" distB="0" distL="114300" distR="114300" simplePos="0" relativeHeight="251658242" behindDoc="0" locked="1" layoutInCell="1" allowOverlap="1" wp14:anchorId="6AFE5C45" wp14:editId="3B26AF1D">
                <wp:simplePos x="0" y="0"/>
                <wp:positionH relativeFrom="page">
                  <wp:posOffset>0</wp:posOffset>
                </wp:positionH>
                <wp:positionV relativeFrom="page">
                  <wp:posOffset>9867481</wp:posOffset>
                </wp:positionV>
                <wp:extent cx="2275200" cy="828000"/>
                <wp:effectExtent l="0" t="0" r="11430" b="0"/>
                <wp:wrapNone/>
                <wp:docPr id="22" name="Cover_Website" hidden="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Cover_TextBoxWeb"/>
                        <wps:cNvSpPr txBox="1"/>
                        <wps:spPr>
                          <a:xfrm>
                            <a:off x="540005" y="145824"/>
                            <a:ext cx="1735200" cy="36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3DD501" w14:textId="77777777" w:rsidR="002F0AF5" w:rsidRPr="00484CC4" w:rsidRDefault="002F0AF5" w:rsidP="002F0AF5">
                              <w:pPr>
                                <w:pStyle w:val="xWebCoverPage"/>
                              </w:pPr>
                              <w:hyperlink r:id="rId29" w:history="1">
                                <w:r w:rsidRPr="00484CC4">
                                  <w:t>deeca.vic.gov.au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E5C45" id="Cover_Website" o:spid="_x0000_s1026" editas="canvas" alt="&quot;&quot;" style="position:absolute;margin-left:0;margin-top:776.95pt;width:179.15pt;height:65.2pt;z-index:251658242;visibility:hidden;mso-position-horizontal-relative:page;mso-position-vertical-relative:page;mso-width-relative:margin;mso-height-relative:margin" coordsize="22745,8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22745;height:8274;visibility:hidden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over_TextBoxWeb" o:spid="_x0000_s1028" type="#_x0000_t202" style="position:absolute;left:5400;top:1458;width:1735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" filled="f" stroked="f" strokeweight=".5pt">
                  <v:textbox inset="0,0,0,0">
                    <w:txbxContent>
                      <w:p w14:paraId="273DD501" w14:textId="77777777" w:rsidR="002F0AF5" w:rsidRPr="00484CC4" w:rsidRDefault="002F0AF5" w:rsidP="002F0AF5">
                        <w:pPr>
                          <w:pStyle w:val="xWebCoverPage"/>
                        </w:pPr>
                        <w:hyperlink r:id="rId30" w:history="1">
                          <w:r w:rsidRPr="00484CC4">
                            <w:t>deeca.vic.gov.au</w:t>
                          </w:r>
                        </w:hyperlink>
                      </w:p>
                    </w:txbxContent>
                  </v:textbox>
                </v:shape>
                <w10:wrap anchorx="page" anchory="page"/>
                <w10:anchorlock/>
              </v:group>
            </w:pict>
          </mc:Fallback>
        </mc:AlternateContent>
      </w:r>
    </w:p>
    <w:bookmarkEnd w:id="0"/>
    <w:p w14:paraId="3E2FAB37" w14:textId="77777777" w:rsidR="0068499F" w:rsidRDefault="0068499F" w:rsidP="006E49DB">
      <w:pPr>
        <w:pStyle w:val="Heading2"/>
        <w:spacing w:before="240" w:after="120" w:line="230" w:lineRule="atLeast"/>
        <w:rPr>
          <w:b/>
          <w:bCs/>
          <w:color w:val="201547" w:themeColor="text2"/>
          <w:spacing w:val="-2"/>
          <w:szCs w:val="26"/>
        </w:rPr>
      </w:pPr>
    </w:p>
    <w:p w14:paraId="3BC2F426" w14:textId="4D1F2087" w:rsidR="002F0AF5" w:rsidRPr="006E49DB" w:rsidRDefault="002F0AF5" w:rsidP="00BF69C5">
      <w:pPr>
        <w:pStyle w:val="Heading2"/>
        <w:spacing w:before="240" w:after="120" w:line="230" w:lineRule="atLeast"/>
        <w:rPr>
          <w:b/>
          <w:bCs/>
          <w:color w:val="201547" w:themeColor="text2"/>
          <w:spacing w:val="-2"/>
          <w:szCs w:val="26"/>
        </w:rPr>
      </w:pPr>
      <w:r w:rsidRPr="006E49DB">
        <w:rPr>
          <w:b/>
          <w:bCs/>
          <w:color w:val="201547" w:themeColor="text2"/>
          <w:spacing w:val="-2"/>
          <w:szCs w:val="26"/>
        </w:rPr>
        <w:t>Purpose</w:t>
      </w:r>
    </w:p>
    <w:p w14:paraId="3E598CB9" w14:textId="3FE198DD" w:rsidR="002F0AF5" w:rsidRPr="000A5CBF" w:rsidRDefault="002F0AF5" w:rsidP="00BF69C5">
      <w:pPr>
        <w:pStyle w:val="ListNumber"/>
        <w:numPr>
          <w:ilvl w:val="0"/>
          <w:numId w:val="0"/>
        </w:numPr>
        <w:rPr>
          <w:sz w:val="22"/>
          <w:szCs w:val="22"/>
        </w:rPr>
      </w:pPr>
      <w:r w:rsidRPr="000A5CBF">
        <w:rPr>
          <w:sz w:val="22"/>
          <w:szCs w:val="22"/>
        </w:rPr>
        <w:t xml:space="preserve">To describe how allegations of </w:t>
      </w:r>
      <w:hyperlink w:anchor="_Definitions_(optional)" w:history="1">
        <w:r w:rsidRPr="00BF69C5">
          <w:rPr>
            <w:rStyle w:val="Hyperlink"/>
            <w:sz w:val="22"/>
            <w:szCs w:val="22"/>
            <w:u w:val="none"/>
          </w:rPr>
          <w:t>corrupt conduct</w:t>
        </w:r>
      </w:hyperlink>
      <w:r w:rsidRPr="00BF69C5">
        <w:rPr>
          <w:color w:val="auto"/>
          <w:sz w:val="22"/>
          <w:szCs w:val="22"/>
        </w:rPr>
        <w:t xml:space="preserve">, </w:t>
      </w:r>
      <w:hyperlink w:anchor="_Definitions_(optional)" w:history="1">
        <w:r w:rsidRPr="00BF69C5">
          <w:rPr>
            <w:rStyle w:val="Hyperlink"/>
            <w:sz w:val="22"/>
            <w:szCs w:val="22"/>
            <w:u w:val="none"/>
          </w:rPr>
          <w:t>improper conduct</w:t>
        </w:r>
      </w:hyperlink>
      <w:r w:rsidRPr="00BF69C5">
        <w:rPr>
          <w:color w:val="auto"/>
          <w:sz w:val="22"/>
          <w:szCs w:val="22"/>
        </w:rPr>
        <w:t xml:space="preserve"> or </w:t>
      </w:r>
      <w:hyperlink w:anchor="_Definitions_(optional)" w:history="1">
        <w:r w:rsidRPr="00BF69C5">
          <w:rPr>
            <w:rStyle w:val="Hyperlink"/>
            <w:sz w:val="22"/>
            <w:szCs w:val="22"/>
            <w:u w:val="none"/>
          </w:rPr>
          <w:t>detrimental action</w:t>
        </w:r>
      </w:hyperlink>
      <w:r w:rsidRPr="00BF69C5">
        <w:rPr>
          <w:color w:val="auto"/>
          <w:sz w:val="22"/>
          <w:szCs w:val="22"/>
        </w:rPr>
        <w:t xml:space="preserve"> involving </w:t>
      </w:r>
      <w:r w:rsidRPr="00BF69C5">
        <w:rPr>
          <w:sz w:val="22"/>
          <w:szCs w:val="22"/>
        </w:rPr>
        <w:t xml:space="preserve">the department or its officers will be managed according to the </w:t>
      </w:r>
      <w:r w:rsidRPr="00BF69C5">
        <w:rPr>
          <w:i/>
          <w:iCs/>
          <w:sz w:val="22"/>
          <w:szCs w:val="22"/>
        </w:rPr>
        <w:t xml:space="preserve">Public Interest Disclosures Act </w:t>
      </w:r>
      <w:r w:rsidRPr="000A5CBF">
        <w:rPr>
          <w:i/>
          <w:iCs/>
          <w:sz w:val="22"/>
          <w:szCs w:val="22"/>
        </w:rPr>
        <w:t>2012</w:t>
      </w:r>
      <w:r w:rsidRPr="000A5CBF">
        <w:rPr>
          <w:sz w:val="22"/>
          <w:szCs w:val="22"/>
        </w:rPr>
        <w:t>. </w:t>
      </w:r>
    </w:p>
    <w:p w14:paraId="19042FBE" w14:textId="77777777" w:rsidR="002F0AF5" w:rsidRPr="006E49DB" w:rsidRDefault="002F0AF5" w:rsidP="00BF69C5">
      <w:pPr>
        <w:pStyle w:val="Heading2"/>
        <w:spacing w:before="240" w:after="120" w:line="230" w:lineRule="atLeast"/>
        <w:rPr>
          <w:b/>
          <w:bCs/>
          <w:color w:val="201547" w:themeColor="text2"/>
          <w:spacing w:val="-2"/>
          <w:szCs w:val="26"/>
        </w:rPr>
      </w:pPr>
      <w:r w:rsidRPr="006E49DB">
        <w:rPr>
          <w:b/>
          <w:bCs/>
          <w:color w:val="201547" w:themeColor="text2"/>
          <w:spacing w:val="-2"/>
          <w:szCs w:val="26"/>
        </w:rPr>
        <w:t>Scope</w:t>
      </w:r>
    </w:p>
    <w:p w14:paraId="03CA4B37" w14:textId="7F59CDB8" w:rsidR="002F0AF5" w:rsidRPr="00173935" w:rsidRDefault="002F0AF5" w:rsidP="00BF69C5">
      <w:pPr>
        <w:pStyle w:val="ListNumber"/>
        <w:numPr>
          <w:ilvl w:val="0"/>
          <w:numId w:val="0"/>
        </w:numPr>
        <w:rPr>
          <w:sz w:val="22"/>
        </w:rPr>
      </w:pPr>
      <w:r w:rsidRPr="00C141F7">
        <w:rPr>
          <w:sz w:val="22"/>
        </w:rPr>
        <w:t xml:space="preserve">This policy applies to all employees </w:t>
      </w:r>
      <w:r>
        <w:rPr>
          <w:sz w:val="22"/>
        </w:rPr>
        <w:t xml:space="preserve">and other workplace participants </w:t>
      </w:r>
      <w:r w:rsidRPr="00C141F7">
        <w:rPr>
          <w:sz w:val="22"/>
        </w:rPr>
        <w:t>in the department.</w:t>
      </w:r>
    </w:p>
    <w:p w14:paraId="653F1924" w14:textId="53CA531F" w:rsidR="002F0AF5" w:rsidRPr="006E49DB" w:rsidRDefault="002F0AF5" w:rsidP="00BF69C5">
      <w:pPr>
        <w:pStyle w:val="Heading2"/>
        <w:spacing w:before="240" w:after="120" w:line="230" w:lineRule="atLeast"/>
        <w:rPr>
          <w:b/>
          <w:bCs/>
          <w:color w:val="201547" w:themeColor="text2"/>
          <w:spacing w:val="-2"/>
          <w:szCs w:val="26"/>
        </w:rPr>
      </w:pPr>
      <w:r w:rsidRPr="006E49DB">
        <w:rPr>
          <w:b/>
          <w:bCs/>
          <w:color w:val="201547" w:themeColor="text2"/>
          <w:spacing w:val="-2"/>
          <w:szCs w:val="26"/>
        </w:rPr>
        <w:t xml:space="preserve">Policy </w:t>
      </w:r>
      <w:r w:rsidR="006260B9">
        <w:rPr>
          <w:b/>
          <w:bCs/>
          <w:color w:val="201547" w:themeColor="text2"/>
          <w:spacing w:val="-2"/>
          <w:szCs w:val="26"/>
        </w:rPr>
        <w:t>statements</w:t>
      </w:r>
    </w:p>
    <w:p w14:paraId="6ECDFF81" w14:textId="77777777" w:rsidR="002D5BBC" w:rsidRPr="000A5CBF" w:rsidRDefault="002D5BBC" w:rsidP="00BF69C5">
      <w:pPr>
        <w:pStyle w:val="Body"/>
        <w:spacing w:after="120"/>
        <w:rPr>
          <w:rFonts w:asciiTheme="minorHAnsi" w:eastAsia="Calibri" w:hAnsiTheme="minorHAnsi" w:cstheme="minorHAnsi"/>
          <w:szCs w:val="22"/>
          <w:lang w:val="en-US"/>
        </w:rPr>
      </w:pPr>
      <w:r w:rsidRPr="000A5CBF">
        <w:rPr>
          <w:rFonts w:asciiTheme="minorHAnsi" w:eastAsia="Calibri" w:hAnsiTheme="minorHAnsi" w:cstheme="minorHAnsi"/>
          <w:szCs w:val="22"/>
          <w:lang w:val="en-US"/>
        </w:rPr>
        <w:t xml:space="preserve">DEECA supports a workplace culture where people can feel safe to speak up without fear of reprisal. It is imperative that people who report improper conduct </w:t>
      </w:r>
      <w:r w:rsidRPr="00BF69C5">
        <w:rPr>
          <w:rFonts w:asciiTheme="minorHAnsi" w:eastAsia="Calibri" w:hAnsiTheme="minorHAnsi" w:cstheme="minorHAnsi"/>
          <w:szCs w:val="22"/>
          <w:lang w:val="en-US"/>
        </w:rPr>
        <w:t>and corruption ca</w:t>
      </w:r>
      <w:r w:rsidRPr="000A5CBF">
        <w:rPr>
          <w:rFonts w:asciiTheme="minorHAnsi" w:eastAsia="Calibri" w:hAnsiTheme="minorHAnsi" w:cstheme="minorHAnsi"/>
          <w:szCs w:val="22"/>
          <w:lang w:val="en-US"/>
        </w:rPr>
        <w:t>n do so knowing they will be protected from reprisal or detrimental actions.</w:t>
      </w:r>
    </w:p>
    <w:p w14:paraId="6FCFE6D4" w14:textId="77777777" w:rsidR="002D5BBC" w:rsidRPr="000A5CBF" w:rsidRDefault="002D5BBC" w:rsidP="00BF69C5">
      <w:pPr>
        <w:pStyle w:val="Body"/>
        <w:spacing w:after="120"/>
        <w:rPr>
          <w:rFonts w:asciiTheme="minorHAnsi" w:eastAsia="Calibri" w:hAnsiTheme="minorHAnsi" w:cstheme="minorHAnsi"/>
          <w:szCs w:val="22"/>
          <w:lang w:val="en-US"/>
        </w:rPr>
      </w:pPr>
      <w:r w:rsidRPr="000A5CBF">
        <w:rPr>
          <w:rFonts w:asciiTheme="minorHAnsi" w:eastAsia="Calibri" w:hAnsiTheme="minorHAnsi" w:cstheme="minorHAnsi"/>
          <w:szCs w:val="22"/>
          <w:lang w:val="en-US"/>
        </w:rPr>
        <w:t xml:space="preserve">The </w:t>
      </w:r>
      <w:r w:rsidRPr="000A5CBF">
        <w:rPr>
          <w:rFonts w:asciiTheme="minorHAnsi" w:eastAsia="Calibri" w:hAnsiTheme="minorHAnsi" w:cstheme="minorHAnsi"/>
          <w:b/>
          <w:bCs/>
          <w:i/>
          <w:szCs w:val="22"/>
          <w:lang w:val="en-US"/>
        </w:rPr>
        <w:t>Public Interest Disclosure Act 2012</w:t>
      </w:r>
      <w:r w:rsidRPr="000A5CBF">
        <w:rPr>
          <w:rFonts w:asciiTheme="minorHAnsi" w:eastAsia="Calibri" w:hAnsiTheme="minorHAnsi" w:cstheme="minorHAnsi"/>
          <w:i/>
          <w:szCs w:val="22"/>
          <w:lang w:val="en-US"/>
        </w:rPr>
        <w:t xml:space="preserve"> </w:t>
      </w:r>
      <w:r w:rsidRPr="000A5CBF">
        <w:rPr>
          <w:rFonts w:asciiTheme="minorHAnsi" w:eastAsia="Calibri" w:hAnsiTheme="minorHAnsi" w:cstheme="minorHAnsi"/>
          <w:szCs w:val="22"/>
          <w:lang w:val="en-US"/>
        </w:rPr>
        <w:t xml:space="preserve">(PID Act) supports people who report concerns about corrupt conduct, improper conduct, or detrimental action. </w:t>
      </w:r>
    </w:p>
    <w:p w14:paraId="15D753AC" w14:textId="77777777" w:rsidR="002D5BBC" w:rsidRPr="000A5CBF" w:rsidRDefault="002D5BBC" w:rsidP="00BF69C5">
      <w:pPr>
        <w:shd w:val="clear" w:color="auto" w:fill="FFFFFF"/>
        <w:ind w:right="283"/>
        <w:rPr>
          <w:rFonts w:cstheme="minorHAnsi"/>
          <w:sz w:val="22"/>
          <w:szCs w:val="22"/>
          <w:lang w:val="en-GB" w:eastAsia="en-GB"/>
        </w:rPr>
      </w:pPr>
      <w:r w:rsidRPr="000A5CBF">
        <w:rPr>
          <w:rFonts w:cstheme="minorHAnsi"/>
          <w:sz w:val="22"/>
          <w:szCs w:val="22"/>
          <w:lang w:val="en-GB" w:eastAsia="en-GB"/>
        </w:rPr>
        <w:t>The PID Act also underpins DEECA’s commitment to the principles of open, honest and accountable governance. The PID Act:</w:t>
      </w:r>
    </w:p>
    <w:p w14:paraId="00B19C52" w14:textId="77777777" w:rsidR="002D5BBC" w:rsidRPr="000A5CBF" w:rsidRDefault="002D5BBC" w:rsidP="00BF69C5">
      <w:pPr>
        <w:pStyle w:val="ListParagraph"/>
        <w:numPr>
          <w:ilvl w:val="0"/>
          <w:numId w:val="9"/>
        </w:numPr>
        <w:shd w:val="clear" w:color="auto" w:fill="FFFFFF"/>
        <w:spacing w:before="0" w:line="240" w:lineRule="auto"/>
        <w:ind w:right="283"/>
        <w:rPr>
          <w:rFonts w:cstheme="minorHAnsi"/>
          <w:sz w:val="22"/>
          <w:szCs w:val="22"/>
          <w:lang w:val="en-GB" w:eastAsia="en-GB"/>
        </w:rPr>
      </w:pPr>
      <w:r w:rsidRPr="000A5CBF">
        <w:rPr>
          <w:rFonts w:cstheme="minorHAnsi"/>
          <w:sz w:val="22"/>
          <w:szCs w:val="22"/>
          <w:lang w:val="en-GB" w:eastAsia="en-GB"/>
        </w:rPr>
        <w:t xml:space="preserve">encourages and assists individuals to report improper conduct by public officers and public bodies </w:t>
      </w:r>
    </w:p>
    <w:p w14:paraId="38C6970F" w14:textId="77777777" w:rsidR="002D5BBC" w:rsidRPr="000A5CBF" w:rsidRDefault="002D5BBC" w:rsidP="00BF69C5">
      <w:pPr>
        <w:pStyle w:val="ListParagraph"/>
        <w:numPr>
          <w:ilvl w:val="0"/>
          <w:numId w:val="9"/>
        </w:numPr>
        <w:shd w:val="clear" w:color="auto" w:fill="FFFFFF"/>
        <w:spacing w:before="0" w:line="240" w:lineRule="auto"/>
        <w:ind w:right="283"/>
        <w:rPr>
          <w:rFonts w:cstheme="minorHAnsi"/>
          <w:sz w:val="22"/>
          <w:szCs w:val="22"/>
          <w:lang w:val="en-GB" w:eastAsia="en-GB"/>
        </w:rPr>
      </w:pPr>
      <w:r w:rsidRPr="000A5CBF">
        <w:rPr>
          <w:rFonts w:cstheme="minorHAnsi"/>
          <w:sz w:val="22"/>
          <w:szCs w:val="22"/>
          <w:lang w:val="en-GB" w:eastAsia="en-GB"/>
        </w:rPr>
        <w:t xml:space="preserve">establishes a system for such matters to be raised confidentially and investigated impartially </w:t>
      </w:r>
    </w:p>
    <w:p w14:paraId="359DE6CE" w14:textId="77777777" w:rsidR="002D5BBC" w:rsidRPr="000A5CBF" w:rsidRDefault="002D5BBC" w:rsidP="00BF69C5">
      <w:pPr>
        <w:pStyle w:val="ListParagraph"/>
        <w:numPr>
          <w:ilvl w:val="0"/>
          <w:numId w:val="9"/>
        </w:numPr>
        <w:shd w:val="clear" w:color="auto" w:fill="FFFFFF" w:themeFill="background1"/>
        <w:spacing w:before="0" w:line="240" w:lineRule="auto"/>
        <w:ind w:right="283"/>
        <w:rPr>
          <w:rFonts w:cstheme="minorBidi"/>
          <w:sz w:val="22"/>
          <w:szCs w:val="22"/>
          <w:lang w:eastAsia="en-GB"/>
        </w:rPr>
      </w:pPr>
      <w:r w:rsidRPr="000A5CBF">
        <w:rPr>
          <w:rFonts w:cstheme="minorBidi"/>
          <w:sz w:val="22"/>
          <w:szCs w:val="22"/>
          <w:lang w:eastAsia="en-GB"/>
        </w:rPr>
        <w:t xml:space="preserve">provides the discloser with protection from detrimental action that may result from making the report.  </w:t>
      </w:r>
    </w:p>
    <w:p w14:paraId="40B456D7" w14:textId="503B237C" w:rsidR="002F0AF5" w:rsidRPr="000A5CBF" w:rsidRDefault="001865BC" w:rsidP="00BF69C5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0A5CBF">
        <w:rPr>
          <w:sz w:val="22"/>
          <w:szCs w:val="22"/>
        </w:rPr>
        <w:t>A person</w:t>
      </w:r>
      <w:r w:rsidR="002F0AF5" w:rsidRPr="000A5CBF">
        <w:rPr>
          <w:sz w:val="22"/>
          <w:szCs w:val="22"/>
        </w:rPr>
        <w:t xml:space="preserve"> who report</w:t>
      </w:r>
      <w:r w:rsidRPr="000A5CBF">
        <w:rPr>
          <w:sz w:val="22"/>
          <w:szCs w:val="22"/>
        </w:rPr>
        <w:t>s</w:t>
      </w:r>
      <w:r w:rsidR="002F0AF5" w:rsidRPr="000A5CBF">
        <w:rPr>
          <w:sz w:val="22"/>
          <w:szCs w:val="22"/>
        </w:rPr>
        <w:t xml:space="preserve"> corrupt conduct, improper conduct and detrimental action, may be provided with certain protections (previously </w:t>
      </w:r>
      <w:r w:rsidR="002F0AF5" w:rsidRPr="00BF69C5">
        <w:rPr>
          <w:sz w:val="22"/>
          <w:szCs w:val="22"/>
        </w:rPr>
        <w:t>known as whistle-blower</w:t>
      </w:r>
      <w:r w:rsidR="002F0AF5" w:rsidRPr="000A5CBF">
        <w:rPr>
          <w:sz w:val="22"/>
          <w:szCs w:val="22"/>
        </w:rPr>
        <w:t xml:space="preserve"> or protected disclosure protections).</w:t>
      </w:r>
    </w:p>
    <w:p w14:paraId="61744AFF" w14:textId="77777777" w:rsidR="002F0AF5" w:rsidRPr="000A5CBF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A5CBF">
        <w:rPr>
          <w:rFonts w:cstheme="minorHAnsi"/>
          <w:sz w:val="22"/>
          <w:szCs w:val="22"/>
        </w:rPr>
        <w:t>Reports of corrupt conduct, improper conduct and detrimental action involving the department or its officers will be:</w:t>
      </w:r>
    </w:p>
    <w:p w14:paraId="456E111F" w14:textId="77777777" w:rsidR="002F0AF5" w:rsidRPr="000A5CBF" w:rsidRDefault="002F0AF5" w:rsidP="00BF69C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2"/>
          <w:szCs w:val="22"/>
        </w:rPr>
      </w:pPr>
      <w:r w:rsidRPr="000A5CBF">
        <w:rPr>
          <w:rFonts w:cstheme="minorHAnsi"/>
          <w:sz w:val="22"/>
          <w:szCs w:val="22"/>
        </w:rPr>
        <w:t>kept in confidence</w:t>
      </w:r>
    </w:p>
    <w:p w14:paraId="2A93AF19" w14:textId="2390C476" w:rsidR="002F0AF5" w:rsidRPr="000A5CBF" w:rsidRDefault="002F0AF5" w:rsidP="00BF69C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2"/>
          <w:szCs w:val="22"/>
        </w:rPr>
      </w:pPr>
      <w:r w:rsidRPr="000A5CBF">
        <w:rPr>
          <w:rFonts w:cstheme="minorHAnsi"/>
          <w:sz w:val="22"/>
          <w:szCs w:val="22"/>
        </w:rPr>
        <w:t xml:space="preserve">assessed against the </w:t>
      </w:r>
      <w:hyperlink r:id="rId31" w:history="1">
        <w:r w:rsidRPr="00BF69C5">
          <w:rPr>
            <w:rStyle w:val="Hyperlink"/>
            <w:rFonts w:cstheme="minorHAnsi"/>
            <w:sz w:val="22"/>
            <w:szCs w:val="22"/>
          </w:rPr>
          <w:t>Independent Broad-based Anti-Corruption Commission of Victoria</w:t>
        </w:r>
      </w:hyperlink>
      <w:r w:rsidRPr="000A5CBF">
        <w:rPr>
          <w:rFonts w:cstheme="minorHAnsi"/>
          <w:sz w:val="22"/>
          <w:szCs w:val="22"/>
        </w:rPr>
        <w:t xml:space="preserve"> (IBAC) </w:t>
      </w:r>
      <w:hyperlink w:anchor="_Definitions_(optional)" w:history="1">
        <w:r w:rsidRPr="004C66DF">
          <w:rPr>
            <w:rStyle w:val="Hyperlink"/>
            <w:rFonts w:cstheme="minorHAnsi"/>
            <w:sz w:val="22"/>
            <w:szCs w:val="22"/>
            <w:u w:val="none"/>
          </w:rPr>
          <w:t>public interest disclosure</w:t>
        </w:r>
      </w:hyperlink>
      <w:r w:rsidRPr="000A5CBF">
        <w:rPr>
          <w:rFonts w:cstheme="minorHAnsi"/>
          <w:color w:val="0000FF"/>
          <w:sz w:val="22"/>
          <w:szCs w:val="22"/>
        </w:rPr>
        <w:t xml:space="preserve"> </w:t>
      </w:r>
      <w:r w:rsidRPr="000A5CBF">
        <w:rPr>
          <w:rFonts w:cstheme="minorHAnsi"/>
          <w:sz w:val="22"/>
          <w:szCs w:val="22"/>
        </w:rPr>
        <w:t>assessment framework.</w:t>
      </w:r>
    </w:p>
    <w:p w14:paraId="08C0854B" w14:textId="06019BEE" w:rsidR="005550C3" w:rsidRPr="000A5CBF" w:rsidRDefault="006E358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A5CBF">
        <w:rPr>
          <w:rFonts w:cstheme="minorHAnsi"/>
          <w:sz w:val="22"/>
          <w:szCs w:val="22"/>
        </w:rPr>
        <w:t>Public interest d</w:t>
      </w:r>
      <w:r w:rsidR="005550C3" w:rsidRPr="000A5CBF">
        <w:rPr>
          <w:rFonts w:cstheme="minorHAnsi"/>
          <w:sz w:val="22"/>
          <w:szCs w:val="22"/>
        </w:rPr>
        <w:t xml:space="preserve">isclosures are managed by the public interest disclosure coordinators within the DEECA Integrity Unit. </w:t>
      </w:r>
    </w:p>
    <w:p w14:paraId="7EB12DF1" w14:textId="2516814C" w:rsidR="002F0AF5" w:rsidRPr="000A5CBF" w:rsidRDefault="00D35279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A5CBF">
        <w:rPr>
          <w:rFonts w:cstheme="minorHAnsi"/>
          <w:sz w:val="22"/>
          <w:szCs w:val="22"/>
        </w:rPr>
        <w:t xml:space="preserve">The DEECA Public Interest Disclosure Coordinator will </w:t>
      </w:r>
      <w:r w:rsidR="00EA0BAD" w:rsidRPr="000A5CBF">
        <w:rPr>
          <w:rFonts w:cstheme="minorHAnsi"/>
          <w:sz w:val="22"/>
          <w:szCs w:val="22"/>
        </w:rPr>
        <w:t>refer a</w:t>
      </w:r>
      <w:r w:rsidR="002F0AF5" w:rsidRPr="000A5CBF">
        <w:rPr>
          <w:rFonts w:cstheme="minorHAnsi"/>
          <w:sz w:val="22"/>
          <w:szCs w:val="22"/>
        </w:rPr>
        <w:t>ll reports of corrupt conduct, improper conduct and detrimental action that meet IBAC’s public interest disclosure criteria to IBAC for assessment within 28 days of receipt</w:t>
      </w:r>
      <w:r w:rsidR="00EA0BAD" w:rsidRPr="000A5CBF">
        <w:rPr>
          <w:rFonts w:cstheme="minorHAnsi"/>
          <w:sz w:val="22"/>
          <w:szCs w:val="22"/>
        </w:rPr>
        <w:t>.</w:t>
      </w:r>
    </w:p>
    <w:p w14:paraId="6E3C6AE9" w14:textId="48F8CC4C" w:rsidR="002F0AF5" w:rsidRPr="000A5CBF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A5CBF">
        <w:rPr>
          <w:rFonts w:cstheme="minorHAnsi"/>
          <w:sz w:val="22"/>
          <w:szCs w:val="22"/>
        </w:rPr>
        <w:t xml:space="preserve">A public interest </w:t>
      </w:r>
      <w:r w:rsidR="00BF69C5" w:rsidRPr="000A5CBF">
        <w:rPr>
          <w:rFonts w:cstheme="minorHAnsi"/>
          <w:sz w:val="22"/>
          <w:szCs w:val="22"/>
        </w:rPr>
        <w:t>disclosure attracts</w:t>
      </w:r>
      <w:r w:rsidRPr="000A5CBF">
        <w:rPr>
          <w:rFonts w:cstheme="minorHAnsi"/>
          <w:sz w:val="22"/>
          <w:szCs w:val="22"/>
        </w:rPr>
        <w:t xml:space="preserve"> protections from detrimental action or reprisals, immunity </w:t>
      </w:r>
      <w:r w:rsidR="002E63BB" w:rsidRPr="000A5CBF">
        <w:rPr>
          <w:rFonts w:cstheme="minorHAnsi"/>
          <w:sz w:val="22"/>
          <w:szCs w:val="22"/>
        </w:rPr>
        <w:t xml:space="preserve">from </w:t>
      </w:r>
      <w:r w:rsidRPr="000A5CBF">
        <w:rPr>
          <w:rFonts w:cstheme="minorHAnsi"/>
          <w:sz w:val="22"/>
          <w:szCs w:val="22"/>
        </w:rPr>
        <w:t>liability</w:t>
      </w:r>
      <w:r w:rsidR="002E63BB" w:rsidRPr="000A5CBF">
        <w:rPr>
          <w:rFonts w:cstheme="minorHAnsi"/>
          <w:sz w:val="22"/>
          <w:szCs w:val="22"/>
        </w:rPr>
        <w:t>,</w:t>
      </w:r>
      <w:r w:rsidRPr="000A5CBF">
        <w:rPr>
          <w:rFonts w:cstheme="minorHAnsi"/>
          <w:sz w:val="22"/>
          <w:szCs w:val="22"/>
        </w:rPr>
        <w:t xml:space="preserve"> and confidentiality provisions for the discloser.</w:t>
      </w:r>
    </w:p>
    <w:p w14:paraId="1EDE704C" w14:textId="77777777" w:rsidR="002F0AF5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C5E71">
        <w:rPr>
          <w:rFonts w:cstheme="minorHAnsi"/>
          <w:sz w:val="22"/>
          <w:szCs w:val="22"/>
        </w:rPr>
        <w:lastRenderedPageBreak/>
        <w:t xml:space="preserve">Reports that do not meet IBAC’s </w:t>
      </w:r>
      <w:r w:rsidRPr="00D21490">
        <w:rPr>
          <w:rFonts w:cstheme="minorHAnsi"/>
          <w:sz w:val="22"/>
          <w:szCs w:val="22"/>
        </w:rPr>
        <w:t xml:space="preserve">public interest disclosure </w:t>
      </w:r>
      <w:r w:rsidRPr="000C5E71">
        <w:rPr>
          <w:rFonts w:cstheme="minorHAnsi"/>
          <w:sz w:val="22"/>
          <w:szCs w:val="22"/>
        </w:rPr>
        <w:t xml:space="preserve">criteria </w:t>
      </w:r>
      <w:r>
        <w:rPr>
          <w:rFonts w:cstheme="minorHAnsi"/>
          <w:sz w:val="22"/>
          <w:szCs w:val="22"/>
        </w:rPr>
        <w:t>may</w:t>
      </w:r>
      <w:r w:rsidRPr="000C5E71">
        <w:rPr>
          <w:rFonts w:cstheme="minorHAnsi"/>
          <w:sz w:val="22"/>
          <w:szCs w:val="22"/>
        </w:rPr>
        <w:t xml:space="preserve"> be</w:t>
      </w:r>
      <w:r>
        <w:rPr>
          <w:rFonts w:cstheme="minorHAnsi"/>
          <w:sz w:val="22"/>
          <w:szCs w:val="22"/>
        </w:rPr>
        <w:t xml:space="preserve"> returned to the department and be</w:t>
      </w:r>
      <w:r w:rsidRPr="000C5E71">
        <w:rPr>
          <w:rFonts w:cstheme="minorHAnsi"/>
          <w:sz w:val="22"/>
          <w:szCs w:val="22"/>
        </w:rPr>
        <w:t xml:space="preserve"> managed through the Integrity Unit and appropriate departmental authority where required</w:t>
      </w:r>
      <w:r>
        <w:rPr>
          <w:rFonts w:cstheme="minorHAnsi"/>
          <w:sz w:val="22"/>
          <w:szCs w:val="22"/>
        </w:rPr>
        <w:t>.</w:t>
      </w:r>
    </w:p>
    <w:p w14:paraId="5686CCA1" w14:textId="7A347B90" w:rsidR="002F0AF5" w:rsidRPr="00BF69C5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In rare instances, reports deemed </w:t>
      </w:r>
      <w:r w:rsidR="000914C2">
        <w:rPr>
          <w:rFonts w:cstheme="minorHAnsi"/>
          <w:sz w:val="22"/>
          <w:szCs w:val="22"/>
        </w:rPr>
        <w:t xml:space="preserve">by IBAC </w:t>
      </w:r>
      <w:r>
        <w:rPr>
          <w:rFonts w:cstheme="minorHAnsi"/>
          <w:sz w:val="22"/>
          <w:szCs w:val="22"/>
        </w:rPr>
        <w:t xml:space="preserve">to be a </w:t>
      </w:r>
      <w:r w:rsidRPr="00BF69C5">
        <w:rPr>
          <w:rFonts w:cstheme="minorHAnsi"/>
          <w:sz w:val="22"/>
          <w:szCs w:val="22"/>
        </w:rPr>
        <w:t>public interest complaint</w:t>
      </w:r>
      <w:r>
        <w:rPr>
          <w:rFonts w:cstheme="minorHAnsi"/>
          <w:sz w:val="22"/>
          <w:szCs w:val="22"/>
        </w:rPr>
        <w:t xml:space="preserve"> may with the consent of the discloser, be referred </w:t>
      </w:r>
      <w:r w:rsidR="00FE3285">
        <w:rPr>
          <w:rFonts w:cstheme="minorHAnsi"/>
          <w:sz w:val="22"/>
          <w:szCs w:val="22"/>
        </w:rPr>
        <w:t xml:space="preserve">by IBAC </w:t>
      </w:r>
      <w:r>
        <w:rPr>
          <w:rFonts w:cstheme="minorHAnsi"/>
          <w:sz w:val="22"/>
          <w:szCs w:val="22"/>
        </w:rPr>
        <w:t xml:space="preserve">to the department for investigation as the most appropriate body to investigate due to the nature of </w:t>
      </w:r>
      <w:r w:rsidRPr="00BF69C5">
        <w:rPr>
          <w:rFonts w:cstheme="minorHAnsi"/>
          <w:sz w:val="22"/>
          <w:szCs w:val="22"/>
        </w:rPr>
        <w:t>the disclosure.</w:t>
      </w:r>
    </w:p>
    <w:p w14:paraId="0C651F19" w14:textId="77777777" w:rsidR="002F0AF5" w:rsidRPr="000C5E71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C5E71">
        <w:rPr>
          <w:rFonts w:cstheme="minorHAnsi"/>
          <w:sz w:val="22"/>
          <w:szCs w:val="22"/>
        </w:rPr>
        <w:t>Where a disclosure is about an action that poses an immediate threat to life, health or property the department may take immediate action prior to disclosing to IBAC</w:t>
      </w:r>
      <w:r>
        <w:rPr>
          <w:rFonts w:cstheme="minorHAnsi"/>
          <w:sz w:val="22"/>
          <w:szCs w:val="22"/>
        </w:rPr>
        <w:t>, such as contacting Victoria Police or other emergency services.</w:t>
      </w:r>
    </w:p>
    <w:p w14:paraId="1E66B70F" w14:textId="77777777" w:rsidR="002F0AF5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C5E71">
        <w:rPr>
          <w:rFonts w:cstheme="minorHAnsi"/>
          <w:sz w:val="22"/>
          <w:szCs w:val="22"/>
        </w:rPr>
        <w:t>The identity of the discloser and the subject of their disclosure will be treated confidentially regardless of whether allegations are ultimately substantiated or not.</w:t>
      </w:r>
    </w:p>
    <w:p w14:paraId="65897E08" w14:textId="3C09C069" w:rsidR="002F0AF5" w:rsidRPr="000C5E71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department will keep the discloser informed of progress where possible and will advise the disclose</w:t>
      </w:r>
      <w:r w:rsidR="006260B9">
        <w:rPr>
          <w:rFonts w:cstheme="minorHAnsi"/>
          <w:sz w:val="22"/>
          <w:szCs w:val="22"/>
        </w:rPr>
        <w:t>r</w:t>
      </w:r>
      <w:r>
        <w:rPr>
          <w:rFonts w:cstheme="minorHAnsi"/>
          <w:sz w:val="22"/>
          <w:szCs w:val="22"/>
        </w:rPr>
        <w:t xml:space="preserve"> of the outcome of the assessment and/or referral.</w:t>
      </w:r>
    </w:p>
    <w:p w14:paraId="66B4F2F6" w14:textId="77777777" w:rsidR="002F0AF5" w:rsidRPr="000C5E71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C5E71">
        <w:rPr>
          <w:rFonts w:cstheme="minorHAnsi"/>
          <w:sz w:val="22"/>
          <w:szCs w:val="22"/>
        </w:rPr>
        <w:t>The department will provide appropriate welfare support to a discloser and may appoint a welfare manager to that person.</w:t>
      </w:r>
    </w:p>
    <w:p w14:paraId="46D9C373" w14:textId="77777777" w:rsidR="002F0AF5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C5E71">
        <w:rPr>
          <w:rFonts w:cstheme="minorHAnsi"/>
          <w:sz w:val="22"/>
          <w:szCs w:val="22"/>
        </w:rPr>
        <w:t>The department will undertake a risk assessment for each public interest disclosure it receives.</w:t>
      </w:r>
    </w:p>
    <w:p w14:paraId="7F7A3C1F" w14:textId="17AD04B5" w:rsidR="00BF1979" w:rsidRPr="000C5E71" w:rsidRDefault="00BF1979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BF1979">
        <w:rPr>
          <w:rFonts w:cstheme="minorHAnsi"/>
          <w:sz w:val="22"/>
          <w:szCs w:val="22"/>
        </w:rPr>
        <w:t xml:space="preserve">All employees must refrain from any activity that is, or could be perceived to be, victimisation or harassment of a person who makes a public interest disclosure.  Taking detrimental action is an offence </w:t>
      </w:r>
      <w:r w:rsidR="00D324D7">
        <w:rPr>
          <w:rFonts w:cstheme="minorHAnsi"/>
          <w:sz w:val="22"/>
          <w:szCs w:val="22"/>
        </w:rPr>
        <w:t xml:space="preserve">under the PID Act </w:t>
      </w:r>
      <w:r w:rsidRPr="00BF1979">
        <w:rPr>
          <w:rFonts w:cstheme="minorHAnsi"/>
          <w:sz w:val="22"/>
          <w:szCs w:val="22"/>
        </w:rPr>
        <w:t>and may be grounds for disciplinary action.</w:t>
      </w:r>
    </w:p>
    <w:p w14:paraId="5696DFF5" w14:textId="78AD93E0" w:rsidR="002F0AF5" w:rsidRPr="00173935" w:rsidRDefault="002F0AF5" w:rsidP="00BF69C5">
      <w:pPr>
        <w:numPr>
          <w:ilvl w:val="0"/>
          <w:numId w:val="7"/>
        </w:numPr>
        <w:spacing w:after="0" w:line="240" w:lineRule="auto"/>
        <w:rPr>
          <w:rFonts w:cstheme="minorHAnsi"/>
          <w:sz w:val="22"/>
          <w:szCs w:val="22"/>
        </w:rPr>
      </w:pPr>
      <w:r w:rsidRPr="000C5E71">
        <w:rPr>
          <w:rFonts w:cstheme="minorHAnsi"/>
          <w:sz w:val="22"/>
          <w:szCs w:val="22"/>
        </w:rPr>
        <w:t xml:space="preserve">The department can receive public interest disclosures and will refer </w:t>
      </w:r>
      <w:r w:rsidRPr="00BF69C5">
        <w:rPr>
          <w:rFonts w:cstheme="minorHAnsi"/>
          <w:sz w:val="22"/>
          <w:szCs w:val="22"/>
        </w:rPr>
        <w:t>misdirected disclosures to the</w:t>
      </w:r>
      <w:r w:rsidRPr="000C5E71">
        <w:rPr>
          <w:rFonts w:cstheme="minorHAnsi"/>
          <w:sz w:val="22"/>
          <w:szCs w:val="22"/>
        </w:rPr>
        <w:t xml:space="preserve"> correct body.   </w:t>
      </w:r>
    </w:p>
    <w:p w14:paraId="466405C7" w14:textId="4BDA1979" w:rsidR="00BF69C5" w:rsidRPr="00D54B91" w:rsidRDefault="00BF69C5" w:rsidP="00D54B91">
      <w:pPr>
        <w:pStyle w:val="BodyText"/>
        <w:rPr>
          <w:sz w:val="22"/>
          <w:szCs w:val="22"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2127"/>
        <w:gridCol w:w="8078"/>
      </w:tblGrid>
      <w:tr w:rsidR="002F0AF5" w:rsidRPr="006260B9" w14:paraId="0D3384A3" w14:textId="77777777" w:rsidTr="00E75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67A0C5DA" w14:textId="77777777" w:rsidR="002F0AF5" w:rsidRPr="008460E0" w:rsidRDefault="002F0AF5" w:rsidP="00BF69C5">
            <w:pPr>
              <w:pStyle w:val="TableTextLeftBold"/>
              <w:rPr>
                <w:sz w:val="22"/>
                <w:szCs w:val="22"/>
              </w:rPr>
            </w:pPr>
            <w:r w:rsidRPr="008460E0">
              <w:rPr>
                <w:sz w:val="22"/>
                <w:szCs w:val="22"/>
              </w:rPr>
              <w:t>Contact</w:t>
            </w:r>
          </w:p>
        </w:tc>
        <w:tc>
          <w:tcPr>
            <w:tcW w:w="8078" w:type="dxa"/>
          </w:tcPr>
          <w:p w14:paraId="7EA48084" w14:textId="77777777" w:rsidR="002F0AF5" w:rsidRDefault="002F0AF5" w:rsidP="00BF69C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60E0">
              <w:rPr>
                <w:sz w:val="22"/>
                <w:szCs w:val="22"/>
              </w:rPr>
              <w:t xml:space="preserve">Email: </w:t>
            </w:r>
            <w:hyperlink r:id="rId32" w:history="1">
              <w:r w:rsidRPr="008460E0">
                <w:rPr>
                  <w:rStyle w:val="Hyperlink"/>
                  <w:sz w:val="22"/>
                  <w:szCs w:val="22"/>
                </w:rPr>
                <w:t>disclosures@deeca.vic.gov.au</w:t>
              </w:r>
            </w:hyperlink>
          </w:p>
          <w:p w14:paraId="4BC98657" w14:textId="7C07DF69" w:rsidR="00FA4D2F" w:rsidRPr="008460E0" w:rsidRDefault="00FA4D2F" w:rsidP="00BF69C5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t>Phone:</w:t>
            </w:r>
            <w:r w:rsidRPr="00FA4D2F">
              <w:t> </w:t>
            </w:r>
            <w:hyperlink r:id="rId33" w:history="1">
              <w:r w:rsidRPr="00FA4D2F">
                <w:rPr>
                  <w:rStyle w:val="Hyperlink"/>
                </w:rPr>
                <w:t>1800 903 877</w:t>
              </w:r>
            </w:hyperlink>
          </w:p>
        </w:tc>
      </w:tr>
    </w:tbl>
    <w:p w14:paraId="58726F7F" w14:textId="77777777" w:rsidR="002F0AF5" w:rsidRPr="002F0AF5" w:rsidRDefault="002F0AF5" w:rsidP="00BF69C5"/>
    <w:sectPr w:rsidR="002F0AF5" w:rsidRPr="002F0AF5" w:rsidSect="002F0AF5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type w:val="continuous"/>
      <w:pgSz w:w="11907" w:h="16839" w:code="9"/>
      <w:pgMar w:top="1418" w:right="851" w:bottom="992" w:left="851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5EFB" w14:textId="77777777" w:rsidR="008260B5" w:rsidRDefault="008260B5" w:rsidP="002F0AF5">
      <w:pPr>
        <w:spacing w:before="0" w:after="0" w:line="240" w:lineRule="auto"/>
      </w:pPr>
      <w:r>
        <w:separator/>
      </w:r>
    </w:p>
  </w:endnote>
  <w:endnote w:type="continuationSeparator" w:id="0">
    <w:p w14:paraId="492181D1" w14:textId="77777777" w:rsidR="008260B5" w:rsidRDefault="008260B5" w:rsidP="002F0AF5">
      <w:pPr>
        <w:spacing w:before="0" w:after="0" w:line="240" w:lineRule="auto"/>
      </w:pPr>
      <w:r>
        <w:continuationSeparator/>
      </w:r>
    </w:p>
  </w:endnote>
  <w:endnote w:type="continuationNotice" w:id="1">
    <w:p w14:paraId="6DB0498E" w14:textId="77777777" w:rsidR="008260B5" w:rsidRDefault="008260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YSpec="bottom"/>
      <w:tblW w:w="18482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340"/>
      <w:gridCol w:w="9071"/>
      <w:gridCol w:w="9071"/>
    </w:tblGrid>
    <w:tr w:rsidR="00BD4D6B" w14:paraId="28665415" w14:textId="77777777" w:rsidTr="00BD4D6B">
      <w:trPr>
        <w:trHeight w:val="397"/>
      </w:trPr>
      <w:tc>
        <w:tcPr>
          <w:tcW w:w="340" w:type="dxa"/>
        </w:tcPr>
        <w:p w14:paraId="459EF370" w14:textId="424F743B" w:rsidR="002F0AF5" w:rsidRPr="00D55628" w:rsidRDefault="002F0AF5" w:rsidP="00BD4D6B">
          <w:pPr>
            <w:pStyle w:val="FooterEvenPageNumber"/>
            <w:framePr w:wrap="auto" w:vAnchor="margin" w:hAnchor="text" w:yAlign="inline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59" behindDoc="0" locked="0" layoutInCell="1" allowOverlap="1" wp14:anchorId="7D2AD665" wp14:editId="47CD5F1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215900" cy="824865"/>
                    <wp:effectExtent l="0" t="0" r="12700" b="0"/>
                    <wp:wrapNone/>
                    <wp:docPr id="879427028" name="Text Box 2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5900" cy="824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F44E345" w14:textId="00CFA8F5" w:rsidR="002F0AF5" w:rsidRPr="002F0AF5" w:rsidRDefault="002F0AF5" w:rsidP="002F0AF5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F0AF5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D2AD66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alt="OFFICIAL" style="position:absolute;margin-left:0;margin-top:0;width:17pt;height:64.95pt;z-index:25165825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" filled="f" stroked="f">
                    <v:textbox style="mso-fit-shape-to-text:t" inset="0,0,0,15pt">
                      <w:txbxContent>
                        <w:p w14:paraId="2F44E345" w14:textId="00CFA8F5" w:rsidR="002F0AF5" w:rsidRPr="002F0AF5" w:rsidRDefault="002F0AF5" w:rsidP="002F0A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0A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4</w:t>
          </w:r>
          <w:r w:rsidRPr="00D55628">
            <w:fldChar w:fldCharType="end"/>
          </w:r>
        </w:p>
      </w:tc>
      <w:tc>
        <w:tcPr>
          <w:tcW w:w="9071" w:type="dxa"/>
        </w:tcPr>
        <w:p w14:paraId="7DEDDAFD" w14:textId="77777777" w:rsidR="002F0AF5" w:rsidRPr="00810C40" w:rsidRDefault="002F0AF5" w:rsidP="00BD4D6B">
          <w:pPr>
            <w:pStyle w:val="FooterEven"/>
          </w:pPr>
          <w:r>
            <w:t>Generative AI Policy</w:t>
          </w:r>
          <w:fldSimple w:instr="DOCPROPERTY  xFooterTitle  \* MERGEFORMAT"/>
        </w:p>
      </w:tc>
      <w:tc>
        <w:tcPr>
          <w:tcW w:w="9071" w:type="dxa"/>
        </w:tcPr>
        <w:p w14:paraId="28F70ACE" w14:textId="77777777" w:rsidR="002F0AF5" w:rsidRPr="00810C40" w:rsidRDefault="002F0AF5" w:rsidP="00BD4D6B">
          <w:pPr>
            <w:pStyle w:val="FooterEven"/>
          </w:pPr>
        </w:p>
      </w:tc>
    </w:tr>
  </w:tbl>
  <w:p w14:paraId="78B47BE6" w14:textId="77777777" w:rsidR="002F0AF5" w:rsidRDefault="002F0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sPlaceholder"/>
      <w:tblpPr w:bottomFromText="284" w:vertAnchor="page" w:horzAnchor="margin" w:tblpXSpec="right" w:tblpYSpec="bottom"/>
      <w:tblW w:w="9411" w:type="dxa"/>
      <w:tblLayout w:type="fixed"/>
      <w:tblCellMar>
        <w:bottom w:w="284" w:type="dxa"/>
      </w:tblCellMar>
      <w:tblLook w:val="04A0" w:firstRow="1" w:lastRow="0" w:firstColumn="1" w:lastColumn="0" w:noHBand="0" w:noVBand="1"/>
    </w:tblPr>
    <w:tblGrid>
      <w:gridCol w:w="9071"/>
      <w:gridCol w:w="340"/>
    </w:tblGrid>
    <w:tr w:rsidR="00CD157B" w14:paraId="086A5D4B" w14:textId="77777777">
      <w:trPr>
        <w:trHeight w:val="397"/>
      </w:trPr>
      <w:tc>
        <w:tcPr>
          <w:tcW w:w="9071" w:type="dxa"/>
        </w:tcPr>
        <w:p w14:paraId="4D5F9736" w14:textId="3829C230" w:rsidR="002F0AF5" w:rsidRPr="00CB1FB7" w:rsidRDefault="002F0AF5" w:rsidP="00A60698">
          <w:pPr>
            <w:pStyle w:val="FooterOdd"/>
            <w:rPr>
              <w:b/>
            </w:rPr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58260" behindDoc="0" locked="0" layoutInCell="1" allowOverlap="1" wp14:anchorId="350B8F8B" wp14:editId="1ACDFD7A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452755"/>
                    <wp:effectExtent l="0" t="0" r="635" b="0"/>
                    <wp:wrapNone/>
                    <wp:docPr id="168697345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452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ED47A4" w14:textId="50E239C4" w:rsidR="002F0AF5" w:rsidRPr="002F0AF5" w:rsidRDefault="002F0AF5" w:rsidP="002F0AF5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2F0AF5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50B8F8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alt="OFFICIAL" style="position:absolute;left:0;text-align:left;margin-left:0;margin-top:0;width:43.45pt;height:35.65pt;z-index:2516582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" filled="f" stroked="f">
                    <v:textbox style="mso-fit-shape-to-text:t" inset="0,0,0,15pt">
                      <w:txbxContent>
                        <w:p w14:paraId="53ED47A4" w14:textId="50E239C4" w:rsidR="002F0AF5" w:rsidRPr="002F0AF5" w:rsidRDefault="002F0AF5" w:rsidP="002F0A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0A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t>Public Interest Disclosure Management Procedure</w:t>
          </w:r>
        </w:p>
      </w:tc>
      <w:tc>
        <w:tcPr>
          <w:tcW w:w="340" w:type="dxa"/>
        </w:tcPr>
        <w:p w14:paraId="6738C855" w14:textId="77777777" w:rsidR="002F0AF5" w:rsidRPr="00D55628" w:rsidRDefault="002F0AF5" w:rsidP="00376EF3">
          <w:pPr>
            <w:pStyle w:val="FooterOddPageNumber"/>
          </w:pPr>
          <w:r w:rsidRPr="00D55628">
            <w:fldChar w:fldCharType="begin"/>
          </w:r>
          <w:r w:rsidRPr="00D55628">
            <w:instrText xml:space="preserve"> PAGE   \* MERGEFORMAT </w:instrText>
          </w:r>
          <w:r w:rsidRPr="00D55628">
            <w:fldChar w:fldCharType="separate"/>
          </w:r>
          <w:r>
            <w:t>1</w:t>
          </w:r>
          <w:r w:rsidRPr="00D55628">
            <w:fldChar w:fldCharType="end"/>
          </w:r>
        </w:p>
      </w:tc>
    </w:tr>
  </w:tbl>
  <w:p w14:paraId="7389B5BF" w14:textId="77777777" w:rsidR="002F0AF5" w:rsidRDefault="002F0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0800" w14:textId="6899B92B" w:rsidR="002F0AF5" w:rsidRDefault="002F0AF5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6C618A59" wp14:editId="7F1A8A5B">
              <wp:simplePos x="542925" y="102584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380248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2213D" w14:textId="3D12087D" w:rsidR="002F0AF5" w:rsidRPr="002F0AF5" w:rsidRDefault="002F0AF5" w:rsidP="002F0A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0A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18A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43.45pt;height:35.65pt;z-index:25165825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6C92213D" w14:textId="3D12087D" w:rsidR="002F0AF5" w:rsidRPr="002F0AF5" w:rsidRDefault="002F0AF5" w:rsidP="002F0A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0A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686571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1A7A956" w14:textId="77777777" w:rsidR="002F0AF5" w:rsidRDefault="002F0A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0EB9" w14:textId="4BAA3F07" w:rsidR="002F0AF5" w:rsidRDefault="002F0AF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5D40DEE3" wp14:editId="647315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9474883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EBB71" w14:textId="0C19A4B6" w:rsidR="002F0AF5" w:rsidRPr="002F0AF5" w:rsidRDefault="002F0AF5" w:rsidP="002F0A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0A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0DE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35.65pt;z-index:2516582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2D6EBB71" w14:textId="0C19A4B6" w:rsidR="002F0AF5" w:rsidRPr="002F0AF5" w:rsidRDefault="002F0AF5" w:rsidP="002F0A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0A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6E0F" w14:textId="6AC0DE70" w:rsidR="002F0AF5" w:rsidRDefault="002F0AF5">
    <w:pPr>
      <w:pStyle w:val="Footer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04226F32" wp14:editId="6DA1E3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24965206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19973" w14:textId="7498C6DD" w:rsidR="002F0AF5" w:rsidRPr="002F0AF5" w:rsidRDefault="002F0AF5" w:rsidP="002F0A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0A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6F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left:0;text-align:left;margin-left:0;margin-top:0;width:43.45pt;height:35.65pt;z-index:25165826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IUDQ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" filled="f" stroked="f">
              <v:textbox style="mso-fit-shape-to-text:t" inset="0,0,0,15pt">
                <w:txbxContent>
                  <w:p w14:paraId="69F19973" w14:textId="7498C6DD" w:rsidR="002F0AF5" w:rsidRPr="002F0AF5" w:rsidRDefault="002F0AF5" w:rsidP="002F0A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0A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904904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03E7E" w14:textId="59FFEA85" w:rsidR="002F0AF5" w:rsidRDefault="006260B9">
        <w:pPr>
          <w:pStyle w:val="Footer"/>
          <w:jc w:val="right"/>
        </w:pPr>
        <w:r>
          <w:t xml:space="preserve"> Public Interest Disclosures Management Policy   </w:t>
        </w:r>
        <w:r w:rsidR="002F0AF5">
          <w:fldChar w:fldCharType="begin"/>
        </w:r>
        <w:r w:rsidR="002F0AF5">
          <w:instrText xml:space="preserve"> PAGE   \* MERGEFORMAT </w:instrText>
        </w:r>
        <w:r w:rsidR="002F0AF5">
          <w:fldChar w:fldCharType="separate"/>
        </w:r>
        <w:r w:rsidR="002F0AF5">
          <w:rPr>
            <w:noProof/>
          </w:rPr>
          <w:t>2</w:t>
        </w:r>
        <w:r w:rsidR="002F0AF5">
          <w:rPr>
            <w:noProof/>
          </w:rPr>
          <w:fldChar w:fldCharType="end"/>
        </w:r>
      </w:p>
    </w:sdtContent>
  </w:sdt>
  <w:p w14:paraId="458A4A27" w14:textId="77777777" w:rsidR="002F0AF5" w:rsidRDefault="002F0AF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F2F1" w14:textId="74A88FF2" w:rsidR="002F0AF5" w:rsidRDefault="002F0AF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01A73386" wp14:editId="70C184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08049150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0FE8D" w14:textId="27322AD8" w:rsidR="002F0AF5" w:rsidRPr="002F0AF5" w:rsidRDefault="002F0AF5" w:rsidP="002F0A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0A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733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43.45pt;height:35.65pt;z-index:25165826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1E00FE8D" w14:textId="27322AD8" w:rsidR="002F0AF5" w:rsidRPr="002F0AF5" w:rsidRDefault="002F0AF5" w:rsidP="002F0A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0AF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797A" w14:textId="77777777" w:rsidR="008260B5" w:rsidRDefault="008260B5" w:rsidP="002F0AF5">
      <w:pPr>
        <w:spacing w:before="0" w:after="0" w:line="240" w:lineRule="auto"/>
      </w:pPr>
      <w:r>
        <w:separator/>
      </w:r>
    </w:p>
  </w:footnote>
  <w:footnote w:type="continuationSeparator" w:id="0">
    <w:p w14:paraId="05D9348B" w14:textId="77777777" w:rsidR="008260B5" w:rsidRDefault="008260B5" w:rsidP="002F0AF5">
      <w:pPr>
        <w:spacing w:before="0" w:after="0" w:line="240" w:lineRule="auto"/>
      </w:pPr>
      <w:r>
        <w:continuationSeparator/>
      </w:r>
    </w:p>
  </w:footnote>
  <w:footnote w:type="continuationNotice" w:id="1">
    <w:p w14:paraId="31FB82BD" w14:textId="77777777" w:rsidR="008260B5" w:rsidRDefault="008260B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490F" w14:textId="77777777" w:rsidR="002F0AF5" w:rsidRPr="00CD157B" w:rsidRDefault="002F0AF5" w:rsidP="00DE2576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31F3770" wp14:editId="4F9E8A7E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3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998F9" id="Hdr_Element6" o:spid="_x0000_s1026" alt="&quot;&quot;" style="position:absolute;margin-left:512.5pt;margin-top:0;width:83.05pt;height:35.1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4c97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33F691" wp14:editId="3486D6A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33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5353E" id="Hdr_Element1" o:spid="_x0000_s1026" alt="&quot;&quot;" style="position:absolute;margin-left:0;margin-top:0;width:595.3pt;height:35.1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33E533BC" wp14:editId="7AFE8B2F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34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45E513" id="Hdr_Element4" o:spid="_x0000_s1026" alt="&quot;&quot;" style="position:absolute;margin-left:363.9pt;margin-top:0;width:115.65pt;height:35.1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7" behindDoc="0" locked="1" layoutInCell="1" allowOverlap="1" wp14:anchorId="122E8CC1" wp14:editId="1EDA7333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37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736917" id="Hdr_Element5" o:spid="_x0000_s1026" alt="&quot;&quot;" style="position:absolute;margin-left:463.3pt;margin-top:0;width:66.05pt;height:35.1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3D823003" wp14:editId="4678BDAE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5E0B7D" id="Hdr_Element2" o:spid="_x0000_s1026" alt="&quot;&quot;" style="position:absolute;margin-left:297.65pt;margin-top:0;width:82.75pt;height:35.15pt;z-index:2516582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88dbdf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1" behindDoc="0" locked="1" layoutInCell="1" allowOverlap="1" wp14:anchorId="211186D7" wp14:editId="386EBCA6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3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929018" id="Hdr_Element3" o:spid="_x0000_s1026" alt="&quot;&quot;" style="position:absolute;margin-left:363.8pt;margin-top:0;width:33.15pt;height:35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10ACAD0D" w14:textId="77777777" w:rsidR="002F0AF5" w:rsidRPr="00DE2576" w:rsidRDefault="002F0AF5" w:rsidP="00DE2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D905" w14:textId="77777777" w:rsidR="002F0AF5" w:rsidRPr="00CD157B" w:rsidRDefault="002F0AF5" w:rsidP="00D33B12">
    <w:pPr>
      <w:pStyle w:val="Header"/>
    </w:pP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3" behindDoc="0" locked="1" layoutInCell="1" allowOverlap="1" wp14:anchorId="4D71922F" wp14:editId="19020399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1179277399" name="Freeform: Shape 117927739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A0514" id="Freeform: Shape 1179277399" o:spid="_x0000_s1026" alt="&quot;&quot;" style="position:absolute;margin-left:512.5pt;margin-top:0;width:83.05pt;height:35.15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4c97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D50B4FB" wp14:editId="1C3C0E6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905302463" name="Freeform: Shape 90530246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25AC1" id="Freeform: Shape 905302463" o:spid="_x0000_s1026" alt="&quot;&quot;" style="position:absolute;margin-left:0;margin-top:0;width:595.3pt;height:35.15pt;z-index:2516582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4" behindDoc="0" locked="1" layoutInCell="1" allowOverlap="1" wp14:anchorId="47022E35" wp14:editId="39B39373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683963390" name="Freeform: Shape 68396339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42EAC2" id="Freeform: Shape 683963390" o:spid="_x0000_s1026" alt="&quot;&quot;" style="position:absolute;margin-left:363.9pt;margin-top:0;width:115.65pt;height:35.1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5" behindDoc="0" locked="1" layoutInCell="1" allowOverlap="1" wp14:anchorId="392C87B5" wp14:editId="7C5EF7ED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644108964" name="Freeform: Shape 64410896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D3CAE" id="Freeform: Shape 644108964" o:spid="_x0000_s1026" alt="&quot;&quot;" style="position:absolute;margin-left:463.3pt;margin-top:0;width:66.05pt;height:35.15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6" behindDoc="0" locked="1" layoutInCell="1" allowOverlap="1" wp14:anchorId="625A42BF" wp14:editId="3BBF78C5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369783167" name="Freeform: Shape 36978316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EBB0C" id="Freeform: Shape 369783167" o:spid="_x0000_s1026" alt="&quot;&quot;" style="position:absolute;margin-left:297.65pt;margin-top:0;width:82.75pt;height:35.15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88dbdf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7" behindDoc="0" locked="1" layoutInCell="1" allowOverlap="1" wp14:anchorId="3B89002C" wp14:editId="11D87353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824424703" name="Freeform: Shape 8244247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DE9F45" id="Freeform: Shape 824424703" o:spid="_x0000_s1026" alt="&quot;&quot;" style="position:absolute;margin-left:363.8pt;margin-top:0;width:33.15pt;height:35.15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  <w:p w14:paraId="16EE8DE7" w14:textId="77777777" w:rsidR="002F0AF5" w:rsidRDefault="002F0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F32F" w14:textId="77777777" w:rsidR="002F0AF5" w:rsidRPr="00CD157B" w:rsidRDefault="002F0AF5" w:rsidP="00CD157B">
    <w:pPr>
      <w:pStyle w:val="Header"/>
    </w:pPr>
    <w:r w:rsidRPr="002D38FC">
      <w:t xml:space="preserve"> </w: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7CCFABD" wp14:editId="4DBBF85B">
              <wp:simplePos x="0" y="0"/>
              <wp:positionH relativeFrom="page">
                <wp:posOffset>6508750</wp:posOffset>
              </wp:positionH>
              <wp:positionV relativeFrom="page">
                <wp:posOffset>0</wp:posOffset>
              </wp:positionV>
              <wp:extent cx="1054800" cy="446400"/>
              <wp:effectExtent l="0" t="0" r="0" b="0"/>
              <wp:wrapNone/>
              <wp:docPr id="2" name="Hdr_Element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2829" h="445770">
                            <a:moveTo>
                              <a:pt x="1052207" y="0"/>
                            </a:moveTo>
                            <a:lnTo>
                              <a:pt x="0" y="0"/>
                            </a:lnTo>
                            <a:lnTo>
                              <a:pt x="212255" y="445516"/>
                            </a:lnTo>
                            <a:lnTo>
                              <a:pt x="1052207" y="445516"/>
                            </a:lnTo>
                            <a:lnTo>
                              <a:pt x="1052207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F00A3" id="Hdr_Element6" o:spid="_x0000_s1026" alt="&quot;&quot;" style="position:absolute;margin-left:512.5pt;margin-top:0;width:83.05pt;height:35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282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" path="m1052207,l,,212255,445516r839952,l1052207,xe" fillcolor="#004c97 [3204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390C7" wp14:editId="3845F45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446400"/>
              <wp:effectExtent l="0" t="0" r="3175" b="0"/>
              <wp:wrapNone/>
              <wp:docPr id="25" name="Hdr_Element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50180" h="445770">
                            <a:moveTo>
                              <a:pt x="5250116" y="0"/>
                            </a:moveTo>
                            <a:lnTo>
                              <a:pt x="127" y="0"/>
                            </a:lnTo>
                            <a:lnTo>
                              <a:pt x="0" y="445516"/>
                            </a:lnTo>
                            <a:lnTo>
                              <a:pt x="5040109" y="445516"/>
                            </a:lnTo>
                            <a:lnTo>
                              <a:pt x="5250116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0EA5A" id="Hdr_Element1" o:spid="_x0000_s1026" alt="&quot;&quot;" style="position:absolute;margin-left:0;margin-top:0;width:595.3pt;height:35.1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coordsize="525018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" path="m5250116,l127,,,445516r5040109,l5250116,xe" fillcolor="#201547 [3215]" stroked="f">
              <v:path arrowok="t"/>
              <w10:wrap anchorx="page" anchory="page"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EBB8379" wp14:editId="2AAF98F1">
              <wp:simplePos x="0" y="0"/>
              <wp:positionH relativeFrom="page">
                <wp:posOffset>4621530</wp:posOffset>
              </wp:positionH>
              <wp:positionV relativeFrom="page">
                <wp:posOffset>0</wp:posOffset>
              </wp:positionV>
              <wp:extent cx="1468800" cy="446400"/>
              <wp:effectExtent l="0" t="0" r="0" b="0"/>
              <wp:wrapNone/>
              <wp:docPr id="5" name="Hdr_Element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68120" h="445770">
                            <a:moveTo>
                              <a:pt x="1467726" y="0"/>
                            </a:moveTo>
                            <a:lnTo>
                              <a:pt x="210019" y="0"/>
                            </a:lnTo>
                            <a:lnTo>
                              <a:pt x="0" y="445516"/>
                            </a:lnTo>
                            <a:lnTo>
                              <a:pt x="1257731" y="445516"/>
                            </a:lnTo>
                            <a:lnTo>
                              <a:pt x="146772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DE946" id="Hdr_Element4" o:spid="_x0000_s1026" alt="&quot;&quot;" style="position:absolute;margin-left:363.9pt;margin-top:0;width:115.65pt;height:35.1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46812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" path="m1467726,l210019,,,445516r1257731,l1467726,xe" fillcolor="#00b2a9 [3206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2D8B2341" wp14:editId="4DD435F3">
              <wp:simplePos x="0" y="0"/>
              <wp:positionH relativeFrom="page">
                <wp:posOffset>5883910</wp:posOffset>
              </wp:positionH>
              <wp:positionV relativeFrom="page">
                <wp:posOffset>0</wp:posOffset>
              </wp:positionV>
              <wp:extent cx="838800" cy="446400"/>
              <wp:effectExtent l="0" t="0" r="0" b="0"/>
              <wp:wrapNone/>
              <wp:docPr id="26" name="Hdr_Element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8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40104" h="445770">
                            <a:moveTo>
                              <a:pt x="627608" y="0"/>
                            </a:moveTo>
                            <a:lnTo>
                              <a:pt x="205397" y="0"/>
                            </a:lnTo>
                            <a:lnTo>
                              <a:pt x="0" y="445516"/>
                            </a:lnTo>
                            <a:lnTo>
                              <a:pt x="839863" y="445516"/>
                            </a:lnTo>
                            <a:lnTo>
                              <a:pt x="627608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C76058" id="Hdr_Element5" o:spid="_x0000_s1026" alt="&quot;&quot;" style="position:absolute;margin-left:463.3pt;margin-top:0;width:66.05pt;height:35.1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840104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" path="m627608,l205397,,,445516r839863,l627608,xe" fillcolor="#201547 [321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6126941A" wp14:editId="200C87B5">
              <wp:simplePos x="0" y="0"/>
              <wp:positionH relativeFrom="page">
                <wp:posOffset>3780155</wp:posOffset>
              </wp:positionH>
              <wp:positionV relativeFrom="page">
                <wp:posOffset>0</wp:posOffset>
              </wp:positionV>
              <wp:extent cx="1051200" cy="446400"/>
              <wp:effectExtent l="0" t="0" r="0" b="0"/>
              <wp:wrapNone/>
              <wp:docPr id="28" name="Hdr_Element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0289" h="445770">
                            <a:moveTo>
                              <a:pt x="1050048" y="0"/>
                            </a:moveTo>
                            <a:lnTo>
                              <a:pt x="210007" y="0"/>
                            </a:lnTo>
                            <a:lnTo>
                              <a:pt x="0" y="445516"/>
                            </a:lnTo>
                            <a:lnTo>
                              <a:pt x="840028" y="445516"/>
                            </a:lnTo>
                            <a:lnTo>
                              <a:pt x="1050048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94A402" id="Hdr_Element2" o:spid="_x0000_s1026" alt="&quot;&quot;" style="position:absolute;margin-left:297.65pt;margin-top:0;width:82.75pt;height:35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050289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" path="m1050048,l210007,,,445516r840028,l1050048,xe" fillcolor="#88dbdf [3205]" stroked="f">
              <v:path arrowok="t"/>
              <w10:wrap anchorx="page" anchory="page"/>
              <w10:anchorlock/>
            </v:shape>
          </w:pict>
        </mc:Fallback>
      </mc:AlternateContent>
    </w:r>
    <w:r w:rsidRPr="00484CC4">
      <w:rPr>
        <w:noProof/>
      </w:rPr>
      <mc:AlternateContent>
        <mc:Choice Requires="wps">
          <w:drawing>
            <wp:anchor distT="0" distB="0" distL="114300" distR="114300" simplePos="0" relativeHeight="251658250" behindDoc="0" locked="1" layoutInCell="1" allowOverlap="1" wp14:anchorId="1BBEF190" wp14:editId="0745EDBE">
              <wp:simplePos x="0" y="0"/>
              <wp:positionH relativeFrom="page">
                <wp:posOffset>4620260</wp:posOffset>
              </wp:positionH>
              <wp:positionV relativeFrom="page">
                <wp:posOffset>0</wp:posOffset>
              </wp:positionV>
              <wp:extent cx="421200" cy="446400"/>
              <wp:effectExtent l="0" t="0" r="0" b="0"/>
              <wp:wrapNone/>
              <wp:docPr id="29" name="Hdr_Element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200" cy="446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0370" h="445770">
                            <a:moveTo>
                              <a:pt x="210019" y="0"/>
                            </a:moveTo>
                            <a:lnTo>
                              <a:pt x="0" y="445516"/>
                            </a:lnTo>
                            <a:lnTo>
                              <a:pt x="420027" y="445516"/>
                            </a:lnTo>
                            <a:lnTo>
                              <a:pt x="210019" y="0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57D2C" id="Hdr_Element3" o:spid="_x0000_s1026" alt="&quot;&quot;" style="position:absolute;margin-left:363.8pt;margin-top:0;width:33.15pt;height:35.1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4203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" path="m210019,l,445516r420027,l210019,xe" fillcolor="#201547 [3215]" stroked="f">
              <v:path arrowok="t"/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21AE" w14:textId="77777777" w:rsidR="002F0AF5" w:rsidRDefault="002F0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20B"/>
    <w:multiLevelType w:val="multilevel"/>
    <w:tmpl w:val="877C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/>
        <w:i w:val="0"/>
        <w:color w:val="F79646"/>
        <w:sz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 w:val="0"/>
        <w:color w:val="F79646"/>
        <w:sz w:val="22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B37FE"/>
    <w:multiLevelType w:val="multilevel"/>
    <w:tmpl w:val="A2EE2272"/>
    <w:name w:val="DEPIListBullets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 w:val="0"/>
        <w:i w:val="0"/>
        <w:color w:val="232222" w:themeColor="text1"/>
        <w:position w:val="0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Theme="minorHAnsi" w:hAnsiTheme="minorHAnsi" w:hint="default"/>
        <w:b w:val="0"/>
        <w:i w:val="0"/>
        <w:color w:val="auto"/>
        <w:position w:val="2"/>
        <w:sz w:val="20"/>
      </w:rPr>
    </w:lvl>
    <w:lvl w:ilvl="2">
      <w:start w:val="1"/>
      <w:numFmt w:val="bullet"/>
      <w:pStyle w:val="ListBullet3"/>
      <w:lvlText w:val="&gt;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b w:val="0"/>
        <w:i w:val="0"/>
        <w:color w:val="232222" w:themeColor="text1"/>
        <w:spacing w:val="0"/>
        <w:w w:val="100"/>
        <w:position w:val="3"/>
        <w:sz w:val="18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 w15:restartNumberingAfterBreak="0">
    <w:nsid w:val="38B369CF"/>
    <w:multiLevelType w:val="hybridMultilevel"/>
    <w:tmpl w:val="D284A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B552B"/>
    <w:multiLevelType w:val="hybridMultilevel"/>
    <w:tmpl w:val="5712A5A8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EAB233D"/>
    <w:multiLevelType w:val="multilevel"/>
    <w:tmpl w:val="76062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  <w:i w:val="0"/>
        <w:color w:val="F79646"/>
        <w:sz w:val="22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79646"/>
        <w:sz w:val="22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7620B"/>
    <w:multiLevelType w:val="hybridMultilevel"/>
    <w:tmpl w:val="3200A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0226B"/>
    <w:multiLevelType w:val="hybridMultilevel"/>
    <w:tmpl w:val="2E446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9021E"/>
    <w:multiLevelType w:val="multilevel"/>
    <w:tmpl w:val="E0E09B5E"/>
    <w:name w:val="DEPI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232222" w:themeColor="text1"/>
        <w:spacing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232222" w:themeColor="text1"/>
        <w:spacing w:val="0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49"/>
        </w:tabs>
        <w:ind w:left="1049" w:hanging="369"/>
      </w:pPr>
      <w:rPr>
        <w:rFonts w:hint="default"/>
        <w:color w:val="232222" w:themeColor="text1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8" w15:restartNumberingAfterBreak="0">
    <w:nsid w:val="7FB93C4B"/>
    <w:multiLevelType w:val="hybridMultilevel"/>
    <w:tmpl w:val="9F60B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157723">
    <w:abstractNumId w:val="1"/>
  </w:num>
  <w:num w:numId="2" w16cid:durableId="820852171">
    <w:abstractNumId w:val="6"/>
  </w:num>
  <w:num w:numId="3" w16cid:durableId="1687056848">
    <w:abstractNumId w:val="5"/>
  </w:num>
  <w:num w:numId="4" w16cid:durableId="1528521774">
    <w:abstractNumId w:val="2"/>
  </w:num>
  <w:num w:numId="5" w16cid:durableId="405231635">
    <w:abstractNumId w:val="3"/>
  </w:num>
  <w:num w:numId="6" w16cid:durableId="1391223018">
    <w:abstractNumId w:val="7"/>
  </w:num>
  <w:num w:numId="7" w16cid:durableId="1036200070">
    <w:abstractNumId w:val="4"/>
  </w:num>
  <w:num w:numId="8" w16cid:durableId="654912993">
    <w:abstractNumId w:val="0"/>
  </w:num>
  <w:num w:numId="9" w16cid:durableId="567109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F5"/>
    <w:rsid w:val="000143DC"/>
    <w:rsid w:val="00043C58"/>
    <w:rsid w:val="00051EC7"/>
    <w:rsid w:val="000914C2"/>
    <w:rsid w:val="00094A89"/>
    <w:rsid w:val="000A5CBF"/>
    <w:rsid w:val="000B5D05"/>
    <w:rsid w:val="0011547D"/>
    <w:rsid w:val="0012772A"/>
    <w:rsid w:val="001334F9"/>
    <w:rsid w:val="00173935"/>
    <w:rsid w:val="001865BC"/>
    <w:rsid w:val="001C3545"/>
    <w:rsid w:val="0024570E"/>
    <w:rsid w:val="00257C7A"/>
    <w:rsid w:val="002A67DE"/>
    <w:rsid w:val="002D5BBC"/>
    <w:rsid w:val="002E600E"/>
    <w:rsid w:val="002E63BB"/>
    <w:rsid w:val="002F0AF5"/>
    <w:rsid w:val="00311955"/>
    <w:rsid w:val="0034747E"/>
    <w:rsid w:val="003B503A"/>
    <w:rsid w:val="003C59B7"/>
    <w:rsid w:val="003F7ECD"/>
    <w:rsid w:val="004073A5"/>
    <w:rsid w:val="004410CF"/>
    <w:rsid w:val="004B67DA"/>
    <w:rsid w:val="004C66DF"/>
    <w:rsid w:val="004C793F"/>
    <w:rsid w:val="004D1812"/>
    <w:rsid w:val="004E2090"/>
    <w:rsid w:val="00534F82"/>
    <w:rsid w:val="00544897"/>
    <w:rsid w:val="0054667B"/>
    <w:rsid w:val="005550C3"/>
    <w:rsid w:val="0057084C"/>
    <w:rsid w:val="00574379"/>
    <w:rsid w:val="00584246"/>
    <w:rsid w:val="005A0DC5"/>
    <w:rsid w:val="005B6F4B"/>
    <w:rsid w:val="00600490"/>
    <w:rsid w:val="006260B9"/>
    <w:rsid w:val="00635768"/>
    <w:rsid w:val="00657E5B"/>
    <w:rsid w:val="0066760B"/>
    <w:rsid w:val="0068499F"/>
    <w:rsid w:val="006E3585"/>
    <w:rsid w:val="006E44C2"/>
    <w:rsid w:val="006E49DB"/>
    <w:rsid w:val="00713613"/>
    <w:rsid w:val="007332E6"/>
    <w:rsid w:val="007619B9"/>
    <w:rsid w:val="00770A66"/>
    <w:rsid w:val="00787261"/>
    <w:rsid w:val="008260B5"/>
    <w:rsid w:val="00827D2A"/>
    <w:rsid w:val="00833C82"/>
    <w:rsid w:val="008460E0"/>
    <w:rsid w:val="008655EC"/>
    <w:rsid w:val="00866FC9"/>
    <w:rsid w:val="0086779A"/>
    <w:rsid w:val="00871EFE"/>
    <w:rsid w:val="008D47C5"/>
    <w:rsid w:val="00934DF0"/>
    <w:rsid w:val="00957FB6"/>
    <w:rsid w:val="00974AFE"/>
    <w:rsid w:val="009B36E8"/>
    <w:rsid w:val="009C471D"/>
    <w:rsid w:val="009E381E"/>
    <w:rsid w:val="00A25881"/>
    <w:rsid w:val="00A37310"/>
    <w:rsid w:val="00A50116"/>
    <w:rsid w:val="00A922B2"/>
    <w:rsid w:val="00AB095D"/>
    <w:rsid w:val="00AB3EE5"/>
    <w:rsid w:val="00B35794"/>
    <w:rsid w:val="00BB26DF"/>
    <w:rsid w:val="00BB57FD"/>
    <w:rsid w:val="00BF1979"/>
    <w:rsid w:val="00BF69C5"/>
    <w:rsid w:val="00C26C54"/>
    <w:rsid w:val="00C7015F"/>
    <w:rsid w:val="00C839B2"/>
    <w:rsid w:val="00CD1F55"/>
    <w:rsid w:val="00D324D7"/>
    <w:rsid w:val="00D34C1F"/>
    <w:rsid w:val="00D35279"/>
    <w:rsid w:val="00D432EF"/>
    <w:rsid w:val="00D54B91"/>
    <w:rsid w:val="00D70B33"/>
    <w:rsid w:val="00DA37CA"/>
    <w:rsid w:val="00DB7A8A"/>
    <w:rsid w:val="00DC740E"/>
    <w:rsid w:val="00DD5B1F"/>
    <w:rsid w:val="00DE3593"/>
    <w:rsid w:val="00DF5EC8"/>
    <w:rsid w:val="00E010C1"/>
    <w:rsid w:val="00E516DC"/>
    <w:rsid w:val="00E64E0B"/>
    <w:rsid w:val="00E7275A"/>
    <w:rsid w:val="00E924CE"/>
    <w:rsid w:val="00E97954"/>
    <w:rsid w:val="00EA0BAD"/>
    <w:rsid w:val="00EA5CA3"/>
    <w:rsid w:val="00EA7B7F"/>
    <w:rsid w:val="00EB7966"/>
    <w:rsid w:val="00EC0398"/>
    <w:rsid w:val="00EC059B"/>
    <w:rsid w:val="00ED4ABC"/>
    <w:rsid w:val="00ED762F"/>
    <w:rsid w:val="00EE3BDD"/>
    <w:rsid w:val="00F36C37"/>
    <w:rsid w:val="00F64DA8"/>
    <w:rsid w:val="00FA4D2F"/>
    <w:rsid w:val="00FB0187"/>
    <w:rsid w:val="00FD350A"/>
    <w:rsid w:val="00FE209E"/>
    <w:rsid w:val="00FE3285"/>
    <w:rsid w:val="2273E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5B49F"/>
  <w15:chartTrackingRefBased/>
  <w15:docId w15:val="{8FF45719-86C2-4510-A05B-3ADC95B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F5"/>
    <w:pPr>
      <w:spacing w:before="120" w:after="120" w:line="240" w:lineRule="atLeast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F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AF5"/>
    <w:pPr>
      <w:keepNext/>
      <w:keepLines/>
      <w:spacing w:before="160" w:after="80"/>
      <w:outlineLvl w:val="2"/>
    </w:pPr>
    <w:rPr>
      <w:rFonts w:eastAsiaTheme="majorEastAsia" w:cstheme="majorBidi"/>
      <w:color w:val="00387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87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AF5"/>
    <w:pPr>
      <w:keepNext/>
      <w:keepLines/>
      <w:spacing w:before="80" w:after="40"/>
      <w:outlineLvl w:val="4"/>
    </w:pPr>
    <w:rPr>
      <w:rFonts w:eastAsiaTheme="majorEastAsia" w:cstheme="majorBidi"/>
      <w:color w:val="0038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06D6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AF5"/>
    <w:pPr>
      <w:keepNext/>
      <w:keepLines/>
      <w:spacing w:before="40" w:after="0"/>
      <w:outlineLvl w:val="6"/>
    </w:pPr>
    <w:rPr>
      <w:rFonts w:eastAsiaTheme="majorEastAsia" w:cstheme="majorBidi"/>
      <w:color w:val="706D6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AF5"/>
    <w:pPr>
      <w:keepNext/>
      <w:keepLines/>
      <w:spacing w:after="0"/>
      <w:outlineLvl w:val="7"/>
    </w:pPr>
    <w:rPr>
      <w:rFonts w:eastAsiaTheme="majorEastAsia" w:cstheme="majorBidi"/>
      <w:i/>
      <w:iCs/>
      <w:color w:val="45434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AF5"/>
    <w:pPr>
      <w:keepNext/>
      <w:keepLines/>
      <w:spacing w:after="0"/>
      <w:outlineLvl w:val="8"/>
    </w:pPr>
    <w:rPr>
      <w:rFonts w:eastAsiaTheme="majorEastAsia" w:cstheme="majorBidi"/>
      <w:color w:val="454343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AF5"/>
    <w:rPr>
      <w:rFonts w:asciiTheme="majorHAnsi" w:eastAsiaTheme="majorEastAsia" w:hAnsiTheme="majorHAnsi" w:cstheme="majorBidi"/>
      <w:color w:val="00387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F0AF5"/>
    <w:rPr>
      <w:rFonts w:asciiTheme="majorHAnsi" w:eastAsiaTheme="majorEastAsia" w:hAnsiTheme="majorHAnsi" w:cstheme="majorBidi"/>
      <w:color w:val="00387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AF5"/>
    <w:rPr>
      <w:rFonts w:eastAsiaTheme="majorEastAsia" w:cstheme="majorBidi"/>
      <w:color w:val="00387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F0AF5"/>
    <w:rPr>
      <w:rFonts w:eastAsiaTheme="majorEastAsia" w:cstheme="majorBidi"/>
      <w:i/>
      <w:iCs/>
      <w:color w:val="00387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AF5"/>
    <w:rPr>
      <w:rFonts w:eastAsiaTheme="majorEastAsia" w:cstheme="majorBidi"/>
      <w:color w:val="0038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AF5"/>
    <w:rPr>
      <w:rFonts w:eastAsiaTheme="majorEastAsia" w:cstheme="majorBidi"/>
      <w:i/>
      <w:iCs/>
      <w:color w:val="706D6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AF5"/>
    <w:rPr>
      <w:rFonts w:eastAsiaTheme="majorEastAsia" w:cstheme="majorBidi"/>
      <w:color w:val="706D6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AF5"/>
    <w:rPr>
      <w:rFonts w:eastAsiaTheme="majorEastAsia" w:cstheme="majorBidi"/>
      <w:i/>
      <w:iCs/>
      <w:color w:val="45434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AF5"/>
    <w:rPr>
      <w:rFonts w:eastAsiaTheme="majorEastAsia" w:cstheme="majorBidi"/>
      <w:color w:val="45434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"/>
    <w:qFormat/>
    <w:rsid w:val="002F0AF5"/>
    <w:pPr>
      <w:numPr>
        <w:ilvl w:val="1"/>
      </w:numPr>
    </w:pPr>
    <w:rPr>
      <w:rFonts w:eastAsiaTheme="majorEastAsia" w:cstheme="majorBidi"/>
      <w:color w:val="706D6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rsid w:val="002F0AF5"/>
    <w:rPr>
      <w:rFonts w:eastAsiaTheme="majorEastAsia" w:cstheme="majorBidi"/>
      <w:color w:val="706D6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AF5"/>
    <w:pPr>
      <w:spacing w:before="160"/>
      <w:jc w:val="center"/>
    </w:pPr>
    <w:rPr>
      <w:i/>
      <w:iCs/>
      <w:color w:val="5B585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AF5"/>
    <w:rPr>
      <w:i/>
      <w:iCs/>
      <w:color w:val="5B5858" w:themeColor="text1" w:themeTint="BF"/>
    </w:rPr>
  </w:style>
  <w:style w:type="paragraph" w:styleId="ListParagraph">
    <w:name w:val="List Paragraph"/>
    <w:basedOn w:val="Normal"/>
    <w:uiPriority w:val="34"/>
    <w:qFormat/>
    <w:rsid w:val="002F0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AF5"/>
    <w:rPr>
      <w:i/>
      <w:iCs/>
      <w:color w:val="00387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AF5"/>
    <w:pPr>
      <w:pBdr>
        <w:top w:val="single" w:sz="4" w:space="10" w:color="003871" w:themeColor="accent1" w:themeShade="BF"/>
        <w:bottom w:val="single" w:sz="4" w:space="10" w:color="003871" w:themeColor="accent1" w:themeShade="BF"/>
      </w:pBdr>
      <w:spacing w:before="360" w:after="360"/>
      <w:ind w:left="864" w:right="864"/>
      <w:jc w:val="center"/>
    </w:pPr>
    <w:rPr>
      <w:i/>
      <w:iCs/>
      <w:color w:val="00387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AF5"/>
    <w:rPr>
      <w:i/>
      <w:iCs/>
      <w:color w:val="00387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AF5"/>
    <w:rPr>
      <w:b/>
      <w:bCs/>
      <w:smallCaps/>
      <w:color w:val="00387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2F0AF5"/>
  </w:style>
  <w:style w:type="character" w:customStyle="1" w:styleId="BodyTextChar">
    <w:name w:val="Body Text Char"/>
    <w:basedOn w:val="DefaultParagraphFont"/>
    <w:link w:val="BodyText"/>
    <w:rsid w:val="002F0AF5"/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rsid w:val="002F0AF5"/>
    <w:pPr>
      <w:spacing w:before="0" w:after="0" w:line="200" w:lineRule="atLeast"/>
    </w:pPr>
    <w:rPr>
      <w:bC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F0AF5"/>
    <w:rPr>
      <w:rFonts w:eastAsia="Times New Roman" w:cs="Times New Roman"/>
      <w:bCs/>
      <w:kern w:val="0"/>
      <w:sz w:val="16"/>
      <w:szCs w:val="2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0AF5"/>
    <w:pPr>
      <w:tabs>
        <w:tab w:val="center" w:pos="4513"/>
        <w:tab w:val="right" w:pos="9026"/>
      </w:tabs>
      <w:spacing w:before="0" w:after="2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F0AF5"/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2F0AF5"/>
    <w:rPr>
      <w:color w:val="232222" w:themeColor="hyperlink"/>
      <w:u w:val="single"/>
    </w:rPr>
  </w:style>
  <w:style w:type="table" w:styleId="TableGrid">
    <w:name w:val="Table Grid"/>
    <w:basedOn w:val="TableNormal"/>
    <w:rsid w:val="002F0AF5"/>
    <w:pPr>
      <w:spacing w:before="70" w:after="70" w:line="240" w:lineRule="atLeast"/>
    </w:pPr>
    <w:rPr>
      <w:rFonts w:eastAsia="Times New Roman" w:cs="Times New Roman"/>
      <w:kern w:val="0"/>
      <w:sz w:val="20"/>
      <w:szCs w:val="20"/>
      <w:lang w:eastAsia="en-AU"/>
      <w14:ligatures w14:val="none"/>
    </w:rPr>
    <w:tblPr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113" w:type="dxa"/>
        <w:right w:w="113" w:type="dxa"/>
      </w:tblCellMar>
    </w:tblPr>
    <w:tblStylePr w:type="firstRow">
      <w:pPr>
        <w:keepNext/>
        <w:wordWrap/>
      </w:pPr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97" w:themeFill="accent1"/>
      </w:tcPr>
    </w:tblStylePr>
    <w:tblStylePr w:type="firstCol"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CCDBEA" w:themeFill="background2"/>
      </w:tcPr>
    </w:tblStylePr>
  </w:style>
  <w:style w:type="paragraph" w:customStyle="1" w:styleId="xWebCoverPage">
    <w:name w:val="xWebCoverPage"/>
    <w:basedOn w:val="Normal"/>
    <w:uiPriority w:val="99"/>
    <w:semiHidden/>
    <w:rsid w:val="002F0AF5"/>
    <w:pPr>
      <w:spacing w:before="0" w:after="0" w:line="240" w:lineRule="auto"/>
    </w:pPr>
    <w:rPr>
      <w:rFonts w:cs="Arial"/>
      <w:b/>
      <w:color w:val="201547" w:themeColor="text2"/>
      <w:kern w:val="28"/>
      <w:sz w:val="25"/>
      <w:szCs w:val="42"/>
    </w:rPr>
  </w:style>
  <w:style w:type="paragraph" w:customStyle="1" w:styleId="xVicLogo">
    <w:name w:val="xVicLogo"/>
    <w:basedOn w:val="NoSpacing"/>
    <w:uiPriority w:val="99"/>
    <w:semiHidden/>
    <w:rsid w:val="002F0AF5"/>
    <w:pPr>
      <w:framePr w:wrap="around" w:vAnchor="page" w:hAnchor="page" w:x="8602" w:y="15452"/>
      <w:spacing w:line="240" w:lineRule="atLeast"/>
    </w:pPr>
  </w:style>
  <w:style w:type="paragraph" w:customStyle="1" w:styleId="FooterOdd">
    <w:name w:val="Footer Odd"/>
    <w:next w:val="Footer"/>
    <w:uiPriority w:val="99"/>
    <w:rsid w:val="002F0AF5"/>
    <w:pPr>
      <w:spacing w:after="0" w:line="200" w:lineRule="atLeast"/>
      <w:jc w:val="right"/>
    </w:pPr>
    <w:rPr>
      <w:rFonts w:eastAsia="Times New Roman" w:cs="Arial"/>
      <w:color w:val="232222" w:themeColor="text1"/>
      <w:spacing w:val="2"/>
      <w:kern w:val="0"/>
      <w:sz w:val="16"/>
      <w:szCs w:val="20"/>
      <w:lang w:eastAsia="en-AU"/>
      <w14:ligatures w14:val="none"/>
    </w:rPr>
  </w:style>
  <w:style w:type="paragraph" w:customStyle="1" w:styleId="FooterOddPageNumber">
    <w:name w:val="Footer Odd Page Number"/>
    <w:basedOn w:val="FooterOdd"/>
    <w:uiPriority w:val="99"/>
    <w:rsid w:val="002F0AF5"/>
    <w:pPr>
      <w:ind w:right="28"/>
    </w:pPr>
    <w:rPr>
      <w:b/>
    </w:rPr>
  </w:style>
  <w:style w:type="table" w:customStyle="1" w:styleId="TableAsPlaceholder">
    <w:name w:val="Table As Placeholder"/>
    <w:basedOn w:val="TableNormal"/>
    <w:uiPriority w:val="99"/>
    <w:qFormat/>
    <w:rsid w:val="002F0AF5"/>
    <w:pPr>
      <w:spacing w:after="0" w:line="240" w:lineRule="atLeast"/>
    </w:pPr>
    <w:rPr>
      <w:rFonts w:eastAsia="Times New Roman" w:cs="Arial"/>
      <w:color w:val="232222" w:themeColor="text1"/>
      <w:kern w:val="0"/>
      <w:sz w:val="20"/>
      <w:szCs w:val="20"/>
      <w:lang w:eastAsia="en-AU"/>
      <w14:ligatures w14:val="none"/>
    </w:rPr>
    <w:tblPr>
      <w:tblCellMar>
        <w:left w:w="0" w:type="dxa"/>
        <w:right w:w="0" w:type="dxa"/>
      </w:tblCellMar>
    </w:tblPr>
  </w:style>
  <w:style w:type="paragraph" w:customStyle="1" w:styleId="FooterEven">
    <w:name w:val="Footer Even"/>
    <w:next w:val="Footer"/>
    <w:uiPriority w:val="99"/>
    <w:rsid w:val="002F0AF5"/>
    <w:pPr>
      <w:spacing w:after="0" w:line="200" w:lineRule="atLeast"/>
    </w:pPr>
    <w:rPr>
      <w:rFonts w:eastAsia="Times New Roman" w:cs="Arial"/>
      <w:color w:val="232222" w:themeColor="text1"/>
      <w:kern w:val="0"/>
      <w:sz w:val="16"/>
      <w:szCs w:val="20"/>
      <w:lang w:eastAsia="en-AU"/>
      <w14:ligatures w14:val="none"/>
    </w:rPr>
  </w:style>
  <w:style w:type="paragraph" w:customStyle="1" w:styleId="FooterEvenPageNumber">
    <w:name w:val="Footer Even Page Number"/>
    <w:basedOn w:val="FooterEven"/>
    <w:uiPriority w:val="99"/>
    <w:rsid w:val="002F0AF5"/>
    <w:pPr>
      <w:framePr w:wrap="around" w:vAnchor="page" w:hAnchor="margin" w:yAlign="bottom"/>
    </w:pPr>
    <w:rPr>
      <w:b/>
    </w:rPr>
  </w:style>
  <w:style w:type="paragraph" w:styleId="ListBullet">
    <w:name w:val="List Bullet"/>
    <w:basedOn w:val="Normal"/>
    <w:unhideWhenUsed/>
    <w:qFormat/>
    <w:rsid w:val="002F0AF5"/>
    <w:pPr>
      <w:numPr>
        <w:numId w:val="1"/>
      </w:numPr>
    </w:pPr>
    <w:rPr>
      <w:rFonts w:cs="Arial"/>
      <w:color w:val="232222" w:themeColor="text1"/>
    </w:rPr>
  </w:style>
  <w:style w:type="paragraph" w:styleId="ListBullet2">
    <w:name w:val="List Bullet 2"/>
    <w:basedOn w:val="ListBullet"/>
    <w:unhideWhenUsed/>
    <w:qFormat/>
    <w:rsid w:val="002F0AF5"/>
    <w:pPr>
      <w:numPr>
        <w:ilvl w:val="1"/>
      </w:numPr>
    </w:pPr>
  </w:style>
  <w:style w:type="paragraph" w:styleId="ListBullet3">
    <w:name w:val="List Bullet 3"/>
    <w:basedOn w:val="Normal"/>
    <w:unhideWhenUsed/>
    <w:rsid w:val="002F0AF5"/>
    <w:pPr>
      <w:numPr>
        <w:ilvl w:val="2"/>
        <w:numId w:val="1"/>
      </w:numPr>
    </w:pPr>
    <w:rPr>
      <w:rFonts w:cs="Arial"/>
      <w:color w:val="232222" w:themeColor="text1"/>
    </w:rPr>
  </w:style>
  <w:style w:type="paragraph" w:customStyle="1" w:styleId="Body">
    <w:name w:val="_Body"/>
    <w:qFormat/>
    <w:rsid w:val="002F0AF5"/>
    <w:pPr>
      <w:spacing w:after="113" w:line="240" w:lineRule="atLeast"/>
    </w:pPr>
    <w:rPr>
      <w:rFonts w:ascii="Calibri" w:eastAsia="Times New Roman" w:hAnsi="Calibri" w:cs="Arial"/>
      <w:kern w:val="0"/>
      <w:sz w:val="22"/>
      <w14:ligatures w14:val="none"/>
    </w:rPr>
  </w:style>
  <w:style w:type="paragraph" w:customStyle="1" w:styleId="Pullout">
    <w:name w:val="_Pullout"/>
    <w:qFormat/>
    <w:rsid w:val="002F0AF5"/>
    <w:pPr>
      <w:spacing w:before="85" w:after="170" w:line="300" w:lineRule="atLeast"/>
    </w:pPr>
    <w:rPr>
      <w:rFonts w:ascii="Calibri" w:eastAsia="Times New Roman" w:hAnsi="Calibri" w:cs="Arial"/>
      <w:color w:val="228591"/>
      <w:kern w:val="0"/>
      <w14:ligatures w14:val="none"/>
    </w:rPr>
  </w:style>
  <w:style w:type="paragraph" w:customStyle="1" w:styleId="Caption">
    <w:name w:val="_Caption"/>
    <w:qFormat/>
    <w:rsid w:val="002F0AF5"/>
    <w:pPr>
      <w:spacing w:before="120" w:after="120" w:line="170" w:lineRule="atLeast"/>
    </w:pPr>
    <w:rPr>
      <w:rFonts w:ascii="Calibri" w:eastAsia="Times New Roman" w:hAnsi="Calibri" w:cs="Arial"/>
      <w:b/>
      <w:color w:val="404040"/>
      <w:kern w:val="0"/>
      <w:sz w:val="20"/>
      <w:szCs w:val="14"/>
      <w14:ligatures w14:val="none"/>
    </w:rPr>
  </w:style>
  <w:style w:type="paragraph" w:styleId="NoSpacing">
    <w:name w:val="No Spacing"/>
    <w:uiPriority w:val="1"/>
    <w:qFormat/>
    <w:rsid w:val="002F0AF5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ListNumber">
    <w:name w:val="List Number"/>
    <w:basedOn w:val="Normal"/>
    <w:qFormat/>
    <w:rsid w:val="002F0AF5"/>
    <w:pPr>
      <w:numPr>
        <w:numId w:val="6"/>
      </w:numPr>
    </w:pPr>
    <w:rPr>
      <w:rFonts w:cs="Arial"/>
      <w:color w:val="232222" w:themeColor="text1"/>
    </w:rPr>
  </w:style>
  <w:style w:type="paragraph" w:styleId="ListNumber2">
    <w:name w:val="List Number 2"/>
    <w:basedOn w:val="Normal"/>
    <w:qFormat/>
    <w:rsid w:val="002F0AF5"/>
    <w:pPr>
      <w:numPr>
        <w:ilvl w:val="1"/>
        <w:numId w:val="6"/>
      </w:numPr>
    </w:pPr>
    <w:rPr>
      <w:rFonts w:cs="Arial"/>
      <w:color w:val="232222" w:themeColor="text1"/>
    </w:rPr>
  </w:style>
  <w:style w:type="paragraph" w:styleId="ListNumber3">
    <w:name w:val="List Number 3"/>
    <w:basedOn w:val="Normal"/>
    <w:qFormat/>
    <w:rsid w:val="002F0AF5"/>
    <w:pPr>
      <w:numPr>
        <w:ilvl w:val="2"/>
        <w:numId w:val="6"/>
      </w:numPr>
    </w:pPr>
    <w:rPr>
      <w:rFonts w:cs="Arial"/>
      <w:color w:val="232222" w:themeColor="text1"/>
    </w:rPr>
  </w:style>
  <w:style w:type="paragraph" w:customStyle="1" w:styleId="TableTextLeft">
    <w:name w:val="Table Text Left"/>
    <w:basedOn w:val="Normal"/>
    <w:qFormat/>
    <w:rsid w:val="002F0AF5"/>
    <w:pPr>
      <w:spacing w:before="70" w:after="70"/>
    </w:pPr>
  </w:style>
  <w:style w:type="paragraph" w:customStyle="1" w:styleId="TableTextLeftBold">
    <w:name w:val="Table Text Left Bold"/>
    <w:basedOn w:val="TableTextLeft"/>
    <w:qFormat/>
    <w:rsid w:val="002F0AF5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27D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D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60B9"/>
    <w:pPr>
      <w:spacing w:after="0" w:line="240" w:lineRule="auto"/>
    </w:pPr>
    <w:rPr>
      <w:rFonts w:eastAsia="Times New Roman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image" Target="media/image9.png"/><Relationship Id="rId39" Type="http://schemas.openxmlformats.org/officeDocument/2006/relationships/footer" Target="footer6.xml"/><Relationship Id="rId21" Type="http://schemas.openxmlformats.org/officeDocument/2006/relationships/image" Target="media/image4.svg"/><Relationship Id="rId34" Type="http://schemas.openxmlformats.org/officeDocument/2006/relationships/header" Target="header2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3.png"/><Relationship Id="rId29" Type="http://schemas.openxmlformats.org/officeDocument/2006/relationships/hyperlink" Target="file:///C:/Users/fionadurante/Downloads/deeca.vic.gov.a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7.png"/><Relationship Id="rId32" Type="http://schemas.openxmlformats.org/officeDocument/2006/relationships/hyperlink" Target="mailto:disclosures@deeca.vic.gov.au" TargetMode="External"/><Relationship Id="rId37" Type="http://schemas.openxmlformats.org/officeDocument/2006/relationships/footer" Target="footer5.xm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31" Type="http://schemas.openxmlformats.org/officeDocument/2006/relationships/hyperlink" Target="https://www.ibac.vic.gov.au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hyperlink" Target="file:///C:/Users/fionadurante/Downloads/deeca.vic.gov.au" TargetMode="External"/><Relationship Id="rId35" Type="http://schemas.openxmlformats.org/officeDocument/2006/relationships/header" Target="header3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image" Target="media/image8.png"/><Relationship Id="rId33" Type="http://schemas.openxmlformats.org/officeDocument/2006/relationships/hyperlink" Target="tel:1800903877" TargetMode="External"/><Relationship Id="rId38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eme1">
  <a:themeElements>
    <a:clrScheme name="DEECA">
      <a:dk1>
        <a:srgbClr val="232222"/>
      </a:dk1>
      <a:lt1>
        <a:sysClr val="window" lastClr="FFFFFF"/>
      </a:lt1>
      <a:dk2>
        <a:srgbClr val="201547"/>
      </a:dk2>
      <a:lt2>
        <a:srgbClr val="CCDBEA"/>
      </a:lt2>
      <a:accent1>
        <a:srgbClr val="004C97"/>
      </a:accent1>
      <a:accent2>
        <a:srgbClr val="88DBDF"/>
      </a:accent2>
      <a:accent3>
        <a:srgbClr val="00B2A9"/>
      </a:accent3>
      <a:accent4>
        <a:srgbClr val="201547"/>
      </a:accent4>
      <a:accent5>
        <a:srgbClr val="6694C1"/>
      </a:accent5>
      <a:accent6>
        <a:srgbClr val="B8E9EC"/>
      </a:accent6>
      <a:hlink>
        <a:srgbClr val="232222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aeec6-0273-40f2-ab3e-beee73212332" ContentTypeId="0x0101002517F445A0F35E449C98AAD631F2B0384F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>
      <Value>356</Value>
      <Value>1187</Value>
      <Value>2</Value>
      <Value>7</Value>
      <Value>5</Value>
      <Value>751</Value>
      <Value>750</Value>
      <Value>1</Value>
      <Value>3</Value>
    </TaxCatchAll>
    <_dlc_DocId xmlns="a5f32de4-e402-4188-b034-e71ca7d22e54">DOCID275-641152526-3234</_dlc_DocId>
    <_dlc_DocIdUrl xmlns="a5f32de4-e402-4188-b034-e71ca7d22e54">
      <Url>https://delwpvicgovau.sharepoint.com/sites/ecm_275/_layouts/15/DocIdRedir.aspx?ID=DOCID275-641152526-3234</Url>
      <Description>DOCID275-641152526-3234</Description>
    </_dlc_DocIdUrl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_dlc_DocIdPersistId xmlns="a5f32de4-e402-4188-b034-e71ca7d22e54">false</_dlc_DocIdPersistId>
    <Language xmlns="http://schemas.microsoft.com/sharepoint/v3">English</Language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ne8c4721c6a648b598e0a99bc31c0277 xmlns="d34b7e55-6945-4754-a4f1-212b2c536a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Interest Disclosures (PID)</TermName>
          <TermId xmlns="http://schemas.microsoft.com/office/infopath/2007/PartnerControls">53b9f13c-621c-46ca-911a-bd5dd8d85b93</TermId>
        </TermInfo>
      </Terms>
    </ne8c4721c6a648b598e0a99bc31c0277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fc01d91d9ac346658516d76592d70065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9ca4e8b8-e6e7-4b13-9337-6e1d52c7e9f6</TermId>
        </TermInfo>
      </Terms>
    </fc01d91d9ac346658516d76592d70065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and Culture</TermName>
          <TermId xmlns="http://schemas.microsoft.com/office/infopath/2007/PartnerControls">c4e519e5-2a1a-4634-bbb0-9eb965f1a8c4</TermId>
        </TermInfo>
      </Terms>
    </n771d69a070c4babbf278c67c8a2b859>
    <g675f9cdf9d142ba8f7f2162f6dead53 xmlns="d34b7e55-6945-4754-a4f1-212b2c536a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Review</TermName>
          <TermId xmlns="http://schemas.microsoft.com/office/infopath/2007/PartnerControls">bbedf52c-dcef-4d8d-abd6-c0f8f94ecf53</TermId>
        </TermInfo>
      </Terms>
    </g675f9cdf9d142ba8f7f2162f6dead53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Workplace Services</TermName>
          <TermId xmlns="http://schemas.microsoft.com/office/infopath/2007/PartnerControls">1bc6e4d9-dc3a-4ec2-a865-0f24849eda12</TermId>
        </TermInfo>
      </Terms>
    </mfe9accc5a0b4653a7b513b67ffd122d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583021de-5b88-4fc0-9d26-f0e13a42b826</TermId>
        </TermInfo>
      </Terms>
    </ic50d0a05a8e4d9791dac67f8a1e716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le Note" ma:contentTypeID="0x0101002517F445A0F35E449C98AAD631F2B0384F0014C7BAAAA9CE5D4FA09F143CD77B317A" ma:contentTypeVersion="17" ma:contentTypeDescription="An informal note describing something to be remembered or acted upon in the future - DEPI" ma:contentTypeScope="" ma:versionID="8b79175b0a0b49942cee98a30cda8588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d34b7e55-6945-4754-a4f1-212b2c536a19" targetNamespace="http://schemas.microsoft.com/office/2006/metadata/properties" ma:root="true" ma:fieldsID="fb60f846e5cc17b0c44c64172c684b54" ns1:_="" ns2:_="" ns3:_="" ns4:_="">
    <xsd:import namespace="http://schemas.microsoft.com/sharepoint/v3"/>
    <xsd:import namespace="a5f32de4-e402-4188-b034-e71ca7d22e54"/>
    <xsd:import namespace="9fd47c19-1c4a-4d7d-b342-c10cef269344"/>
    <xsd:import namespace="d34b7e55-6945-4754-a4f1-212b2c536a19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ne8c4721c6a648b598e0a99bc31c0277" minOccurs="0"/>
                <xsd:element ref="ns4:g675f9cdf9d142ba8f7f2162f6dead53" minOccurs="0"/>
                <xsd:element ref="ns3:fc01d91d9ac346658516d76592d7006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7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23;#Business Governance|0eec73bb-bc4f-4dec-bb47-d463d8959a0d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7b01d042-afd7-40ec-9383-55a2f149bdda}" ma:internalName="TaxCatchAll" ma:showField="CatchAllData" ma:web="71fe923a-761e-4c29-b684-c70d59a7e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7b01d042-afd7-40ec-9383-55a2f149bdda}" ma:internalName="TaxCatchAllLabel" ma:readOnly="true" ma:showField="CatchAllDataLabel" ma:web="71fe923a-761e-4c29-b684-c70d59a7e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Corporate Services|583021de-5b88-4fc0-9d26-f0e13a42b826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egal Services|2a2f70da-7efa-4af9-8e32-72af9ec94e35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01d91d9ac346658516d76592d70065" ma:index="34" nillable="true" ma:taxonomy="true" ma:internalName="fc01d91d9ac346658516d76592d70065" ma:taxonomyFieldName="Year" ma:displayName="Year" ma:default="" ma:fieldId="{fc01d91d-9ac3-4665-8516-d76592d70065}" ma:sspId="797aeec6-0273-40f2-ab3e-beee73212332" ma:termSetId="ed16dc02-69d9-4de4-bca4-cb136ab2173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b7e55-6945-4754-a4f1-212b2c536a19" elementFormDefault="qualified">
    <xsd:import namespace="http://schemas.microsoft.com/office/2006/documentManagement/types"/>
    <xsd:import namespace="http://schemas.microsoft.com/office/infopath/2007/PartnerControls"/>
    <xsd:element name="ne8c4721c6a648b598e0a99bc31c0277" ma:index="31" nillable="true" ma:taxonomy="true" ma:internalName="ne8c4721c6a648b598e0a99bc31c0277" ma:taxonomyFieldName="Admin_x0020_Category" ma:displayName="Admin Category" ma:indexed="true" ma:default="" ma:fieldId="{7e8c4721-c6a6-48b5-98e0-a99bc31c0277}" ma:sspId="797aeec6-0273-40f2-ab3e-beee73212332" ma:termSetId="f3a0ccb9-0cc2-4a06-a75e-d6effc956706" ma:anchorId="75234924-4f62-49b6-9e3c-9b0388d816dd" ma:open="true" ma:isKeyword="false">
      <xsd:complexType>
        <xsd:sequence>
          <xsd:element ref="pc:Terms" minOccurs="0" maxOccurs="1"/>
        </xsd:sequence>
      </xsd:complexType>
    </xsd:element>
    <xsd:element name="g675f9cdf9d142ba8f7f2162f6dead53" ma:index="32" nillable="true" ma:taxonomy="true" ma:internalName="g675f9cdf9d142ba8f7f2162f6dead53" ma:taxonomyFieldName="Document_x0020_type" ma:displayName="Sub Category" ma:default="" ma:fieldId="{0675f9cd-f9d1-42ba-8f7f-2162f6dead53}" ma:sspId="797aeec6-0273-40f2-ab3e-beee73212332" ma:termSetId="17325eb7-fdcd-4d8e-8251-f7fd7a72890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B56837-105D-4E0D-837A-F951AFF6F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16994-C719-446D-ABE2-C25093AE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C8B0E-EBDC-4723-BA2B-4B8CBF23F4F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C17DE3-7F06-4A2F-9CB4-948C9AF8516E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a5f32de4-e402-4188-b034-e71ca7d22e54"/>
    <ds:schemaRef ds:uri="http://schemas.microsoft.com/sharepoint/v3"/>
    <ds:schemaRef ds:uri="d34b7e55-6945-4754-a4f1-212b2c536a19"/>
  </ds:schemaRefs>
</ds:datastoreItem>
</file>

<file path=customXml/itemProps5.xml><?xml version="1.0" encoding="utf-8"?>
<ds:datastoreItem xmlns:ds="http://schemas.openxmlformats.org/officeDocument/2006/customXml" ds:itemID="{13B19BA2-B237-401E-AD09-1C53FCB5E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d34b7e55-6945-4754-a4f1-212b2c536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C2AAD2D-CF0D-4845-A05E-88902B74D9A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499B782-FDD1-4D12-B041-47CA68F05F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3556</Characters>
  <Application>Microsoft Office Word</Application>
  <DocSecurity>0</DocSecurity>
  <Lines>69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interest disclosures management policy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interest disclosures management policy</dc:title>
  <dc:subject/>
  <dc:creator>Shu Rao (DEECA)</dc:creator>
  <cp:keywords/>
  <dc:description/>
  <cp:lastModifiedBy>Maree Lawson (DEECA)</cp:lastModifiedBy>
  <cp:revision>3</cp:revision>
  <dcterms:created xsi:type="dcterms:W3CDTF">2026-01-09T01:55:00Z</dcterms:created>
  <dcterms:modified xsi:type="dcterms:W3CDTF">2026-01-12T02:00:00Z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2443687,346afdd4,a0e1e01,7c01c7ef,7414502e,4a7c2d64</vt:lpwstr>
  </property>
  <property fmtid="{D5CDD505-2E9C-101B-9397-08002B2CF9AE}" pid="3" name="ClassificationContentMarkingFooterFontProps">
    <vt:lpwstr>#000000,12,Calibri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2025-01-15T23:45:37Z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dab0851e-b2df-407f-9264-067f7e123d0b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ontentTypeId">
    <vt:lpwstr>0x0101002517F445A0F35E449C98AAD631F2B0384F0014C7BAAAA9CE5D4FA09F143CD77B317A</vt:lpwstr>
  </property>
  <property fmtid="{D5CDD505-2E9C-101B-9397-08002B2CF9AE}" pid="13" name="Records Class Comms Internal">
    <vt:lpwstr>286</vt:lpwstr>
  </property>
  <property fmtid="{D5CDD505-2E9C-101B-9397-08002B2CF9AE}" pid="14" name="_dlc_DocIdItemGuid">
    <vt:lpwstr>70b43d3f-c935-4e04-91a2-e4f0fb755d8d</vt:lpwstr>
  </property>
  <property fmtid="{D5CDD505-2E9C-101B-9397-08002B2CF9AE}" pid="15" name="Dissemination Limiting Marker">
    <vt:lpwstr>2;#FOUO|955eb6fc-b35a-4808-8aa5-31e514fa3f26</vt:lpwstr>
  </property>
  <property fmtid="{D5CDD505-2E9C-101B-9397-08002B2CF9AE}" pid="16" name="Security Classification">
    <vt:lpwstr>3;#Unclassified|7fa379f4-4aba-4692-ab80-7d39d3a23cf4</vt:lpwstr>
  </property>
  <property fmtid="{D5CDD505-2E9C-101B-9397-08002B2CF9AE}" pid="17" name="Records_x0020_Class_x0020_Comms_x0020_Internal">
    <vt:lpwstr>286</vt:lpwstr>
  </property>
  <property fmtid="{D5CDD505-2E9C-101B-9397-08002B2CF9AE}" pid="18" name="Sub Category">
    <vt:lpwstr/>
  </property>
  <property fmtid="{D5CDD505-2E9C-101B-9397-08002B2CF9AE}" pid="19" name="Department Document Type">
    <vt:lpwstr/>
  </property>
  <property fmtid="{D5CDD505-2E9C-101B-9397-08002B2CF9AE}" pid="20" name="Record Purpose">
    <vt:lpwstr/>
  </property>
  <property fmtid="{D5CDD505-2E9C-101B-9397-08002B2CF9AE}" pid="21" name="Security_x0020_Classification">
    <vt:lpwstr>3;#Unclassified|7fa379f4-4aba-4692-ab80-7d39d3a23cf4</vt:lpwstr>
  </property>
  <property fmtid="{D5CDD505-2E9C-101B-9397-08002B2CF9AE}" pid="22" name="Category">
    <vt:lpwstr>926;#Attachments|68a7f010-5087-44eb-9c2a-e8331fb2066d</vt:lpwstr>
  </property>
  <property fmtid="{D5CDD505-2E9C-101B-9397-08002B2CF9AE}" pid="23" name="Dissemination_x0020_Limiting_x0020_Marker">
    <vt:lpwstr>2;#FOUO|955eb6fc-b35a-4808-8aa5-31e514fa3f26</vt:lpwstr>
  </property>
  <property fmtid="{D5CDD505-2E9C-101B-9397-08002B2CF9AE}" pid="24" name="Section">
    <vt:lpwstr>7;#All|8270565e-a836-42c0-aa61-1ac7b0ff14aa</vt:lpwstr>
  </property>
  <property fmtid="{D5CDD505-2E9C-101B-9397-08002B2CF9AE}" pid="25" name="Agency">
    <vt:lpwstr>1;#Department of Environment, Land, Water and Planning|607a3f87-1228-4cd9-82a5-076aa8776274</vt:lpwstr>
  </property>
  <property fmtid="{D5CDD505-2E9C-101B-9397-08002B2CF9AE}" pid="26" name="Branch">
    <vt:lpwstr>751;#Workplace Services|1bc6e4d9-dc3a-4ec2-a865-0f24849eda12</vt:lpwstr>
  </property>
  <property fmtid="{D5CDD505-2E9C-101B-9397-08002B2CF9AE}" pid="27" name="o85941e134754762b9719660a258a6e6">
    <vt:lpwstr/>
  </property>
  <property fmtid="{D5CDD505-2E9C-101B-9397-08002B2CF9AE}" pid="28" name="MediaServiceImageTags">
    <vt:lpwstr/>
  </property>
  <property fmtid="{D5CDD505-2E9C-101B-9397-08002B2CF9AE}" pid="29" name="Reference_x0020_Type">
    <vt:lpwstr/>
  </property>
  <property fmtid="{D5CDD505-2E9C-101B-9397-08002B2CF9AE}" pid="30" name="Copyright_x0020_Licence_x0020_Name">
    <vt:lpwstr/>
  </property>
  <property fmtid="{D5CDD505-2E9C-101B-9397-08002B2CF9AE}" pid="31" name="df723ab3fe1c4eb7a0b151674e7ac40d">
    <vt:lpwstr/>
  </property>
  <property fmtid="{D5CDD505-2E9C-101B-9397-08002B2CF9AE}" pid="32" name="Division">
    <vt:lpwstr>750;#People and Culture|c4e519e5-2a1a-4634-bbb0-9eb965f1a8c4</vt:lpwstr>
  </property>
  <property fmtid="{D5CDD505-2E9C-101B-9397-08002B2CF9AE}" pid="33" name="Sub_x002d_Section">
    <vt:lpwstr/>
  </property>
  <property fmtid="{D5CDD505-2E9C-101B-9397-08002B2CF9AE}" pid="34" name="ld508a88e6264ce89693af80a72862cb">
    <vt:lpwstr/>
  </property>
  <property fmtid="{D5CDD505-2E9C-101B-9397-08002B2CF9AE}" pid="35" name="Copyright_x0020_License_x0020_Type">
    <vt:lpwstr/>
  </property>
  <property fmtid="{D5CDD505-2E9C-101B-9397-08002B2CF9AE}" pid="36" name="Group1">
    <vt:lpwstr>5;#Corporate Services|583021de-5b88-4fc0-9d26-f0e13a42b826</vt:lpwstr>
  </property>
  <property fmtid="{D5CDD505-2E9C-101B-9397-08002B2CF9AE}" pid="37" name="Sub-Section">
    <vt:lpwstr/>
  </property>
  <property fmtid="{D5CDD505-2E9C-101B-9397-08002B2CF9AE}" pid="38" name="Copyright Licence Name">
    <vt:lpwstr/>
  </property>
  <property fmtid="{D5CDD505-2E9C-101B-9397-08002B2CF9AE}" pid="39" name="Reference Type">
    <vt:lpwstr/>
  </property>
  <property fmtid="{D5CDD505-2E9C-101B-9397-08002B2CF9AE}" pid="40" name="Copyright License Type">
    <vt:lpwstr/>
  </property>
  <property fmtid="{D5CDD505-2E9C-101B-9397-08002B2CF9AE}" pid="41" name="AdaRegion">
    <vt:lpwstr/>
  </property>
  <property fmtid="{D5CDD505-2E9C-101B-9397-08002B2CF9AE}" pid="42" name="xTOCTable">
    <vt:lpwstr>H</vt:lpwstr>
  </property>
  <property fmtid="{D5CDD505-2E9C-101B-9397-08002B2CF9AE}" pid="43" name="xHeadingsNumbered">
    <vt:lpwstr>0</vt:lpwstr>
  </property>
  <property fmtid="{D5CDD505-2E9C-101B-9397-08002B2CF9AE}" pid="44" name="xSubtitle">
    <vt:lpwstr>Subtitle</vt:lpwstr>
  </property>
  <property fmtid="{D5CDD505-2E9C-101B-9397-08002B2CF9AE}" pid="45" name="xCR">
    <vt:lpwstr>Heading</vt:lpwstr>
  </property>
  <property fmtid="{D5CDD505-2E9C-101B-9397-08002B2CF9AE}" pid="46" name="xDoctype">
    <vt:lpwstr/>
  </property>
  <property fmtid="{D5CDD505-2E9C-101B-9397-08002B2CF9AE}" pid="47" name="xFooterSubtitle">
    <vt:lpwstr>Subtitle</vt:lpwstr>
  </property>
  <property fmtid="{D5CDD505-2E9C-101B-9397-08002B2CF9AE}" pid="48" name="xDate">
    <vt:lpwstr/>
  </property>
  <property fmtid="{D5CDD505-2E9C-101B-9397-08002B2CF9AE}" pid="49" name="xTOCApp">
    <vt:lpwstr>H</vt:lpwstr>
  </property>
  <property fmtid="{D5CDD505-2E9C-101B-9397-08002B2CF9AE}" pid="50" name="_docset_NoMedatataSyncRequired">
    <vt:lpwstr>False</vt:lpwstr>
  </property>
  <property fmtid="{D5CDD505-2E9C-101B-9397-08002B2CF9AE}" pid="51" name="xTOCH2">
    <vt:lpwstr>Y</vt:lpwstr>
  </property>
  <property fmtid="{D5CDD505-2E9C-101B-9397-08002B2CF9AE}" pid="52" name="AdaOwningGroup">
    <vt:lpwstr>263;#Legal and Governance|baa8bf90-dbb8-4d9b-8d5a-b13979493e96</vt:lpwstr>
  </property>
  <property fmtid="{D5CDD505-2E9C-101B-9397-08002B2CF9AE}" pid="53" name="xTitle">
    <vt:lpwstr>Title</vt:lpwstr>
  </property>
  <property fmtid="{D5CDD505-2E9C-101B-9397-08002B2CF9AE}" pid="54" name="xTOCFigure">
    <vt:lpwstr>H</vt:lpwstr>
  </property>
  <property fmtid="{D5CDD505-2E9C-101B-9397-08002B2CF9AE}" pid="55" name="Year">
    <vt:lpwstr>1187;#2025|9ca4e8b8-e6e7-4b13-9337-6e1d52c7e9f6</vt:lpwstr>
  </property>
  <property fmtid="{D5CDD505-2E9C-101B-9397-08002B2CF9AE}" pid="56" name="xTOCH3">
    <vt:lpwstr>Y</vt:lpwstr>
  </property>
  <property fmtid="{D5CDD505-2E9C-101B-9397-08002B2CF9AE}" pid="57" name="xStatus">
    <vt:lpwstr/>
  </property>
  <property fmtid="{D5CDD505-2E9C-101B-9397-08002B2CF9AE}" pid="58" name="xAppendixName">
    <vt:lpwstr>Appendix</vt:lpwstr>
  </property>
  <property fmtid="{D5CDD505-2E9C-101B-9397-08002B2CF9AE}" pid="59" name="xTOCH4">
    <vt:lpwstr>N</vt:lpwstr>
  </property>
  <property fmtid="{D5CDD505-2E9C-101B-9397-08002B2CF9AE}" pid="60" name="Document type">
    <vt:lpwstr>356;#Review|bbedf52c-dcef-4d8d-abd6-c0f8f94ecf53</vt:lpwstr>
  </property>
  <property fmtid="{D5CDD505-2E9C-101B-9397-08002B2CF9AE}" pid="61" name="Policy Procedure Category">
    <vt:lpwstr>56;#Feedback|e4ca001d-2d81-4ba1-a02a-f91912aaac3f</vt:lpwstr>
  </property>
  <property fmtid="{D5CDD505-2E9C-101B-9397-08002B2CF9AE}" pid="62" name="AdaAskAdaKeyword">
    <vt:lpwstr>133;#Protected disclosures (whistleblowing)|4b5e91e1-0e1e-46fa-b339-492f1f8874d5;#226;#Reporting improper conduct, fraud or corruption|6b1e36d2-cab3-45bb-8375-251a2e0fdbd3;#521;#Complaints handling|24c7f1ba-b51c-41eb-8659-11efd60b15df</vt:lpwstr>
  </property>
  <property fmtid="{D5CDD505-2E9C-101B-9397-08002B2CF9AE}" pid="63" name="xFooterTitle">
    <vt:lpwstr>Title</vt:lpwstr>
  </property>
  <property fmtid="{D5CDD505-2E9C-101B-9397-08002B2CF9AE}" pid="64" name="Sub-Category">
    <vt:lpwstr/>
  </property>
  <property fmtid="{D5CDD505-2E9C-101B-9397-08002B2CF9AE}" pid="65" name="Sub_x002d_Category">
    <vt:lpwstr/>
  </property>
  <property fmtid="{D5CDD505-2E9C-101B-9397-08002B2CF9AE}" pid="66" name="Document_x0020_type">
    <vt:lpwstr>356;#Review|bbedf52c-dcef-4d8d-abd6-c0f8f94ecf53</vt:lpwstr>
  </property>
  <property fmtid="{D5CDD505-2E9C-101B-9397-08002B2CF9AE}" pid="67" name="Admin_x0020_Category">
    <vt:lpwstr>557</vt:lpwstr>
  </property>
  <property fmtid="{D5CDD505-2E9C-101B-9397-08002B2CF9AE}" pid="68" name="DocumentSetDescription">
    <vt:lpwstr/>
  </property>
  <property fmtid="{D5CDD505-2E9C-101B-9397-08002B2CF9AE}" pid="69" name="ComplianceAssetId">
    <vt:lpwstr/>
  </property>
  <property fmtid="{D5CDD505-2E9C-101B-9397-08002B2CF9AE}" pid="70" name="TemplateUrl">
    <vt:lpwstr/>
  </property>
  <property fmtid="{D5CDD505-2E9C-101B-9397-08002B2CF9AE}" pid="71" name="_ExtendedDescription">
    <vt:lpwstr/>
  </property>
  <property fmtid="{D5CDD505-2E9C-101B-9397-08002B2CF9AE}" pid="72" name="URL">
    <vt:lpwstr/>
  </property>
  <property fmtid="{D5CDD505-2E9C-101B-9397-08002B2CF9AE}" pid="73" name="xd_Signature">
    <vt:bool>false</vt:bool>
  </property>
  <property fmtid="{D5CDD505-2E9C-101B-9397-08002B2CF9AE}" pid="74" name="Event Name">
    <vt:lpwstr/>
  </property>
  <property fmtid="{D5CDD505-2E9C-101B-9397-08002B2CF9AE}" pid="75" name="SharedWithUsers">
    <vt:lpwstr/>
  </property>
  <property fmtid="{D5CDD505-2E9C-101B-9397-08002B2CF9AE}" pid="76" name="wic_System_Copyright">
    <vt:lpwstr/>
  </property>
  <property fmtid="{D5CDD505-2E9C-101B-9397-08002B2CF9AE}" pid="77" name="Reference Number">
    <vt:lpwstr/>
  </property>
  <property fmtid="{D5CDD505-2E9C-101B-9397-08002B2CF9AE}" pid="78" name="TriggerFlowInfo">
    <vt:lpwstr/>
  </property>
  <property fmtid="{D5CDD505-2E9C-101B-9397-08002B2CF9AE}" pid="79" name="xd_ProgID">
    <vt:lpwstr/>
  </property>
  <property fmtid="{D5CDD505-2E9C-101B-9397-08002B2CF9AE}" pid="80" name="Admin Category">
    <vt:lpwstr>557</vt:lpwstr>
  </property>
  <property fmtid="{D5CDD505-2E9C-101B-9397-08002B2CF9AE}" pid="81" name="lcf76f155ced4ddcb4097134ff3c332f">
    <vt:lpwstr/>
  </property>
</Properties>
</file>