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b w:val="0"/>
          <w:color w:val="53565A"/>
          <w:sz w:val="20"/>
          <w:szCs w:val="24"/>
        </w:rPr>
        <w:alias w:val="Title"/>
        <w:tag w:val="Title"/>
        <w:id w:val="-1162157536"/>
        <w:placeholder>
          <w:docPart w:val="6D75E22890144AA0B64A3CC9D031FC9A"/>
        </w:placeholder>
        <w15:color w:val="FF0000"/>
      </w:sdtPr>
      <w:sdtEndPr/>
      <w:sdtContent>
        <w:sdt>
          <w:sdtPr>
            <w:rPr>
              <w:rFonts w:ascii="Arial" w:hAnsi="Arial"/>
              <w:b w:val="0"/>
              <w:color w:val="53565A"/>
              <w:sz w:val="40"/>
              <w:szCs w:val="24"/>
            </w:rPr>
            <w:alias w:val="Title"/>
            <w:tag w:val="Title"/>
            <w:id w:val="1119498366"/>
            <w:placeholder>
              <w:docPart w:val="B9FCE15BEF024153891DC918A1E5106B"/>
            </w:placeholder>
            <w15:color w:val="FF0000"/>
          </w:sdtPr>
          <w:sdtEndPr/>
          <w:sdtContent>
            <w:p w14:paraId="14B5827F" w14:textId="77777777" w:rsidR="009B00E5" w:rsidRDefault="00911724" w:rsidP="00911724">
              <w:pPr>
                <w:pStyle w:val="Title"/>
                <w:rPr>
                  <w:sz w:val="40"/>
                </w:rPr>
              </w:pPr>
              <w:r w:rsidRPr="001819CB">
                <w:rPr>
                  <w:sz w:val="40"/>
                </w:rPr>
                <w:t xml:space="preserve">Regional Forest Agreement </w:t>
              </w:r>
            </w:p>
            <w:p w14:paraId="0965686B" w14:textId="3655AF92" w:rsidR="00AB215F" w:rsidRDefault="00911724" w:rsidP="00911724">
              <w:pPr>
                <w:pStyle w:val="Title"/>
                <w:rPr>
                  <w:sz w:val="26"/>
                  <w:szCs w:val="18"/>
                </w:rPr>
              </w:pPr>
              <w:r w:rsidRPr="001819CB">
                <w:rPr>
                  <w:sz w:val="40"/>
                </w:rPr>
                <w:t>Harvest Level Review</w:t>
              </w:r>
              <w:r w:rsidR="009B00E5">
                <w:rPr>
                  <w:sz w:val="40"/>
                </w:rPr>
                <w:t xml:space="preserve"> </w:t>
              </w:r>
              <w:r w:rsidR="004F6719">
                <w:rPr>
                  <w:sz w:val="40"/>
                </w:rPr>
                <w:t>FAQs</w:t>
              </w:r>
              <w:r w:rsidR="00AB215F">
                <w:rPr>
                  <w:sz w:val="40"/>
                </w:rPr>
                <w:br/>
              </w:r>
            </w:p>
            <w:p w14:paraId="5758D555" w14:textId="1553AA5A" w:rsidR="00911724" w:rsidRPr="001819CB" w:rsidRDefault="000550B5" w:rsidP="00911724">
              <w:pPr>
                <w:pStyle w:val="Title"/>
                <w:rPr>
                  <w:sz w:val="40"/>
                </w:rPr>
              </w:pPr>
              <w:r>
                <w:rPr>
                  <w:sz w:val="26"/>
                  <w:szCs w:val="18"/>
                </w:rPr>
                <w:t>November 2021</w:t>
              </w:r>
            </w:p>
            <w:p w14:paraId="1BE59EDB" w14:textId="77777777" w:rsidR="009B00E5" w:rsidRDefault="009B00E5" w:rsidP="009B00E5">
              <w:pPr>
                <w:rPr>
                  <w:sz w:val="40"/>
                  <w:szCs w:val="40"/>
                </w:rPr>
              </w:pPr>
            </w:p>
            <w:p w14:paraId="4DCC6A77" w14:textId="4FE9B66A" w:rsidR="00432AAF" w:rsidRPr="00E95AC3" w:rsidRDefault="00B06EAE" w:rsidP="00E95AC3">
              <w:pPr>
                <w:rPr>
                  <w:sz w:val="40"/>
                  <w:szCs w:val="40"/>
                </w:rPr>
                <w:sectPr w:rsidR="00432AAF" w:rsidRPr="00E95AC3" w:rsidSect="00DC2E41">
                  <w:headerReference w:type="even" r:id="rId10"/>
                  <w:headerReference w:type="default" r:id="rId11"/>
                  <w:footerReference w:type="even" r:id="rId12"/>
                  <w:footerReference w:type="default" r:id="rId13"/>
                  <w:headerReference w:type="first" r:id="rId14"/>
                  <w:footerReference w:type="first" r:id="rId15"/>
                  <w:pgSz w:w="11906" w:h="16838" w:code="9"/>
                  <w:pgMar w:top="992" w:right="1418" w:bottom="1418" w:left="1418" w:header="510" w:footer="805" w:gutter="0"/>
                  <w:cols w:space="708"/>
                  <w:titlePg/>
                  <w:docGrid w:linePitch="360"/>
                </w:sectPr>
              </w:pPr>
            </w:p>
          </w:sdtContent>
        </w:sdt>
      </w:sdtContent>
    </w:sdt>
    <w:p w14:paraId="4053F1A2" w14:textId="518BB0A2" w:rsidR="00CF18ED" w:rsidRPr="00CF18ED" w:rsidRDefault="00CF18ED" w:rsidP="00CF18ED">
      <w:pPr>
        <w:pStyle w:val="bodycopy"/>
        <w:rPr>
          <w:b/>
          <w:bCs/>
        </w:rPr>
      </w:pPr>
      <w:r w:rsidRPr="00CF18ED">
        <w:rPr>
          <w:b/>
          <w:bCs/>
        </w:rPr>
        <w:t xml:space="preserve">What is the </w:t>
      </w:r>
      <w:r w:rsidRPr="00CF18ED">
        <w:rPr>
          <w:b/>
          <w:i/>
        </w:rPr>
        <w:t>Harvest Level in Victorian R</w:t>
      </w:r>
      <w:r w:rsidR="00A7330C">
        <w:rPr>
          <w:b/>
          <w:i/>
        </w:rPr>
        <w:t xml:space="preserve">egional </w:t>
      </w:r>
      <w:r w:rsidRPr="00CF18ED">
        <w:rPr>
          <w:b/>
          <w:i/>
        </w:rPr>
        <w:t>F</w:t>
      </w:r>
      <w:r w:rsidR="00A7330C">
        <w:rPr>
          <w:b/>
          <w:i/>
        </w:rPr>
        <w:t>orest Agreement</w:t>
      </w:r>
      <w:r w:rsidRPr="00CF18ED">
        <w:rPr>
          <w:b/>
          <w:i/>
        </w:rPr>
        <w:t xml:space="preserve"> regions</w:t>
      </w:r>
      <w:r w:rsidRPr="00CF18ED">
        <w:rPr>
          <w:b/>
          <w:bCs/>
        </w:rPr>
        <w:t xml:space="preserve"> report? </w:t>
      </w:r>
    </w:p>
    <w:p w14:paraId="14E94F82" w14:textId="604D5AF2" w:rsidR="000115F5" w:rsidRDefault="00CF18ED" w:rsidP="00CF18ED">
      <w:pPr>
        <w:pStyle w:val="bodycopy"/>
      </w:pPr>
      <w:r w:rsidRPr="00CF18ED">
        <w:t xml:space="preserve">It is an assessment of the available timber volume as at August 2021 that meets </w:t>
      </w:r>
      <w:r w:rsidR="00396227">
        <w:t>E</w:t>
      </w:r>
      <w:r w:rsidRPr="00CF18ED">
        <w:t xml:space="preserve">cologically </w:t>
      </w:r>
      <w:r w:rsidR="00396227">
        <w:t>S</w:t>
      </w:r>
      <w:r w:rsidRPr="00CF18ED">
        <w:t xml:space="preserve">ustainable </w:t>
      </w:r>
      <w:r w:rsidR="00396227">
        <w:t>F</w:t>
      </w:r>
      <w:r w:rsidRPr="00CF18ED">
        <w:t xml:space="preserve">orest </w:t>
      </w:r>
      <w:r w:rsidR="00396227">
        <w:t>M</w:t>
      </w:r>
      <w:r w:rsidRPr="00CF18ED">
        <w:t>anagement (ESFM) requirements and considers the Victorian Government decision to cease native timber harvesting in 2030. The report also considers the 2019-20 bushfire impacts on Harvest Levels.</w:t>
      </w:r>
    </w:p>
    <w:p w14:paraId="71ABB680" w14:textId="77777777" w:rsidR="000115F5" w:rsidRPr="00A12014" w:rsidRDefault="000115F5" w:rsidP="000115F5">
      <w:pPr>
        <w:pStyle w:val="bodycopy"/>
      </w:pPr>
      <w:r w:rsidRPr="00A12014">
        <w:t>The Harvest Level figures are based on post-fire ‘operable inventory’ which applies some – but not all – of the constraints applied in other wood volume models.</w:t>
      </w:r>
    </w:p>
    <w:p w14:paraId="63854668" w14:textId="77777777" w:rsidR="000115F5" w:rsidRPr="00A12014" w:rsidRDefault="000115F5" w:rsidP="000115F5">
      <w:pPr>
        <w:pStyle w:val="bodycopy"/>
      </w:pPr>
      <w:r w:rsidRPr="00A12014">
        <w:t>Harvest Levels are not:</w:t>
      </w:r>
    </w:p>
    <w:p w14:paraId="0AEAF201" w14:textId="77777777" w:rsidR="000115F5" w:rsidRPr="00A12014" w:rsidRDefault="000115F5" w:rsidP="000115F5">
      <w:pPr>
        <w:pStyle w:val="bodycopy"/>
        <w:numPr>
          <w:ilvl w:val="0"/>
          <w:numId w:val="17"/>
        </w:numPr>
      </w:pPr>
      <w:r w:rsidRPr="00A12014">
        <w:t>A resource outlook or for use for commercial purposes</w:t>
      </w:r>
    </w:p>
    <w:p w14:paraId="7252CB41" w14:textId="77777777" w:rsidR="000115F5" w:rsidRPr="00A12014" w:rsidRDefault="000115F5" w:rsidP="000115F5">
      <w:pPr>
        <w:pStyle w:val="bodycopy"/>
        <w:numPr>
          <w:ilvl w:val="0"/>
          <w:numId w:val="17"/>
        </w:numPr>
      </w:pPr>
      <w:r w:rsidRPr="00A12014">
        <w:t>A forecast of how much timber will be available for harvest in future years</w:t>
      </w:r>
    </w:p>
    <w:p w14:paraId="6D4C73F9" w14:textId="77777777" w:rsidR="000115F5" w:rsidRPr="00A12014" w:rsidRDefault="000115F5" w:rsidP="000115F5">
      <w:pPr>
        <w:pStyle w:val="bodycopy"/>
        <w:numPr>
          <w:ilvl w:val="0"/>
          <w:numId w:val="17"/>
        </w:numPr>
      </w:pPr>
      <w:r w:rsidRPr="00A12014">
        <w:t xml:space="preserve">An indicator of the volume of timber VicForests can </w:t>
      </w:r>
      <w:proofErr w:type="gramStart"/>
      <w:r w:rsidRPr="00A12014">
        <w:t>enter into</w:t>
      </w:r>
      <w:proofErr w:type="gramEnd"/>
      <w:r w:rsidRPr="00A12014">
        <w:t xml:space="preserve"> contracts to supply</w:t>
      </w:r>
    </w:p>
    <w:p w14:paraId="2909FEEF" w14:textId="4C6844AE" w:rsidR="000115F5" w:rsidRDefault="000115F5" w:rsidP="000115F5">
      <w:pPr>
        <w:pStyle w:val="bodycopy"/>
        <w:numPr>
          <w:ilvl w:val="0"/>
          <w:numId w:val="17"/>
        </w:numPr>
      </w:pPr>
      <w:r w:rsidRPr="00A12014">
        <w:t>A ‘sustainable harvest volume’ for a long term (i</w:t>
      </w:r>
      <w:r w:rsidR="00B72F6B">
        <w:t>.</w:t>
      </w:r>
      <w:r w:rsidRPr="00A12014">
        <w:t>e.</w:t>
      </w:r>
      <w:r w:rsidR="004318D3">
        <w:t>,</w:t>
      </w:r>
      <w:r w:rsidRPr="00A12014">
        <w:t xml:space="preserve"> post-2030) forestry industry</w:t>
      </w:r>
    </w:p>
    <w:p w14:paraId="427BBBF3" w14:textId="77777777" w:rsidR="006C07CE" w:rsidRPr="006C07CE" w:rsidRDefault="000115F5" w:rsidP="00DA5FA0">
      <w:pPr>
        <w:pStyle w:val="bodycopy"/>
        <w:numPr>
          <w:ilvl w:val="0"/>
          <w:numId w:val="17"/>
        </w:numPr>
        <w:rPr>
          <w:rFonts w:asciiTheme="minorHAnsi" w:eastAsiaTheme="minorEastAsia" w:hAnsiTheme="minorHAnsi" w:cstheme="minorBidi"/>
          <w:color w:val="auto"/>
          <w:sz w:val="22"/>
          <w:szCs w:val="22"/>
        </w:rPr>
      </w:pPr>
      <w:r>
        <w:t>An indicator of capacity to reduce harvestable areas or increase supply</w:t>
      </w:r>
      <w:r w:rsidR="00121606">
        <w:t>.</w:t>
      </w:r>
    </w:p>
    <w:p w14:paraId="7A986813" w14:textId="00DD2C64" w:rsidR="00DE1204" w:rsidRPr="006C07CE" w:rsidRDefault="00DE1204" w:rsidP="006C07CE">
      <w:pPr>
        <w:pStyle w:val="bodycopy"/>
        <w:rPr>
          <w:rFonts w:asciiTheme="minorHAnsi" w:eastAsiaTheme="minorEastAsia" w:hAnsiTheme="minorHAnsi" w:cstheme="minorBidi"/>
          <w:color w:val="auto"/>
          <w:sz w:val="22"/>
          <w:szCs w:val="22"/>
        </w:rPr>
      </w:pPr>
      <w:r w:rsidRPr="006C07CE">
        <w:rPr>
          <w:b/>
          <w:bCs/>
        </w:rPr>
        <w:t>How is the Harvest Level calculated?</w:t>
      </w:r>
    </w:p>
    <w:p w14:paraId="43DDAB85" w14:textId="77777777" w:rsidR="00DE1204" w:rsidRDefault="00DE1204" w:rsidP="00DE1204">
      <w:pPr>
        <w:pStyle w:val="bodycopy"/>
        <w:rPr>
          <w:rFonts w:eastAsia="Arial"/>
        </w:rPr>
      </w:pPr>
      <w:r w:rsidRPr="00776716">
        <w:rPr>
          <w:rFonts w:eastAsia="Arial"/>
        </w:rPr>
        <w:t xml:space="preserve">VicForests uses a Strategic Wood Supply Model in the east of the state to calculate Harvest Levels. The approach is a widely used industry-standard modelling tool. </w:t>
      </w:r>
    </w:p>
    <w:p w14:paraId="1ED956E5" w14:textId="785B9E32" w:rsidR="00C90A11" w:rsidRPr="00C749AF" w:rsidRDefault="00DE1204" w:rsidP="00284BD8">
      <w:pPr>
        <w:pStyle w:val="bodycopy"/>
        <w:rPr>
          <w:rFonts w:eastAsia="Arial"/>
        </w:rPr>
      </w:pPr>
      <w:r w:rsidRPr="00776716">
        <w:rPr>
          <w:rFonts w:eastAsia="Arial"/>
        </w:rPr>
        <w:t xml:space="preserve">It considers how much timber resource is available in the areas where timber harvesting is permitted (which excludes parks and reserves and other areas protected from timber harvesting through zoning or regulatory requirements). </w:t>
      </w:r>
      <w:r>
        <w:rPr>
          <w:rFonts w:eastAsia="Arial"/>
        </w:rPr>
        <w:br/>
      </w:r>
      <w:r w:rsidR="00CF6DC8">
        <w:rPr>
          <w:b/>
          <w:bCs/>
        </w:rPr>
        <w:br w:type="column"/>
      </w:r>
      <w:r w:rsidR="00FE6D56">
        <w:rPr>
          <w:b/>
          <w:bCs/>
        </w:rPr>
        <w:t xml:space="preserve">Why </w:t>
      </w:r>
      <w:r w:rsidR="00C44D71">
        <w:rPr>
          <w:b/>
          <w:bCs/>
        </w:rPr>
        <w:t>has the report been published?</w:t>
      </w:r>
    </w:p>
    <w:p w14:paraId="21C13B5E" w14:textId="7B12E49D" w:rsidR="00284BD8" w:rsidRPr="00284BD8" w:rsidRDefault="00284BD8" w:rsidP="00284BD8">
      <w:pPr>
        <w:pStyle w:val="bodycopy"/>
      </w:pPr>
      <w:r w:rsidRPr="00284BD8">
        <w:t xml:space="preserve">In March 2020, the Commonwealth and Victorian governments modernised the </w:t>
      </w:r>
      <w:r w:rsidR="00A7330C">
        <w:t>Regional Forest Agreements (</w:t>
      </w:r>
      <w:r w:rsidRPr="00284BD8">
        <w:t>RFAs</w:t>
      </w:r>
      <w:r w:rsidR="00A7330C">
        <w:t>)</w:t>
      </w:r>
      <w:r w:rsidRPr="00284BD8">
        <w:t>.</w:t>
      </w:r>
    </w:p>
    <w:p w14:paraId="0D0F509B" w14:textId="7B0FC74A" w:rsidR="00284BD8" w:rsidRPr="00284BD8" w:rsidRDefault="00284BD8" w:rsidP="00284BD8">
      <w:pPr>
        <w:pStyle w:val="bodycopy"/>
      </w:pPr>
      <w:r w:rsidRPr="00284BD8">
        <w:t xml:space="preserve">As part of the sustainable management of Victoria’s forests, the </w:t>
      </w:r>
      <w:r w:rsidR="00D91996">
        <w:t>RFA</w:t>
      </w:r>
      <w:r w:rsidRPr="00284BD8">
        <w:t xml:space="preserve">s between the state and Commonwealth </w:t>
      </w:r>
      <w:r w:rsidR="00DE5B19">
        <w:t>g</w:t>
      </w:r>
      <w:r w:rsidRPr="00284BD8">
        <w:t xml:space="preserve">overnments require Victoria to: </w:t>
      </w:r>
    </w:p>
    <w:p w14:paraId="78800636" w14:textId="77777777" w:rsidR="00417E17" w:rsidRDefault="00284BD8" w:rsidP="004B3A83">
      <w:pPr>
        <w:pStyle w:val="bodycopy"/>
        <w:numPr>
          <w:ilvl w:val="0"/>
          <w:numId w:val="17"/>
        </w:numPr>
        <w:rPr>
          <w:rFonts w:asciiTheme="minorHAnsi" w:eastAsiaTheme="minorEastAsia" w:hAnsiTheme="minorHAnsi" w:cstheme="minorBidi"/>
        </w:rPr>
      </w:pPr>
      <w:r w:rsidRPr="00284BD8">
        <w:t xml:space="preserve">forecast and publish the Harvest Level from State forests </w:t>
      </w:r>
    </w:p>
    <w:p w14:paraId="0C1EC88A" w14:textId="7707922F" w:rsidR="00284BD8" w:rsidRPr="00417E17" w:rsidRDefault="00284BD8" w:rsidP="004B3A83">
      <w:pPr>
        <w:pStyle w:val="bodycopy"/>
        <w:numPr>
          <w:ilvl w:val="0"/>
          <w:numId w:val="17"/>
        </w:numPr>
        <w:rPr>
          <w:rFonts w:asciiTheme="minorHAnsi" w:eastAsiaTheme="minorEastAsia" w:hAnsiTheme="minorHAnsi" w:cstheme="minorBidi"/>
        </w:rPr>
      </w:pPr>
      <w:r w:rsidRPr="00417E17">
        <w:rPr>
          <w:rFonts w:eastAsia="Arial"/>
        </w:rPr>
        <w:t>commence a review of the Harvest Level within 12 months of a Major Event with the potential to significantly impact the Harvest Level.</w:t>
      </w:r>
    </w:p>
    <w:p w14:paraId="0CC8996E" w14:textId="67002881" w:rsidR="000719AF" w:rsidRPr="00284BD8" w:rsidRDefault="000719AF" w:rsidP="00284BD8">
      <w:pPr>
        <w:pStyle w:val="bodycopy"/>
        <w:rPr>
          <w:rFonts w:asciiTheme="minorHAnsi" w:eastAsiaTheme="minorEastAsia" w:hAnsiTheme="minorHAnsi" w:cstheme="minorBidi"/>
          <w:color w:val="auto"/>
        </w:rPr>
      </w:pPr>
      <w:r w:rsidRPr="00284BD8">
        <w:rPr>
          <w:b/>
          <w:bCs/>
        </w:rPr>
        <w:t>What is the Harvest Level?</w:t>
      </w:r>
    </w:p>
    <w:p w14:paraId="1456A7E5" w14:textId="587ED100" w:rsidR="000719AF" w:rsidRDefault="000719AF" w:rsidP="000719AF">
      <w:pPr>
        <w:pStyle w:val="bodycopy"/>
      </w:pPr>
      <w:r w:rsidRPr="000719AF">
        <w:t>‘Harvest</w:t>
      </w:r>
      <w:r w:rsidR="001C1CAA">
        <w:t xml:space="preserve"> </w:t>
      </w:r>
      <w:r w:rsidRPr="000719AF">
        <w:t>Level’</w:t>
      </w:r>
      <w:r w:rsidR="008F7F38">
        <w:t xml:space="preserve"> </w:t>
      </w:r>
      <w:r w:rsidRPr="000719AF">
        <w:t>is defined in the RFAs</w:t>
      </w:r>
      <w:r w:rsidR="008F7F38">
        <w:t xml:space="preserve"> </w:t>
      </w:r>
      <w:r w:rsidRPr="000719AF">
        <w:t>broadly as the volume of</w:t>
      </w:r>
      <w:r w:rsidR="008F7F38">
        <w:t xml:space="preserve"> </w:t>
      </w:r>
      <w:r w:rsidRPr="000719AF">
        <w:t>timber resources</w:t>
      </w:r>
      <w:r w:rsidR="008F7F38">
        <w:t xml:space="preserve"> </w:t>
      </w:r>
      <w:r w:rsidRPr="000719AF">
        <w:t>that can be harvested from native forests in RFA regions</w:t>
      </w:r>
      <w:r w:rsidR="001C1CAA">
        <w:t xml:space="preserve"> </w:t>
      </w:r>
      <w:r w:rsidRPr="000719AF">
        <w:t>in any financial year, consistent with ESFM, until native forest harvesting ceases on 30 June 2030.</w:t>
      </w:r>
    </w:p>
    <w:p w14:paraId="4DAA2F88" w14:textId="57E8193A" w:rsidR="000719AF" w:rsidRPr="000115F5" w:rsidRDefault="00D56621" w:rsidP="00AC72D4">
      <w:pPr>
        <w:pStyle w:val="bodycopy"/>
        <w:rPr>
          <w:rFonts w:eastAsia="Arial"/>
        </w:rPr>
      </w:pPr>
      <w:r w:rsidRPr="00D56621">
        <w:rPr>
          <w:rFonts w:eastAsia="Arial"/>
        </w:rPr>
        <w:t xml:space="preserve">Harvest Level in the </w:t>
      </w:r>
      <w:r w:rsidRPr="00D56621">
        <w:rPr>
          <w:i/>
          <w:iCs/>
        </w:rPr>
        <w:t>Harvest Level in Victorian RFA regions</w:t>
      </w:r>
      <w:r w:rsidRPr="00D56621">
        <w:t xml:space="preserve"> report</w:t>
      </w:r>
      <w:r w:rsidRPr="00D56621">
        <w:rPr>
          <w:rFonts w:eastAsia="Arial"/>
        </w:rPr>
        <w:t xml:space="preserve"> provides the D+ ash and mixed species’ sawlog volume available in each eastern RFA region per financial year, as calculated in August 2021.</w:t>
      </w:r>
    </w:p>
    <w:p w14:paraId="2D7811C1" w14:textId="340AB871" w:rsidR="00985A52" w:rsidRPr="00F503A3" w:rsidRDefault="00985A52" w:rsidP="00AC72D4">
      <w:pPr>
        <w:pStyle w:val="bodycopy"/>
        <w:rPr>
          <w:b/>
          <w:bCs/>
        </w:rPr>
      </w:pPr>
      <w:r w:rsidRPr="00F503A3">
        <w:rPr>
          <w:b/>
          <w:bCs/>
        </w:rPr>
        <w:t>W</w:t>
      </w:r>
      <w:r w:rsidR="004F6719" w:rsidRPr="00F503A3">
        <w:rPr>
          <w:b/>
          <w:bCs/>
        </w:rPr>
        <w:t>hat are the available volumes under the Harvest Level?</w:t>
      </w:r>
    </w:p>
    <w:p w14:paraId="22A625FA" w14:textId="3B70F963" w:rsidR="00F503A3" w:rsidRPr="00F503A3" w:rsidRDefault="00167E97" w:rsidP="00F503A3">
      <w:pPr>
        <w:pStyle w:val="bodycopy"/>
      </w:pPr>
      <w:r>
        <w:t>As at August 2021 t</w:t>
      </w:r>
      <w:r w:rsidR="00F503A3" w:rsidRPr="00F503A3">
        <w:t xml:space="preserve">he maximum sawlog volume available in the </w:t>
      </w:r>
      <w:r w:rsidR="004C571F">
        <w:t>e</w:t>
      </w:r>
      <w:r w:rsidR="00F503A3" w:rsidRPr="00F503A3">
        <w:t>aster</w:t>
      </w:r>
      <w:r w:rsidR="00F54822">
        <w:t>n</w:t>
      </w:r>
      <w:r w:rsidR="00F503A3" w:rsidRPr="00F503A3">
        <w:t xml:space="preserve"> Victoria</w:t>
      </w:r>
      <w:r w:rsidR="004C571F">
        <w:t>n</w:t>
      </w:r>
      <w:r w:rsidR="00F503A3" w:rsidRPr="00F503A3">
        <w:t xml:space="preserve"> RFA</w:t>
      </w:r>
      <w:r w:rsidR="00B925FE">
        <w:t xml:space="preserve"> region</w:t>
      </w:r>
      <w:r w:rsidR="00F503A3" w:rsidRPr="00F503A3">
        <w:t>s per financial year is:</w:t>
      </w:r>
    </w:p>
    <w:p w14:paraId="5B0BA51C" w14:textId="28D73D91" w:rsidR="00F503A3" w:rsidRPr="00F503A3" w:rsidRDefault="00F503A3" w:rsidP="00F503A3">
      <w:pPr>
        <w:pStyle w:val="bodycopy"/>
        <w:numPr>
          <w:ilvl w:val="0"/>
          <w:numId w:val="16"/>
        </w:numPr>
      </w:pPr>
      <w:r w:rsidRPr="00F503A3">
        <w:t xml:space="preserve">Central Highlands – Ash D+ Sawlog = 108,000m3, Mixed Species </w:t>
      </w:r>
      <w:r w:rsidR="00571499">
        <w:t xml:space="preserve">= </w:t>
      </w:r>
      <w:r w:rsidRPr="00F503A3">
        <w:t>52,000m3</w:t>
      </w:r>
    </w:p>
    <w:p w14:paraId="68CA1356" w14:textId="79F65F2A" w:rsidR="00F503A3" w:rsidRPr="00F503A3" w:rsidRDefault="00F503A3" w:rsidP="00F503A3">
      <w:pPr>
        <w:pStyle w:val="bodycopy"/>
        <w:numPr>
          <w:ilvl w:val="0"/>
          <w:numId w:val="16"/>
        </w:numPr>
      </w:pPr>
      <w:r w:rsidRPr="00F503A3">
        <w:t xml:space="preserve">East Gippsland – Ash D+ Sawlog = 2,000m3, Mixed Species </w:t>
      </w:r>
      <w:r w:rsidR="00571499">
        <w:t xml:space="preserve">= </w:t>
      </w:r>
      <w:r w:rsidRPr="00F503A3">
        <w:t>73,000m3</w:t>
      </w:r>
    </w:p>
    <w:p w14:paraId="2B54C739" w14:textId="553F92EC" w:rsidR="00F503A3" w:rsidRPr="00F503A3" w:rsidRDefault="00F503A3" w:rsidP="00F503A3">
      <w:pPr>
        <w:pStyle w:val="bodycopy"/>
        <w:numPr>
          <w:ilvl w:val="0"/>
          <w:numId w:val="16"/>
        </w:numPr>
      </w:pPr>
      <w:r w:rsidRPr="00F503A3">
        <w:t xml:space="preserve">Gippsland– Ash D+ Sawlog = 35,000m3, Mixed Species </w:t>
      </w:r>
      <w:r w:rsidR="00571499">
        <w:t xml:space="preserve">= </w:t>
      </w:r>
      <w:r w:rsidRPr="00F503A3">
        <w:t>13,000m3</w:t>
      </w:r>
    </w:p>
    <w:p w14:paraId="6E6BAEA5" w14:textId="7454E455" w:rsidR="00F503A3" w:rsidRPr="00F503A3" w:rsidRDefault="00F503A3" w:rsidP="00F503A3">
      <w:pPr>
        <w:pStyle w:val="bodycopy"/>
        <w:numPr>
          <w:ilvl w:val="0"/>
          <w:numId w:val="16"/>
        </w:numPr>
      </w:pPr>
      <w:r w:rsidRPr="00F503A3">
        <w:t xml:space="preserve">North East – Ash D+ Sawlog = 27,000m3, Mixed Species </w:t>
      </w:r>
      <w:r w:rsidR="00571499">
        <w:t xml:space="preserve">= </w:t>
      </w:r>
      <w:r w:rsidRPr="00F503A3">
        <w:t>6,000m3</w:t>
      </w:r>
    </w:p>
    <w:p w14:paraId="60A3A242" w14:textId="77777777" w:rsidR="003562D6" w:rsidRDefault="003562D6">
      <w:pPr>
        <w:rPr>
          <w:rFonts w:cs="Arial"/>
          <w:b/>
          <w:bCs/>
          <w:color w:val="53565A" w:themeColor="accent2"/>
          <w:szCs w:val="20"/>
        </w:rPr>
      </w:pPr>
      <w:r>
        <w:rPr>
          <w:b/>
          <w:bCs/>
        </w:rPr>
        <w:br w:type="page"/>
      </w:r>
    </w:p>
    <w:p w14:paraId="6059D25D" w14:textId="3CB75779" w:rsidR="007C11E8" w:rsidRDefault="007C11E8" w:rsidP="00AC72D4">
      <w:pPr>
        <w:pStyle w:val="bodycopy"/>
        <w:rPr>
          <w:b/>
          <w:bCs/>
        </w:rPr>
      </w:pPr>
      <w:r>
        <w:rPr>
          <w:b/>
          <w:bCs/>
        </w:rPr>
        <w:lastRenderedPageBreak/>
        <w:t>Why are there no volumes for the west of the state</w:t>
      </w:r>
      <w:r w:rsidR="00DB3D0A">
        <w:rPr>
          <w:b/>
          <w:bCs/>
        </w:rPr>
        <w:t>?</w:t>
      </w:r>
    </w:p>
    <w:p w14:paraId="3665637F" w14:textId="3DF2CCC5" w:rsidR="001145CC" w:rsidRPr="001145CC" w:rsidRDefault="001145CC" w:rsidP="001145CC">
      <w:pPr>
        <w:pStyle w:val="bodycopy"/>
      </w:pPr>
      <w:r w:rsidRPr="001145CC">
        <w:t>The west of the state currently operates under a select and small-scale harvest model.</w:t>
      </w:r>
    </w:p>
    <w:p w14:paraId="12EABC75" w14:textId="188B3676" w:rsidR="00CA12CA" w:rsidRPr="00CA12CA" w:rsidRDefault="00CA12CA" w:rsidP="00CA12CA">
      <w:pPr>
        <w:pStyle w:val="bodycopy"/>
      </w:pPr>
      <w:r w:rsidRPr="00CA12CA">
        <w:t xml:space="preserve">The harvest levels established in the 2013 </w:t>
      </w:r>
      <w:r w:rsidRPr="00CA12CA">
        <w:rPr>
          <w:i/>
          <w:iCs/>
        </w:rPr>
        <w:t>Review of Commercial Forestry</w:t>
      </w:r>
      <w:r w:rsidRPr="00CA12CA">
        <w:t xml:space="preserve"> </w:t>
      </w:r>
      <w:r w:rsidRPr="00CA12CA">
        <w:rPr>
          <w:i/>
          <w:iCs/>
        </w:rPr>
        <w:t xml:space="preserve">Management in Western Victoria Timber Resources, Harvest Levels, Silviculture, and Systems and Processes </w:t>
      </w:r>
      <w:r w:rsidRPr="00CA12CA">
        <w:t xml:space="preserve">report are still valid and have been used for the purposes of the </w:t>
      </w:r>
      <w:r w:rsidRPr="00CA12CA">
        <w:rPr>
          <w:i/>
          <w:iCs/>
        </w:rPr>
        <w:t>Harvest Level in Victorian RFA regions</w:t>
      </w:r>
      <w:r w:rsidRPr="00CA12CA">
        <w:t xml:space="preserve"> report.</w:t>
      </w:r>
    </w:p>
    <w:p w14:paraId="28841FAE" w14:textId="4269CCAD" w:rsidR="004F6719" w:rsidRPr="00F503A3" w:rsidRDefault="00F503A3" w:rsidP="00AC72D4">
      <w:pPr>
        <w:pStyle w:val="bodycopy"/>
        <w:rPr>
          <w:b/>
          <w:bCs/>
        </w:rPr>
      </w:pPr>
      <w:r w:rsidRPr="00F503A3">
        <w:rPr>
          <w:b/>
          <w:bCs/>
        </w:rPr>
        <w:t>It seems like there is a lot of timber available</w:t>
      </w:r>
      <w:r w:rsidR="00B72881">
        <w:rPr>
          <w:b/>
          <w:bCs/>
        </w:rPr>
        <w:t>. W</w:t>
      </w:r>
      <w:r w:rsidRPr="00F503A3">
        <w:rPr>
          <w:b/>
          <w:bCs/>
        </w:rPr>
        <w:t>hy is the government saying there is not enough?</w:t>
      </w:r>
    </w:p>
    <w:p w14:paraId="37823DF5" w14:textId="690F43A3" w:rsidR="002B4259" w:rsidRDefault="003715BE" w:rsidP="002B4259">
      <w:pPr>
        <w:pStyle w:val="bodycopy"/>
      </w:pPr>
      <w:r w:rsidRPr="003715BE">
        <w:t>The Harvest Level report is not a forecast of the volume of commercial timber resources.</w:t>
      </w:r>
    </w:p>
    <w:p w14:paraId="457EC1BE" w14:textId="2B258A96" w:rsidR="002B4259" w:rsidRDefault="003715BE" w:rsidP="002B4259">
      <w:pPr>
        <w:pStyle w:val="bodycopy"/>
      </w:pPr>
      <w:r w:rsidRPr="003715BE">
        <w:t>Less than 20 percent of State forest is categorised as suitable and available for harvesting. Only a portion of the suitable and available area will be harvested and regenerated prior to phasing out of native timber harvesting by 2030.</w:t>
      </w:r>
    </w:p>
    <w:p w14:paraId="789EDB43" w14:textId="76FC3B60" w:rsidR="003715BE" w:rsidRPr="003715BE" w:rsidRDefault="003715BE" w:rsidP="002B4259">
      <w:pPr>
        <w:pStyle w:val="bodycopy"/>
      </w:pPr>
      <w:r w:rsidRPr="003715BE">
        <w:t>The Harvest Level figures are based on the total merchantable volume of timber available post-fire which applies some – but not all – of the constraints applied in other wood volume models.</w:t>
      </w:r>
    </w:p>
    <w:p w14:paraId="014EA2B0" w14:textId="77777777" w:rsidR="003715BE" w:rsidRPr="003715BE" w:rsidRDefault="003715BE" w:rsidP="003715BE">
      <w:pPr>
        <w:pStyle w:val="bodycopy"/>
      </w:pPr>
      <w:r w:rsidRPr="003715BE">
        <w:t>The figures are expected to be greater than the volume that will be harvested as the calculation includes a margin that accounts for unquantifiable reductions (for example, coupe injunctions and detection-based threatened species’ protections) and allows scheduling flexibility to ensure delivery of timber supply commitments.</w:t>
      </w:r>
    </w:p>
    <w:p w14:paraId="40C3EB77" w14:textId="77777777" w:rsidR="003715BE" w:rsidRPr="003715BE" w:rsidRDefault="003715BE" w:rsidP="003715BE">
      <w:pPr>
        <w:pStyle w:val="bodycopy"/>
      </w:pPr>
      <w:r w:rsidRPr="003715BE">
        <w:t>Harvest Levels are not:</w:t>
      </w:r>
    </w:p>
    <w:p w14:paraId="372D108B" w14:textId="77777777" w:rsidR="003715BE" w:rsidRPr="003715BE" w:rsidRDefault="003715BE" w:rsidP="003715BE">
      <w:pPr>
        <w:pStyle w:val="bodycopy"/>
        <w:numPr>
          <w:ilvl w:val="0"/>
          <w:numId w:val="17"/>
        </w:numPr>
      </w:pPr>
      <w:r w:rsidRPr="003715BE">
        <w:t>A resource outlook or for use for commercial purposes</w:t>
      </w:r>
    </w:p>
    <w:p w14:paraId="56E08168" w14:textId="77777777" w:rsidR="003715BE" w:rsidRPr="003715BE" w:rsidRDefault="003715BE" w:rsidP="003715BE">
      <w:pPr>
        <w:pStyle w:val="bodycopy"/>
        <w:numPr>
          <w:ilvl w:val="0"/>
          <w:numId w:val="17"/>
        </w:numPr>
      </w:pPr>
      <w:r w:rsidRPr="003715BE">
        <w:t>A forecast of how much timber will be available for harvest in future years</w:t>
      </w:r>
    </w:p>
    <w:p w14:paraId="7DD1559C" w14:textId="77777777" w:rsidR="003715BE" w:rsidRPr="003715BE" w:rsidRDefault="003715BE" w:rsidP="003715BE">
      <w:pPr>
        <w:pStyle w:val="bodycopy"/>
        <w:numPr>
          <w:ilvl w:val="0"/>
          <w:numId w:val="17"/>
        </w:numPr>
      </w:pPr>
      <w:r w:rsidRPr="003715BE">
        <w:t xml:space="preserve">An indicator of the volume of timber VicForests can </w:t>
      </w:r>
      <w:proofErr w:type="gramStart"/>
      <w:r w:rsidRPr="003715BE">
        <w:t>enter into</w:t>
      </w:r>
      <w:proofErr w:type="gramEnd"/>
      <w:r w:rsidRPr="003715BE">
        <w:t xml:space="preserve"> contracts to supply</w:t>
      </w:r>
    </w:p>
    <w:p w14:paraId="62CE31EA" w14:textId="77777777" w:rsidR="003715BE" w:rsidRPr="003715BE" w:rsidRDefault="003715BE" w:rsidP="003715BE">
      <w:pPr>
        <w:pStyle w:val="bodycopy"/>
        <w:numPr>
          <w:ilvl w:val="0"/>
          <w:numId w:val="17"/>
        </w:numPr>
      </w:pPr>
      <w:r w:rsidRPr="003715BE">
        <w:t>A ‘sustainable harvest volume’ for a long term (i.e., post-2030) forestry industry</w:t>
      </w:r>
    </w:p>
    <w:p w14:paraId="6645F54A" w14:textId="22B5988D" w:rsidR="00F503A3" w:rsidRPr="00FC7F26" w:rsidRDefault="003715BE" w:rsidP="00AC72D4">
      <w:pPr>
        <w:pStyle w:val="bodycopy"/>
        <w:numPr>
          <w:ilvl w:val="0"/>
          <w:numId w:val="17"/>
        </w:numPr>
        <w:rPr>
          <w:rFonts w:asciiTheme="minorHAnsi" w:eastAsiaTheme="minorEastAsia" w:hAnsiTheme="minorHAnsi" w:cstheme="minorBidi"/>
          <w:sz w:val="22"/>
          <w:szCs w:val="22"/>
        </w:rPr>
      </w:pPr>
      <w:r w:rsidRPr="003715BE">
        <w:t>An indicator of capacity to reduce harvestable areas or increase supply.</w:t>
      </w:r>
    </w:p>
    <w:p w14:paraId="75123E73" w14:textId="21D7E522" w:rsidR="00AC72D4" w:rsidRPr="00AC72D4" w:rsidRDefault="00CF6DC8" w:rsidP="00AC72D4">
      <w:pPr>
        <w:pStyle w:val="bodycopy"/>
        <w:rPr>
          <w:b/>
          <w:bCs/>
        </w:rPr>
      </w:pPr>
      <w:r>
        <w:rPr>
          <w:b/>
          <w:bCs/>
        </w:rPr>
        <w:br w:type="column"/>
      </w:r>
      <w:r w:rsidR="00AC72D4" w:rsidRPr="00AC72D4">
        <w:rPr>
          <w:b/>
          <w:bCs/>
        </w:rPr>
        <w:t>How is the Harvest Level different to the other wood modelling reports?</w:t>
      </w:r>
    </w:p>
    <w:p w14:paraId="15312125" w14:textId="6B5FB3F4" w:rsidR="00AC72D4" w:rsidRDefault="00AC72D4" w:rsidP="00AC72D4">
      <w:pPr>
        <w:pStyle w:val="bodycopy"/>
      </w:pPr>
      <w:r w:rsidRPr="00AC72D4">
        <w:t>The Harvest Level is not a forecast of how much timber will be available for harvest in future years or an indicator of the volume of timber available to VicForests for future contracts.</w:t>
      </w:r>
    </w:p>
    <w:p w14:paraId="51878EC7" w14:textId="36756BFD" w:rsidR="00FC7F26" w:rsidRPr="00AC72D4" w:rsidRDefault="00FC7F26" w:rsidP="00AC72D4">
      <w:pPr>
        <w:pStyle w:val="bodycopy"/>
      </w:pPr>
      <w:r w:rsidRPr="00FC7F26">
        <w:t>It is the maximum level that can be harvested from State forests while supporting ecologically sustainable forest management.</w:t>
      </w:r>
    </w:p>
    <w:p w14:paraId="18D133C1" w14:textId="7CD745B3" w:rsidR="00AC72D4" w:rsidRPr="00AC72D4" w:rsidRDefault="00AC72D4" w:rsidP="00AC72D4">
      <w:pPr>
        <w:pStyle w:val="bodycopy"/>
        <w:rPr>
          <w:b/>
          <w:bCs/>
        </w:rPr>
      </w:pPr>
      <w:r w:rsidRPr="00AC72D4">
        <w:rPr>
          <w:b/>
          <w:bCs/>
        </w:rPr>
        <w:t xml:space="preserve">Why </w:t>
      </w:r>
      <w:r w:rsidR="0081678A">
        <w:rPr>
          <w:b/>
          <w:bCs/>
        </w:rPr>
        <w:t>isn’t</w:t>
      </w:r>
      <w:r w:rsidRPr="00AC72D4">
        <w:rPr>
          <w:b/>
          <w:bCs/>
        </w:rPr>
        <w:t xml:space="preserve"> harvesting</w:t>
      </w:r>
      <w:r w:rsidR="0081678A">
        <w:rPr>
          <w:b/>
          <w:bCs/>
        </w:rPr>
        <w:t xml:space="preserve"> happening</w:t>
      </w:r>
      <w:r w:rsidRPr="00AC72D4">
        <w:rPr>
          <w:b/>
          <w:bCs/>
        </w:rPr>
        <w:t xml:space="preserve"> at the levels</w:t>
      </w:r>
      <w:r w:rsidR="0081678A">
        <w:rPr>
          <w:b/>
          <w:bCs/>
        </w:rPr>
        <w:t xml:space="preserve"> in the Harvest level review</w:t>
      </w:r>
      <w:r w:rsidRPr="00AC72D4">
        <w:rPr>
          <w:b/>
          <w:bCs/>
        </w:rPr>
        <w:t>?</w:t>
      </w:r>
    </w:p>
    <w:p w14:paraId="014DB844" w14:textId="49737FAC" w:rsidR="00BE2AFE" w:rsidRDefault="00AC72D4" w:rsidP="007E16E7">
      <w:pPr>
        <w:pStyle w:val="bodycopy"/>
      </w:pPr>
      <w:r w:rsidRPr="00AC72D4">
        <w:t>VicForests are harvesting at volumes under the Harvest Level consistent with the government</w:t>
      </w:r>
      <w:r w:rsidR="004D002B">
        <w:t>’</w:t>
      </w:r>
      <w:r w:rsidRPr="00AC72D4">
        <w:t>s commitments to the native forest industry under the Victorian Forestry Plan</w:t>
      </w:r>
      <w:r w:rsidR="00121606">
        <w:t>.</w:t>
      </w:r>
    </w:p>
    <w:p w14:paraId="282E7FCD" w14:textId="04C6F91F" w:rsidR="007E16E7" w:rsidRPr="007E16E7" w:rsidRDefault="007E16E7" w:rsidP="007E16E7">
      <w:pPr>
        <w:pStyle w:val="bodycopy"/>
      </w:pPr>
      <w:r w:rsidRPr="007E16E7">
        <w:rPr>
          <w:b/>
          <w:bCs/>
        </w:rPr>
        <w:t>How is the volume loss from the 2019</w:t>
      </w:r>
      <w:r w:rsidR="00720009">
        <w:rPr>
          <w:b/>
          <w:bCs/>
        </w:rPr>
        <w:t>-</w:t>
      </w:r>
      <w:r w:rsidRPr="007E16E7">
        <w:rPr>
          <w:b/>
          <w:bCs/>
        </w:rPr>
        <w:t>20 bushfires accounted for?</w:t>
      </w:r>
    </w:p>
    <w:p w14:paraId="59F7303A" w14:textId="77777777" w:rsidR="00A954CE" w:rsidRPr="003E4C5D" w:rsidRDefault="00A954CE" w:rsidP="00A954CE">
      <w:pPr>
        <w:pStyle w:val="bodycopy"/>
      </w:pPr>
      <w:r w:rsidRPr="003E4C5D">
        <w:t>Bushfire impacts are built into the Harvest Level modelling process, which adjusted the available volumes post bushfire.</w:t>
      </w:r>
    </w:p>
    <w:p w14:paraId="7B020A91" w14:textId="4A8A7FDA" w:rsidR="00A954CE" w:rsidRPr="003E4C5D" w:rsidRDefault="00A954CE" w:rsidP="00A954CE">
      <w:pPr>
        <w:pStyle w:val="bodycopy"/>
      </w:pPr>
      <w:r w:rsidRPr="003E4C5D">
        <w:t>The 2019</w:t>
      </w:r>
      <w:r w:rsidR="00720009">
        <w:t>-</w:t>
      </w:r>
      <w:r w:rsidRPr="003E4C5D">
        <w:t xml:space="preserve">20 bushfires impacted mostly mixed species eucalypt forests in eastern Victoria. Mixed species eucalypts are more resilient to fire and </w:t>
      </w:r>
      <w:proofErr w:type="gramStart"/>
      <w:r w:rsidRPr="003E4C5D">
        <w:t>as a consequence</w:t>
      </w:r>
      <w:proofErr w:type="gramEnd"/>
      <w:r w:rsidRPr="003E4C5D">
        <w:t xml:space="preserve"> the fire has not significantly affected operable volumes and in turn the overall Harvest Level. More detail is provided in the report about how the impact of the fires on the mixed species resource was calculated.</w:t>
      </w:r>
    </w:p>
    <w:p w14:paraId="185C534A" w14:textId="5C7FF269" w:rsidR="00A954CE" w:rsidRPr="003E4C5D" w:rsidRDefault="00A954CE" w:rsidP="00A954CE">
      <w:pPr>
        <w:pStyle w:val="bodycopy"/>
      </w:pPr>
      <w:proofErr w:type="gramStart"/>
      <w:r w:rsidRPr="003E4C5D">
        <w:t>The majority of</w:t>
      </w:r>
      <w:proofErr w:type="gramEnd"/>
      <w:r w:rsidRPr="003E4C5D">
        <w:t xml:space="preserve"> the </w:t>
      </w:r>
      <w:r w:rsidR="00D2629F">
        <w:t>a</w:t>
      </w:r>
      <w:r w:rsidRPr="003E4C5D">
        <w:t>sh resource is in the Central Highlands, which was not affected by the 2019</w:t>
      </w:r>
      <w:r w:rsidR="00720009">
        <w:t>-</w:t>
      </w:r>
      <w:r w:rsidRPr="003E4C5D">
        <w:t>20 bushfires and so has had little impact on the Harvest Level for this species.</w:t>
      </w:r>
    </w:p>
    <w:p w14:paraId="60F9204E" w14:textId="4EB456CB" w:rsidR="009307B4" w:rsidRPr="003E4C5D" w:rsidRDefault="00A954CE" w:rsidP="00A954CE">
      <w:pPr>
        <w:pStyle w:val="bodycopy"/>
      </w:pPr>
      <w:r w:rsidRPr="003E4C5D">
        <w:t>This is the first time the Harvest Level has been calculated as this is a new requirement of Victoria’s amended RFAs and there are no previous Harvest Levels to compare against.</w:t>
      </w:r>
    </w:p>
    <w:p w14:paraId="33BC2CC4" w14:textId="5072E11C" w:rsidR="00113329" w:rsidRDefault="00A04CE4" w:rsidP="006F6A15">
      <w:pPr>
        <w:spacing w:after="120"/>
        <w:rPr>
          <w:rFonts w:cs="Arial"/>
          <w:b/>
          <w:bCs/>
          <w:szCs w:val="20"/>
        </w:rPr>
      </w:pPr>
      <w:r w:rsidRPr="00FE410A">
        <w:rPr>
          <w:rFonts w:cs="Arial"/>
          <w:b/>
          <w:bCs/>
          <w:szCs w:val="20"/>
        </w:rPr>
        <w:t xml:space="preserve">The report doesn’t take in future </w:t>
      </w:r>
      <w:r w:rsidR="00C25060">
        <w:rPr>
          <w:rFonts w:cs="Arial"/>
          <w:b/>
          <w:bCs/>
          <w:szCs w:val="20"/>
        </w:rPr>
        <w:t xml:space="preserve">changes to </w:t>
      </w:r>
      <w:r w:rsidR="00B66BC7">
        <w:rPr>
          <w:rFonts w:cs="Arial"/>
          <w:b/>
          <w:bCs/>
          <w:szCs w:val="20"/>
        </w:rPr>
        <w:t>t</w:t>
      </w:r>
      <w:r w:rsidR="00C25060">
        <w:rPr>
          <w:rFonts w:cs="Arial"/>
          <w:b/>
          <w:bCs/>
          <w:szCs w:val="20"/>
        </w:rPr>
        <w:t>he Code of Practice for Timber Production</w:t>
      </w:r>
      <w:r w:rsidR="00B17F38">
        <w:rPr>
          <w:rFonts w:cs="Arial"/>
          <w:b/>
          <w:bCs/>
          <w:szCs w:val="20"/>
        </w:rPr>
        <w:t>.</w:t>
      </w:r>
      <w:r>
        <w:rPr>
          <w:rFonts w:cs="Arial"/>
          <w:b/>
          <w:bCs/>
          <w:szCs w:val="20"/>
        </w:rPr>
        <w:t xml:space="preserve"> </w:t>
      </w:r>
      <w:r w:rsidR="00B17F38">
        <w:rPr>
          <w:rFonts w:cs="Arial"/>
          <w:b/>
          <w:bCs/>
          <w:szCs w:val="20"/>
        </w:rPr>
        <w:t>H</w:t>
      </w:r>
      <w:r w:rsidRPr="007E7484">
        <w:rPr>
          <w:rFonts w:cs="Arial"/>
          <w:b/>
          <w:bCs/>
          <w:szCs w:val="20"/>
        </w:rPr>
        <w:t xml:space="preserve">ow </w:t>
      </w:r>
      <w:r>
        <w:rPr>
          <w:rFonts w:cs="Arial"/>
          <w:b/>
          <w:bCs/>
          <w:szCs w:val="20"/>
        </w:rPr>
        <w:t>will</w:t>
      </w:r>
      <w:r w:rsidRPr="007E7484">
        <w:rPr>
          <w:rFonts w:cs="Arial"/>
          <w:b/>
          <w:bCs/>
          <w:szCs w:val="20"/>
        </w:rPr>
        <w:t xml:space="preserve"> </w:t>
      </w:r>
      <w:r w:rsidR="008B531B">
        <w:rPr>
          <w:rFonts w:cs="Arial"/>
          <w:b/>
          <w:bCs/>
          <w:szCs w:val="20"/>
        </w:rPr>
        <w:t>future</w:t>
      </w:r>
      <w:r w:rsidRPr="007E7484">
        <w:rPr>
          <w:rFonts w:cs="Arial"/>
          <w:b/>
          <w:bCs/>
          <w:szCs w:val="20"/>
        </w:rPr>
        <w:t xml:space="preserve"> changes to the code of practice impact this report?</w:t>
      </w:r>
    </w:p>
    <w:p w14:paraId="19040DE5" w14:textId="60F8615E" w:rsidR="00A04CE4" w:rsidRDefault="00A04CE4" w:rsidP="006F6A15">
      <w:pPr>
        <w:spacing w:after="120"/>
        <w:rPr>
          <w:rFonts w:cs="Arial"/>
          <w:b/>
          <w:bCs/>
          <w:szCs w:val="20"/>
        </w:rPr>
      </w:pPr>
      <w:r>
        <w:rPr>
          <w:rFonts w:cs="Arial"/>
          <w:szCs w:val="20"/>
        </w:rPr>
        <w:t xml:space="preserve">The report includes the Harvest Level as at August 2021. </w:t>
      </w:r>
    </w:p>
    <w:p w14:paraId="7390D3CA" w14:textId="07DB3C73" w:rsidR="00A04CE4" w:rsidRPr="00113329" w:rsidRDefault="00A04CE4" w:rsidP="006F6A15">
      <w:pPr>
        <w:spacing w:after="120"/>
        <w:rPr>
          <w:rFonts w:cs="Arial"/>
          <w:szCs w:val="20"/>
        </w:rPr>
      </w:pPr>
      <w:r>
        <w:rPr>
          <w:rFonts w:cs="Arial"/>
          <w:szCs w:val="20"/>
        </w:rPr>
        <w:t xml:space="preserve">Any future changes to the Code of Practice for Timber Production, or areas available for timber harvesting through changes to forest zoning, will be incorporated into the forest resource model and may alter future Harvest Levels. </w:t>
      </w:r>
    </w:p>
    <w:p w14:paraId="70C37A55" w14:textId="77777777" w:rsidR="00113329" w:rsidRDefault="00113329">
      <w:pPr>
        <w:rPr>
          <w:rFonts w:cs="Arial"/>
          <w:b/>
          <w:bCs/>
          <w:szCs w:val="20"/>
        </w:rPr>
      </w:pPr>
      <w:r>
        <w:rPr>
          <w:rFonts w:cs="Arial"/>
          <w:b/>
          <w:bCs/>
          <w:szCs w:val="20"/>
        </w:rPr>
        <w:br w:type="page"/>
      </w:r>
    </w:p>
    <w:p w14:paraId="67BE2A8F" w14:textId="5A830E2B" w:rsidR="00A04CE4" w:rsidRDefault="00A04CE4" w:rsidP="00202C70">
      <w:pPr>
        <w:spacing w:after="120"/>
        <w:rPr>
          <w:rFonts w:cs="Arial"/>
          <w:b/>
          <w:bCs/>
          <w:szCs w:val="20"/>
        </w:rPr>
      </w:pPr>
      <w:r w:rsidRPr="002F6AE9">
        <w:rPr>
          <w:rFonts w:cs="Arial"/>
          <w:b/>
          <w:bCs/>
          <w:szCs w:val="20"/>
        </w:rPr>
        <w:lastRenderedPageBreak/>
        <w:t xml:space="preserve">How do Harvest Levels support </w:t>
      </w:r>
      <w:r w:rsidR="00543F63">
        <w:rPr>
          <w:rFonts w:cs="Arial"/>
          <w:b/>
          <w:bCs/>
          <w:szCs w:val="20"/>
        </w:rPr>
        <w:t>E</w:t>
      </w:r>
      <w:r w:rsidRPr="002F6AE9">
        <w:rPr>
          <w:rFonts w:cs="Arial"/>
          <w:b/>
          <w:bCs/>
          <w:szCs w:val="20"/>
        </w:rPr>
        <w:t xml:space="preserve">cologically </w:t>
      </w:r>
      <w:r w:rsidR="00BF7580">
        <w:rPr>
          <w:rFonts w:cs="Arial"/>
          <w:b/>
          <w:bCs/>
          <w:szCs w:val="20"/>
        </w:rPr>
        <w:t>S</w:t>
      </w:r>
      <w:r w:rsidRPr="002F6AE9">
        <w:rPr>
          <w:rFonts w:cs="Arial"/>
          <w:b/>
          <w:bCs/>
          <w:szCs w:val="20"/>
        </w:rPr>
        <w:t xml:space="preserve">ustainable </w:t>
      </w:r>
      <w:r w:rsidR="00BF7580">
        <w:rPr>
          <w:rFonts w:cs="Arial"/>
          <w:b/>
          <w:bCs/>
          <w:szCs w:val="20"/>
        </w:rPr>
        <w:t>F</w:t>
      </w:r>
      <w:r w:rsidRPr="002F6AE9">
        <w:rPr>
          <w:rFonts w:cs="Arial"/>
          <w:b/>
          <w:bCs/>
          <w:szCs w:val="20"/>
        </w:rPr>
        <w:t xml:space="preserve">orest </w:t>
      </w:r>
      <w:r w:rsidR="00BF7580">
        <w:rPr>
          <w:rFonts w:cs="Arial"/>
          <w:b/>
          <w:bCs/>
          <w:szCs w:val="20"/>
        </w:rPr>
        <w:t>M</w:t>
      </w:r>
      <w:r w:rsidRPr="002F6AE9">
        <w:rPr>
          <w:rFonts w:cs="Arial"/>
          <w:b/>
          <w:bCs/>
          <w:szCs w:val="20"/>
        </w:rPr>
        <w:t>anagement</w:t>
      </w:r>
      <w:r w:rsidR="00A26020">
        <w:rPr>
          <w:rFonts w:cs="Arial"/>
          <w:b/>
          <w:bCs/>
          <w:szCs w:val="20"/>
        </w:rPr>
        <w:t xml:space="preserve"> (ESFM)</w:t>
      </w:r>
      <w:r w:rsidRPr="002F6AE9">
        <w:rPr>
          <w:rFonts w:cs="Arial"/>
          <w:b/>
          <w:bCs/>
          <w:szCs w:val="20"/>
        </w:rPr>
        <w:t>?</w:t>
      </w:r>
    </w:p>
    <w:p w14:paraId="6D6E5447" w14:textId="663E1181" w:rsidR="00A04CE4" w:rsidRDefault="00A04CE4" w:rsidP="006F6A15">
      <w:pPr>
        <w:spacing w:after="120"/>
        <w:rPr>
          <w:rFonts w:cs="Arial"/>
          <w:szCs w:val="20"/>
        </w:rPr>
      </w:pPr>
      <w:r w:rsidRPr="00ED66FB">
        <w:rPr>
          <w:rFonts w:cs="Arial"/>
          <w:szCs w:val="20"/>
        </w:rPr>
        <w:t>Victorian forests are managed under Victoria’s Forest Management System.</w:t>
      </w:r>
    </w:p>
    <w:p w14:paraId="2ADBFE20" w14:textId="3EA8F0FA" w:rsidR="00A04CE4" w:rsidRDefault="00A04CE4" w:rsidP="006F6A15">
      <w:pPr>
        <w:spacing w:after="120"/>
        <w:rPr>
          <w:rFonts w:cs="Arial"/>
          <w:szCs w:val="20"/>
        </w:rPr>
      </w:pPr>
      <w:r w:rsidRPr="00ED66FB">
        <w:rPr>
          <w:rFonts w:cs="Arial"/>
          <w:szCs w:val="20"/>
        </w:rPr>
        <w:t xml:space="preserve">Timber harvesting must comply with regulatory and legislative requirements that form part of the broader forest management system. </w:t>
      </w:r>
    </w:p>
    <w:p w14:paraId="0573AB5C" w14:textId="73A0E5B4" w:rsidR="00A04CE4" w:rsidRPr="00ED66FB" w:rsidRDefault="00A04CE4" w:rsidP="006F6A15">
      <w:pPr>
        <w:spacing w:after="120"/>
        <w:rPr>
          <w:rFonts w:cs="Arial"/>
          <w:szCs w:val="20"/>
        </w:rPr>
      </w:pPr>
      <w:r w:rsidRPr="00ED66FB">
        <w:rPr>
          <w:rFonts w:cs="Arial"/>
          <w:szCs w:val="20"/>
        </w:rPr>
        <w:t>For example, timber harvesting can only occur in areas where the land tenure and forest zoning scheme allow for these operations.</w:t>
      </w:r>
    </w:p>
    <w:p w14:paraId="31C7CBEA" w14:textId="6366BA9B" w:rsidR="00926130" w:rsidRDefault="00A04CE4" w:rsidP="006F6A15">
      <w:pPr>
        <w:pStyle w:val="bodycopy"/>
      </w:pPr>
      <w:r w:rsidRPr="00ED66FB">
        <w:t>ESFM continues to apply through to the operational level, with detection-based zoning</w:t>
      </w:r>
      <w:r w:rsidR="00121606">
        <w:t>.</w:t>
      </w:r>
    </w:p>
    <w:p w14:paraId="512A5143" w14:textId="523322F5" w:rsidR="00926130" w:rsidRDefault="00926130" w:rsidP="00202C70">
      <w:pPr>
        <w:spacing w:after="120"/>
        <w:rPr>
          <w:rFonts w:cs="Arial"/>
          <w:b/>
          <w:bCs/>
          <w:szCs w:val="20"/>
        </w:rPr>
      </w:pPr>
      <w:r w:rsidRPr="00926130">
        <w:rPr>
          <w:rFonts w:cs="Arial"/>
          <w:b/>
          <w:bCs/>
          <w:szCs w:val="20"/>
        </w:rPr>
        <w:t>How are threatened species accounted for in the Harvest Level?</w:t>
      </w:r>
    </w:p>
    <w:p w14:paraId="4E53BC4E" w14:textId="7E7FEE52" w:rsidR="00004343" w:rsidRDefault="00004343" w:rsidP="00004343">
      <w:pPr>
        <w:pStyle w:val="bodycopy"/>
        <w:rPr>
          <w:color w:val="53565A"/>
        </w:rPr>
      </w:pPr>
      <w:r w:rsidRPr="00004343">
        <w:rPr>
          <w:color w:val="53565A"/>
        </w:rPr>
        <w:t xml:space="preserve">The Code of Practice for Timber Production and the associated Forest Management Zoning Scheme detail how specific biodiversity, cultural and landscape values are protected or managed. As such, there are restrictions in the areas where timber harvesting can occur. Timber Harvesting can only occur in areas of </w:t>
      </w:r>
      <w:r w:rsidR="005920FE">
        <w:rPr>
          <w:color w:val="53565A"/>
        </w:rPr>
        <w:t>S</w:t>
      </w:r>
      <w:r w:rsidRPr="00004343">
        <w:rPr>
          <w:color w:val="53565A"/>
        </w:rPr>
        <w:t>tate forest that are General Management Zones and Special Management Zones.</w:t>
      </w:r>
    </w:p>
    <w:p w14:paraId="46DA2C98" w14:textId="312495A9" w:rsidR="00004343" w:rsidRPr="00004343" w:rsidRDefault="00004343" w:rsidP="00004343">
      <w:pPr>
        <w:pStyle w:val="bodycopy"/>
        <w:rPr>
          <w:color w:val="53565A"/>
        </w:rPr>
      </w:pPr>
      <w:r w:rsidRPr="00004343">
        <w:rPr>
          <w:color w:val="53565A"/>
        </w:rPr>
        <w:t xml:space="preserve">Harvest Level calculations take into consideration the forest management zoning scheme and factor in known constraints for protecting and managing ecological values and a range of landscape and cultural features. These include areas containing habitat trees, threatened species, protected flora and fauna and their habitats. When threatened species are detected as part of pre-harvest surveys, these areas are accounted for in further modelling and removed from the available harvestable area in accordance with the regulatory requirements. The harvest level calculations also </w:t>
      </w:r>
      <w:proofErr w:type="gramStart"/>
      <w:r w:rsidRPr="00004343">
        <w:rPr>
          <w:color w:val="53565A"/>
        </w:rPr>
        <w:t>take into account</w:t>
      </w:r>
      <w:proofErr w:type="gramEnd"/>
      <w:r w:rsidRPr="00004343">
        <w:rPr>
          <w:color w:val="53565A"/>
        </w:rPr>
        <w:t xml:space="preserve"> operational considerations and exclude areas unsuitable or unviable for timber harvesting.</w:t>
      </w:r>
    </w:p>
    <w:p w14:paraId="1D8E8CE5" w14:textId="3AED9BA3" w:rsidR="00926130" w:rsidRPr="00DA5B3D" w:rsidRDefault="00926130" w:rsidP="00A04CE4">
      <w:pPr>
        <w:pStyle w:val="bodycopy"/>
      </w:pPr>
      <w:r w:rsidRPr="00004343">
        <w:rPr>
          <w:color w:val="53565A"/>
        </w:rPr>
        <w:t>Details about the constraints and reductions applied to the available timber resource are in the report.</w:t>
      </w:r>
    </w:p>
    <w:sectPr w:rsidR="00926130" w:rsidRPr="00DA5B3D" w:rsidSect="00DC2E41">
      <w:headerReference w:type="default" r:id="rId16"/>
      <w:footerReference w:type="default" r:id="rId17"/>
      <w:type w:val="continuous"/>
      <w:pgSz w:w="11906" w:h="16838" w:code="9"/>
      <w:pgMar w:top="992" w:right="1418" w:bottom="1418" w:left="1418" w:header="510" w:footer="80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AC6D27" w14:textId="77777777" w:rsidR="00B06EAE" w:rsidRDefault="00B06EAE" w:rsidP="00D21116">
      <w:r>
        <w:separator/>
      </w:r>
    </w:p>
  </w:endnote>
  <w:endnote w:type="continuationSeparator" w:id="0">
    <w:p w14:paraId="65F6763A" w14:textId="77777777" w:rsidR="00B06EAE" w:rsidRDefault="00B06EAE" w:rsidP="00D21116">
      <w:r>
        <w:continuationSeparator/>
      </w:r>
    </w:p>
  </w:endnote>
  <w:endnote w:type="continuationNotice" w:id="1">
    <w:p w14:paraId="35A61BB6" w14:textId="77777777" w:rsidR="00B06EAE" w:rsidRDefault="00B06E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435C7" w14:textId="77777777" w:rsidR="00B42FFD" w:rsidRDefault="00B42F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11665" w14:textId="303793A6" w:rsidR="00DC2E41" w:rsidRPr="007272B8" w:rsidRDefault="00D87D59" w:rsidP="00DC2E41">
    <w:pPr>
      <w:pStyle w:val="Footer"/>
    </w:pPr>
    <w:r>
      <w:rPr>
        <w:noProof/>
        <w:color w:val="201547"/>
        <w:sz w:val="16"/>
        <w:szCs w:val="16"/>
      </w:rPr>
      <mc:AlternateContent>
        <mc:Choice Requires="wps">
          <w:drawing>
            <wp:anchor distT="0" distB="0" distL="114300" distR="114300" simplePos="1" relativeHeight="251658246" behindDoc="0" locked="0" layoutInCell="0" allowOverlap="1" wp14:anchorId="2A894BB9" wp14:editId="7DDAB1BC">
              <wp:simplePos x="0" y="10228183"/>
              <wp:positionH relativeFrom="page">
                <wp:posOffset>0</wp:posOffset>
              </wp:positionH>
              <wp:positionV relativeFrom="page">
                <wp:posOffset>10228580</wp:posOffset>
              </wp:positionV>
              <wp:extent cx="7560310" cy="273050"/>
              <wp:effectExtent l="0" t="0" r="0" b="12700"/>
              <wp:wrapNone/>
              <wp:docPr id="1" name="MSIPCM7e1845e1ac45484264957d93"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F0A956" w14:textId="33AFA049" w:rsidR="00D87D59" w:rsidRPr="002A74EC" w:rsidRDefault="002A74EC" w:rsidP="002A74EC">
                          <w:pPr>
                            <w:jc w:val="center"/>
                            <w:rPr>
                              <w:rFonts w:ascii="Calibri" w:hAnsi="Calibri" w:cs="Calibri"/>
                              <w:color w:val="000000"/>
                              <w:sz w:val="24"/>
                            </w:rPr>
                          </w:pPr>
                          <w:r w:rsidRPr="002A74E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894BB9" id="_x0000_t202" coordsize="21600,21600" o:spt="202" path="m,l,21600r21600,l21600,xe">
              <v:stroke joinstyle="miter"/>
              <v:path gradientshapeok="t" o:connecttype="rect"/>
            </v:shapetype>
            <v:shape id="MSIPCM7e1845e1ac45484264957d93" o:spid="_x0000_s1027" type="#_x0000_t202" alt="{&quot;HashCode&quot;:-1264680268,&quot;Height&quot;:841.0,&quot;Width&quot;:595.0,&quot;Placement&quot;:&quot;Footer&quot;,&quot;Index&quot;:&quot;Primary&quot;,&quot;Section&quot;:1,&quot;Top&quot;:0.0,&quot;Left&quot;:0.0}" style="position:absolute;margin-left:0;margin-top:805.4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AsAIAAE4FAAAOAAAAZHJzL2Uyb0RvYy54bWysVEtv2zAMvg/YfxB02Gmt7cR5eXWKLEXW&#10;AmkbIB16VmQ5NmCLqqQ0zob991G2kj6207CLTZEUHx8/6uKyqSvyLLQpQaY0Og8pEZJDVsptSr8/&#10;LM7GlBjLZMYqkCKlB2Ho5fTjh4u9SkQPCqgyoQkGkSbZq5QW1qokCAwvRM3MOSgh0ZiDrpnFo94G&#10;mWZ7jF5XQS8Mh8EedKY0cGEMaq86I5228fNccHuf50ZYUqUUa7PtV7ffjfsG0wuWbDVTRcl9Gewf&#10;qqhZKTHpKdQVs4zsdPlHqLrkGgzk9pxDHUCel1y0PWA3Ufium3XBlGh7QXCMOsFk/l9Yfve80qTM&#10;cHaUSFbjiG7XN6v57UhE43ggIsbjQTyOe8N4Mhhlkz4lmTAcEfz56WkH9ss1M8UcMtGdkrMIPYfj&#10;sDccf/YOotwW1pvHMVLEGx7LzBZeP5gMTvpVxbiohTze6VwWAFboTvYBbmQmGh+g+610WTN9eOO1&#10;Rg4gOb1f5O8+gPKa8JR4KfJjTlT+ctzYK5MgRGuFINnmKzQOJ683qHQjb3Jduz8Ok6AdWXY4MUs0&#10;lnBUjgbDsB+hiaOtN+qHg5Z6wcttpY39JqAmTkipxqpbQrHnpbGYEV2PLi6ZhEVZVS17K0n2KR32&#10;MeQbC96oJF50PXS1Osk2m8bP2/exgeyA7WnolsMoviixhiUzdsU0bgOWjRtu7/GTV4C5wEuUFKB/&#10;/E3v/JGkaKVkj9uVUvO0Y1pQUt1IpO8kimO3ju0BBf1auzlq5a6eAy4uUhOrakXna6ujmGuoH/EB&#10;mLlsaGKSY86Ubo7i3OIJDfiAcDGbtTIunmJ2KdeKu9AOM4fsQ/PItPLwWxzcHRz3jyXvptD5dmjP&#10;dhbysh2Rw7dD08OOS9tOzj8w7lV4fW69Xp7B6W8AAAD//wMAUEsDBBQABgAIAAAAIQDEIMuE3wAA&#10;AAsBAAAPAAAAZHJzL2Rvd25yZXYueG1sTI/NTsMwEITvSLyDtUjcqBMoURviVAjEBQkhCuLsxJuf&#10;Jl5Hsdsmb9/NCY47M5qdL9tNthcnHH3rSEG8ikAglc60VCv4+X6724DwQZPRvSNUMKOHXX59lenU&#10;uDN94WkfasEl5FOtoAlhSKX0ZYNW+5UbkNir3Gh14HOspRn1mcttL++jKJFWt8QfGj3gS4Nltz9a&#10;BevPbVHJQ2cPH/P7PLdd9ftaVErd3kzPTyACTuEvDMt8ng45byrckYwXvQIGCawmccQEix9vowRE&#10;sWiPDxuQeSb/M+QXAAAA//8DAFBLAQItABQABgAIAAAAIQC2gziS/gAAAOEBAAATAAAAAAAAAAAA&#10;AAAAAAAAAABbQ29udGVudF9UeXBlc10ueG1sUEsBAi0AFAAGAAgAAAAhADj9If/WAAAAlAEAAAsA&#10;AAAAAAAAAAAAAAAALwEAAF9yZWxzLy5yZWxzUEsBAi0AFAAGAAgAAAAhAFNSn8CwAgAATgUAAA4A&#10;AAAAAAAAAAAAAAAALgIAAGRycy9lMm9Eb2MueG1sUEsBAi0AFAAGAAgAAAAhAMQgy4TfAAAACwEA&#10;AA8AAAAAAAAAAAAAAAAACgUAAGRycy9kb3ducmV2LnhtbFBLBQYAAAAABAAEAPMAAAAWBgAAAAA=&#10;" o:allowincell="f" filled="f" stroked="f" strokeweight=".5pt">
              <v:textbox inset=",0,,0">
                <w:txbxContent>
                  <w:p w14:paraId="52F0A956" w14:textId="33AFA049" w:rsidR="00D87D59" w:rsidRPr="002A74EC" w:rsidRDefault="002A74EC" w:rsidP="002A74EC">
                    <w:pPr>
                      <w:jc w:val="center"/>
                      <w:rPr>
                        <w:rFonts w:ascii="Calibri" w:hAnsi="Calibri" w:cs="Calibri"/>
                        <w:color w:val="000000"/>
                        <w:sz w:val="24"/>
                      </w:rPr>
                    </w:pPr>
                    <w:r w:rsidRPr="002A74EC">
                      <w:rPr>
                        <w:rFonts w:ascii="Calibri" w:hAnsi="Calibri" w:cs="Calibri"/>
                        <w:color w:val="000000"/>
                        <w:sz w:val="24"/>
                      </w:rPr>
                      <w:t>OFFICIAL</w:t>
                    </w:r>
                  </w:p>
                </w:txbxContent>
              </v:textbox>
              <w10:wrap anchorx="page" anchory="page"/>
            </v:shape>
          </w:pict>
        </mc:Fallback>
      </mc:AlternateContent>
    </w:r>
    <w:r w:rsidR="00DC2E41">
      <w:rPr>
        <w:rStyle w:val="PageNumber"/>
        <w:sz w:val="16"/>
        <w:szCs w:val="16"/>
      </w:rPr>
      <w:fldChar w:fldCharType="begin"/>
    </w:r>
    <w:r w:rsidR="00DC2E41">
      <w:rPr>
        <w:rStyle w:val="PageNumber"/>
        <w:sz w:val="16"/>
        <w:szCs w:val="16"/>
      </w:rPr>
      <w:instrText xml:space="preserve"> STYLEREF  Title  \* MERGEFORMAT </w:instrText>
    </w:r>
    <w:r w:rsidR="00DC2E41">
      <w:rPr>
        <w:rStyle w:val="PageNumber"/>
        <w:sz w:val="16"/>
        <w:szCs w:val="16"/>
      </w:rPr>
      <w:fldChar w:fldCharType="separate"/>
    </w:r>
    <w:r w:rsidR="00B42FFD">
      <w:rPr>
        <w:rStyle w:val="PageNumber"/>
        <w:noProof/>
        <w:sz w:val="16"/>
        <w:szCs w:val="16"/>
      </w:rPr>
      <w:t>Regional Forest Agreement</w:t>
    </w:r>
    <w:r w:rsidR="00DC2E41">
      <w:rPr>
        <w:rStyle w:val="PageNumber"/>
        <w:sz w:val="16"/>
        <w:szCs w:val="16"/>
      </w:rPr>
      <w:fldChar w:fldCharType="end"/>
    </w:r>
    <w:r w:rsidR="00DC2E41" w:rsidRPr="00EE5398">
      <w:rPr>
        <w:noProof/>
        <w:lang w:val="en-GB" w:eastAsia="en-GB"/>
      </w:rPr>
      <w:drawing>
        <wp:anchor distT="0" distB="0" distL="114300" distR="114300" simplePos="0" relativeHeight="251658240" behindDoc="1" locked="0" layoutInCell="0" allowOverlap="1" wp14:anchorId="4FE4F476" wp14:editId="49E16784">
          <wp:simplePos x="0" y="0"/>
          <wp:positionH relativeFrom="page">
            <wp:posOffset>5760720</wp:posOffset>
          </wp:positionH>
          <wp:positionV relativeFrom="page">
            <wp:posOffset>9954895</wp:posOffset>
          </wp:positionV>
          <wp:extent cx="1335600" cy="40320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00DC2E41" w:rsidRPr="00EE5398">
      <w:rPr>
        <w:rStyle w:val="PageNumber"/>
        <w:sz w:val="18"/>
        <w:szCs w:val="18"/>
      </w:rPr>
      <w:tab/>
    </w:r>
    <w:r w:rsidR="00DC2E41" w:rsidRPr="00365C0B">
      <w:rPr>
        <w:rStyle w:val="PageNumber"/>
        <w:sz w:val="18"/>
        <w:szCs w:val="18"/>
      </w:rPr>
      <w:fldChar w:fldCharType="begin"/>
    </w:r>
    <w:r w:rsidR="00DC2E41" w:rsidRPr="00365C0B">
      <w:rPr>
        <w:rStyle w:val="PageNumber"/>
        <w:sz w:val="18"/>
        <w:szCs w:val="18"/>
      </w:rPr>
      <w:instrText xml:space="preserve"> PAGE </w:instrText>
    </w:r>
    <w:r w:rsidR="00DC2E41" w:rsidRPr="00365C0B">
      <w:rPr>
        <w:rStyle w:val="PageNumber"/>
        <w:sz w:val="18"/>
        <w:szCs w:val="18"/>
      </w:rPr>
      <w:fldChar w:fldCharType="separate"/>
    </w:r>
    <w:r w:rsidR="00DC2E41">
      <w:rPr>
        <w:rStyle w:val="PageNumber"/>
        <w:sz w:val="18"/>
        <w:szCs w:val="18"/>
      </w:rPr>
      <w:t>2</w:t>
    </w:r>
    <w:r w:rsidR="00DC2E41" w:rsidRPr="00365C0B">
      <w:rPr>
        <w:rStyle w:val="PageNumber"/>
        <w:sz w:val="18"/>
        <w:szCs w:val="18"/>
      </w:rPr>
      <w:fldChar w:fldCharType="end"/>
    </w:r>
    <w:r w:rsidR="00DC2E41" w:rsidRPr="00365C0B">
      <w:rPr>
        <w:rStyle w:val="PageNumber"/>
        <w:sz w:val="18"/>
        <w:szCs w:val="18"/>
      </w:rPr>
      <w:t xml:space="preserve"> of </w:t>
    </w:r>
    <w:r w:rsidR="00DC2E41" w:rsidRPr="00365C0B">
      <w:rPr>
        <w:rStyle w:val="PageNumber"/>
        <w:sz w:val="18"/>
        <w:szCs w:val="18"/>
      </w:rPr>
      <w:fldChar w:fldCharType="begin"/>
    </w:r>
    <w:r w:rsidR="00DC2E41" w:rsidRPr="00365C0B">
      <w:rPr>
        <w:rStyle w:val="PageNumber"/>
        <w:sz w:val="18"/>
        <w:szCs w:val="18"/>
      </w:rPr>
      <w:instrText xml:space="preserve"> NUMPAGES </w:instrText>
    </w:r>
    <w:r w:rsidR="00DC2E41" w:rsidRPr="00365C0B">
      <w:rPr>
        <w:rStyle w:val="PageNumber"/>
        <w:sz w:val="18"/>
        <w:szCs w:val="18"/>
      </w:rPr>
      <w:fldChar w:fldCharType="separate"/>
    </w:r>
    <w:r w:rsidR="00DC2E41">
      <w:rPr>
        <w:rStyle w:val="PageNumber"/>
        <w:sz w:val="18"/>
        <w:szCs w:val="18"/>
      </w:rPr>
      <w:t>3</w:t>
    </w:r>
    <w:r w:rsidR="00DC2E41" w:rsidRPr="00365C0B">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969CA" w14:textId="4774AA95" w:rsidR="00DC2E41" w:rsidRPr="007272B8" w:rsidRDefault="00D87D59" w:rsidP="00DC2E41">
    <w:pPr>
      <w:pStyle w:val="Footer"/>
    </w:pPr>
    <w:r>
      <w:rPr>
        <w:noProof/>
        <w:lang w:val="en-GB" w:eastAsia="en-GB"/>
      </w:rPr>
      <mc:AlternateContent>
        <mc:Choice Requires="wps">
          <w:drawing>
            <wp:anchor distT="0" distB="0" distL="114300" distR="114300" simplePos="0" relativeHeight="251658247" behindDoc="0" locked="0" layoutInCell="0" allowOverlap="1" wp14:anchorId="61C0EADF" wp14:editId="69BBD453">
              <wp:simplePos x="0" y="0"/>
              <wp:positionH relativeFrom="page">
                <wp:posOffset>0</wp:posOffset>
              </wp:positionH>
              <wp:positionV relativeFrom="page">
                <wp:posOffset>10228580</wp:posOffset>
              </wp:positionV>
              <wp:extent cx="7560310" cy="273050"/>
              <wp:effectExtent l="0" t="0" r="0" b="12700"/>
              <wp:wrapNone/>
              <wp:docPr id="3" name="MSIPCMc6e84c04b99631efdf1ab6e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A775FB" w14:textId="20BD5AFD" w:rsidR="00D87D59" w:rsidRPr="002A74EC" w:rsidRDefault="00C05DAF" w:rsidP="002A74EC">
                          <w:pPr>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C0EADF" id="_x0000_t202" coordsize="21600,21600" o:spt="202" path="m,l,21600r21600,l21600,xe">
              <v:stroke joinstyle="miter"/>
              <v:path gradientshapeok="t" o:connecttype="rect"/>
            </v:shapetype>
            <v:shape id="MSIPCMc6e84c04b99631efdf1ab6e1" o:spid="_x0000_s1029" type="#_x0000_t202" alt="{&quot;HashCode&quot;:-1264680268,&quot;Height&quot;:841.0,&quot;Width&quot;:595.0,&quot;Placement&quot;:&quot;Footer&quot;,&quot;Index&quot;:&quot;FirstPage&quot;,&quot;Section&quot;:1,&quot;Top&quot;:0.0,&quot;Left&quot;:0.0}" style="position:absolute;margin-left:0;margin-top:805.4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MTsAIAAFAFAAAOAAAAZHJzL2Uyb0RvYy54bWysVE1v2zAMvQ/YfxB02Gmt7SR1k6xOkaXI&#10;ViBtA6RDz4osxQZsUZWUxt2w/z7KltOu22nYxaZIih+Pj7q4bOqKPAljS1AZTU5jSoTikJdql9Fv&#10;98uTMSXWMZWzCpTI6LOw9HL2/t3FQU/FAAqocmEIBlF2etAZLZzT0yiyvBA1s6eghUKjBFMzh0ez&#10;i3LDDhi9rqJBHKfRAUyuDXBhLWqvOiOdtfGlFNzdSWmFI1VGsTbXfk373fpvNLtg051huih5KIP9&#10;QxU1KxUmPYa6Yo6RvSn/CFWX3IAF6U451BFIWXLR9oDdJPGbbjYF06LtBcGx+giT/X9h+e3T2pAy&#10;z+iQEsVqHNHN5nq9uOGpGI94PNpOJukwETKXCdumIqEkF5Yjgj8+PO7BffrKbLGAXHSn6UkySEfp&#10;OB6k44/BQZS7wgXzeIQUCYaHMndF0J9Nzo76dcW4qIXq73QuSwAnTCeHANcqF00IEJxKY92a7UI1&#10;wW+DLEB6Bs8kaO9BB018TL0Sss+Kyp+eHQdtpwjSRiNMrvkMDbK811tU+qE30tT+j+MkaEeePR+5&#10;JRpHOCrPz9J4mKCJo21wPozPWvJFL7c11v5FQE28kFGDVbeUYk8r67ASdO1dfDIFy7KqWv5Wihwy&#10;mg4x5G8WvFEpvOh76Gr1kmu2TZh46G8L+TO2Z6BbD6v50gO5Yh5Mg/uAZeOOuzv8yAowFwSJkgLM&#10;97/pvT/SFK2UHHC/Mmof98wISqprhQSeJKORX8j2gIJ5rd32WrWvF4Cri7TDqlrR+7qqF6WB+gGf&#10;gLnPhiamOObM6LYXFw5PaMAnhIv5vJVx9TRzK7XR3If2mHlk75sHZnSA3+HgbqHfQDZ9M4XOt0N7&#10;vncgy3ZEHt8OzQA7rm07ufDE+Hfh9bn1enkIZ78AAAD//wMAUEsDBBQABgAIAAAAIQDEIMuE3wAA&#10;AAsBAAAPAAAAZHJzL2Rvd25yZXYueG1sTI/NTsMwEITvSLyDtUjcqBMoURviVAjEBQkhCuLsxJuf&#10;Jl5Hsdsmb9/NCY47M5qdL9tNthcnHH3rSEG8ikAglc60VCv4+X6724DwQZPRvSNUMKOHXX59lenU&#10;uDN94WkfasEl5FOtoAlhSKX0ZYNW+5UbkNir3Gh14HOspRn1mcttL++jKJFWt8QfGj3gS4Nltz9a&#10;BevPbVHJQ2cPH/P7PLdd9ftaVErd3kzPTyACTuEvDMt8ng45byrckYwXvQIGCawmccQEix9vowRE&#10;sWiPDxuQeSb/M+QXAAAA//8DAFBLAQItABQABgAIAAAAIQC2gziS/gAAAOEBAAATAAAAAAAAAAAA&#10;AAAAAAAAAABbQ29udGVudF9UeXBlc10ueG1sUEsBAi0AFAAGAAgAAAAhADj9If/WAAAAlAEAAAsA&#10;AAAAAAAAAAAAAAAALwEAAF9yZWxzLy5yZWxzUEsBAi0AFAAGAAgAAAAhAIfGgxOwAgAAUAUAAA4A&#10;AAAAAAAAAAAAAAAALgIAAGRycy9lMm9Eb2MueG1sUEsBAi0AFAAGAAgAAAAhAMQgy4TfAAAACwEA&#10;AA8AAAAAAAAAAAAAAAAACgUAAGRycy9kb3ducmV2LnhtbFBLBQYAAAAABAAEAPMAAAAWBgAAAAA=&#10;" o:allowincell="f" filled="f" stroked="f" strokeweight=".5pt">
              <v:textbox inset=",0,,0">
                <w:txbxContent>
                  <w:p w14:paraId="2CA775FB" w14:textId="20BD5AFD" w:rsidR="00D87D59" w:rsidRPr="002A74EC" w:rsidRDefault="00C05DAF" w:rsidP="002A74EC">
                    <w:pPr>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00DC2E41" w:rsidRPr="00EE5398">
      <w:rPr>
        <w:noProof/>
        <w:lang w:val="en-GB" w:eastAsia="en-GB"/>
      </w:rPr>
      <w:drawing>
        <wp:anchor distT="0" distB="0" distL="114300" distR="114300" simplePos="0" relativeHeight="251658241" behindDoc="1" locked="0" layoutInCell="0" allowOverlap="1" wp14:anchorId="7EEC3109" wp14:editId="65CD67D7">
          <wp:simplePos x="0" y="0"/>
          <wp:positionH relativeFrom="page">
            <wp:posOffset>5760720</wp:posOffset>
          </wp:positionH>
          <wp:positionV relativeFrom="page">
            <wp:posOffset>9954895</wp:posOffset>
          </wp:positionV>
          <wp:extent cx="1335600" cy="403200"/>
          <wp:effectExtent l="0" t="0" r="0" b="3810"/>
          <wp:wrapNone/>
          <wp:docPr id="5" name="Picture 5"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A06F5" w14:textId="574D93A2" w:rsidR="00DD214E" w:rsidRPr="007272B8" w:rsidRDefault="00D87D59" w:rsidP="00DD214E">
    <w:pPr>
      <w:pStyle w:val="Footer"/>
    </w:pPr>
    <w:r>
      <w:rPr>
        <w:noProof/>
        <w:lang w:val="en-GB" w:eastAsia="en-GB"/>
      </w:rPr>
      <mc:AlternateContent>
        <mc:Choice Requires="wps">
          <w:drawing>
            <wp:anchor distT="0" distB="0" distL="114300" distR="114300" simplePos="0" relativeHeight="251658761" behindDoc="0" locked="0" layoutInCell="0" allowOverlap="1" wp14:anchorId="58F8A698" wp14:editId="6211FD2D">
              <wp:simplePos x="0" y="0"/>
              <wp:positionH relativeFrom="page">
                <wp:posOffset>0</wp:posOffset>
              </wp:positionH>
              <wp:positionV relativeFrom="page">
                <wp:posOffset>10228580</wp:posOffset>
              </wp:positionV>
              <wp:extent cx="7560310" cy="273050"/>
              <wp:effectExtent l="0" t="0" r="0" b="12700"/>
              <wp:wrapNone/>
              <wp:docPr id="6" name="MSIPCMf9d1414c8e35618904092511" descr="{&quot;HashCode&quot;:-1264680268,&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AF65DF" w14:textId="2B28D64A" w:rsidR="00D87D59" w:rsidRPr="002A74EC" w:rsidRDefault="00C05DAF" w:rsidP="002A74EC">
                          <w:pPr>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8F8A698" id="_x0000_t202" coordsize="21600,21600" o:spt="202" path="m,l,21600r21600,l21600,xe">
              <v:stroke joinstyle="miter"/>
              <v:path gradientshapeok="t" o:connecttype="rect"/>
            </v:shapetype>
            <v:shape id="MSIPCMf9d1414c8e35618904092511" o:spid="_x0000_s1031" type="#_x0000_t202" alt="{&quot;HashCode&quot;:-1264680268,&quot;Height&quot;:841.0,&quot;Width&quot;:595.0,&quot;Placement&quot;:&quot;Footer&quot;,&quot;Index&quot;:&quot;Primary&quot;,&quot;Section&quot;:2,&quot;Top&quot;:0.0,&quot;Left&quot;:0.0}" style="position:absolute;margin-left:0;margin-top:805.4pt;width:595.3pt;height:21.5pt;z-index:2516587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5f9sgIAAE4FAAAOAAAAZHJzL2Uyb0RvYy54bWysVEtv2zAMvg/YfxB02GmrH0ncJKtTZCmy&#10;FUjbAOnQsyLLsQFbVCWlcTbsv4+S7fSxnYZdbIqk+Pj4UReXTV2RJ6FNCTKl0VlIiZAcslLuUvr9&#10;fvlpTImxTGasAilSehSGXs7ev7s4qKmIoYAqE5pgEGmmB5XSwlo1DQLDC1EzcwZKSDTmoGtm8ah3&#10;QabZAaPXVRCHYRIcQGdKAxfGoPaqNdKZj5/ngtu7PDfCkiqlWJv1X+2/W/cNZhdsutNMFSXvymD/&#10;UEXNSolJT6GumGVkr8s/QtUl12Agt2cc6gDyvOTC94DdROGbbjYFU8L3guAYdYLJ/L+w/PZprUmZ&#10;pTShRLIaR3SzuV4vbvJJFg2jIR+LwSiJxpNwGE7iURRRkgnDEcGfHx73YD9/Y6ZYQCba0/RTFCfD&#10;ZBzGyfhj5yDKXWE783iIFOkMD2Vmi04/moxO+nXFuKiF7O+0LksAK3QrdwGuZSaaLkD7W+uyZvr4&#10;ymuDHEBydn5xd/ceVKcJT4lXIu9zovKX48ZBmSlCtFEIkm2+QIMc7/UGlW7kTa5r98dhErQjy44n&#10;ZonGEo7K81ESDiI0cbTF54Nw5KkXPN9W2tivAmrihJRqrNoTij2tjMVK0LV3cckkLMuq8uytJDng&#10;+AYY8pUFb1QSL7oe2lqdZJtt4+c96vvYQnbE9jS0y2EUX5ZYw4oZu2YatwHLxg23d/jJK8Bc0EmU&#10;FKB//E3v/JGkaKXkgNuVUvO4Z1pQUl1LpO8kGg7dOvoDCvqldttr5b5eAC4ukg6r8qLztVUv5hrq&#10;B3wA5i4bmpjkmDOl215cWDyhAR8QLuZzL+PiKWZXcqO4C+0wc8jeNw9Mqw5+i4O7hX7/2PTNFFrf&#10;Fu353kJe+hE5fFs0O9hxaf3kugfGvQovz97r+Rmc/QYAAP//AwBQSwMEFAAGAAgAAAAhAMQgy4Tf&#10;AAAACwEAAA8AAABkcnMvZG93bnJldi54bWxMj81OwzAQhO9IvIO1SNyoEyhRG+JUCMQFCSEK4uzE&#10;m58mXkex2yZv380Jjjszmp0v2022FyccfetIQbyKQCCVzrRUK/j5frvbgPBBk9G9I1Qwo4ddfn2V&#10;6dS4M33haR9qwSXkU62gCWFIpfRlg1b7lRuQ2KvcaHXgc6ylGfWZy20v76MokVa3xB8aPeBLg2W3&#10;P1oF689tUclDZw8f8/s8t131+1pUSt3eTM9PIAJO4S8My3yeDjlvKtyRjBe9AgYJrCZxxASLH2+j&#10;BESxaI8PG5B5Jv8z5BcAAAD//wMAUEsBAi0AFAAGAAgAAAAhALaDOJL+AAAA4QEAABMAAAAAAAAA&#10;AAAAAAAAAAAAAFtDb250ZW50X1R5cGVzXS54bWxQSwECLQAUAAYACAAAACEAOP0h/9YAAACUAQAA&#10;CwAAAAAAAAAAAAAAAAAvAQAAX3JlbHMvLnJlbHNQSwECLQAUAAYACAAAACEAgX+X/bICAABOBQAA&#10;DgAAAAAAAAAAAAAAAAAuAgAAZHJzL2Uyb0RvYy54bWxQSwECLQAUAAYACAAAACEAxCDLhN8AAAAL&#10;AQAADwAAAAAAAAAAAAAAAAAMBQAAZHJzL2Rvd25yZXYueG1sUEsFBgAAAAAEAAQA8wAAABgGAAAA&#10;AA==&#10;" o:allowincell="f" filled="f" stroked="f" strokeweight=".5pt">
              <v:textbox inset=",0,,0">
                <w:txbxContent>
                  <w:p w14:paraId="4BAF65DF" w14:textId="2B28D64A" w:rsidR="00D87D59" w:rsidRPr="002A74EC" w:rsidRDefault="00C05DAF" w:rsidP="002A74EC">
                    <w:pPr>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00DD214E" w:rsidRPr="00EE5398">
      <w:rPr>
        <w:noProof/>
        <w:lang w:val="en-GB" w:eastAsia="en-GB"/>
      </w:rPr>
      <w:drawing>
        <wp:anchor distT="0" distB="0" distL="114300" distR="114300" simplePos="0" relativeHeight="251658245" behindDoc="1" locked="0" layoutInCell="0" allowOverlap="1" wp14:anchorId="0579DD45" wp14:editId="407B9999">
          <wp:simplePos x="0" y="0"/>
          <wp:positionH relativeFrom="page">
            <wp:posOffset>5760720</wp:posOffset>
          </wp:positionH>
          <wp:positionV relativeFrom="page">
            <wp:posOffset>9954895</wp:posOffset>
          </wp:positionV>
          <wp:extent cx="1335600" cy="403200"/>
          <wp:effectExtent l="0" t="0" r="0" b="3810"/>
          <wp:wrapNone/>
          <wp:docPr id="7" name="Picture 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00DD214E">
      <w:rPr>
        <w:rStyle w:val="PageNumber"/>
        <w:sz w:val="16"/>
        <w:szCs w:val="16"/>
      </w:rPr>
      <w:fldChar w:fldCharType="begin"/>
    </w:r>
    <w:r w:rsidR="00DD214E">
      <w:rPr>
        <w:rStyle w:val="PageNumber"/>
        <w:sz w:val="16"/>
        <w:szCs w:val="16"/>
      </w:rPr>
      <w:instrText xml:space="preserve"> STYLEREF  Title  \* MERGEFORMAT </w:instrText>
    </w:r>
    <w:r w:rsidR="00DD214E">
      <w:rPr>
        <w:rStyle w:val="PageNumber"/>
        <w:sz w:val="16"/>
        <w:szCs w:val="16"/>
      </w:rPr>
      <w:fldChar w:fldCharType="separate"/>
    </w:r>
    <w:r w:rsidR="00B42FFD">
      <w:rPr>
        <w:rStyle w:val="PageNumber"/>
        <w:noProof/>
        <w:sz w:val="16"/>
        <w:szCs w:val="16"/>
      </w:rPr>
      <w:t>November 2021</w:t>
    </w:r>
    <w:r w:rsidR="00DD214E">
      <w:rPr>
        <w:rStyle w:val="PageNumber"/>
        <w:sz w:val="16"/>
        <w:szCs w:val="16"/>
      </w:rPr>
      <w:fldChar w:fldCharType="end"/>
    </w:r>
    <w:r w:rsidR="00DD214E" w:rsidRPr="00EE5398">
      <w:rPr>
        <w:rStyle w:val="PageNumber"/>
        <w:sz w:val="18"/>
        <w:szCs w:val="18"/>
      </w:rPr>
      <w:tab/>
    </w:r>
    <w:r w:rsidR="00DD214E" w:rsidRPr="00365C0B">
      <w:rPr>
        <w:rStyle w:val="PageNumber"/>
        <w:sz w:val="18"/>
        <w:szCs w:val="18"/>
      </w:rPr>
      <w:fldChar w:fldCharType="begin"/>
    </w:r>
    <w:r w:rsidR="00DD214E" w:rsidRPr="00365C0B">
      <w:rPr>
        <w:rStyle w:val="PageNumber"/>
        <w:sz w:val="18"/>
        <w:szCs w:val="18"/>
      </w:rPr>
      <w:instrText xml:space="preserve"> PAGE </w:instrText>
    </w:r>
    <w:r w:rsidR="00DD214E" w:rsidRPr="00365C0B">
      <w:rPr>
        <w:rStyle w:val="PageNumber"/>
        <w:sz w:val="18"/>
        <w:szCs w:val="18"/>
      </w:rPr>
      <w:fldChar w:fldCharType="separate"/>
    </w:r>
    <w:r w:rsidR="00DD214E">
      <w:rPr>
        <w:rStyle w:val="PageNumber"/>
        <w:sz w:val="18"/>
        <w:szCs w:val="18"/>
      </w:rPr>
      <w:t>2</w:t>
    </w:r>
    <w:r w:rsidR="00DD214E" w:rsidRPr="00365C0B">
      <w:rPr>
        <w:rStyle w:val="PageNumber"/>
        <w:sz w:val="18"/>
        <w:szCs w:val="18"/>
      </w:rPr>
      <w:fldChar w:fldCharType="end"/>
    </w:r>
    <w:r w:rsidR="00DD214E" w:rsidRPr="00365C0B">
      <w:rPr>
        <w:rStyle w:val="PageNumber"/>
        <w:sz w:val="18"/>
        <w:szCs w:val="18"/>
      </w:rPr>
      <w:t xml:space="preserve"> of </w:t>
    </w:r>
    <w:r w:rsidR="00DD214E" w:rsidRPr="00365C0B">
      <w:rPr>
        <w:rStyle w:val="PageNumber"/>
        <w:sz w:val="18"/>
        <w:szCs w:val="18"/>
      </w:rPr>
      <w:fldChar w:fldCharType="begin"/>
    </w:r>
    <w:r w:rsidR="00DD214E" w:rsidRPr="00365C0B">
      <w:rPr>
        <w:rStyle w:val="PageNumber"/>
        <w:sz w:val="18"/>
        <w:szCs w:val="18"/>
      </w:rPr>
      <w:instrText xml:space="preserve"> NUMPAGES </w:instrText>
    </w:r>
    <w:r w:rsidR="00DD214E" w:rsidRPr="00365C0B">
      <w:rPr>
        <w:rStyle w:val="PageNumber"/>
        <w:sz w:val="18"/>
        <w:szCs w:val="18"/>
      </w:rPr>
      <w:fldChar w:fldCharType="separate"/>
    </w:r>
    <w:r w:rsidR="00DD214E">
      <w:rPr>
        <w:rStyle w:val="PageNumber"/>
        <w:sz w:val="18"/>
        <w:szCs w:val="18"/>
      </w:rPr>
      <w:t>2</w:t>
    </w:r>
    <w:r w:rsidR="00DD214E" w:rsidRPr="00365C0B">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54C608" w14:textId="77777777" w:rsidR="00B06EAE" w:rsidRDefault="00B06EAE" w:rsidP="00D21116">
      <w:r>
        <w:separator/>
      </w:r>
    </w:p>
  </w:footnote>
  <w:footnote w:type="continuationSeparator" w:id="0">
    <w:p w14:paraId="4458FC98" w14:textId="77777777" w:rsidR="00B06EAE" w:rsidRDefault="00B06EAE" w:rsidP="00D21116">
      <w:r>
        <w:continuationSeparator/>
      </w:r>
    </w:p>
  </w:footnote>
  <w:footnote w:type="continuationNotice" w:id="1">
    <w:p w14:paraId="1E9D0379" w14:textId="77777777" w:rsidR="00B06EAE" w:rsidRDefault="00B06E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EB68E" w14:textId="77777777" w:rsidR="00B42FFD" w:rsidRDefault="00B42F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06B21" w14:textId="49FED4B2" w:rsidR="008F511C" w:rsidRDefault="00D87D59" w:rsidP="001F6527">
    <w:pPr>
      <w:pStyle w:val="infosheettitle"/>
    </w:pPr>
    <w:r>
      <w:rPr>
        <w:noProof/>
        <w:lang w:val="en-GB" w:eastAsia="en-GB"/>
      </w:rPr>
      <mc:AlternateContent>
        <mc:Choice Requires="wps">
          <w:drawing>
            <wp:anchor distT="0" distB="0" distL="114300" distR="114300" simplePos="1" relativeHeight="251659017" behindDoc="0" locked="0" layoutInCell="0" allowOverlap="1" wp14:anchorId="50328EC6" wp14:editId="787D7A5C">
              <wp:simplePos x="0" y="190500"/>
              <wp:positionH relativeFrom="page">
                <wp:posOffset>0</wp:posOffset>
              </wp:positionH>
              <wp:positionV relativeFrom="page">
                <wp:posOffset>190500</wp:posOffset>
              </wp:positionV>
              <wp:extent cx="7560310" cy="273050"/>
              <wp:effectExtent l="0" t="0" r="0" b="12700"/>
              <wp:wrapNone/>
              <wp:docPr id="10" name="MSIPCM66614c50ace0f0b03d7798f2"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AF93AD" w14:textId="7266B627" w:rsidR="00D87D59" w:rsidRPr="002A74EC" w:rsidRDefault="002A74EC" w:rsidP="002A74EC">
                          <w:pPr>
                            <w:jc w:val="center"/>
                            <w:rPr>
                              <w:rFonts w:ascii="Calibri" w:hAnsi="Calibri" w:cs="Calibri"/>
                              <w:color w:val="000000"/>
                              <w:sz w:val="24"/>
                            </w:rPr>
                          </w:pPr>
                          <w:r w:rsidRPr="002A74E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0328EC6" id="_x0000_t202" coordsize="21600,21600" o:spt="202" path="m,l,21600r21600,l21600,xe">
              <v:stroke joinstyle="miter"/>
              <v:path gradientshapeok="t" o:connecttype="rect"/>
            </v:shapetype>
            <v:shape id="MSIPCM66614c50ace0f0b03d7798f2" o:spid="_x0000_s1026" type="#_x0000_t202" alt="{&quot;HashCode&quot;:-1288817837,&quot;Height&quot;:841.0,&quot;Width&quot;:595.0,&quot;Placement&quot;:&quot;Header&quot;,&quot;Index&quot;:&quot;Primary&quot;,&quot;Section&quot;:1,&quot;Top&quot;:0.0,&quot;Left&quot;:0.0}" style="position:absolute;margin-left:0;margin-top:15pt;width:595.3pt;height:21.5pt;z-index:25165901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ccrQIAAEgFAAAOAAAAZHJzL2Uyb0RvYy54bWysVEtv2zAMvg/YfxB02Gmt7TzdrE6Rpeha&#10;IG0DpEPPiizFAmxJlZTa2bD/PsqW08d2GnaxKZL6SH4kdX7RVCV6ZsYKJTOcnMYYMUlVLuQuw98f&#10;rk5SjKwjMielkizDB2bxxfzjh/Naz9hAFarMmUEAIu2s1hkunNOzKLK0YBWxp0ozCUauTEUcHM0u&#10;yg2pAb0qo0EcT6JamVwbRZm1oL3sjHje4nPOqLvn3DKHygxDbq79mva79d9ofk5mO0N0IWhIg/xD&#10;FhUREoIeoS6JI2hvxB9QlaBGWcXdKVVVpDgXlLU1QDVJ/K6aTUE0a2sBcqw+0mT/Hyy9e14bJHLo&#10;HdAjSQU9ut3crJe3k8kkGdFxTCiLebyNh/l0epbyAUY5sxQo/Pnpaa/cl2tii6XKWXeanSSDNE2T&#10;aTqcfg4OTOwKF8zpCGYkGB5F7oqgH5+Nj/p1CTErJvs7PQyBUenkAHAjc9YEgO63NqIi5vDGawND&#10;ANMZ/JJw90HpoImPgVeM9zFB+csPR63tDDjaaGDJNV9VA0T1egtK3/OGm8r/oZsI7MDj4TharHGI&#10;gnI6nsRDTzEF22A6jMft7EUvt7Wx7htTFfJChg1k3U4UeV5ZB5mAa+/ig0l1JcqyHd9SojrDkyFA&#10;vrHAjVLCRV9Dl6uXXLNtQmFblR+gLqO6tbCaXgkIviLWrYmBPYB8YbfdPXx4qSCIChJGhTI//qb3&#10;/jCeYMWohr3KsH3aE8MwKm8kDO5ZMhoBrGsPIJjX2m2vlftqqWBlE3g9NG1F7+vKXuRGVY+w+gsf&#10;DUxEUoiZYdeLSwcnMMDTQdli0cqwcpq4ldxo6qE9WZ7Sh+aRGB14d9CxO9VvHpm9o7/z7Whe7J3i&#10;ou2NJ7ZjM/AN69q2LDwt/j14fW69Xh7A+W8AAAD//wMAUEsDBBQABgAIAAAAIQBLIgnm3AAAAAcB&#10;AAAPAAAAZHJzL2Rvd25yZXYueG1sTI/BTsMwDIbvSLxDZCRuLBmTVlaaTgi0CxISHbtwyxqvrZY4&#10;VZO15e3xTnCyrP/X58/FdvZOjDjELpCG5UKBQKqD7ajRcPjaPTyBiMmQNS4QavjBCNvy9qYwuQ0T&#10;VTjuUyMYQjE3GtqU+lzKWLfoTVyEHomzUxi8SbwOjbSDmRjunXxUai296YgvtKbH1xbr8/7imbJ5&#10;e5/TR/YZoqt20+i/D1nVa31/N788g0g4p78yXPVZHUp2OoYL2SicBn4kaVgpntd0uVFrEEcN2UqB&#10;LAv537/8BQAA//8DAFBLAQItABQABgAIAAAAIQC2gziS/gAAAOEBAAATAAAAAAAAAAAAAAAAAAAA&#10;AABbQ29udGVudF9UeXBlc10ueG1sUEsBAi0AFAAGAAgAAAAhADj9If/WAAAAlAEAAAsAAAAAAAAA&#10;AAAAAAAALwEAAF9yZWxzLy5yZWxzUEsBAi0AFAAGAAgAAAAhAEI45xytAgAASAUAAA4AAAAAAAAA&#10;AAAAAAAALgIAAGRycy9lMm9Eb2MueG1sUEsBAi0AFAAGAAgAAAAhAEsiCebcAAAABwEAAA8AAAAA&#10;AAAAAAAAAAAABwUAAGRycy9kb3ducmV2LnhtbFBLBQYAAAAABAAEAPMAAAAQBgAAAAA=&#10;" o:allowincell="f" filled="f" stroked="f" strokeweight=".5pt">
              <v:textbox inset=",0,,0">
                <w:txbxContent>
                  <w:p w14:paraId="53AF93AD" w14:textId="7266B627" w:rsidR="00D87D59" w:rsidRPr="002A74EC" w:rsidRDefault="002A74EC" w:rsidP="002A74EC">
                    <w:pPr>
                      <w:jc w:val="center"/>
                      <w:rPr>
                        <w:rFonts w:ascii="Calibri" w:hAnsi="Calibri" w:cs="Calibri"/>
                        <w:color w:val="000000"/>
                        <w:sz w:val="24"/>
                      </w:rPr>
                    </w:pPr>
                    <w:r w:rsidRPr="002A74EC">
                      <w:rPr>
                        <w:rFonts w:ascii="Calibri" w:hAnsi="Calibri" w:cs="Calibri"/>
                        <w:color w:val="000000"/>
                        <w:sz w:val="24"/>
                      </w:rPr>
                      <w:t>OFFICIAL</w:t>
                    </w:r>
                  </w:p>
                </w:txbxContent>
              </v:textbox>
              <w10:wrap anchorx="page" anchory="page"/>
            </v:shape>
          </w:pict>
        </mc:Fallback>
      </mc:AlternateContent>
    </w:r>
    <w:r w:rsidR="00C13DF9">
      <w:rPr>
        <w:noProof/>
        <w:lang w:val="en-GB" w:eastAsia="en-GB"/>
      </w:rPr>
      <w:drawing>
        <wp:anchor distT="0" distB="0" distL="114300" distR="114300" simplePos="0" relativeHeight="251658242" behindDoc="1" locked="1" layoutInCell="0" allowOverlap="1" wp14:anchorId="523F7C14" wp14:editId="686C8E5D">
          <wp:simplePos x="0" y="0"/>
          <wp:positionH relativeFrom="page">
            <wp:align>center</wp:align>
          </wp:positionH>
          <wp:positionV relativeFrom="page">
            <wp:align>top</wp:align>
          </wp:positionV>
          <wp:extent cx="7560000" cy="576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p>
  <w:p w14:paraId="4ECA85AA" w14:textId="77777777" w:rsidR="008F511C" w:rsidRPr="00D21116" w:rsidRDefault="008F511C" w:rsidP="001F6527">
    <w:pPr>
      <w:pStyle w:val="infosheettit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9AA57" w14:textId="2AEC1F96" w:rsidR="00D41044" w:rsidRPr="00432AAF" w:rsidRDefault="00D87D59" w:rsidP="00432AAF">
    <w:pPr>
      <w:pStyle w:val="Header"/>
    </w:pPr>
    <w:r>
      <w:rPr>
        <w:noProof/>
        <w:lang w:val="en-GB" w:eastAsia="en-GB"/>
      </w:rPr>
      <mc:AlternateContent>
        <mc:Choice Requires="wps">
          <w:drawing>
            <wp:anchor distT="0" distB="0" distL="114300" distR="114300" simplePos="0" relativeHeight="251661323" behindDoc="0" locked="0" layoutInCell="0" allowOverlap="1" wp14:anchorId="3F8489C5" wp14:editId="03417161">
              <wp:simplePos x="0" y="0"/>
              <wp:positionH relativeFrom="page">
                <wp:posOffset>0</wp:posOffset>
              </wp:positionH>
              <wp:positionV relativeFrom="page">
                <wp:posOffset>190500</wp:posOffset>
              </wp:positionV>
              <wp:extent cx="7560310" cy="273050"/>
              <wp:effectExtent l="0" t="0" r="0" b="12700"/>
              <wp:wrapNone/>
              <wp:docPr id="11" name="MSIPCM8a7e4d10b45797be7a17dde6" descr="{&quot;HashCode&quot;:-128881783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EE8F4C" w14:textId="3E9F6127" w:rsidR="00D87D59" w:rsidRPr="002A74EC" w:rsidRDefault="00C05DAF" w:rsidP="002A74EC">
                          <w:pPr>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F8489C5" id="_x0000_t202" coordsize="21600,21600" o:spt="202" path="m,l,21600r21600,l21600,xe">
              <v:stroke joinstyle="miter"/>
              <v:path gradientshapeok="t" o:connecttype="rect"/>
            </v:shapetype>
            <v:shape id="MSIPCM8a7e4d10b45797be7a17dde6" o:spid="_x0000_s1028" type="#_x0000_t202" alt="{&quot;HashCode&quot;:-1288817837,&quot;Height&quot;:841.0,&quot;Width&quot;:595.0,&quot;Placement&quot;:&quot;Header&quot;,&quot;Index&quot;:&quot;FirstPage&quot;,&quot;Section&quot;:1,&quot;Top&quot;:0.0,&quot;Left&quot;:0.0}" style="position:absolute;margin-left:0;margin-top:15pt;width:595.3pt;height:21.5pt;z-index:25166132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oKsAIAAFEFAAAOAAAAZHJzL2Uyb0RvYy54bWysVEtv2zAMvg/YfxB02Gmt7bzsenWKLEW3&#10;AmkbIB16ViQ5NmBLqqQ07ob991GynHbdTsMuNkVSfHz8qPOLrm3QE9emlqLAyWmMERdUslrsCvzt&#10;/uokw8hYIhhppOAFfuYGX8zfvzs/qJyPZCUbxjWCIMLkB1XgylqVR5GhFW+JOZWKCzCWUrfEwlHv&#10;IqbJAaK3TTSK41l0kJopLSk3BrSXvRHPffyy5NTelaXhFjUFhtqs/2r/3bpvND8n+U4TVdU0lEH+&#10;oYqW1AKSHkNdEkvQXtd/hGprqqWRpT2lso1kWdaU+x6gmyR+082mIor7XgAco44wmf8Xlt4+rTWq&#10;GcwuwUiQFmZ0s7leL28ykvIJS+LtZJqepVuekiRljM8wYtxQgPDHh8e9tJ++ElMtJeP9KT9JRlmW&#10;JWk2Tj8GB17vKhvM2QQ4EgwPNbNV0E/Ppkf9uiGUt1wMd4YwBKjSyyHAtWC8CwH631WtjV2TXagm&#10;+G2ABsDP4JkE7b1UQRMfU694OWQF5U9Hj4MyOaC0UYCT7T7LDqAa9AaUbupdqVv3h3kisAPRno/k&#10;4p1FFJTpdBaPEzBRsI3ScTz17Itebiuo/QuXLXJCgTVU7TlFnlbGQiXgOri4ZEJe1U3jCdwIdCjw&#10;bAwhf7PAjUbARddDX6uTbLft/MhHQx9byZ6hPS37/TCKeiBXxIGpYSGgbFhyewefspGQSwYJo0rq&#10;73/TO3/gKVgxOsCCFdg87onmGDXXAhh8lkwmbiP9AQT9WrsdtGLfLiXsLpATqvKi87XNIJZatg/w&#10;BixcNjARQSFnge0gLi2cwABvCOWLhZdh9xSxK7FR1IV2mDlk77sHolWA38LgbuWwgiR/M4Xet0d7&#10;sbeyrP2IHL49mgF22Fs/ufDGuIfh9dl7vbyE818AAAD//wMAUEsDBBQABgAIAAAAIQBLIgnm3AAA&#10;AAcBAAAPAAAAZHJzL2Rvd25yZXYueG1sTI/BTsMwDIbvSLxDZCRuLBmTVlaaTgi0CxISHbtwyxqv&#10;rZY4VZO15e3xTnCyrP/X58/FdvZOjDjELpCG5UKBQKqD7ajRcPjaPTyBiMmQNS4QavjBCNvy9qYw&#10;uQ0TVTjuUyMYQjE3GtqU+lzKWLfoTVyEHomzUxi8SbwOjbSDmRjunXxUai296YgvtKbH1xbr8/7i&#10;mbJ5e5/TR/YZoqt20+i/D1nVa31/N788g0g4p78yXPVZHUp2OoYL2SicBn4kaVgpntd0uVFrEEcN&#10;2UqBLAv537/8BQAA//8DAFBLAQItABQABgAIAAAAIQC2gziS/gAAAOEBAAATAAAAAAAAAAAAAAAA&#10;AAAAAABbQ29udGVudF9UeXBlc10ueG1sUEsBAi0AFAAGAAgAAAAhADj9If/WAAAAlAEAAAsAAAAA&#10;AAAAAAAAAAAALwEAAF9yZWxzLy5yZWxzUEsBAi0AFAAGAAgAAAAhAHII6gqwAgAAUQUAAA4AAAAA&#10;AAAAAAAAAAAALgIAAGRycy9lMm9Eb2MueG1sUEsBAi0AFAAGAAgAAAAhAEsiCebcAAAABwEAAA8A&#10;AAAAAAAAAAAAAAAACgUAAGRycy9kb3ducmV2LnhtbFBLBQYAAAAABAAEAPMAAAATBgAAAAA=&#10;" o:allowincell="f" filled="f" stroked="f" strokeweight=".5pt">
              <v:textbox inset=",0,,0">
                <w:txbxContent>
                  <w:p w14:paraId="2FEE8F4C" w14:textId="3E9F6127" w:rsidR="00D87D59" w:rsidRPr="002A74EC" w:rsidRDefault="00C05DAF" w:rsidP="002A74EC">
                    <w:pPr>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00432AAF">
      <w:rPr>
        <w:noProof/>
        <w:lang w:val="en-GB" w:eastAsia="en-GB"/>
      </w:rPr>
      <w:drawing>
        <wp:anchor distT="0" distB="0" distL="114300" distR="114300" simplePos="0" relativeHeight="251658244" behindDoc="1" locked="1" layoutInCell="0" allowOverlap="1" wp14:anchorId="4B35A8D4" wp14:editId="0B7E4CF9">
          <wp:simplePos x="0" y="0"/>
          <wp:positionH relativeFrom="page">
            <wp:align>left</wp:align>
          </wp:positionH>
          <wp:positionV relativeFrom="page">
            <wp:align>top</wp:align>
          </wp:positionV>
          <wp:extent cx="7554595" cy="2181225"/>
          <wp:effectExtent l="0" t="0" r="8255" b="952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1">
                    <a:extLst>
                      <a:ext uri="{28A0092B-C50C-407E-A947-70E740481C1C}">
                        <a14:useLocalDpi xmlns:a14="http://schemas.microsoft.com/office/drawing/2010/main" val="0"/>
                      </a:ext>
                    </a:extLst>
                  </a:blip>
                  <a:stretch>
                    <a:fillRect/>
                  </a:stretch>
                </pic:blipFill>
                <pic:spPr>
                  <a:xfrm>
                    <a:off x="0" y="0"/>
                    <a:ext cx="7558294" cy="2182293"/>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C6A3B" w14:textId="4ECED4C2" w:rsidR="004B77C8" w:rsidRDefault="00D87D59" w:rsidP="001F6527">
    <w:pPr>
      <w:pStyle w:val="infosheettitle"/>
    </w:pPr>
    <w:r>
      <w:rPr>
        <w:noProof/>
        <w:lang w:val="en-GB" w:eastAsia="en-GB"/>
      </w:rPr>
      <mc:AlternateContent>
        <mc:Choice Requires="wps">
          <w:drawing>
            <wp:anchor distT="0" distB="0" distL="114300" distR="114300" simplePos="0" relativeHeight="251662347" behindDoc="0" locked="0" layoutInCell="0" allowOverlap="1" wp14:anchorId="6FC4E706" wp14:editId="3A250CC5">
              <wp:simplePos x="0" y="0"/>
              <wp:positionH relativeFrom="page">
                <wp:posOffset>0</wp:posOffset>
              </wp:positionH>
              <wp:positionV relativeFrom="page">
                <wp:posOffset>190500</wp:posOffset>
              </wp:positionV>
              <wp:extent cx="7560310" cy="273050"/>
              <wp:effectExtent l="0" t="0" r="0" b="12700"/>
              <wp:wrapNone/>
              <wp:docPr id="12" name="MSIPCM118f4ca0ba2478279220f55e" descr="{&quot;HashCode&quot;:-1288817837,&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E2CDF9" w14:textId="65E266DD" w:rsidR="00D87D59" w:rsidRPr="002A74EC" w:rsidRDefault="00C05DAF" w:rsidP="002A74EC">
                          <w:pPr>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C4E706" id="_x0000_t202" coordsize="21600,21600" o:spt="202" path="m,l,21600r21600,l21600,xe">
              <v:stroke joinstyle="miter"/>
              <v:path gradientshapeok="t" o:connecttype="rect"/>
            </v:shapetype>
            <v:shape id="MSIPCM118f4ca0ba2478279220f55e" o:spid="_x0000_s1030" type="#_x0000_t202" alt="{&quot;HashCode&quot;:-1288817837,&quot;Height&quot;:841.0,&quot;Width&quot;:595.0,&quot;Placement&quot;:&quot;Header&quot;,&quot;Index&quot;:&quot;Primary&quot;,&quot;Section&quot;:2,&quot;Top&quot;:0.0,&quot;Left&quot;:0.0}" style="position:absolute;margin-left:0;margin-top:15pt;width:595.3pt;height:21.5pt;z-index:2516623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qPsQIAAE8FAAAOAAAAZHJzL2Uyb0RvYy54bWysVEtv2zAMvg/YfxB02GmrH0kaN6tTZCm6&#10;FUjbAOnQsyJLsQFbUiWldjbsv4+S5fSxnYZdbIqk+Pj4UecXXVOjJ6ZNJUWOk5MYIyaoLCqxy/H3&#10;+6tPGUbGElGQWgqW4wMz+GL+/t15q2YslaWsC6YRBBFm1qocl9aqWRQZWrKGmBOpmAAjl7ohFo56&#10;FxWatBC9qaM0jk+jVupCaUmZMaC97I147uNzzqi949wwi+ocQ23Wf7X/bt03mp+T2U4TVVY0lEH+&#10;oYqGVAKSHkNdEkvQXld/hGoqqqWR3J5Q2USS84oy3wN0k8RvutmURDHfC4Bj1BEm8//C0tuntUZV&#10;AbNLMRKkgRndbK7Xy5skyfiYknhL0vE0S6dnaRrzyYRhVDBDAcKfHx730n7+Rky5lAXrT7NPSZpl&#10;WTLNRtOPwYFVu9IGczYGjgTDQ1XYMugnZ5Ojfl0TyhomhjtDGAJU6eUQ4FoUrAsB+t9aVw3Rh1de&#10;GyABsDP4peHuvVRBEx8TrxgfcoLylyNHq8wMMNooQMl2X2QHQA16A0o3847rxv1hmgjsQLPDkVqs&#10;s4iCcjo5jUcJmCjY0ukonnjuRc+3lTb2K5MNckKONVTtGUWeVsZCJeA6uLhkQl5Vde3pWwvU5vh0&#10;BCFfWeBGLeCi66Gv1Um223Z+4OOhj60sDtCelv12GEWvKqhhRYxdEw3rAGXDits7+PBaQi4ZJIxK&#10;qX/8Te/8gaVgxaiF9cqxedwTDeyprwXw9ywZj90++gMI+qV2O2jFvllK2NwEHhFFveh8bT2IXMvm&#10;AV6AhcsGJiIo5MyxHcSlhRMY4AWhbLHwMmyeInYlNoq60A4zh+x990C0CvBbGNytHBaQzN5Mofft&#10;0V7sreSVH5HDt0czwA5b6ycXXhj3LLw8e6/nd3D+GwAA//8DAFBLAwQUAAYACAAAACEASyIJ5twA&#10;AAAHAQAADwAAAGRycy9kb3ducmV2LnhtbEyPwU7DMAyG70i8Q2QkbiwZk1ZWmk4ItAsSEh27cMsa&#10;r62WOFWTteXt8U5wsqz/1+fPxXb2Tow4xC6QhuVCgUCqg+2o0XD42j08gYjJkDUuEGr4wQjb8vam&#10;MLkNE1U47lMjGEIxNxralPpcyli36E1chB6Js1MYvEm8Do20g5kY7p18VGotvemIL7Smx9cW6/P+&#10;4pmyeXuf00f2GaKrdtPovw9Z1Wt9fze/PINIOKe/Mlz1WR1KdjqGC9konAZ+JGlYKZ7XdLlRaxBH&#10;DdlKgSwL+d+//AUAAP//AwBQSwECLQAUAAYACAAAACEAtoM4kv4AAADhAQAAEwAAAAAAAAAAAAAA&#10;AAAAAAAAW0NvbnRlbnRfVHlwZXNdLnhtbFBLAQItABQABgAIAAAAIQA4/SH/1gAAAJQBAAALAAAA&#10;AAAAAAAAAAAAAC8BAABfcmVscy8ucmVsc1BLAQItABQABgAIAAAAIQDqaEqPsQIAAE8FAAAOAAAA&#10;AAAAAAAAAAAAAC4CAABkcnMvZTJvRG9jLnhtbFBLAQItABQABgAIAAAAIQBLIgnm3AAAAAcBAAAP&#10;AAAAAAAAAAAAAAAAAAsFAABkcnMvZG93bnJldi54bWxQSwUGAAAAAAQABADzAAAAFAYAAAAA&#10;" o:allowincell="f" filled="f" stroked="f" strokeweight=".5pt">
              <v:textbox inset=",0,,0">
                <w:txbxContent>
                  <w:p w14:paraId="2BE2CDF9" w14:textId="65E266DD" w:rsidR="00D87D59" w:rsidRPr="002A74EC" w:rsidRDefault="00C05DAF" w:rsidP="002A74EC">
                    <w:pPr>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004B77C8">
      <w:rPr>
        <w:noProof/>
        <w:lang w:val="en-GB" w:eastAsia="en-GB"/>
      </w:rPr>
      <w:drawing>
        <wp:anchor distT="0" distB="0" distL="114300" distR="114300" simplePos="0" relativeHeight="251658243" behindDoc="1" locked="1" layoutInCell="0" allowOverlap="1" wp14:anchorId="414C5AE4" wp14:editId="521406DC">
          <wp:simplePos x="0" y="0"/>
          <wp:positionH relativeFrom="page">
            <wp:posOffset>1270</wp:posOffset>
          </wp:positionH>
          <wp:positionV relativeFrom="page">
            <wp:posOffset>0</wp:posOffset>
          </wp:positionV>
          <wp:extent cx="7560000" cy="507600"/>
          <wp:effectExtent l="0" t="0" r="0" b="63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58F415C0" w14:textId="77777777" w:rsidR="004B77C8" w:rsidRPr="00D21116" w:rsidRDefault="004B77C8" w:rsidP="001F6527">
    <w:pPr>
      <w:pStyle w:val="infosheet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CA71F6C"/>
    <w:multiLevelType w:val="hybridMultilevel"/>
    <w:tmpl w:val="D790353E"/>
    <w:lvl w:ilvl="0" w:tplc="DE7AA098">
      <w:start w:val="1"/>
      <w:numFmt w:val="bullet"/>
      <w:lvlText w:val="•"/>
      <w:lvlJc w:val="left"/>
      <w:pPr>
        <w:tabs>
          <w:tab w:val="num" w:pos="360"/>
        </w:tabs>
        <w:ind w:left="360" w:hanging="360"/>
      </w:pPr>
      <w:rPr>
        <w:rFonts w:ascii="Arial" w:hAnsi="Arial" w:hint="default"/>
        <w:sz w:val="20"/>
        <w:szCs w:val="20"/>
      </w:rPr>
    </w:lvl>
    <w:lvl w:ilvl="1" w:tplc="6C72A808">
      <w:numFmt w:val="bullet"/>
      <w:lvlText w:val="•"/>
      <w:lvlJc w:val="left"/>
      <w:pPr>
        <w:tabs>
          <w:tab w:val="num" w:pos="1080"/>
        </w:tabs>
        <w:ind w:left="1080" w:hanging="360"/>
      </w:pPr>
      <w:rPr>
        <w:rFonts w:ascii="Arial" w:hAnsi="Arial" w:hint="default"/>
      </w:rPr>
    </w:lvl>
    <w:lvl w:ilvl="2" w:tplc="E42299C8" w:tentative="1">
      <w:start w:val="1"/>
      <w:numFmt w:val="bullet"/>
      <w:lvlText w:val="•"/>
      <w:lvlJc w:val="left"/>
      <w:pPr>
        <w:tabs>
          <w:tab w:val="num" w:pos="1800"/>
        </w:tabs>
        <w:ind w:left="1800" w:hanging="360"/>
      </w:pPr>
      <w:rPr>
        <w:rFonts w:ascii="Arial" w:hAnsi="Arial" w:hint="default"/>
      </w:rPr>
    </w:lvl>
    <w:lvl w:ilvl="3" w:tplc="09B0DFD0" w:tentative="1">
      <w:start w:val="1"/>
      <w:numFmt w:val="bullet"/>
      <w:lvlText w:val="•"/>
      <w:lvlJc w:val="left"/>
      <w:pPr>
        <w:tabs>
          <w:tab w:val="num" w:pos="2520"/>
        </w:tabs>
        <w:ind w:left="2520" w:hanging="360"/>
      </w:pPr>
      <w:rPr>
        <w:rFonts w:ascii="Arial" w:hAnsi="Arial" w:hint="default"/>
      </w:rPr>
    </w:lvl>
    <w:lvl w:ilvl="4" w:tplc="BAAE5F3C" w:tentative="1">
      <w:start w:val="1"/>
      <w:numFmt w:val="bullet"/>
      <w:lvlText w:val="•"/>
      <w:lvlJc w:val="left"/>
      <w:pPr>
        <w:tabs>
          <w:tab w:val="num" w:pos="3240"/>
        </w:tabs>
        <w:ind w:left="3240" w:hanging="360"/>
      </w:pPr>
      <w:rPr>
        <w:rFonts w:ascii="Arial" w:hAnsi="Arial" w:hint="default"/>
      </w:rPr>
    </w:lvl>
    <w:lvl w:ilvl="5" w:tplc="11F672E6" w:tentative="1">
      <w:start w:val="1"/>
      <w:numFmt w:val="bullet"/>
      <w:lvlText w:val="•"/>
      <w:lvlJc w:val="left"/>
      <w:pPr>
        <w:tabs>
          <w:tab w:val="num" w:pos="3960"/>
        </w:tabs>
        <w:ind w:left="3960" w:hanging="360"/>
      </w:pPr>
      <w:rPr>
        <w:rFonts w:ascii="Arial" w:hAnsi="Arial" w:hint="default"/>
      </w:rPr>
    </w:lvl>
    <w:lvl w:ilvl="6" w:tplc="700631F2" w:tentative="1">
      <w:start w:val="1"/>
      <w:numFmt w:val="bullet"/>
      <w:lvlText w:val="•"/>
      <w:lvlJc w:val="left"/>
      <w:pPr>
        <w:tabs>
          <w:tab w:val="num" w:pos="4680"/>
        </w:tabs>
        <w:ind w:left="4680" w:hanging="360"/>
      </w:pPr>
      <w:rPr>
        <w:rFonts w:ascii="Arial" w:hAnsi="Arial" w:hint="default"/>
      </w:rPr>
    </w:lvl>
    <w:lvl w:ilvl="7" w:tplc="57BADF74" w:tentative="1">
      <w:start w:val="1"/>
      <w:numFmt w:val="bullet"/>
      <w:lvlText w:val="•"/>
      <w:lvlJc w:val="left"/>
      <w:pPr>
        <w:tabs>
          <w:tab w:val="num" w:pos="5400"/>
        </w:tabs>
        <w:ind w:left="5400" w:hanging="360"/>
      </w:pPr>
      <w:rPr>
        <w:rFonts w:ascii="Arial" w:hAnsi="Arial" w:hint="default"/>
      </w:rPr>
    </w:lvl>
    <w:lvl w:ilvl="8" w:tplc="EA5EA08E"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3CF11864"/>
    <w:multiLevelType w:val="hybridMultilevel"/>
    <w:tmpl w:val="EC3A3150"/>
    <w:lvl w:ilvl="0" w:tplc="225C9004">
      <w:start w:val="1"/>
      <w:numFmt w:val="bullet"/>
      <w:lvlText w:val="•"/>
      <w:lvlJc w:val="left"/>
      <w:pPr>
        <w:tabs>
          <w:tab w:val="num" w:pos="720"/>
        </w:tabs>
        <w:ind w:left="720" w:hanging="360"/>
      </w:pPr>
      <w:rPr>
        <w:rFonts w:ascii="Arial" w:hAnsi="Arial" w:hint="default"/>
      </w:rPr>
    </w:lvl>
    <w:lvl w:ilvl="1" w:tplc="7C08B576" w:tentative="1">
      <w:start w:val="1"/>
      <w:numFmt w:val="bullet"/>
      <w:lvlText w:val="•"/>
      <w:lvlJc w:val="left"/>
      <w:pPr>
        <w:tabs>
          <w:tab w:val="num" w:pos="1440"/>
        </w:tabs>
        <w:ind w:left="1440" w:hanging="360"/>
      </w:pPr>
      <w:rPr>
        <w:rFonts w:ascii="Arial" w:hAnsi="Arial" w:hint="default"/>
      </w:rPr>
    </w:lvl>
    <w:lvl w:ilvl="2" w:tplc="E3D2A2D2" w:tentative="1">
      <w:start w:val="1"/>
      <w:numFmt w:val="bullet"/>
      <w:lvlText w:val="•"/>
      <w:lvlJc w:val="left"/>
      <w:pPr>
        <w:tabs>
          <w:tab w:val="num" w:pos="2160"/>
        </w:tabs>
        <w:ind w:left="2160" w:hanging="360"/>
      </w:pPr>
      <w:rPr>
        <w:rFonts w:ascii="Arial" w:hAnsi="Arial" w:hint="default"/>
      </w:rPr>
    </w:lvl>
    <w:lvl w:ilvl="3" w:tplc="DBB8CBB6" w:tentative="1">
      <w:start w:val="1"/>
      <w:numFmt w:val="bullet"/>
      <w:lvlText w:val="•"/>
      <w:lvlJc w:val="left"/>
      <w:pPr>
        <w:tabs>
          <w:tab w:val="num" w:pos="2880"/>
        </w:tabs>
        <w:ind w:left="2880" w:hanging="360"/>
      </w:pPr>
      <w:rPr>
        <w:rFonts w:ascii="Arial" w:hAnsi="Arial" w:hint="default"/>
      </w:rPr>
    </w:lvl>
    <w:lvl w:ilvl="4" w:tplc="8B328AC6" w:tentative="1">
      <w:start w:val="1"/>
      <w:numFmt w:val="bullet"/>
      <w:lvlText w:val="•"/>
      <w:lvlJc w:val="left"/>
      <w:pPr>
        <w:tabs>
          <w:tab w:val="num" w:pos="3600"/>
        </w:tabs>
        <w:ind w:left="3600" w:hanging="360"/>
      </w:pPr>
      <w:rPr>
        <w:rFonts w:ascii="Arial" w:hAnsi="Arial" w:hint="default"/>
      </w:rPr>
    </w:lvl>
    <w:lvl w:ilvl="5" w:tplc="3462DEEA" w:tentative="1">
      <w:start w:val="1"/>
      <w:numFmt w:val="bullet"/>
      <w:lvlText w:val="•"/>
      <w:lvlJc w:val="left"/>
      <w:pPr>
        <w:tabs>
          <w:tab w:val="num" w:pos="4320"/>
        </w:tabs>
        <w:ind w:left="4320" w:hanging="360"/>
      </w:pPr>
      <w:rPr>
        <w:rFonts w:ascii="Arial" w:hAnsi="Arial" w:hint="default"/>
      </w:rPr>
    </w:lvl>
    <w:lvl w:ilvl="6" w:tplc="6F92B4FE" w:tentative="1">
      <w:start w:val="1"/>
      <w:numFmt w:val="bullet"/>
      <w:lvlText w:val="•"/>
      <w:lvlJc w:val="left"/>
      <w:pPr>
        <w:tabs>
          <w:tab w:val="num" w:pos="5040"/>
        </w:tabs>
        <w:ind w:left="5040" w:hanging="360"/>
      </w:pPr>
      <w:rPr>
        <w:rFonts w:ascii="Arial" w:hAnsi="Arial" w:hint="default"/>
      </w:rPr>
    </w:lvl>
    <w:lvl w:ilvl="7" w:tplc="F9A82A14" w:tentative="1">
      <w:start w:val="1"/>
      <w:numFmt w:val="bullet"/>
      <w:lvlText w:val="•"/>
      <w:lvlJc w:val="left"/>
      <w:pPr>
        <w:tabs>
          <w:tab w:val="num" w:pos="5760"/>
        </w:tabs>
        <w:ind w:left="5760" w:hanging="360"/>
      </w:pPr>
      <w:rPr>
        <w:rFonts w:ascii="Arial" w:hAnsi="Arial" w:hint="default"/>
      </w:rPr>
    </w:lvl>
    <w:lvl w:ilvl="8" w:tplc="C39CEEE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494A8F"/>
    <w:multiLevelType w:val="hybridMultilevel"/>
    <w:tmpl w:val="353EEF16"/>
    <w:lvl w:ilvl="0" w:tplc="BD2253F2">
      <w:start w:val="1"/>
      <w:numFmt w:val="bullet"/>
      <w:lvlText w:val="•"/>
      <w:lvlJc w:val="left"/>
      <w:pPr>
        <w:tabs>
          <w:tab w:val="num" w:pos="720"/>
        </w:tabs>
        <w:ind w:left="720" w:hanging="360"/>
      </w:pPr>
      <w:rPr>
        <w:rFonts w:ascii="Arial" w:hAnsi="Arial" w:hint="default"/>
      </w:rPr>
    </w:lvl>
    <w:lvl w:ilvl="1" w:tplc="CD5CEFF0">
      <w:numFmt w:val="bullet"/>
      <w:lvlText w:val="•"/>
      <w:lvlJc w:val="left"/>
      <w:pPr>
        <w:tabs>
          <w:tab w:val="num" w:pos="1440"/>
        </w:tabs>
        <w:ind w:left="1440" w:hanging="360"/>
      </w:pPr>
      <w:rPr>
        <w:rFonts w:ascii="Arial" w:hAnsi="Arial" w:hint="default"/>
      </w:rPr>
    </w:lvl>
    <w:lvl w:ilvl="2" w:tplc="8A882606" w:tentative="1">
      <w:start w:val="1"/>
      <w:numFmt w:val="bullet"/>
      <w:lvlText w:val="•"/>
      <w:lvlJc w:val="left"/>
      <w:pPr>
        <w:tabs>
          <w:tab w:val="num" w:pos="2160"/>
        </w:tabs>
        <w:ind w:left="2160" w:hanging="360"/>
      </w:pPr>
      <w:rPr>
        <w:rFonts w:ascii="Arial" w:hAnsi="Arial" w:hint="default"/>
      </w:rPr>
    </w:lvl>
    <w:lvl w:ilvl="3" w:tplc="3B909630" w:tentative="1">
      <w:start w:val="1"/>
      <w:numFmt w:val="bullet"/>
      <w:lvlText w:val="•"/>
      <w:lvlJc w:val="left"/>
      <w:pPr>
        <w:tabs>
          <w:tab w:val="num" w:pos="2880"/>
        </w:tabs>
        <w:ind w:left="2880" w:hanging="360"/>
      </w:pPr>
      <w:rPr>
        <w:rFonts w:ascii="Arial" w:hAnsi="Arial" w:hint="default"/>
      </w:rPr>
    </w:lvl>
    <w:lvl w:ilvl="4" w:tplc="50986DFE" w:tentative="1">
      <w:start w:val="1"/>
      <w:numFmt w:val="bullet"/>
      <w:lvlText w:val="•"/>
      <w:lvlJc w:val="left"/>
      <w:pPr>
        <w:tabs>
          <w:tab w:val="num" w:pos="3600"/>
        </w:tabs>
        <w:ind w:left="3600" w:hanging="360"/>
      </w:pPr>
      <w:rPr>
        <w:rFonts w:ascii="Arial" w:hAnsi="Arial" w:hint="default"/>
      </w:rPr>
    </w:lvl>
    <w:lvl w:ilvl="5" w:tplc="2C0AD21E" w:tentative="1">
      <w:start w:val="1"/>
      <w:numFmt w:val="bullet"/>
      <w:lvlText w:val="•"/>
      <w:lvlJc w:val="left"/>
      <w:pPr>
        <w:tabs>
          <w:tab w:val="num" w:pos="4320"/>
        </w:tabs>
        <w:ind w:left="4320" w:hanging="360"/>
      </w:pPr>
      <w:rPr>
        <w:rFonts w:ascii="Arial" w:hAnsi="Arial" w:hint="default"/>
      </w:rPr>
    </w:lvl>
    <w:lvl w:ilvl="6" w:tplc="640EE38A" w:tentative="1">
      <w:start w:val="1"/>
      <w:numFmt w:val="bullet"/>
      <w:lvlText w:val="•"/>
      <w:lvlJc w:val="left"/>
      <w:pPr>
        <w:tabs>
          <w:tab w:val="num" w:pos="5040"/>
        </w:tabs>
        <w:ind w:left="5040" w:hanging="360"/>
      </w:pPr>
      <w:rPr>
        <w:rFonts w:ascii="Arial" w:hAnsi="Arial" w:hint="default"/>
      </w:rPr>
    </w:lvl>
    <w:lvl w:ilvl="7" w:tplc="E49CB76A" w:tentative="1">
      <w:start w:val="1"/>
      <w:numFmt w:val="bullet"/>
      <w:lvlText w:val="•"/>
      <w:lvlJc w:val="left"/>
      <w:pPr>
        <w:tabs>
          <w:tab w:val="num" w:pos="5760"/>
        </w:tabs>
        <w:ind w:left="5760" w:hanging="360"/>
      </w:pPr>
      <w:rPr>
        <w:rFonts w:ascii="Arial" w:hAnsi="Arial" w:hint="default"/>
      </w:rPr>
    </w:lvl>
    <w:lvl w:ilvl="8" w:tplc="E8F6DC4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31C2927"/>
    <w:multiLevelType w:val="hybridMultilevel"/>
    <w:tmpl w:val="159A0F88"/>
    <w:lvl w:ilvl="0" w:tplc="27902A0C">
      <w:start w:val="1"/>
      <w:numFmt w:val="bullet"/>
      <w:lvlText w:val="•"/>
      <w:lvlJc w:val="left"/>
      <w:pPr>
        <w:tabs>
          <w:tab w:val="num" w:pos="720"/>
        </w:tabs>
        <w:ind w:left="720" w:hanging="360"/>
      </w:pPr>
      <w:rPr>
        <w:rFonts w:ascii="Arial" w:hAnsi="Arial" w:hint="default"/>
      </w:rPr>
    </w:lvl>
    <w:lvl w:ilvl="1" w:tplc="7A547E2C" w:tentative="1">
      <w:start w:val="1"/>
      <w:numFmt w:val="bullet"/>
      <w:lvlText w:val="•"/>
      <w:lvlJc w:val="left"/>
      <w:pPr>
        <w:tabs>
          <w:tab w:val="num" w:pos="1440"/>
        </w:tabs>
        <w:ind w:left="1440" w:hanging="360"/>
      </w:pPr>
      <w:rPr>
        <w:rFonts w:ascii="Arial" w:hAnsi="Arial" w:hint="default"/>
      </w:rPr>
    </w:lvl>
    <w:lvl w:ilvl="2" w:tplc="CBBED4B2" w:tentative="1">
      <w:start w:val="1"/>
      <w:numFmt w:val="bullet"/>
      <w:lvlText w:val="•"/>
      <w:lvlJc w:val="left"/>
      <w:pPr>
        <w:tabs>
          <w:tab w:val="num" w:pos="2160"/>
        </w:tabs>
        <w:ind w:left="2160" w:hanging="360"/>
      </w:pPr>
      <w:rPr>
        <w:rFonts w:ascii="Arial" w:hAnsi="Arial" w:hint="default"/>
      </w:rPr>
    </w:lvl>
    <w:lvl w:ilvl="3" w:tplc="38741B08" w:tentative="1">
      <w:start w:val="1"/>
      <w:numFmt w:val="bullet"/>
      <w:lvlText w:val="•"/>
      <w:lvlJc w:val="left"/>
      <w:pPr>
        <w:tabs>
          <w:tab w:val="num" w:pos="2880"/>
        </w:tabs>
        <w:ind w:left="2880" w:hanging="360"/>
      </w:pPr>
      <w:rPr>
        <w:rFonts w:ascii="Arial" w:hAnsi="Arial" w:hint="default"/>
      </w:rPr>
    </w:lvl>
    <w:lvl w:ilvl="4" w:tplc="42FE9D88" w:tentative="1">
      <w:start w:val="1"/>
      <w:numFmt w:val="bullet"/>
      <w:lvlText w:val="•"/>
      <w:lvlJc w:val="left"/>
      <w:pPr>
        <w:tabs>
          <w:tab w:val="num" w:pos="3600"/>
        </w:tabs>
        <w:ind w:left="3600" w:hanging="360"/>
      </w:pPr>
      <w:rPr>
        <w:rFonts w:ascii="Arial" w:hAnsi="Arial" w:hint="default"/>
      </w:rPr>
    </w:lvl>
    <w:lvl w:ilvl="5" w:tplc="EE96707C" w:tentative="1">
      <w:start w:val="1"/>
      <w:numFmt w:val="bullet"/>
      <w:lvlText w:val="•"/>
      <w:lvlJc w:val="left"/>
      <w:pPr>
        <w:tabs>
          <w:tab w:val="num" w:pos="4320"/>
        </w:tabs>
        <w:ind w:left="4320" w:hanging="360"/>
      </w:pPr>
      <w:rPr>
        <w:rFonts w:ascii="Arial" w:hAnsi="Arial" w:hint="default"/>
      </w:rPr>
    </w:lvl>
    <w:lvl w:ilvl="6" w:tplc="E2F8E898" w:tentative="1">
      <w:start w:val="1"/>
      <w:numFmt w:val="bullet"/>
      <w:lvlText w:val="•"/>
      <w:lvlJc w:val="left"/>
      <w:pPr>
        <w:tabs>
          <w:tab w:val="num" w:pos="5040"/>
        </w:tabs>
        <w:ind w:left="5040" w:hanging="360"/>
      </w:pPr>
      <w:rPr>
        <w:rFonts w:ascii="Arial" w:hAnsi="Arial" w:hint="default"/>
      </w:rPr>
    </w:lvl>
    <w:lvl w:ilvl="7" w:tplc="D55A83B0" w:tentative="1">
      <w:start w:val="1"/>
      <w:numFmt w:val="bullet"/>
      <w:lvlText w:val="•"/>
      <w:lvlJc w:val="left"/>
      <w:pPr>
        <w:tabs>
          <w:tab w:val="num" w:pos="5760"/>
        </w:tabs>
        <w:ind w:left="5760" w:hanging="360"/>
      </w:pPr>
      <w:rPr>
        <w:rFonts w:ascii="Arial" w:hAnsi="Arial" w:hint="default"/>
      </w:rPr>
    </w:lvl>
    <w:lvl w:ilvl="8" w:tplc="5EA0B95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7DC35F6"/>
    <w:multiLevelType w:val="hybridMultilevel"/>
    <w:tmpl w:val="ECAE71F6"/>
    <w:lvl w:ilvl="0" w:tplc="4DDC812C">
      <w:start w:val="1"/>
      <w:numFmt w:val="bullet"/>
      <w:lvlText w:val=""/>
      <w:lvlJc w:val="left"/>
      <w:pPr>
        <w:ind w:left="720" w:hanging="360"/>
      </w:pPr>
      <w:rPr>
        <w:rFonts w:ascii="Symbol" w:hAnsi="Symbol" w:hint="default"/>
        <w:sz w:val="20"/>
        <w:szCs w:val="20"/>
      </w:rPr>
    </w:lvl>
    <w:lvl w:ilvl="1" w:tplc="EBA2605A">
      <w:start w:val="1"/>
      <w:numFmt w:val="bullet"/>
      <w:lvlText w:val="o"/>
      <w:lvlJc w:val="left"/>
      <w:pPr>
        <w:ind w:left="1440" w:hanging="360"/>
      </w:pPr>
      <w:rPr>
        <w:rFonts w:ascii="Courier New" w:hAnsi="Courier New" w:cs="Times New Roman" w:hint="default"/>
      </w:rPr>
    </w:lvl>
    <w:lvl w:ilvl="2" w:tplc="FA704120">
      <w:start w:val="1"/>
      <w:numFmt w:val="bullet"/>
      <w:lvlText w:val=""/>
      <w:lvlJc w:val="left"/>
      <w:pPr>
        <w:ind w:left="2160" w:hanging="360"/>
      </w:pPr>
      <w:rPr>
        <w:rFonts w:ascii="Wingdings" w:hAnsi="Wingdings" w:hint="default"/>
      </w:rPr>
    </w:lvl>
    <w:lvl w:ilvl="3" w:tplc="C7861ACE">
      <w:start w:val="1"/>
      <w:numFmt w:val="bullet"/>
      <w:lvlText w:val=""/>
      <w:lvlJc w:val="left"/>
      <w:pPr>
        <w:ind w:left="2880" w:hanging="360"/>
      </w:pPr>
      <w:rPr>
        <w:rFonts w:ascii="Symbol" w:hAnsi="Symbol" w:hint="default"/>
      </w:rPr>
    </w:lvl>
    <w:lvl w:ilvl="4" w:tplc="AB36B1BA">
      <w:start w:val="1"/>
      <w:numFmt w:val="bullet"/>
      <w:lvlText w:val="o"/>
      <w:lvlJc w:val="left"/>
      <w:pPr>
        <w:ind w:left="3600" w:hanging="360"/>
      </w:pPr>
      <w:rPr>
        <w:rFonts w:ascii="Courier New" w:hAnsi="Courier New" w:cs="Times New Roman" w:hint="default"/>
      </w:rPr>
    </w:lvl>
    <w:lvl w:ilvl="5" w:tplc="B0789662">
      <w:start w:val="1"/>
      <w:numFmt w:val="bullet"/>
      <w:lvlText w:val=""/>
      <w:lvlJc w:val="left"/>
      <w:pPr>
        <w:ind w:left="4320" w:hanging="360"/>
      </w:pPr>
      <w:rPr>
        <w:rFonts w:ascii="Wingdings" w:hAnsi="Wingdings" w:hint="default"/>
      </w:rPr>
    </w:lvl>
    <w:lvl w:ilvl="6" w:tplc="B272689E">
      <w:start w:val="1"/>
      <w:numFmt w:val="bullet"/>
      <w:lvlText w:val=""/>
      <w:lvlJc w:val="left"/>
      <w:pPr>
        <w:ind w:left="5040" w:hanging="360"/>
      </w:pPr>
      <w:rPr>
        <w:rFonts w:ascii="Symbol" w:hAnsi="Symbol" w:hint="default"/>
      </w:rPr>
    </w:lvl>
    <w:lvl w:ilvl="7" w:tplc="F5A8E8E4">
      <w:start w:val="1"/>
      <w:numFmt w:val="bullet"/>
      <w:lvlText w:val="o"/>
      <w:lvlJc w:val="left"/>
      <w:pPr>
        <w:ind w:left="5760" w:hanging="360"/>
      </w:pPr>
      <w:rPr>
        <w:rFonts w:ascii="Courier New" w:hAnsi="Courier New" w:cs="Times New Roman" w:hint="default"/>
      </w:rPr>
    </w:lvl>
    <w:lvl w:ilvl="8" w:tplc="1A604C08">
      <w:start w:val="1"/>
      <w:numFmt w:val="bullet"/>
      <w:lvlText w:val=""/>
      <w:lvlJc w:val="left"/>
      <w:pPr>
        <w:ind w:left="6480" w:hanging="360"/>
      </w:pPr>
      <w:rPr>
        <w:rFonts w:ascii="Wingdings" w:hAnsi="Wingdings" w:hint="default"/>
      </w:rPr>
    </w:lvl>
  </w:abstractNum>
  <w:abstractNum w:abstractNumId="16" w15:restartNumberingAfterBreak="0">
    <w:nsid w:val="69A81613"/>
    <w:multiLevelType w:val="hybridMultilevel"/>
    <w:tmpl w:val="F37225B0"/>
    <w:lvl w:ilvl="0" w:tplc="1444F8BA">
      <w:start w:val="1"/>
      <w:numFmt w:val="bullet"/>
      <w:lvlText w:val="•"/>
      <w:lvlJc w:val="left"/>
      <w:pPr>
        <w:tabs>
          <w:tab w:val="num" w:pos="720"/>
        </w:tabs>
        <w:ind w:left="720" w:hanging="360"/>
      </w:pPr>
      <w:rPr>
        <w:rFonts w:ascii="Arial" w:hAnsi="Arial" w:hint="default"/>
      </w:rPr>
    </w:lvl>
    <w:lvl w:ilvl="1" w:tplc="8D8CDD50" w:tentative="1">
      <w:start w:val="1"/>
      <w:numFmt w:val="bullet"/>
      <w:lvlText w:val="•"/>
      <w:lvlJc w:val="left"/>
      <w:pPr>
        <w:tabs>
          <w:tab w:val="num" w:pos="1440"/>
        </w:tabs>
        <w:ind w:left="1440" w:hanging="360"/>
      </w:pPr>
      <w:rPr>
        <w:rFonts w:ascii="Arial" w:hAnsi="Arial" w:hint="default"/>
      </w:rPr>
    </w:lvl>
    <w:lvl w:ilvl="2" w:tplc="0A5E2EEC" w:tentative="1">
      <w:start w:val="1"/>
      <w:numFmt w:val="bullet"/>
      <w:lvlText w:val="•"/>
      <w:lvlJc w:val="left"/>
      <w:pPr>
        <w:tabs>
          <w:tab w:val="num" w:pos="2160"/>
        </w:tabs>
        <w:ind w:left="2160" w:hanging="360"/>
      </w:pPr>
      <w:rPr>
        <w:rFonts w:ascii="Arial" w:hAnsi="Arial" w:hint="default"/>
      </w:rPr>
    </w:lvl>
    <w:lvl w:ilvl="3" w:tplc="93F6ACCC" w:tentative="1">
      <w:start w:val="1"/>
      <w:numFmt w:val="bullet"/>
      <w:lvlText w:val="•"/>
      <w:lvlJc w:val="left"/>
      <w:pPr>
        <w:tabs>
          <w:tab w:val="num" w:pos="2880"/>
        </w:tabs>
        <w:ind w:left="2880" w:hanging="360"/>
      </w:pPr>
      <w:rPr>
        <w:rFonts w:ascii="Arial" w:hAnsi="Arial" w:hint="default"/>
      </w:rPr>
    </w:lvl>
    <w:lvl w:ilvl="4" w:tplc="ACB2DD62" w:tentative="1">
      <w:start w:val="1"/>
      <w:numFmt w:val="bullet"/>
      <w:lvlText w:val="•"/>
      <w:lvlJc w:val="left"/>
      <w:pPr>
        <w:tabs>
          <w:tab w:val="num" w:pos="3600"/>
        </w:tabs>
        <w:ind w:left="3600" w:hanging="360"/>
      </w:pPr>
      <w:rPr>
        <w:rFonts w:ascii="Arial" w:hAnsi="Arial" w:hint="default"/>
      </w:rPr>
    </w:lvl>
    <w:lvl w:ilvl="5" w:tplc="891463C0" w:tentative="1">
      <w:start w:val="1"/>
      <w:numFmt w:val="bullet"/>
      <w:lvlText w:val="•"/>
      <w:lvlJc w:val="left"/>
      <w:pPr>
        <w:tabs>
          <w:tab w:val="num" w:pos="4320"/>
        </w:tabs>
        <w:ind w:left="4320" w:hanging="360"/>
      </w:pPr>
      <w:rPr>
        <w:rFonts w:ascii="Arial" w:hAnsi="Arial" w:hint="default"/>
      </w:rPr>
    </w:lvl>
    <w:lvl w:ilvl="6" w:tplc="1D5A4B98" w:tentative="1">
      <w:start w:val="1"/>
      <w:numFmt w:val="bullet"/>
      <w:lvlText w:val="•"/>
      <w:lvlJc w:val="left"/>
      <w:pPr>
        <w:tabs>
          <w:tab w:val="num" w:pos="5040"/>
        </w:tabs>
        <w:ind w:left="5040" w:hanging="360"/>
      </w:pPr>
      <w:rPr>
        <w:rFonts w:ascii="Arial" w:hAnsi="Arial" w:hint="default"/>
      </w:rPr>
    </w:lvl>
    <w:lvl w:ilvl="7" w:tplc="86922380" w:tentative="1">
      <w:start w:val="1"/>
      <w:numFmt w:val="bullet"/>
      <w:lvlText w:val="•"/>
      <w:lvlJc w:val="left"/>
      <w:pPr>
        <w:tabs>
          <w:tab w:val="num" w:pos="5760"/>
        </w:tabs>
        <w:ind w:left="5760" w:hanging="360"/>
      </w:pPr>
      <w:rPr>
        <w:rFonts w:ascii="Arial" w:hAnsi="Arial" w:hint="default"/>
      </w:rPr>
    </w:lvl>
    <w:lvl w:ilvl="8" w:tplc="4264861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D7A1E50"/>
    <w:multiLevelType w:val="hybridMultilevel"/>
    <w:tmpl w:val="358A43F6"/>
    <w:lvl w:ilvl="0" w:tplc="A588EDBC">
      <w:start w:val="1"/>
      <w:numFmt w:val="bullet"/>
      <w:lvlText w:val="•"/>
      <w:lvlJc w:val="left"/>
      <w:pPr>
        <w:tabs>
          <w:tab w:val="num" w:pos="720"/>
        </w:tabs>
        <w:ind w:left="720" w:hanging="360"/>
      </w:pPr>
      <w:rPr>
        <w:rFonts w:ascii="Arial" w:hAnsi="Arial" w:hint="default"/>
      </w:rPr>
    </w:lvl>
    <w:lvl w:ilvl="1" w:tplc="DFF8E9C2" w:tentative="1">
      <w:start w:val="1"/>
      <w:numFmt w:val="bullet"/>
      <w:lvlText w:val="•"/>
      <w:lvlJc w:val="left"/>
      <w:pPr>
        <w:tabs>
          <w:tab w:val="num" w:pos="1440"/>
        </w:tabs>
        <w:ind w:left="1440" w:hanging="360"/>
      </w:pPr>
      <w:rPr>
        <w:rFonts w:ascii="Arial" w:hAnsi="Arial" w:hint="default"/>
      </w:rPr>
    </w:lvl>
    <w:lvl w:ilvl="2" w:tplc="41D62BC2" w:tentative="1">
      <w:start w:val="1"/>
      <w:numFmt w:val="bullet"/>
      <w:lvlText w:val="•"/>
      <w:lvlJc w:val="left"/>
      <w:pPr>
        <w:tabs>
          <w:tab w:val="num" w:pos="2160"/>
        </w:tabs>
        <w:ind w:left="2160" w:hanging="360"/>
      </w:pPr>
      <w:rPr>
        <w:rFonts w:ascii="Arial" w:hAnsi="Arial" w:hint="default"/>
      </w:rPr>
    </w:lvl>
    <w:lvl w:ilvl="3" w:tplc="06E865A4" w:tentative="1">
      <w:start w:val="1"/>
      <w:numFmt w:val="bullet"/>
      <w:lvlText w:val="•"/>
      <w:lvlJc w:val="left"/>
      <w:pPr>
        <w:tabs>
          <w:tab w:val="num" w:pos="2880"/>
        </w:tabs>
        <w:ind w:left="2880" w:hanging="360"/>
      </w:pPr>
      <w:rPr>
        <w:rFonts w:ascii="Arial" w:hAnsi="Arial" w:hint="default"/>
      </w:rPr>
    </w:lvl>
    <w:lvl w:ilvl="4" w:tplc="E3AA8498" w:tentative="1">
      <w:start w:val="1"/>
      <w:numFmt w:val="bullet"/>
      <w:lvlText w:val="•"/>
      <w:lvlJc w:val="left"/>
      <w:pPr>
        <w:tabs>
          <w:tab w:val="num" w:pos="3600"/>
        </w:tabs>
        <w:ind w:left="3600" w:hanging="360"/>
      </w:pPr>
      <w:rPr>
        <w:rFonts w:ascii="Arial" w:hAnsi="Arial" w:hint="default"/>
      </w:rPr>
    </w:lvl>
    <w:lvl w:ilvl="5" w:tplc="27589D0A" w:tentative="1">
      <w:start w:val="1"/>
      <w:numFmt w:val="bullet"/>
      <w:lvlText w:val="•"/>
      <w:lvlJc w:val="left"/>
      <w:pPr>
        <w:tabs>
          <w:tab w:val="num" w:pos="4320"/>
        </w:tabs>
        <w:ind w:left="4320" w:hanging="360"/>
      </w:pPr>
      <w:rPr>
        <w:rFonts w:ascii="Arial" w:hAnsi="Arial" w:hint="default"/>
      </w:rPr>
    </w:lvl>
    <w:lvl w:ilvl="6" w:tplc="FEDCD952" w:tentative="1">
      <w:start w:val="1"/>
      <w:numFmt w:val="bullet"/>
      <w:lvlText w:val="•"/>
      <w:lvlJc w:val="left"/>
      <w:pPr>
        <w:tabs>
          <w:tab w:val="num" w:pos="5040"/>
        </w:tabs>
        <w:ind w:left="5040" w:hanging="360"/>
      </w:pPr>
      <w:rPr>
        <w:rFonts w:ascii="Arial" w:hAnsi="Arial" w:hint="default"/>
      </w:rPr>
    </w:lvl>
    <w:lvl w:ilvl="7" w:tplc="973674C2" w:tentative="1">
      <w:start w:val="1"/>
      <w:numFmt w:val="bullet"/>
      <w:lvlText w:val="•"/>
      <w:lvlJc w:val="left"/>
      <w:pPr>
        <w:tabs>
          <w:tab w:val="num" w:pos="5760"/>
        </w:tabs>
        <w:ind w:left="5760" w:hanging="360"/>
      </w:pPr>
      <w:rPr>
        <w:rFonts w:ascii="Arial" w:hAnsi="Arial" w:hint="default"/>
      </w:rPr>
    </w:lvl>
    <w:lvl w:ilvl="8" w:tplc="B3CAED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20621D6"/>
    <w:multiLevelType w:val="hybridMultilevel"/>
    <w:tmpl w:val="A246F944"/>
    <w:lvl w:ilvl="0" w:tplc="5F547A18">
      <w:start w:val="1"/>
      <w:numFmt w:val="bullet"/>
      <w:lvlText w:val="•"/>
      <w:lvlJc w:val="left"/>
      <w:pPr>
        <w:tabs>
          <w:tab w:val="num" w:pos="360"/>
        </w:tabs>
        <w:ind w:left="360" w:hanging="360"/>
      </w:pPr>
      <w:rPr>
        <w:rFonts w:ascii="Arial" w:hAnsi="Arial" w:hint="default"/>
      </w:rPr>
    </w:lvl>
    <w:lvl w:ilvl="1" w:tplc="6F904BD2">
      <w:numFmt w:val="bullet"/>
      <w:lvlText w:val="•"/>
      <w:lvlJc w:val="left"/>
      <w:pPr>
        <w:tabs>
          <w:tab w:val="num" w:pos="1080"/>
        </w:tabs>
        <w:ind w:left="1080" w:hanging="360"/>
      </w:pPr>
      <w:rPr>
        <w:rFonts w:ascii="Arial" w:hAnsi="Arial" w:hint="default"/>
      </w:rPr>
    </w:lvl>
    <w:lvl w:ilvl="2" w:tplc="317238B6" w:tentative="1">
      <w:start w:val="1"/>
      <w:numFmt w:val="bullet"/>
      <w:lvlText w:val="•"/>
      <w:lvlJc w:val="left"/>
      <w:pPr>
        <w:tabs>
          <w:tab w:val="num" w:pos="1800"/>
        </w:tabs>
        <w:ind w:left="1800" w:hanging="360"/>
      </w:pPr>
      <w:rPr>
        <w:rFonts w:ascii="Arial" w:hAnsi="Arial" w:hint="default"/>
      </w:rPr>
    </w:lvl>
    <w:lvl w:ilvl="3" w:tplc="2A042CE0" w:tentative="1">
      <w:start w:val="1"/>
      <w:numFmt w:val="bullet"/>
      <w:lvlText w:val="•"/>
      <w:lvlJc w:val="left"/>
      <w:pPr>
        <w:tabs>
          <w:tab w:val="num" w:pos="2520"/>
        </w:tabs>
        <w:ind w:left="2520" w:hanging="360"/>
      </w:pPr>
      <w:rPr>
        <w:rFonts w:ascii="Arial" w:hAnsi="Arial" w:hint="default"/>
      </w:rPr>
    </w:lvl>
    <w:lvl w:ilvl="4" w:tplc="D616BDCA" w:tentative="1">
      <w:start w:val="1"/>
      <w:numFmt w:val="bullet"/>
      <w:lvlText w:val="•"/>
      <w:lvlJc w:val="left"/>
      <w:pPr>
        <w:tabs>
          <w:tab w:val="num" w:pos="3240"/>
        </w:tabs>
        <w:ind w:left="3240" w:hanging="360"/>
      </w:pPr>
      <w:rPr>
        <w:rFonts w:ascii="Arial" w:hAnsi="Arial" w:hint="default"/>
      </w:rPr>
    </w:lvl>
    <w:lvl w:ilvl="5" w:tplc="8B3CED6E" w:tentative="1">
      <w:start w:val="1"/>
      <w:numFmt w:val="bullet"/>
      <w:lvlText w:val="•"/>
      <w:lvlJc w:val="left"/>
      <w:pPr>
        <w:tabs>
          <w:tab w:val="num" w:pos="3960"/>
        </w:tabs>
        <w:ind w:left="3960" w:hanging="360"/>
      </w:pPr>
      <w:rPr>
        <w:rFonts w:ascii="Arial" w:hAnsi="Arial" w:hint="default"/>
      </w:rPr>
    </w:lvl>
    <w:lvl w:ilvl="6" w:tplc="3E92E882" w:tentative="1">
      <w:start w:val="1"/>
      <w:numFmt w:val="bullet"/>
      <w:lvlText w:val="•"/>
      <w:lvlJc w:val="left"/>
      <w:pPr>
        <w:tabs>
          <w:tab w:val="num" w:pos="4680"/>
        </w:tabs>
        <w:ind w:left="4680" w:hanging="360"/>
      </w:pPr>
      <w:rPr>
        <w:rFonts w:ascii="Arial" w:hAnsi="Arial" w:hint="default"/>
      </w:rPr>
    </w:lvl>
    <w:lvl w:ilvl="7" w:tplc="5F20A31A" w:tentative="1">
      <w:start w:val="1"/>
      <w:numFmt w:val="bullet"/>
      <w:lvlText w:val="•"/>
      <w:lvlJc w:val="left"/>
      <w:pPr>
        <w:tabs>
          <w:tab w:val="num" w:pos="5400"/>
        </w:tabs>
        <w:ind w:left="5400" w:hanging="360"/>
      </w:pPr>
      <w:rPr>
        <w:rFonts w:ascii="Arial" w:hAnsi="Arial" w:hint="default"/>
      </w:rPr>
    </w:lvl>
    <w:lvl w:ilvl="8" w:tplc="CC2C6D0A"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7A722B64"/>
    <w:multiLevelType w:val="hybridMultilevel"/>
    <w:tmpl w:val="1C0C5306"/>
    <w:lvl w:ilvl="0" w:tplc="648E24A2">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20" w15:restartNumberingAfterBreak="0">
    <w:nsid w:val="7B9C5EB5"/>
    <w:multiLevelType w:val="hybridMultilevel"/>
    <w:tmpl w:val="1F986316"/>
    <w:lvl w:ilvl="0" w:tplc="CE042400">
      <w:start w:val="1"/>
      <w:numFmt w:val="bullet"/>
      <w:lvlText w:val="•"/>
      <w:lvlJc w:val="left"/>
      <w:pPr>
        <w:tabs>
          <w:tab w:val="num" w:pos="360"/>
        </w:tabs>
        <w:ind w:left="360" w:hanging="360"/>
      </w:pPr>
      <w:rPr>
        <w:rFonts w:ascii="Arial" w:hAnsi="Arial" w:hint="default"/>
      </w:rPr>
    </w:lvl>
    <w:lvl w:ilvl="1" w:tplc="92ECF368">
      <w:numFmt w:val="bullet"/>
      <w:lvlText w:val="•"/>
      <w:lvlJc w:val="left"/>
      <w:pPr>
        <w:tabs>
          <w:tab w:val="num" w:pos="1080"/>
        </w:tabs>
        <w:ind w:left="1080" w:hanging="360"/>
      </w:pPr>
      <w:rPr>
        <w:rFonts w:ascii="Arial" w:hAnsi="Arial" w:hint="default"/>
      </w:rPr>
    </w:lvl>
    <w:lvl w:ilvl="2" w:tplc="6DD4D67E" w:tentative="1">
      <w:start w:val="1"/>
      <w:numFmt w:val="bullet"/>
      <w:lvlText w:val="•"/>
      <w:lvlJc w:val="left"/>
      <w:pPr>
        <w:tabs>
          <w:tab w:val="num" w:pos="1800"/>
        </w:tabs>
        <w:ind w:left="1800" w:hanging="360"/>
      </w:pPr>
      <w:rPr>
        <w:rFonts w:ascii="Arial" w:hAnsi="Arial" w:hint="default"/>
      </w:rPr>
    </w:lvl>
    <w:lvl w:ilvl="3" w:tplc="2714852E" w:tentative="1">
      <w:start w:val="1"/>
      <w:numFmt w:val="bullet"/>
      <w:lvlText w:val="•"/>
      <w:lvlJc w:val="left"/>
      <w:pPr>
        <w:tabs>
          <w:tab w:val="num" w:pos="2520"/>
        </w:tabs>
        <w:ind w:left="2520" w:hanging="360"/>
      </w:pPr>
      <w:rPr>
        <w:rFonts w:ascii="Arial" w:hAnsi="Arial" w:hint="default"/>
      </w:rPr>
    </w:lvl>
    <w:lvl w:ilvl="4" w:tplc="C5223C8E" w:tentative="1">
      <w:start w:val="1"/>
      <w:numFmt w:val="bullet"/>
      <w:lvlText w:val="•"/>
      <w:lvlJc w:val="left"/>
      <w:pPr>
        <w:tabs>
          <w:tab w:val="num" w:pos="3240"/>
        </w:tabs>
        <w:ind w:left="3240" w:hanging="360"/>
      </w:pPr>
      <w:rPr>
        <w:rFonts w:ascii="Arial" w:hAnsi="Arial" w:hint="default"/>
      </w:rPr>
    </w:lvl>
    <w:lvl w:ilvl="5" w:tplc="63B20726" w:tentative="1">
      <w:start w:val="1"/>
      <w:numFmt w:val="bullet"/>
      <w:lvlText w:val="•"/>
      <w:lvlJc w:val="left"/>
      <w:pPr>
        <w:tabs>
          <w:tab w:val="num" w:pos="3960"/>
        </w:tabs>
        <w:ind w:left="3960" w:hanging="360"/>
      </w:pPr>
      <w:rPr>
        <w:rFonts w:ascii="Arial" w:hAnsi="Arial" w:hint="default"/>
      </w:rPr>
    </w:lvl>
    <w:lvl w:ilvl="6" w:tplc="A31E49B4" w:tentative="1">
      <w:start w:val="1"/>
      <w:numFmt w:val="bullet"/>
      <w:lvlText w:val="•"/>
      <w:lvlJc w:val="left"/>
      <w:pPr>
        <w:tabs>
          <w:tab w:val="num" w:pos="4680"/>
        </w:tabs>
        <w:ind w:left="4680" w:hanging="360"/>
      </w:pPr>
      <w:rPr>
        <w:rFonts w:ascii="Arial" w:hAnsi="Arial" w:hint="default"/>
      </w:rPr>
    </w:lvl>
    <w:lvl w:ilvl="7" w:tplc="02327056" w:tentative="1">
      <w:start w:val="1"/>
      <w:numFmt w:val="bullet"/>
      <w:lvlText w:val="•"/>
      <w:lvlJc w:val="left"/>
      <w:pPr>
        <w:tabs>
          <w:tab w:val="num" w:pos="5400"/>
        </w:tabs>
        <w:ind w:left="5400" w:hanging="360"/>
      </w:pPr>
      <w:rPr>
        <w:rFonts w:ascii="Arial" w:hAnsi="Arial" w:hint="default"/>
      </w:rPr>
    </w:lvl>
    <w:lvl w:ilvl="8" w:tplc="24C6293A" w:tentative="1">
      <w:start w:val="1"/>
      <w:numFmt w:val="bullet"/>
      <w:lvlText w:val="•"/>
      <w:lvlJc w:val="left"/>
      <w:pPr>
        <w:tabs>
          <w:tab w:val="num" w:pos="6120"/>
        </w:tabs>
        <w:ind w:left="6120" w:hanging="360"/>
      </w:pPr>
      <w:rPr>
        <w:rFonts w:ascii="Arial" w:hAnsi="Arial" w:hint="default"/>
      </w:rPr>
    </w:lvl>
  </w:abstractNum>
  <w:num w:numId="1">
    <w:abstractNumId w:val="19"/>
  </w:num>
  <w:num w:numId="2">
    <w:abstractNumId w:val="13"/>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2"/>
  </w:num>
  <w:num w:numId="14">
    <w:abstractNumId w:val="11"/>
  </w:num>
  <w:num w:numId="15">
    <w:abstractNumId w:val="14"/>
  </w:num>
  <w:num w:numId="16">
    <w:abstractNumId w:val="18"/>
  </w:num>
  <w:num w:numId="17">
    <w:abstractNumId w:val="10"/>
  </w:num>
  <w:num w:numId="18">
    <w:abstractNumId w:val="17"/>
  </w:num>
  <w:num w:numId="19">
    <w:abstractNumId w:val="16"/>
  </w:num>
  <w:num w:numId="20">
    <w:abstractNumId w:val="20"/>
  </w:num>
  <w:num w:numId="21">
    <w:abstractNumId w:val="15"/>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AAF"/>
    <w:rsid w:val="00004343"/>
    <w:rsid w:val="000115F5"/>
    <w:rsid w:val="00012C14"/>
    <w:rsid w:val="00041E53"/>
    <w:rsid w:val="000550B5"/>
    <w:rsid w:val="00055849"/>
    <w:rsid w:val="000719AF"/>
    <w:rsid w:val="000A3679"/>
    <w:rsid w:val="000B0ABD"/>
    <w:rsid w:val="000C6715"/>
    <w:rsid w:val="000D009C"/>
    <w:rsid w:val="000D42FD"/>
    <w:rsid w:val="000D7687"/>
    <w:rsid w:val="000E5362"/>
    <w:rsid w:val="000E6A9D"/>
    <w:rsid w:val="000F6C1A"/>
    <w:rsid w:val="00113329"/>
    <w:rsid w:val="001145CC"/>
    <w:rsid w:val="00121606"/>
    <w:rsid w:val="0012529D"/>
    <w:rsid w:val="00135FEF"/>
    <w:rsid w:val="0014470A"/>
    <w:rsid w:val="0015508F"/>
    <w:rsid w:val="001576FE"/>
    <w:rsid w:val="00167E97"/>
    <w:rsid w:val="0017653B"/>
    <w:rsid w:val="00194B40"/>
    <w:rsid w:val="001A130E"/>
    <w:rsid w:val="001A4BCA"/>
    <w:rsid w:val="001C1CAA"/>
    <w:rsid w:val="001C3026"/>
    <w:rsid w:val="001D26CA"/>
    <w:rsid w:val="001D6B62"/>
    <w:rsid w:val="001E64A4"/>
    <w:rsid w:val="001F3237"/>
    <w:rsid w:val="001F36A5"/>
    <w:rsid w:val="001F6527"/>
    <w:rsid w:val="00202C70"/>
    <w:rsid w:val="002160FE"/>
    <w:rsid w:val="0025074C"/>
    <w:rsid w:val="00260EFA"/>
    <w:rsid w:val="0026126A"/>
    <w:rsid w:val="002619C4"/>
    <w:rsid w:val="0026215C"/>
    <w:rsid w:val="002732E1"/>
    <w:rsid w:val="00284BD8"/>
    <w:rsid w:val="002A349A"/>
    <w:rsid w:val="002A74EC"/>
    <w:rsid w:val="002B4259"/>
    <w:rsid w:val="00313423"/>
    <w:rsid w:val="00315404"/>
    <w:rsid w:val="0031573F"/>
    <w:rsid w:val="0033283A"/>
    <w:rsid w:val="003357F4"/>
    <w:rsid w:val="00346C25"/>
    <w:rsid w:val="003562D6"/>
    <w:rsid w:val="003715BE"/>
    <w:rsid w:val="003743A1"/>
    <w:rsid w:val="00386FCA"/>
    <w:rsid w:val="00396227"/>
    <w:rsid w:val="003C2BAA"/>
    <w:rsid w:val="003C78BC"/>
    <w:rsid w:val="003E4C5D"/>
    <w:rsid w:val="003F17F8"/>
    <w:rsid w:val="003F2F4C"/>
    <w:rsid w:val="004016B7"/>
    <w:rsid w:val="00404D9A"/>
    <w:rsid w:val="00417E17"/>
    <w:rsid w:val="0042394B"/>
    <w:rsid w:val="004318D3"/>
    <w:rsid w:val="00432AAF"/>
    <w:rsid w:val="004356DD"/>
    <w:rsid w:val="00441AB0"/>
    <w:rsid w:val="00446DAE"/>
    <w:rsid w:val="00452284"/>
    <w:rsid w:val="00486C45"/>
    <w:rsid w:val="004A14DF"/>
    <w:rsid w:val="004B3A83"/>
    <w:rsid w:val="004B77C8"/>
    <w:rsid w:val="004C0D20"/>
    <w:rsid w:val="004C571F"/>
    <w:rsid w:val="004D002B"/>
    <w:rsid w:val="004D497D"/>
    <w:rsid w:val="004F6719"/>
    <w:rsid w:val="005125BC"/>
    <w:rsid w:val="005200A8"/>
    <w:rsid w:val="00543F63"/>
    <w:rsid w:val="0054503B"/>
    <w:rsid w:val="00554DD0"/>
    <w:rsid w:val="00560D3D"/>
    <w:rsid w:val="00571499"/>
    <w:rsid w:val="005920FE"/>
    <w:rsid w:val="005C490A"/>
    <w:rsid w:val="005F4AAF"/>
    <w:rsid w:val="0061169B"/>
    <w:rsid w:val="00612F85"/>
    <w:rsid w:val="00622A86"/>
    <w:rsid w:val="00627CCD"/>
    <w:rsid w:val="00631184"/>
    <w:rsid w:val="00634DC4"/>
    <w:rsid w:val="0063704E"/>
    <w:rsid w:val="00647F38"/>
    <w:rsid w:val="006525BB"/>
    <w:rsid w:val="00671CBE"/>
    <w:rsid w:val="00674B7E"/>
    <w:rsid w:val="00685A41"/>
    <w:rsid w:val="00687202"/>
    <w:rsid w:val="006979D1"/>
    <w:rsid w:val="006A68B0"/>
    <w:rsid w:val="006B35AA"/>
    <w:rsid w:val="006B7428"/>
    <w:rsid w:val="006C07CE"/>
    <w:rsid w:val="006E1DC2"/>
    <w:rsid w:val="006E6E7A"/>
    <w:rsid w:val="006F3B79"/>
    <w:rsid w:val="006F6A15"/>
    <w:rsid w:val="007020F3"/>
    <w:rsid w:val="00720009"/>
    <w:rsid w:val="00724CA5"/>
    <w:rsid w:val="00731DBD"/>
    <w:rsid w:val="00733532"/>
    <w:rsid w:val="00745D4D"/>
    <w:rsid w:val="0076241D"/>
    <w:rsid w:val="00763F4D"/>
    <w:rsid w:val="00776716"/>
    <w:rsid w:val="007A212C"/>
    <w:rsid w:val="007A3E26"/>
    <w:rsid w:val="007A43EF"/>
    <w:rsid w:val="007C11E8"/>
    <w:rsid w:val="007C6A3B"/>
    <w:rsid w:val="007E16E7"/>
    <w:rsid w:val="007E5B30"/>
    <w:rsid w:val="007E6A1E"/>
    <w:rsid w:val="0081678A"/>
    <w:rsid w:val="00817E7F"/>
    <w:rsid w:val="0085073F"/>
    <w:rsid w:val="00851558"/>
    <w:rsid w:val="00876FBD"/>
    <w:rsid w:val="008B531B"/>
    <w:rsid w:val="008F3F1E"/>
    <w:rsid w:val="008F511C"/>
    <w:rsid w:val="008F7F38"/>
    <w:rsid w:val="00904AF3"/>
    <w:rsid w:val="0091007F"/>
    <w:rsid w:val="00911724"/>
    <w:rsid w:val="00914403"/>
    <w:rsid w:val="0091765B"/>
    <w:rsid w:val="00923CE0"/>
    <w:rsid w:val="00926130"/>
    <w:rsid w:val="009307B4"/>
    <w:rsid w:val="009430BF"/>
    <w:rsid w:val="00951FC4"/>
    <w:rsid w:val="00971055"/>
    <w:rsid w:val="00985A52"/>
    <w:rsid w:val="009B00E5"/>
    <w:rsid w:val="009B40C6"/>
    <w:rsid w:val="009C56B0"/>
    <w:rsid w:val="009E119A"/>
    <w:rsid w:val="009E2514"/>
    <w:rsid w:val="009E3451"/>
    <w:rsid w:val="00A04CE4"/>
    <w:rsid w:val="00A12014"/>
    <w:rsid w:val="00A15297"/>
    <w:rsid w:val="00A16047"/>
    <w:rsid w:val="00A26020"/>
    <w:rsid w:val="00A26069"/>
    <w:rsid w:val="00A36022"/>
    <w:rsid w:val="00A52F3E"/>
    <w:rsid w:val="00A64BA9"/>
    <w:rsid w:val="00A7330C"/>
    <w:rsid w:val="00A90DE4"/>
    <w:rsid w:val="00A954CE"/>
    <w:rsid w:val="00AB215F"/>
    <w:rsid w:val="00AC55D5"/>
    <w:rsid w:val="00AC72D4"/>
    <w:rsid w:val="00AD2D23"/>
    <w:rsid w:val="00AF4E35"/>
    <w:rsid w:val="00AF76C2"/>
    <w:rsid w:val="00B06EAE"/>
    <w:rsid w:val="00B17F38"/>
    <w:rsid w:val="00B36883"/>
    <w:rsid w:val="00B42FFD"/>
    <w:rsid w:val="00B47667"/>
    <w:rsid w:val="00B66BC7"/>
    <w:rsid w:val="00B72881"/>
    <w:rsid w:val="00B72F6B"/>
    <w:rsid w:val="00B8585D"/>
    <w:rsid w:val="00B925FE"/>
    <w:rsid w:val="00BA2949"/>
    <w:rsid w:val="00BA4252"/>
    <w:rsid w:val="00BA5FDB"/>
    <w:rsid w:val="00BA6BAE"/>
    <w:rsid w:val="00BB52BA"/>
    <w:rsid w:val="00BB745B"/>
    <w:rsid w:val="00BC4791"/>
    <w:rsid w:val="00BE2AFE"/>
    <w:rsid w:val="00BF05CE"/>
    <w:rsid w:val="00BF6258"/>
    <w:rsid w:val="00BF7580"/>
    <w:rsid w:val="00C05DAF"/>
    <w:rsid w:val="00C13DF9"/>
    <w:rsid w:val="00C20997"/>
    <w:rsid w:val="00C25060"/>
    <w:rsid w:val="00C32AD5"/>
    <w:rsid w:val="00C44D71"/>
    <w:rsid w:val="00C659E3"/>
    <w:rsid w:val="00C663E5"/>
    <w:rsid w:val="00C749AF"/>
    <w:rsid w:val="00C84E7F"/>
    <w:rsid w:val="00C879A3"/>
    <w:rsid w:val="00C90A11"/>
    <w:rsid w:val="00C91E5D"/>
    <w:rsid w:val="00CA12CA"/>
    <w:rsid w:val="00CC3379"/>
    <w:rsid w:val="00CD4E9D"/>
    <w:rsid w:val="00CD6CEE"/>
    <w:rsid w:val="00CF18ED"/>
    <w:rsid w:val="00CF6DC8"/>
    <w:rsid w:val="00D00EDE"/>
    <w:rsid w:val="00D14099"/>
    <w:rsid w:val="00D207C4"/>
    <w:rsid w:val="00D21116"/>
    <w:rsid w:val="00D227D2"/>
    <w:rsid w:val="00D2629F"/>
    <w:rsid w:val="00D41044"/>
    <w:rsid w:val="00D56621"/>
    <w:rsid w:val="00D622D7"/>
    <w:rsid w:val="00D76005"/>
    <w:rsid w:val="00D87D59"/>
    <w:rsid w:val="00D91996"/>
    <w:rsid w:val="00DA5B3D"/>
    <w:rsid w:val="00DB0772"/>
    <w:rsid w:val="00DB3D0A"/>
    <w:rsid w:val="00DC0E0F"/>
    <w:rsid w:val="00DC2E41"/>
    <w:rsid w:val="00DC4195"/>
    <w:rsid w:val="00DC7044"/>
    <w:rsid w:val="00DD214E"/>
    <w:rsid w:val="00DE1204"/>
    <w:rsid w:val="00DE5B19"/>
    <w:rsid w:val="00E026FE"/>
    <w:rsid w:val="00E36E3C"/>
    <w:rsid w:val="00E703DF"/>
    <w:rsid w:val="00E9011D"/>
    <w:rsid w:val="00E95AC3"/>
    <w:rsid w:val="00EF1BD7"/>
    <w:rsid w:val="00EF6307"/>
    <w:rsid w:val="00F04EEE"/>
    <w:rsid w:val="00F07A48"/>
    <w:rsid w:val="00F153CE"/>
    <w:rsid w:val="00F24F67"/>
    <w:rsid w:val="00F337EC"/>
    <w:rsid w:val="00F503A3"/>
    <w:rsid w:val="00F54822"/>
    <w:rsid w:val="00F62A4A"/>
    <w:rsid w:val="00F64309"/>
    <w:rsid w:val="00F8763E"/>
    <w:rsid w:val="00F87C9E"/>
    <w:rsid w:val="00FC7F26"/>
    <w:rsid w:val="00FE6D56"/>
    <w:rsid w:val="00FF358E"/>
    <w:rsid w:val="00FF73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1EC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5073F"/>
    <w:rPr>
      <w:rFonts w:ascii="Arial" w:hAnsi="Arial"/>
      <w:color w:val="53565A"/>
      <w:szCs w:val="24"/>
    </w:rPr>
  </w:style>
  <w:style w:type="paragraph" w:styleId="Heading1">
    <w:name w:val="heading 1"/>
    <w:basedOn w:val="heading1blue"/>
    <w:next w:val="Normal"/>
    <w:link w:val="Heading1Char"/>
    <w:uiPriority w:val="9"/>
    <w:semiHidden/>
    <w:rsid w:val="00D62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infosheettitle">
    <w:name w:val="# infosheet title"/>
    <w:basedOn w:val="Normal"/>
    <w:link w:val="infosheettitleChar"/>
    <w:qFormat/>
    <w:rsid w:val="006B7428"/>
    <w:pPr>
      <w:spacing w:line="420" w:lineRule="exact"/>
      <w:ind w:right="3357"/>
      <w:contextualSpacing/>
    </w:pPr>
    <w:rPr>
      <w:rFonts w:ascii="Arial Bold" w:hAnsi="Arial Bold"/>
      <w:b/>
      <w:color w:val="FFFFFF"/>
      <w:sz w:val="44"/>
      <w:szCs w:val="40"/>
    </w:rPr>
  </w:style>
  <w:style w:type="character" w:customStyle="1" w:styleId="infosheettitleChar">
    <w:name w:val="# infosheet title Char"/>
    <w:basedOn w:val="DefaultParagraphFont"/>
    <w:link w:val="infosheettitle"/>
    <w:rsid w:val="006B7428"/>
    <w:rPr>
      <w:rFonts w:ascii="Arial Bold" w:hAnsi="Arial Bold"/>
      <w:b/>
      <w:color w:val="FFFFFF"/>
      <w:sz w:val="44"/>
      <w:szCs w:val="40"/>
    </w:rPr>
  </w:style>
  <w:style w:type="paragraph" w:customStyle="1" w:styleId="infosheetsubtitle">
    <w:name w:val="# infosheet subtitle"/>
    <w:basedOn w:val="Normal"/>
    <w:link w:val="infosheetsubtitleChar"/>
    <w:qFormat/>
    <w:rsid w:val="00BA2949"/>
    <w:pPr>
      <w:spacing w:before="180" w:after="120" w:line="320" w:lineRule="exact"/>
      <w:ind w:right="3357"/>
      <w:contextualSpacing/>
    </w:pPr>
    <w:rPr>
      <w:color w:val="FFFFFF"/>
      <w:sz w:val="32"/>
    </w:rPr>
  </w:style>
  <w:style w:type="character" w:customStyle="1" w:styleId="infosheetsubtitleChar">
    <w:name w:val="# infosheet subtitle Char"/>
    <w:basedOn w:val="DefaultParagraphFont"/>
    <w:link w:val="infosheetsubtitle"/>
    <w:rsid w:val="00BA2949"/>
    <w:rPr>
      <w:rFonts w:ascii="Arial" w:hAnsi="Arial"/>
      <w:color w:val="FFFFFF"/>
      <w:sz w:val="32"/>
      <w:szCs w:val="24"/>
    </w:rPr>
  </w:style>
  <w:style w:type="paragraph" w:customStyle="1" w:styleId="introtext">
    <w:name w:val="# intro text"/>
    <w:basedOn w:val="Normal"/>
    <w:next w:val="bodycopy"/>
    <w:qFormat/>
    <w:rsid w:val="004016B7"/>
    <w:pPr>
      <w:spacing w:before="300" w:after="360" w:line="320" w:lineRule="atLeast"/>
    </w:pPr>
    <w:rPr>
      <w:rFonts w:cs="Arial"/>
      <w:color w:val="201547" w:themeColor="text2"/>
      <w:spacing w:val="-10"/>
      <w:sz w:val="28"/>
      <w:szCs w:val="20"/>
    </w:rPr>
  </w:style>
  <w:style w:type="paragraph" w:customStyle="1" w:styleId="bodycopy">
    <w:name w:val="# body copy"/>
    <w:basedOn w:val="Normal"/>
    <w:qFormat/>
    <w:rsid w:val="00D622D7"/>
    <w:pPr>
      <w:spacing w:after="120"/>
    </w:pPr>
    <w:rPr>
      <w:rFonts w:cs="Arial"/>
      <w:color w:val="53565A" w:themeColor="accent2"/>
      <w:szCs w:val="20"/>
    </w:rPr>
  </w:style>
  <w:style w:type="paragraph" w:customStyle="1" w:styleId="dotpoints">
    <w:name w:val="# dot points"/>
    <w:basedOn w:val="Normal"/>
    <w:link w:val="dotpointsChar"/>
    <w:qFormat/>
    <w:rsid w:val="00D622D7"/>
    <w:pPr>
      <w:keepLines/>
      <w:numPr>
        <w:numId w:val="1"/>
      </w:numPr>
      <w:spacing w:before="180" w:after="180" w:line="300" w:lineRule="auto"/>
      <w:ind w:left="357" w:hanging="357"/>
      <w:contextualSpacing/>
    </w:pPr>
    <w:rPr>
      <w:rFonts w:cs="Arial"/>
      <w:color w:val="53565A" w:themeColor="accent2"/>
      <w:szCs w:val="20"/>
    </w:rPr>
  </w:style>
  <w:style w:type="character" w:customStyle="1" w:styleId="dotpointsChar">
    <w:name w:val="# dot points Char"/>
    <w:basedOn w:val="DefaultParagraphFont"/>
    <w:link w:val="dotpoints"/>
    <w:rsid w:val="00D622D7"/>
    <w:rPr>
      <w:rFonts w:ascii="Arial" w:hAnsi="Arial" w:cs="Arial"/>
      <w:color w:val="53565A" w:themeColor="accent2"/>
    </w:rPr>
  </w:style>
  <w:style w:type="paragraph" w:customStyle="1" w:styleId="heading2black">
    <w:name w:val="# heading 2 black"/>
    <w:basedOn w:val="Normal"/>
    <w:next w:val="bodycopy"/>
    <w:qFormat/>
    <w:rsid w:val="00D622D7"/>
    <w:pPr>
      <w:keepNext/>
      <w:spacing w:before="240" w:after="120"/>
    </w:pPr>
    <w:rPr>
      <w:rFonts w:cs="Arial"/>
      <w:b/>
      <w:color w:val="auto"/>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blue">
    <w:name w:val="# heading 1 blue"/>
    <w:basedOn w:val="Normal"/>
    <w:next w:val="bodycopy"/>
    <w:qFormat/>
    <w:rsid w:val="00D622D7"/>
    <w:pPr>
      <w:keepNext/>
      <w:spacing w:before="240" w:after="120"/>
      <w:outlineLvl w:val="0"/>
    </w:pPr>
    <w:rPr>
      <w:rFonts w:cs="Arial"/>
      <w:color w:val="100249" w:themeColor="accent4"/>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5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
    <w:name w:val="Title"/>
    <w:basedOn w:val="Normal"/>
    <w:next w:val="Normal"/>
    <w:link w:val="TitleChar"/>
    <w:uiPriority w:val="10"/>
    <w:qFormat/>
    <w:rsid w:val="00A64BA9"/>
    <w:pPr>
      <w:spacing w:after="120" w:line="420" w:lineRule="exact"/>
      <w:ind w:right="3357"/>
      <w:contextualSpacing/>
    </w:pPr>
    <w:rPr>
      <w:rFonts w:ascii="Arial Bold" w:hAnsi="Arial Bold"/>
      <w:b/>
      <w:color w:val="FFFFFF"/>
      <w:sz w:val="44"/>
      <w:szCs w:val="40"/>
    </w:rPr>
  </w:style>
  <w:style w:type="character" w:customStyle="1" w:styleId="TitleChar">
    <w:name w:val="Title Char"/>
    <w:basedOn w:val="DefaultParagraphFont"/>
    <w:link w:val="Title"/>
    <w:uiPriority w:val="10"/>
    <w:rsid w:val="00A64BA9"/>
    <w:rPr>
      <w:rFonts w:ascii="Arial Bold" w:hAnsi="Arial Bold"/>
      <w:b/>
      <w:color w:val="FFFFFF"/>
      <w:sz w:val="44"/>
      <w:szCs w:val="40"/>
    </w:rPr>
  </w:style>
  <w:style w:type="paragraph" w:styleId="Subtitle">
    <w:name w:val="Subtitle"/>
    <w:basedOn w:val="Normal"/>
    <w:next w:val="Normal"/>
    <w:link w:val="SubtitleChar"/>
    <w:uiPriority w:val="11"/>
    <w:qFormat/>
    <w:rsid w:val="00A64BA9"/>
    <w:pPr>
      <w:spacing w:before="180" w:after="120" w:line="320" w:lineRule="exact"/>
      <w:ind w:right="3357"/>
      <w:contextualSpacing/>
    </w:pPr>
    <w:rPr>
      <w:color w:val="FFFFFF"/>
      <w:sz w:val="32"/>
    </w:rPr>
  </w:style>
  <w:style w:type="character" w:customStyle="1" w:styleId="SubtitleChar">
    <w:name w:val="Subtitle Char"/>
    <w:basedOn w:val="DefaultParagraphFont"/>
    <w:link w:val="Subtitle"/>
    <w:uiPriority w:val="11"/>
    <w:rsid w:val="00A64BA9"/>
    <w:rPr>
      <w:rFonts w:ascii="Arial" w:hAnsi="Arial"/>
      <w:color w:val="FFFFFF"/>
      <w:sz w:val="32"/>
      <w:szCs w:val="24"/>
    </w:rPr>
  </w:style>
  <w:style w:type="character" w:styleId="Hyperlink">
    <w:name w:val="Hyperlink"/>
    <w:basedOn w:val="DefaultParagraphFont"/>
    <w:uiPriority w:val="99"/>
    <w:semiHidden/>
    <w:unhideWhenUsed/>
    <w:rsid w:val="008F3F1E"/>
    <w:rPr>
      <w:rFonts w:ascii="Arial" w:hAnsi="Arial" w:cs="Arial" w:hint="default"/>
      <w:color w:val="201547"/>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100249"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DC2E41"/>
    <w:rPr>
      <w:rFonts w:ascii="Arial" w:hAnsi="Arial"/>
      <w:color w:val="201547"/>
    </w:rPr>
  </w:style>
  <w:style w:type="character" w:styleId="CommentReference">
    <w:name w:val="annotation reference"/>
    <w:basedOn w:val="DefaultParagraphFont"/>
    <w:uiPriority w:val="99"/>
    <w:semiHidden/>
    <w:unhideWhenUsed/>
    <w:rsid w:val="00A954CE"/>
    <w:rPr>
      <w:sz w:val="16"/>
      <w:szCs w:val="16"/>
    </w:rPr>
  </w:style>
  <w:style w:type="paragraph" w:styleId="CommentText">
    <w:name w:val="annotation text"/>
    <w:basedOn w:val="Normal"/>
    <w:link w:val="CommentTextChar"/>
    <w:uiPriority w:val="99"/>
    <w:semiHidden/>
    <w:unhideWhenUsed/>
    <w:rsid w:val="00926130"/>
    <w:pPr>
      <w:spacing w:after="160"/>
    </w:pPr>
    <w:rPr>
      <w:rFonts w:asciiTheme="minorHAnsi" w:eastAsiaTheme="minorHAnsi" w:hAnsiTheme="minorHAnsi" w:cstheme="minorBidi"/>
      <w:color w:val="auto"/>
      <w:szCs w:val="20"/>
      <w:lang w:eastAsia="en-US"/>
    </w:rPr>
  </w:style>
  <w:style w:type="character" w:customStyle="1" w:styleId="CommentTextChar">
    <w:name w:val="Comment Text Char"/>
    <w:basedOn w:val="DefaultParagraphFont"/>
    <w:link w:val="CommentText"/>
    <w:uiPriority w:val="99"/>
    <w:semiHidden/>
    <w:rsid w:val="00926130"/>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387263743">
      <w:bodyDiv w:val="1"/>
      <w:marLeft w:val="0"/>
      <w:marRight w:val="0"/>
      <w:marTop w:val="0"/>
      <w:marBottom w:val="0"/>
      <w:divBdr>
        <w:top w:val="none" w:sz="0" w:space="0" w:color="auto"/>
        <w:left w:val="none" w:sz="0" w:space="0" w:color="auto"/>
        <w:bottom w:val="none" w:sz="0" w:space="0" w:color="auto"/>
        <w:right w:val="none" w:sz="0" w:space="0" w:color="auto"/>
      </w:divBdr>
      <w:divsChild>
        <w:div w:id="386684692">
          <w:marLeft w:val="446"/>
          <w:marRight w:val="0"/>
          <w:marTop w:val="0"/>
          <w:marBottom w:val="160"/>
          <w:divBdr>
            <w:top w:val="none" w:sz="0" w:space="0" w:color="auto"/>
            <w:left w:val="none" w:sz="0" w:space="0" w:color="auto"/>
            <w:bottom w:val="none" w:sz="0" w:space="0" w:color="auto"/>
            <w:right w:val="none" w:sz="0" w:space="0" w:color="auto"/>
          </w:divBdr>
        </w:div>
        <w:div w:id="1214730253">
          <w:marLeft w:val="446"/>
          <w:marRight w:val="0"/>
          <w:marTop w:val="0"/>
          <w:marBottom w:val="0"/>
          <w:divBdr>
            <w:top w:val="none" w:sz="0" w:space="0" w:color="auto"/>
            <w:left w:val="none" w:sz="0" w:space="0" w:color="auto"/>
            <w:bottom w:val="none" w:sz="0" w:space="0" w:color="auto"/>
            <w:right w:val="none" w:sz="0" w:space="0" w:color="auto"/>
          </w:divBdr>
        </w:div>
      </w:divsChild>
    </w:div>
    <w:div w:id="461311353">
      <w:bodyDiv w:val="1"/>
      <w:marLeft w:val="0"/>
      <w:marRight w:val="0"/>
      <w:marTop w:val="0"/>
      <w:marBottom w:val="0"/>
      <w:divBdr>
        <w:top w:val="none" w:sz="0" w:space="0" w:color="auto"/>
        <w:left w:val="none" w:sz="0" w:space="0" w:color="auto"/>
        <w:bottom w:val="none" w:sz="0" w:space="0" w:color="auto"/>
        <w:right w:val="none" w:sz="0" w:space="0" w:color="auto"/>
      </w:divBdr>
      <w:divsChild>
        <w:div w:id="261770237">
          <w:marLeft w:val="360"/>
          <w:marRight w:val="0"/>
          <w:marTop w:val="200"/>
          <w:marBottom w:val="0"/>
          <w:divBdr>
            <w:top w:val="none" w:sz="0" w:space="0" w:color="auto"/>
            <w:left w:val="none" w:sz="0" w:space="0" w:color="auto"/>
            <w:bottom w:val="none" w:sz="0" w:space="0" w:color="auto"/>
            <w:right w:val="none" w:sz="0" w:space="0" w:color="auto"/>
          </w:divBdr>
        </w:div>
        <w:div w:id="338627474">
          <w:marLeft w:val="1080"/>
          <w:marRight w:val="0"/>
          <w:marTop w:val="100"/>
          <w:marBottom w:val="0"/>
          <w:divBdr>
            <w:top w:val="none" w:sz="0" w:space="0" w:color="auto"/>
            <w:left w:val="none" w:sz="0" w:space="0" w:color="auto"/>
            <w:bottom w:val="none" w:sz="0" w:space="0" w:color="auto"/>
            <w:right w:val="none" w:sz="0" w:space="0" w:color="auto"/>
          </w:divBdr>
        </w:div>
        <w:div w:id="611517823">
          <w:marLeft w:val="1080"/>
          <w:marRight w:val="0"/>
          <w:marTop w:val="100"/>
          <w:marBottom w:val="0"/>
          <w:divBdr>
            <w:top w:val="none" w:sz="0" w:space="0" w:color="auto"/>
            <w:left w:val="none" w:sz="0" w:space="0" w:color="auto"/>
            <w:bottom w:val="none" w:sz="0" w:space="0" w:color="auto"/>
            <w:right w:val="none" w:sz="0" w:space="0" w:color="auto"/>
          </w:divBdr>
        </w:div>
        <w:div w:id="866021638">
          <w:marLeft w:val="1080"/>
          <w:marRight w:val="0"/>
          <w:marTop w:val="100"/>
          <w:marBottom w:val="0"/>
          <w:divBdr>
            <w:top w:val="none" w:sz="0" w:space="0" w:color="auto"/>
            <w:left w:val="none" w:sz="0" w:space="0" w:color="auto"/>
            <w:bottom w:val="none" w:sz="0" w:space="0" w:color="auto"/>
            <w:right w:val="none" w:sz="0" w:space="0" w:color="auto"/>
          </w:divBdr>
        </w:div>
        <w:div w:id="1726679769">
          <w:marLeft w:val="360"/>
          <w:marRight w:val="0"/>
          <w:marTop w:val="200"/>
          <w:marBottom w:val="0"/>
          <w:divBdr>
            <w:top w:val="none" w:sz="0" w:space="0" w:color="auto"/>
            <w:left w:val="none" w:sz="0" w:space="0" w:color="auto"/>
            <w:bottom w:val="none" w:sz="0" w:space="0" w:color="auto"/>
            <w:right w:val="none" w:sz="0" w:space="0" w:color="auto"/>
          </w:divBdr>
        </w:div>
      </w:divsChild>
    </w:div>
    <w:div w:id="463043358">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836992628">
      <w:bodyDiv w:val="1"/>
      <w:marLeft w:val="0"/>
      <w:marRight w:val="0"/>
      <w:marTop w:val="0"/>
      <w:marBottom w:val="0"/>
      <w:divBdr>
        <w:top w:val="none" w:sz="0" w:space="0" w:color="auto"/>
        <w:left w:val="none" w:sz="0" w:space="0" w:color="auto"/>
        <w:bottom w:val="none" w:sz="0" w:space="0" w:color="auto"/>
        <w:right w:val="none" w:sz="0" w:space="0" w:color="auto"/>
      </w:divBdr>
      <w:divsChild>
        <w:div w:id="1967200853">
          <w:marLeft w:val="446"/>
          <w:marRight w:val="0"/>
          <w:marTop w:val="0"/>
          <w:marBottom w:val="0"/>
          <w:divBdr>
            <w:top w:val="none" w:sz="0" w:space="0" w:color="auto"/>
            <w:left w:val="none" w:sz="0" w:space="0" w:color="auto"/>
            <w:bottom w:val="none" w:sz="0" w:space="0" w:color="auto"/>
            <w:right w:val="none" w:sz="0" w:space="0" w:color="auto"/>
          </w:divBdr>
        </w:div>
      </w:divsChild>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082289705">
      <w:bodyDiv w:val="1"/>
      <w:marLeft w:val="0"/>
      <w:marRight w:val="0"/>
      <w:marTop w:val="0"/>
      <w:marBottom w:val="0"/>
      <w:divBdr>
        <w:top w:val="none" w:sz="0" w:space="0" w:color="auto"/>
        <w:left w:val="none" w:sz="0" w:space="0" w:color="auto"/>
        <w:bottom w:val="none" w:sz="0" w:space="0" w:color="auto"/>
        <w:right w:val="none" w:sz="0" w:space="0" w:color="auto"/>
      </w:divBdr>
      <w:divsChild>
        <w:div w:id="444154786">
          <w:marLeft w:val="1166"/>
          <w:marRight w:val="0"/>
          <w:marTop w:val="0"/>
          <w:marBottom w:val="0"/>
          <w:divBdr>
            <w:top w:val="none" w:sz="0" w:space="0" w:color="auto"/>
            <w:left w:val="none" w:sz="0" w:space="0" w:color="auto"/>
            <w:bottom w:val="none" w:sz="0" w:space="0" w:color="auto"/>
            <w:right w:val="none" w:sz="0" w:space="0" w:color="auto"/>
          </w:divBdr>
        </w:div>
        <w:div w:id="701134552">
          <w:marLeft w:val="446"/>
          <w:marRight w:val="0"/>
          <w:marTop w:val="0"/>
          <w:marBottom w:val="0"/>
          <w:divBdr>
            <w:top w:val="none" w:sz="0" w:space="0" w:color="auto"/>
            <w:left w:val="none" w:sz="0" w:space="0" w:color="auto"/>
            <w:bottom w:val="none" w:sz="0" w:space="0" w:color="auto"/>
            <w:right w:val="none" w:sz="0" w:space="0" w:color="auto"/>
          </w:divBdr>
        </w:div>
        <w:div w:id="806975403">
          <w:marLeft w:val="1166"/>
          <w:marRight w:val="0"/>
          <w:marTop w:val="0"/>
          <w:marBottom w:val="0"/>
          <w:divBdr>
            <w:top w:val="none" w:sz="0" w:space="0" w:color="auto"/>
            <w:left w:val="none" w:sz="0" w:space="0" w:color="auto"/>
            <w:bottom w:val="none" w:sz="0" w:space="0" w:color="auto"/>
            <w:right w:val="none" w:sz="0" w:space="0" w:color="auto"/>
          </w:divBdr>
        </w:div>
        <w:div w:id="1940914888">
          <w:marLeft w:val="1166"/>
          <w:marRight w:val="0"/>
          <w:marTop w:val="0"/>
          <w:marBottom w:val="0"/>
          <w:divBdr>
            <w:top w:val="none" w:sz="0" w:space="0" w:color="auto"/>
            <w:left w:val="none" w:sz="0" w:space="0" w:color="auto"/>
            <w:bottom w:val="none" w:sz="0" w:space="0" w:color="auto"/>
            <w:right w:val="none" w:sz="0" w:space="0" w:color="auto"/>
          </w:divBdr>
        </w:div>
        <w:div w:id="2009870891">
          <w:marLeft w:val="1166"/>
          <w:marRight w:val="0"/>
          <w:marTop w:val="0"/>
          <w:marBottom w:val="0"/>
          <w:divBdr>
            <w:top w:val="none" w:sz="0" w:space="0" w:color="auto"/>
            <w:left w:val="none" w:sz="0" w:space="0" w:color="auto"/>
            <w:bottom w:val="none" w:sz="0" w:space="0" w:color="auto"/>
            <w:right w:val="none" w:sz="0" w:space="0" w:color="auto"/>
          </w:divBdr>
        </w:div>
      </w:divsChild>
    </w:div>
    <w:div w:id="1137725760">
      <w:bodyDiv w:val="1"/>
      <w:marLeft w:val="0"/>
      <w:marRight w:val="0"/>
      <w:marTop w:val="0"/>
      <w:marBottom w:val="0"/>
      <w:divBdr>
        <w:top w:val="none" w:sz="0" w:space="0" w:color="auto"/>
        <w:left w:val="none" w:sz="0" w:space="0" w:color="auto"/>
        <w:bottom w:val="none" w:sz="0" w:space="0" w:color="auto"/>
        <w:right w:val="none" w:sz="0" w:space="0" w:color="auto"/>
      </w:divBdr>
      <w:divsChild>
        <w:div w:id="1160344092">
          <w:marLeft w:val="446"/>
          <w:marRight w:val="0"/>
          <w:marTop w:val="0"/>
          <w:marBottom w:val="0"/>
          <w:divBdr>
            <w:top w:val="none" w:sz="0" w:space="0" w:color="auto"/>
            <w:left w:val="none" w:sz="0" w:space="0" w:color="auto"/>
            <w:bottom w:val="none" w:sz="0" w:space="0" w:color="auto"/>
            <w:right w:val="none" w:sz="0" w:space="0" w:color="auto"/>
          </w:divBdr>
        </w:div>
      </w:divsChild>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11572403">
      <w:bodyDiv w:val="1"/>
      <w:marLeft w:val="0"/>
      <w:marRight w:val="0"/>
      <w:marTop w:val="0"/>
      <w:marBottom w:val="0"/>
      <w:divBdr>
        <w:top w:val="none" w:sz="0" w:space="0" w:color="auto"/>
        <w:left w:val="none" w:sz="0" w:space="0" w:color="auto"/>
        <w:bottom w:val="none" w:sz="0" w:space="0" w:color="auto"/>
        <w:right w:val="none" w:sz="0" w:space="0" w:color="auto"/>
      </w:divBdr>
      <w:divsChild>
        <w:div w:id="246235446">
          <w:marLeft w:val="446"/>
          <w:marRight w:val="0"/>
          <w:marTop w:val="0"/>
          <w:marBottom w:val="0"/>
          <w:divBdr>
            <w:top w:val="none" w:sz="0" w:space="0" w:color="auto"/>
            <w:left w:val="none" w:sz="0" w:space="0" w:color="auto"/>
            <w:bottom w:val="none" w:sz="0" w:space="0" w:color="auto"/>
            <w:right w:val="none" w:sz="0" w:space="0" w:color="auto"/>
          </w:divBdr>
        </w:div>
      </w:divsChild>
    </w:div>
    <w:div w:id="1620600722">
      <w:bodyDiv w:val="1"/>
      <w:marLeft w:val="0"/>
      <w:marRight w:val="0"/>
      <w:marTop w:val="0"/>
      <w:marBottom w:val="0"/>
      <w:divBdr>
        <w:top w:val="none" w:sz="0" w:space="0" w:color="auto"/>
        <w:left w:val="none" w:sz="0" w:space="0" w:color="auto"/>
        <w:bottom w:val="none" w:sz="0" w:space="0" w:color="auto"/>
        <w:right w:val="none" w:sz="0" w:space="0" w:color="auto"/>
      </w:divBdr>
    </w:div>
    <w:div w:id="1798179559">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935940573">
      <w:bodyDiv w:val="1"/>
      <w:marLeft w:val="0"/>
      <w:marRight w:val="0"/>
      <w:marTop w:val="0"/>
      <w:marBottom w:val="0"/>
      <w:divBdr>
        <w:top w:val="none" w:sz="0" w:space="0" w:color="auto"/>
        <w:left w:val="none" w:sz="0" w:space="0" w:color="auto"/>
        <w:bottom w:val="none" w:sz="0" w:space="0" w:color="auto"/>
        <w:right w:val="none" w:sz="0" w:space="0" w:color="auto"/>
      </w:divBdr>
      <w:divsChild>
        <w:div w:id="106630908">
          <w:marLeft w:val="994"/>
          <w:marRight w:val="0"/>
          <w:marTop w:val="0"/>
          <w:marBottom w:val="0"/>
          <w:divBdr>
            <w:top w:val="none" w:sz="0" w:space="0" w:color="auto"/>
            <w:left w:val="none" w:sz="0" w:space="0" w:color="auto"/>
            <w:bottom w:val="none" w:sz="0" w:space="0" w:color="auto"/>
            <w:right w:val="none" w:sz="0" w:space="0" w:color="auto"/>
          </w:divBdr>
        </w:div>
        <w:div w:id="200703562">
          <w:marLeft w:val="994"/>
          <w:marRight w:val="0"/>
          <w:marTop w:val="0"/>
          <w:marBottom w:val="0"/>
          <w:divBdr>
            <w:top w:val="none" w:sz="0" w:space="0" w:color="auto"/>
            <w:left w:val="none" w:sz="0" w:space="0" w:color="auto"/>
            <w:bottom w:val="none" w:sz="0" w:space="0" w:color="auto"/>
            <w:right w:val="none" w:sz="0" w:space="0" w:color="auto"/>
          </w:divBdr>
        </w:div>
        <w:div w:id="553852376">
          <w:marLeft w:val="994"/>
          <w:marRight w:val="0"/>
          <w:marTop w:val="0"/>
          <w:marBottom w:val="0"/>
          <w:divBdr>
            <w:top w:val="none" w:sz="0" w:space="0" w:color="auto"/>
            <w:left w:val="none" w:sz="0" w:space="0" w:color="auto"/>
            <w:bottom w:val="none" w:sz="0" w:space="0" w:color="auto"/>
            <w:right w:val="none" w:sz="0" w:space="0" w:color="auto"/>
          </w:divBdr>
        </w:div>
        <w:div w:id="1011907091">
          <w:marLeft w:val="446"/>
          <w:marRight w:val="0"/>
          <w:marTop w:val="0"/>
          <w:marBottom w:val="0"/>
          <w:divBdr>
            <w:top w:val="none" w:sz="0" w:space="0" w:color="auto"/>
            <w:left w:val="none" w:sz="0" w:space="0" w:color="auto"/>
            <w:bottom w:val="none" w:sz="0" w:space="0" w:color="auto"/>
            <w:right w:val="none" w:sz="0" w:space="0" w:color="auto"/>
          </w:divBdr>
        </w:div>
        <w:div w:id="1020207223">
          <w:marLeft w:val="994"/>
          <w:marRight w:val="0"/>
          <w:marTop w:val="0"/>
          <w:marBottom w:val="0"/>
          <w:divBdr>
            <w:top w:val="none" w:sz="0" w:space="0" w:color="auto"/>
            <w:left w:val="none" w:sz="0" w:space="0" w:color="auto"/>
            <w:bottom w:val="none" w:sz="0" w:space="0" w:color="auto"/>
            <w:right w:val="none" w:sz="0" w:space="0" w:color="auto"/>
          </w:divBdr>
        </w:div>
        <w:div w:id="1397045482">
          <w:marLeft w:val="446"/>
          <w:marRight w:val="0"/>
          <w:marTop w:val="0"/>
          <w:marBottom w:val="0"/>
          <w:divBdr>
            <w:top w:val="none" w:sz="0" w:space="0" w:color="auto"/>
            <w:left w:val="none" w:sz="0" w:space="0" w:color="auto"/>
            <w:bottom w:val="none" w:sz="0" w:space="0" w:color="auto"/>
            <w:right w:val="none" w:sz="0" w:space="0" w:color="auto"/>
          </w:divBdr>
        </w:div>
        <w:div w:id="1560481089">
          <w:marLeft w:val="446"/>
          <w:marRight w:val="0"/>
          <w:marTop w:val="0"/>
          <w:marBottom w:val="0"/>
          <w:divBdr>
            <w:top w:val="none" w:sz="0" w:space="0" w:color="auto"/>
            <w:left w:val="none" w:sz="0" w:space="0" w:color="auto"/>
            <w:bottom w:val="none" w:sz="0" w:space="0" w:color="auto"/>
            <w:right w:val="none" w:sz="0" w:space="0" w:color="auto"/>
          </w:divBdr>
        </w:div>
        <w:div w:id="2139296419">
          <w:marLeft w:val="994"/>
          <w:marRight w:val="0"/>
          <w:marTop w:val="0"/>
          <w:marBottom w:val="0"/>
          <w:divBdr>
            <w:top w:val="none" w:sz="0" w:space="0" w:color="auto"/>
            <w:left w:val="none" w:sz="0" w:space="0" w:color="auto"/>
            <w:bottom w:val="none" w:sz="0" w:space="0" w:color="auto"/>
            <w:right w:val="none" w:sz="0" w:space="0" w:color="auto"/>
          </w:divBdr>
        </w:div>
      </w:divsChild>
    </w:div>
    <w:div w:id="1971671933">
      <w:bodyDiv w:val="1"/>
      <w:marLeft w:val="0"/>
      <w:marRight w:val="0"/>
      <w:marTop w:val="0"/>
      <w:marBottom w:val="0"/>
      <w:divBdr>
        <w:top w:val="none" w:sz="0" w:space="0" w:color="auto"/>
        <w:left w:val="none" w:sz="0" w:space="0" w:color="auto"/>
        <w:bottom w:val="none" w:sz="0" w:space="0" w:color="auto"/>
        <w:right w:val="none" w:sz="0" w:space="0" w:color="auto"/>
      </w:divBdr>
      <w:divsChild>
        <w:div w:id="440225223">
          <w:marLeft w:val="360"/>
          <w:marRight w:val="0"/>
          <w:marTop w:val="200"/>
          <w:marBottom w:val="0"/>
          <w:divBdr>
            <w:top w:val="none" w:sz="0" w:space="0" w:color="auto"/>
            <w:left w:val="none" w:sz="0" w:space="0" w:color="auto"/>
            <w:bottom w:val="none" w:sz="0" w:space="0" w:color="auto"/>
            <w:right w:val="none" w:sz="0" w:space="0" w:color="auto"/>
          </w:divBdr>
        </w:div>
        <w:div w:id="1201362665">
          <w:marLeft w:val="1080"/>
          <w:marRight w:val="0"/>
          <w:marTop w:val="100"/>
          <w:marBottom w:val="0"/>
          <w:divBdr>
            <w:top w:val="none" w:sz="0" w:space="0" w:color="auto"/>
            <w:left w:val="none" w:sz="0" w:space="0" w:color="auto"/>
            <w:bottom w:val="none" w:sz="0" w:space="0" w:color="auto"/>
            <w:right w:val="none" w:sz="0" w:space="0" w:color="auto"/>
          </w:divBdr>
        </w:div>
        <w:div w:id="1708489419">
          <w:marLeft w:val="1080"/>
          <w:marRight w:val="0"/>
          <w:marTop w:val="100"/>
          <w:marBottom w:val="0"/>
          <w:divBdr>
            <w:top w:val="none" w:sz="0" w:space="0" w:color="auto"/>
            <w:left w:val="none" w:sz="0" w:space="0" w:color="auto"/>
            <w:bottom w:val="none" w:sz="0" w:space="0" w:color="auto"/>
            <w:right w:val="none" w:sz="0" w:space="0" w:color="auto"/>
          </w:divBdr>
        </w:div>
        <w:div w:id="1766226917">
          <w:marLeft w:val="1080"/>
          <w:marRight w:val="0"/>
          <w:marTop w:val="100"/>
          <w:marBottom w:val="0"/>
          <w:divBdr>
            <w:top w:val="none" w:sz="0" w:space="0" w:color="auto"/>
            <w:left w:val="none" w:sz="0" w:space="0" w:color="auto"/>
            <w:bottom w:val="none" w:sz="0" w:space="0" w:color="auto"/>
            <w:right w:val="none" w:sz="0" w:space="0" w:color="auto"/>
          </w:divBdr>
        </w:div>
        <w:div w:id="1849172837">
          <w:marLeft w:val="1080"/>
          <w:marRight w:val="0"/>
          <w:marTop w:val="100"/>
          <w:marBottom w:val="0"/>
          <w:divBdr>
            <w:top w:val="none" w:sz="0" w:space="0" w:color="auto"/>
            <w:left w:val="none" w:sz="0" w:space="0" w:color="auto"/>
            <w:bottom w:val="none" w:sz="0" w:space="0" w:color="auto"/>
            <w:right w:val="none" w:sz="0" w:space="0" w:color="auto"/>
          </w:divBdr>
        </w:div>
      </w:divsChild>
    </w:div>
    <w:div w:id="204309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D75E22890144AA0B64A3CC9D031FC9A"/>
        <w:category>
          <w:name w:val="General"/>
          <w:gallery w:val="placeholder"/>
        </w:category>
        <w:types>
          <w:type w:val="bbPlcHdr"/>
        </w:types>
        <w:behaviors>
          <w:behavior w:val="content"/>
        </w:behaviors>
        <w:guid w:val="{364F5588-08C4-401A-B45A-5FE8ED5F689A}"/>
      </w:docPartPr>
      <w:docPartBody>
        <w:p w:rsidR="000B58C6" w:rsidRDefault="00A119B8" w:rsidP="00A119B8">
          <w:pPr>
            <w:pStyle w:val="6D75E22890144AA0B64A3CC9D031FC9A1"/>
          </w:pPr>
          <w:r w:rsidRPr="00432AAF">
            <w:rPr>
              <w:rStyle w:val="PlaceholderText"/>
              <w:color w:val="FFFFFF" w:themeColor="background1"/>
            </w:rPr>
            <w:t>Click or tap here to enter text.</w:t>
          </w:r>
        </w:p>
        <w:bookmarkStart w:id="0" w:name="_GoBack"/>
        <w:bookmarkEnd w:id="0"/>
      </w:docPartBody>
    </w:docPart>
    <w:docPart>
      <w:docPartPr>
        <w:name w:val="B9FCE15BEF024153891DC918A1E5106B"/>
        <w:category>
          <w:name w:val="General"/>
          <w:gallery w:val="placeholder"/>
        </w:category>
        <w:types>
          <w:type w:val="bbPlcHdr"/>
        </w:types>
        <w:behaviors>
          <w:behavior w:val="content"/>
        </w:behaviors>
        <w:guid w:val="{B936D271-1233-4122-9B8F-9CAC3B7A8D79}"/>
      </w:docPartPr>
      <w:docPartBody>
        <w:p w:rsidR="00413103" w:rsidRDefault="00616640" w:rsidP="00616640">
          <w:pPr>
            <w:pStyle w:val="B9FCE15BEF024153891DC918A1E5106B"/>
          </w:pPr>
          <w:r w:rsidRPr="00432AAF">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9B8"/>
    <w:rsid w:val="00042FAA"/>
    <w:rsid w:val="000B58C6"/>
    <w:rsid w:val="002266B3"/>
    <w:rsid w:val="00413103"/>
    <w:rsid w:val="00616640"/>
    <w:rsid w:val="00744A89"/>
    <w:rsid w:val="00890423"/>
    <w:rsid w:val="00A119B8"/>
    <w:rsid w:val="00AA488B"/>
    <w:rsid w:val="00DD5161"/>
    <w:rsid w:val="00F70E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6640"/>
    <w:rPr>
      <w:color w:val="808080"/>
    </w:rPr>
  </w:style>
  <w:style w:type="paragraph" w:customStyle="1" w:styleId="B9FCE15BEF024153891DC918A1E5106B">
    <w:name w:val="B9FCE15BEF024153891DC918A1E5106B"/>
    <w:rsid w:val="00616640"/>
  </w:style>
  <w:style w:type="paragraph" w:customStyle="1" w:styleId="6D75E22890144AA0B64A3CC9D031FC9A1">
    <w:name w:val="6D75E22890144AA0B64A3CC9D031FC9A1"/>
    <w:rsid w:val="00A119B8"/>
    <w:pPr>
      <w:spacing w:after="120" w:line="420" w:lineRule="exact"/>
      <w:ind w:right="3357"/>
      <w:contextualSpacing/>
    </w:pPr>
    <w:rPr>
      <w:rFonts w:ascii="Arial Bold" w:eastAsia="Times New Roman" w:hAnsi="Arial Bold" w:cs="Times New Roman"/>
      <w:b/>
      <w:color w:val="FFFFFF"/>
      <w:sz w:val="44"/>
      <w:szCs w:val="4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885b6b3-7e0d-487d-aa42-3e32d91b08c9">
      <UserInfo>
        <DisplayName>EXITED-Rebecca.Just@dhhs.vic.gov.au</DisplayName>
        <AccountId>66</AccountId>
        <AccountType/>
      </UserInfo>
      <UserInfo>
        <DisplayName>Jane M Ryan (DJPR)</DisplayName>
        <AccountId>126</AccountId>
        <AccountType/>
      </UserInfo>
      <UserInfo>
        <DisplayName>Nathalie G Pulvermacher (DJPR)</DisplayName>
        <AccountId>12</AccountId>
        <AccountType/>
      </UserInfo>
    </SharedWithUsers>
    <FileNumber xmlns="9df27e40-797b-464d-9cc4-2f4a127c61c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6318262F18B643A8EED0468F527E54" ma:contentTypeVersion="14" ma:contentTypeDescription="Create a new document." ma:contentTypeScope="" ma:versionID="7a493b2dce442456735a1954442d2ab1">
  <xsd:schema xmlns:xsd="http://www.w3.org/2001/XMLSchema" xmlns:xs="http://www.w3.org/2001/XMLSchema" xmlns:p="http://schemas.microsoft.com/office/2006/metadata/properties" xmlns:ns2="9df27e40-797b-464d-9cc4-2f4a127c61c1" xmlns:ns3="d885b6b3-7e0d-487d-aa42-3e32d91b08c9" targetNamespace="http://schemas.microsoft.com/office/2006/metadata/properties" ma:root="true" ma:fieldsID="6de51ea4f0a54087da6b2b4e4bede359" ns2:_="" ns3:_="">
    <xsd:import namespace="9df27e40-797b-464d-9cc4-2f4a127c61c1"/>
    <xsd:import namespace="d885b6b3-7e0d-487d-aa42-3e32d91b08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FileNumbe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f27e40-797b-464d-9cc4-2f4a127c61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FileNumber" ma:index="20" nillable="true" ma:displayName="File Number" ma:description="Number of files in folder" ma:format="Dropdown" ma:internalName="FileNumber" ma:percentage="FALSE">
      <xsd:simpleType>
        <xsd:restriction base="dms:Number"/>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85b6b3-7e0d-487d-aa42-3e32d91b08c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C3F92E-8767-4548-AA88-1C75AD1D5D6B}">
  <ds:schemaRefs>
    <ds:schemaRef ds:uri="http://schemas.microsoft.com/sharepoint/v3/contenttype/forms"/>
  </ds:schemaRefs>
</ds:datastoreItem>
</file>

<file path=customXml/itemProps2.xml><?xml version="1.0" encoding="utf-8"?>
<ds:datastoreItem xmlns:ds="http://schemas.openxmlformats.org/officeDocument/2006/customXml" ds:itemID="{1F01F6F6-C822-4EF1-B0BE-086F17D91D57}">
  <ds:schemaRefs>
    <ds:schemaRef ds:uri="http://schemas.microsoft.com/office/2006/metadata/properties"/>
    <ds:schemaRef ds:uri="http://schemas.microsoft.com/office/infopath/2007/PartnerControls"/>
    <ds:schemaRef ds:uri="d885b6b3-7e0d-487d-aa42-3e32d91b08c9"/>
    <ds:schemaRef ds:uri="9df27e40-797b-464d-9cc4-2f4a127c61c1"/>
  </ds:schemaRefs>
</ds:datastoreItem>
</file>

<file path=customXml/itemProps3.xml><?xml version="1.0" encoding="utf-8"?>
<ds:datastoreItem xmlns:ds="http://schemas.openxmlformats.org/officeDocument/2006/customXml" ds:itemID="{DC422EFA-E3BF-4DFE-A988-140373EB1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f27e40-797b-464d-9cc4-2f4a127c61c1"/>
    <ds:schemaRef ds:uri="d885b6b3-7e0d-487d-aa42-3e32d91b0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1244</Words>
  <Characters>7096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2022-03-22T23:14:00Z</dcterms:created>
  <dcterms:modified xsi:type="dcterms:W3CDTF">2022-03-22T23:54:00Z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0x010100476318262F18B643A8EED0468F527E54</vt:lpwstr>
  </property>
  <property fmtid="{D5CDD505-2E9C-101B-9397-08002B2CF9AE}" pid="3" name="_docset_NoMedatataSyncRequired">
    <vt:lpwstr>False</vt:lpwstr>
  </property>
  <property fmtid="{D5CDD505-2E9C-101B-9397-08002B2CF9AE}" pid="4" name="Replytype">
    <vt:lpwstr/>
  </property>
  <property fmtid="{D5CDD505-2E9C-101B-9397-08002B2CF9AE}" pid="5" name="MSIP_Label_d00a4df9-c942-4b09-b23a-6c1023f6de27_Enabled">
    <vt:lpwstr>true</vt:lpwstr>
  </property>
  <property fmtid="{D5CDD505-2E9C-101B-9397-08002B2CF9AE}" pid="6" name="MSIP_Label_d00a4df9-c942-4b09-b23a-6c1023f6de27_SetDate">
    <vt:lpwstr>2022-03-22T23:54:36Z</vt:lpwstr>
  </property>
  <property fmtid="{D5CDD505-2E9C-101B-9397-08002B2CF9AE}" pid="7" name="MSIP_Label_d00a4df9-c942-4b09-b23a-6c1023f6de27_Method">
    <vt:lpwstr>Privileged</vt:lpwstr>
  </property>
  <property fmtid="{D5CDD505-2E9C-101B-9397-08002B2CF9AE}" pid="8" name="MSIP_Label_d00a4df9-c942-4b09-b23a-6c1023f6de27_Name">
    <vt:lpwstr>Official (DJPR)</vt:lpwstr>
  </property>
  <property fmtid="{D5CDD505-2E9C-101B-9397-08002B2CF9AE}" pid="9" name="MSIP_Label_d00a4df9-c942-4b09-b23a-6c1023f6de27_SiteId">
    <vt:lpwstr>722ea0be-3e1c-4b11-ad6f-9401d6856e24</vt:lpwstr>
  </property>
  <property fmtid="{D5CDD505-2E9C-101B-9397-08002B2CF9AE}" pid="10" name="MSIP_Label_d00a4df9-c942-4b09-b23a-6c1023f6de27_ActionId">
    <vt:lpwstr>724e1019-fe7d-48fb-9552-545d4b091432</vt:lpwstr>
  </property>
  <property fmtid="{D5CDD505-2E9C-101B-9397-08002B2CF9AE}" pid="11" name="MSIP_Label_d00a4df9-c942-4b09-b23a-6c1023f6de27_ContentBits">
    <vt:lpwstr>3</vt:lpwstr>
  </property>
</Properties>
</file>