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265" w:type="dxa"/>
        <w:tblLook w:val="01E0" w:firstRow="1" w:lastRow="1" w:firstColumn="1" w:lastColumn="1" w:noHBand="0" w:noVBand="0"/>
      </w:tblPr>
      <w:tblGrid>
        <w:gridCol w:w="10265"/>
      </w:tblGrid>
      <w:tr w:rsidR="00455283" w:rsidRPr="00F74678" w:rsidTr="00455283">
        <w:trPr>
          <w:trHeight w:hRule="exact" w:val="1603"/>
        </w:trPr>
        <w:tc>
          <w:tcPr>
            <w:tcW w:w="10265" w:type="dxa"/>
            <w:shd w:val="clear" w:color="auto" w:fill="auto"/>
          </w:tcPr>
          <w:bookmarkStart w:id="0" w:name="Here"/>
          <w:bookmarkEnd w:id="0"/>
          <w:p w:rsidR="00455283" w:rsidRPr="00B93E2F" w:rsidRDefault="00455283" w:rsidP="00455283">
            <w:pPr>
              <w:pStyle w:val="CertHBWhite"/>
              <w:spacing w:before="240" w:after="240"/>
              <w:rPr>
                <w:sz w:val="52"/>
                <w:szCs w:val="52"/>
              </w:rPr>
            </w:pPr>
            <w:r w:rsidRPr="00B93E2F">
              <w:rPr>
                <w:noProof/>
                <w:sz w:val="52"/>
                <w:szCs w:val="5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6C1AE" wp14:editId="3C8110A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283" w:rsidRPr="00B93E2F" w:rsidRDefault="00455283" w:rsidP="00455283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B93E2F">
                                    <w:rPr>
                                      <w:rFonts w:asciiTheme="minorHAnsi" w:hAnsiTheme="minorHAnsi" w:cstheme="minorHAnsi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  <w:t>Privacy and Data Protection Act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63.5pt;width:440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Mfc&#10;PVveAAAACgEAAA8AAAAAAAAAAAAAAAAAFAUAAGRycy9kb3ducmV2LnhtbFBLBQYAAAAABAAEAPMA&#10;AAAfBgAAAAA=&#10;" filled="f" stroked="f">
                      <v:textbox>
                        <w:txbxContent>
                          <w:p w:rsidR="00455283" w:rsidRPr="00B93E2F" w:rsidRDefault="00455283" w:rsidP="00455283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93E2F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z w:val="36"/>
                                <w:szCs w:val="36"/>
                              </w:rPr>
                              <w:t>Privacy and Data Protection Act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3E2F">
              <w:rPr>
                <w:sz w:val="52"/>
                <w:szCs w:val="52"/>
              </w:rPr>
              <w:t>Guide to De-identifying Information</w:t>
            </w:r>
          </w:p>
        </w:tc>
      </w:tr>
    </w:tbl>
    <w:p w:rsidR="00630169" w:rsidRPr="00BB5083" w:rsidRDefault="00630169" w:rsidP="008E253A">
      <w:pPr>
        <w:pStyle w:val="Heading3"/>
        <w:spacing w:before="360" w:after="0" w:line="276" w:lineRule="auto"/>
        <w:ind w:left="142" w:right="566"/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</w:pPr>
      <w:r w:rsidRPr="00BB5083"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  <w:t>De-identified Information</w:t>
      </w:r>
    </w:p>
    <w:p w:rsidR="00630169" w:rsidRPr="00BB5083" w:rsidRDefault="00C31A79" w:rsidP="008E253A">
      <w:pPr>
        <w:ind w:left="142" w:right="56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Information Privacy Principle 4</w:t>
      </w:r>
      <w:r w:rsidR="00630169" w:rsidRPr="00BB5083">
        <w:rPr>
          <w:rFonts w:asciiTheme="minorHAnsi" w:hAnsiTheme="minorHAnsi" w:cstheme="minorHAnsi"/>
          <w:szCs w:val="22"/>
        </w:rPr>
        <w:t xml:space="preserve"> of the </w:t>
      </w:r>
      <w:r w:rsidR="00630169" w:rsidRPr="00BB5083">
        <w:rPr>
          <w:rFonts w:asciiTheme="minorHAnsi" w:hAnsiTheme="minorHAnsi" w:cstheme="minorHAnsi"/>
          <w:i/>
          <w:szCs w:val="22"/>
        </w:rPr>
        <w:t>Privacy</w:t>
      </w:r>
      <w:r w:rsidR="003606C4">
        <w:rPr>
          <w:rFonts w:asciiTheme="minorHAnsi" w:hAnsiTheme="minorHAnsi" w:cstheme="minorHAnsi"/>
          <w:i/>
          <w:szCs w:val="22"/>
        </w:rPr>
        <w:t xml:space="preserve"> and Data Protection</w:t>
      </w:r>
      <w:r w:rsidR="00501B0E">
        <w:rPr>
          <w:rFonts w:asciiTheme="minorHAnsi" w:hAnsiTheme="minorHAnsi" w:cstheme="minorHAnsi"/>
          <w:i/>
          <w:szCs w:val="22"/>
        </w:rPr>
        <w:t xml:space="preserve"> Act 2014</w:t>
      </w:r>
      <w:r w:rsidR="003606C4">
        <w:rPr>
          <w:rFonts w:asciiTheme="minorHAnsi" w:hAnsiTheme="minorHAnsi" w:cstheme="minorHAnsi"/>
          <w:i/>
          <w:szCs w:val="22"/>
        </w:rPr>
        <w:t xml:space="preserve"> </w:t>
      </w:r>
      <w:r w:rsidR="003606C4" w:rsidRPr="003606C4">
        <w:rPr>
          <w:rFonts w:asciiTheme="minorHAnsi" w:hAnsiTheme="minorHAnsi" w:cstheme="minorHAnsi"/>
          <w:szCs w:val="22"/>
        </w:rPr>
        <w:t>(</w:t>
      </w:r>
      <w:proofErr w:type="spellStart"/>
      <w:r w:rsidR="003606C4" w:rsidRPr="003606C4">
        <w:rPr>
          <w:rFonts w:asciiTheme="minorHAnsi" w:hAnsiTheme="minorHAnsi" w:cstheme="minorHAnsi"/>
          <w:szCs w:val="22"/>
        </w:rPr>
        <w:t>PDPA</w:t>
      </w:r>
      <w:proofErr w:type="spellEnd"/>
      <w:r w:rsidR="003606C4" w:rsidRPr="003606C4">
        <w:rPr>
          <w:rFonts w:asciiTheme="minorHAnsi" w:hAnsiTheme="minorHAnsi" w:cstheme="minorHAnsi"/>
          <w:szCs w:val="22"/>
        </w:rPr>
        <w:t>)</w:t>
      </w:r>
      <w:r w:rsidR="003606C4">
        <w:rPr>
          <w:rFonts w:asciiTheme="minorHAnsi" w:hAnsiTheme="minorHAnsi" w:cstheme="minorHAnsi"/>
          <w:i/>
          <w:szCs w:val="22"/>
        </w:rPr>
        <w:t>,</w:t>
      </w:r>
      <w:r w:rsidR="00630169" w:rsidRPr="00BB5083">
        <w:rPr>
          <w:rFonts w:asciiTheme="minorHAnsi" w:hAnsiTheme="minorHAnsi" w:cstheme="minorHAnsi"/>
          <w:szCs w:val="22"/>
        </w:rPr>
        <w:t xml:space="preserve"> requires that personal information be securely destroyed or de-identified if it is “no longer required for any purpose”.  The following sets out guidance regarding how to de-identify information </w:t>
      </w:r>
      <w:r>
        <w:rPr>
          <w:rFonts w:asciiTheme="minorHAnsi" w:hAnsiTheme="minorHAnsi" w:cstheme="minorHAnsi"/>
          <w:szCs w:val="22"/>
        </w:rPr>
        <w:t>which needs to be retained</w:t>
      </w:r>
      <w:r w:rsidR="00630169" w:rsidRPr="00BB5083">
        <w:rPr>
          <w:rFonts w:asciiTheme="minorHAnsi" w:hAnsiTheme="minorHAnsi" w:cstheme="minorHAnsi"/>
          <w:szCs w:val="22"/>
        </w:rPr>
        <w:t xml:space="preserve">. </w:t>
      </w:r>
    </w:p>
    <w:p w:rsidR="00630169" w:rsidRPr="00BB5083" w:rsidRDefault="00630169" w:rsidP="001807FA">
      <w:pPr>
        <w:spacing w:before="100"/>
        <w:ind w:left="142" w:right="567"/>
        <w:rPr>
          <w:rFonts w:asciiTheme="minorHAnsi" w:hAnsiTheme="minorHAnsi" w:cstheme="minorHAnsi"/>
          <w:szCs w:val="22"/>
          <w:u w:val="single"/>
        </w:rPr>
      </w:pPr>
      <w:r w:rsidRPr="00BB5083">
        <w:rPr>
          <w:rFonts w:asciiTheme="minorHAnsi" w:hAnsiTheme="minorHAnsi" w:cstheme="minorHAnsi"/>
          <w:szCs w:val="22"/>
        </w:rPr>
        <w:t>De-identified information or de-identified data,  is information that cannot be linked to any individual and is</w:t>
      </w:r>
      <w:r w:rsidR="00C31A79">
        <w:rPr>
          <w:rFonts w:asciiTheme="minorHAnsi" w:hAnsiTheme="minorHAnsi" w:cstheme="minorHAnsi"/>
          <w:szCs w:val="22"/>
        </w:rPr>
        <w:t xml:space="preserve"> therefore not regulated by the</w:t>
      </w:r>
      <w:r w:rsidR="003606C4">
        <w:rPr>
          <w:rFonts w:asciiTheme="minorHAnsi" w:hAnsiTheme="minorHAnsi" w:cstheme="minorHAnsi"/>
          <w:i/>
          <w:szCs w:val="22"/>
        </w:rPr>
        <w:t xml:space="preserve"> </w:t>
      </w:r>
      <w:r w:rsidR="003606C4" w:rsidRPr="003606C4">
        <w:rPr>
          <w:rFonts w:asciiTheme="minorHAnsi" w:hAnsiTheme="minorHAnsi" w:cstheme="minorHAnsi"/>
          <w:szCs w:val="22"/>
        </w:rPr>
        <w:t>PDPA</w:t>
      </w:r>
      <w:r w:rsidR="003606C4">
        <w:rPr>
          <w:rFonts w:asciiTheme="minorHAnsi" w:hAnsiTheme="minorHAnsi" w:cstheme="minorHAnsi"/>
          <w:i/>
          <w:szCs w:val="22"/>
        </w:rPr>
        <w:t xml:space="preserve"> </w:t>
      </w:r>
      <w:r w:rsidRPr="00BB5083">
        <w:rPr>
          <w:rFonts w:asciiTheme="minorHAnsi" w:hAnsiTheme="minorHAnsi" w:cstheme="minorHAnsi"/>
          <w:szCs w:val="22"/>
        </w:rPr>
        <w:t xml:space="preserve">or the </w:t>
      </w:r>
      <w:r w:rsidRPr="00BB5083">
        <w:rPr>
          <w:rFonts w:asciiTheme="minorHAnsi" w:hAnsiTheme="minorHAnsi" w:cstheme="minorHAnsi"/>
          <w:i/>
          <w:szCs w:val="22"/>
        </w:rPr>
        <w:t>Health Records Act 2001</w:t>
      </w:r>
      <w:r w:rsidR="00C31A79">
        <w:rPr>
          <w:rFonts w:asciiTheme="minorHAnsi" w:hAnsiTheme="minorHAnsi" w:cstheme="minorHAnsi"/>
          <w:i/>
          <w:szCs w:val="22"/>
        </w:rPr>
        <w:t xml:space="preserve"> </w:t>
      </w:r>
      <w:r w:rsidR="00C31A79" w:rsidRPr="00C31A79">
        <w:rPr>
          <w:rFonts w:asciiTheme="minorHAnsi" w:hAnsiTheme="minorHAnsi" w:cstheme="minorHAnsi"/>
          <w:szCs w:val="22"/>
        </w:rPr>
        <w:t>(HRA)</w:t>
      </w:r>
      <w:r w:rsidRPr="00BB5083">
        <w:rPr>
          <w:rFonts w:asciiTheme="minorHAnsi" w:hAnsiTheme="minorHAnsi" w:cstheme="minorHAnsi"/>
          <w:szCs w:val="22"/>
        </w:rPr>
        <w:t>.</w:t>
      </w:r>
    </w:p>
    <w:p w:rsidR="00630169" w:rsidRPr="00BB5083" w:rsidRDefault="00AD21F1" w:rsidP="008E253A">
      <w:pPr>
        <w:pStyle w:val="Heading1"/>
        <w:spacing w:before="180" w:line="276" w:lineRule="auto"/>
        <w:ind w:left="142" w:right="566"/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</w:pPr>
      <w:r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  <w:t>The d</w:t>
      </w:r>
      <w:r w:rsidR="00630169" w:rsidRPr="00BB5083"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  <w:t>iffe</w:t>
      </w:r>
      <w:r w:rsidR="00AB15D5"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  <w:t>rence b</w:t>
      </w:r>
      <w:r w:rsidR="00D0224C"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  <w:t>etween “anonymous” and “d</w:t>
      </w:r>
      <w:r w:rsidR="00630169" w:rsidRPr="00BB5083"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  <w:t xml:space="preserve">e-identified” </w:t>
      </w:r>
      <w:r w:rsidR="00D0224C"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  <w:t>i</w:t>
      </w:r>
      <w:r w:rsidR="00630169" w:rsidRPr="00BB5083"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  <w:t xml:space="preserve">nformation </w:t>
      </w:r>
    </w:p>
    <w:p w:rsidR="00630169" w:rsidRPr="00BB5083" w:rsidRDefault="00630169" w:rsidP="008E253A">
      <w:pPr>
        <w:ind w:left="142"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>“Anonymous information” does not contain an individual’s name, however, the individual it relates to, may still be indirectly ident</w:t>
      </w:r>
      <w:bookmarkStart w:id="1" w:name="_GoBack"/>
      <w:bookmarkEnd w:id="1"/>
      <w:r w:rsidRPr="00BB5083">
        <w:rPr>
          <w:rFonts w:asciiTheme="minorHAnsi" w:hAnsiTheme="minorHAnsi" w:cstheme="minorHAnsi"/>
          <w:szCs w:val="22"/>
        </w:rPr>
        <w:t xml:space="preserve">ified.  For example, the anonymous information </w:t>
      </w:r>
      <w:r w:rsidR="0011584A">
        <w:rPr>
          <w:rFonts w:asciiTheme="minorHAnsi" w:hAnsiTheme="minorHAnsi" w:cstheme="minorHAnsi"/>
          <w:szCs w:val="22"/>
        </w:rPr>
        <w:t>may contain</w:t>
      </w:r>
      <w:r w:rsidRPr="00BB5083">
        <w:rPr>
          <w:rFonts w:asciiTheme="minorHAnsi" w:hAnsiTheme="minorHAnsi" w:cstheme="minorHAnsi"/>
          <w:szCs w:val="22"/>
        </w:rPr>
        <w:t xml:space="preserve"> very detailed descriptions that allow the person’s identity to be </w:t>
      </w:r>
      <w:r w:rsidR="00AB7EEA">
        <w:rPr>
          <w:rFonts w:asciiTheme="minorHAnsi" w:hAnsiTheme="minorHAnsi" w:cstheme="minorHAnsi"/>
          <w:szCs w:val="22"/>
        </w:rPr>
        <w:t>guessed, or, include</w:t>
      </w:r>
      <w:r w:rsidRPr="00BB5083">
        <w:rPr>
          <w:rFonts w:asciiTheme="minorHAnsi" w:hAnsiTheme="minorHAnsi" w:cstheme="minorHAnsi"/>
          <w:szCs w:val="22"/>
        </w:rPr>
        <w:t xml:space="preserve"> information that can be linked to a particular person.  </w:t>
      </w:r>
    </w:p>
    <w:p w:rsidR="00630169" w:rsidRPr="00BB5083" w:rsidRDefault="00C31A79" w:rsidP="001807FA">
      <w:pPr>
        <w:spacing w:before="100"/>
        <w:ind w:left="142" w:righ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Separate pieces of information, </w:t>
      </w:r>
      <w:r w:rsidR="00630169" w:rsidRPr="00BB5083">
        <w:rPr>
          <w:rFonts w:asciiTheme="minorHAnsi" w:hAnsiTheme="minorHAnsi" w:cstheme="minorHAnsi"/>
          <w:szCs w:val="22"/>
        </w:rPr>
        <w:t>when linked together</w:t>
      </w:r>
      <w:r>
        <w:rPr>
          <w:rFonts w:asciiTheme="minorHAnsi" w:hAnsiTheme="minorHAnsi" w:cstheme="minorHAnsi"/>
          <w:szCs w:val="22"/>
        </w:rPr>
        <w:t>, may</w:t>
      </w:r>
      <w:r w:rsidR="00630169" w:rsidRPr="00BB5083">
        <w:rPr>
          <w:rFonts w:asciiTheme="minorHAnsi" w:hAnsiTheme="minorHAnsi" w:cstheme="minorHAnsi"/>
          <w:szCs w:val="22"/>
        </w:rPr>
        <w:t xml:space="preserve"> describe an individual, such as eye colour, height, telephone number, postcode or </w:t>
      </w:r>
      <w:r w:rsidR="003606C4">
        <w:rPr>
          <w:rFonts w:asciiTheme="minorHAnsi" w:hAnsiTheme="minorHAnsi" w:cstheme="minorHAnsi"/>
          <w:szCs w:val="22"/>
        </w:rPr>
        <w:t>job position</w:t>
      </w:r>
      <w:r w:rsidR="00630169" w:rsidRPr="00BB5083">
        <w:rPr>
          <w:rFonts w:asciiTheme="minorHAnsi" w:hAnsiTheme="minorHAnsi" w:cstheme="minorHAnsi"/>
          <w:i/>
          <w:szCs w:val="22"/>
        </w:rPr>
        <w:t xml:space="preserve">.  </w:t>
      </w:r>
      <w:r w:rsidR="00630169" w:rsidRPr="00BB5083">
        <w:rPr>
          <w:rFonts w:asciiTheme="minorHAnsi" w:hAnsiTheme="minorHAnsi" w:cstheme="minorHAnsi"/>
          <w:szCs w:val="22"/>
        </w:rPr>
        <w:t xml:space="preserve">This full “data set” would </w:t>
      </w:r>
      <w:r w:rsidR="00D900A8">
        <w:rPr>
          <w:rFonts w:asciiTheme="minorHAnsi" w:hAnsiTheme="minorHAnsi" w:cstheme="minorHAnsi"/>
          <w:szCs w:val="22"/>
        </w:rPr>
        <w:t>fall</w:t>
      </w:r>
      <w:r w:rsidR="00630169" w:rsidRPr="00BB5083">
        <w:rPr>
          <w:rFonts w:asciiTheme="minorHAnsi" w:hAnsiTheme="minorHAnsi" w:cstheme="minorHAnsi"/>
          <w:szCs w:val="22"/>
        </w:rPr>
        <w:t xml:space="preserve"> within the definition of ‘personal information’ for the purposes of the </w:t>
      </w:r>
      <w:r w:rsidR="003606C4">
        <w:rPr>
          <w:rFonts w:asciiTheme="minorHAnsi" w:hAnsiTheme="minorHAnsi" w:cstheme="minorHAnsi"/>
          <w:szCs w:val="22"/>
        </w:rPr>
        <w:t>PDPA</w:t>
      </w:r>
      <w:r w:rsidR="00630169" w:rsidRPr="00BB5083">
        <w:rPr>
          <w:rFonts w:asciiTheme="minorHAnsi" w:hAnsiTheme="minorHAnsi" w:cstheme="minorHAnsi"/>
          <w:szCs w:val="22"/>
        </w:rPr>
        <w:t xml:space="preserve"> and the</w:t>
      </w:r>
      <w:r>
        <w:rPr>
          <w:rFonts w:asciiTheme="minorHAnsi" w:hAnsiTheme="minorHAnsi" w:cstheme="minorHAnsi"/>
          <w:szCs w:val="22"/>
        </w:rPr>
        <w:t xml:space="preserve"> HRA</w:t>
      </w:r>
      <w:r w:rsidR="00630169" w:rsidRPr="003606C4">
        <w:rPr>
          <w:rFonts w:asciiTheme="minorHAnsi" w:hAnsiTheme="minorHAnsi" w:cstheme="minorHAnsi"/>
          <w:szCs w:val="22"/>
        </w:rPr>
        <w:t>.</w:t>
      </w:r>
    </w:p>
    <w:p w:rsidR="00630169" w:rsidRPr="00BB5083" w:rsidRDefault="00630169" w:rsidP="001807FA">
      <w:pPr>
        <w:spacing w:before="100"/>
        <w:ind w:left="142" w:right="567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>“De-identified information”</w:t>
      </w:r>
      <w:r w:rsidRPr="00BB5083">
        <w:rPr>
          <w:rFonts w:asciiTheme="minorHAnsi" w:hAnsiTheme="minorHAnsi" w:cstheme="minorHAnsi"/>
          <w:b/>
          <w:szCs w:val="22"/>
        </w:rPr>
        <w:t xml:space="preserve"> </w:t>
      </w:r>
      <w:r w:rsidRPr="00BB5083">
        <w:rPr>
          <w:rFonts w:asciiTheme="minorHAnsi" w:hAnsiTheme="minorHAnsi" w:cstheme="minorHAnsi"/>
          <w:szCs w:val="22"/>
        </w:rPr>
        <w:t xml:space="preserve">has had all the identifying data, such as, name, pin number, address, images etc., </w:t>
      </w:r>
      <w:r w:rsidR="00C31A79">
        <w:rPr>
          <w:rFonts w:asciiTheme="minorHAnsi" w:hAnsiTheme="minorHAnsi" w:cstheme="minorHAnsi"/>
          <w:szCs w:val="22"/>
        </w:rPr>
        <w:t>removed</w:t>
      </w:r>
      <w:r w:rsidRPr="00BB5083">
        <w:rPr>
          <w:rFonts w:asciiTheme="minorHAnsi" w:hAnsiTheme="minorHAnsi" w:cstheme="minorHAnsi"/>
          <w:szCs w:val="22"/>
        </w:rPr>
        <w:t xml:space="preserve"> from it.  It can be aggregated into statistical information but does </w:t>
      </w:r>
      <w:r w:rsidRPr="00C31A79">
        <w:rPr>
          <w:rFonts w:asciiTheme="minorHAnsi" w:hAnsiTheme="minorHAnsi" w:cstheme="minorHAnsi"/>
          <w:szCs w:val="22"/>
        </w:rPr>
        <w:t>not</w:t>
      </w:r>
      <w:r w:rsidRPr="00BB5083">
        <w:rPr>
          <w:rFonts w:asciiTheme="minorHAnsi" w:hAnsiTheme="minorHAnsi" w:cstheme="minorHAnsi"/>
          <w:szCs w:val="22"/>
        </w:rPr>
        <w:t xml:space="preserve"> provide any clues or links to an individual (see below). </w:t>
      </w:r>
    </w:p>
    <w:p w:rsidR="00630169" w:rsidRPr="00BB5083" w:rsidRDefault="00D0224C" w:rsidP="001807FA">
      <w:pPr>
        <w:pStyle w:val="Heading1"/>
        <w:spacing w:before="140" w:line="276" w:lineRule="auto"/>
        <w:ind w:left="142" w:right="567"/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</w:pPr>
      <w:r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  <w:t>What is d</w:t>
      </w:r>
      <w:r w:rsidR="00630169" w:rsidRPr="00BB5083"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  <w:t>e-identification?</w:t>
      </w:r>
    </w:p>
    <w:p w:rsidR="00630169" w:rsidRPr="00BB5083" w:rsidRDefault="00630169" w:rsidP="008E253A">
      <w:pPr>
        <w:ind w:left="142"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 xml:space="preserve">The process of de-identification consists of modifying and/or manipulating information or recorded opinion about an individual, so that, the individual’s identity is no longer apparent and cannot “reasonably be ascertained” from the information or opinion.  </w:t>
      </w:r>
    </w:p>
    <w:p w:rsidR="00630169" w:rsidRPr="003606C4" w:rsidRDefault="00630169" w:rsidP="008E253A">
      <w:pPr>
        <w:pStyle w:val="Heading1"/>
        <w:spacing w:before="180" w:line="276" w:lineRule="auto"/>
        <w:ind w:left="142" w:right="566"/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</w:pPr>
      <w:r w:rsidRPr="003606C4"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  <w:t>How to assess whether a person’s identity can reasonably be ascertained</w:t>
      </w:r>
    </w:p>
    <w:p w:rsidR="00630169" w:rsidRPr="00BB5083" w:rsidRDefault="00630169" w:rsidP="008E253A">
      <w:pPr>
        <w:ind w:left="142"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>The following questions help in deciding whether an individual’s identity can ‘reasonably be ascertained’:</w:t>
      </w:r>
    </w:p>
    <w:p w:rsidR="005333EC" w:rsidRPr="005333EC" w:rsidRDefault="00630169" w:rsidP="001807FA">
      <w:pPr>
        <w:pStyle w:val="ListParagraph"/>
        <w:numPr>
          <w:ilvl w:val="0"/>
          <w:numId w:val="27"/>
        </w:numPr>
        <w:spacing w:before="80" w:after="120"/>
        <w:ind w:left="499" w:right="567" w:hanging="357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 xml:space="preserve">Is the information about a group of people or </w:t>
      </w:r>
      <w:r w:rsidR="00C45471">
        <w:rPr>
          <w:rFonts w:asciiTheme="minorHAnsi" w:hAnsiTheme="minorHAnsi" w:cstheme="minorHAnsi"/>
          <w:szCs w:val="22"/>
        </w:rPr>
        <w:t xml:space="preserve">one </w:t>
      </w:r>
      <w:r w:rsidRPr="00BB5083">
        <w:rPr>
          <w:rFonts w:asciiTheme="minorHAnsi" w:hAnsiTheme="minorHAnsi" w:cstheme="minorHAnsi"/>
          <w:szCs w:val="22"/>
        </w:rPr>
        <w:t>specific individual?</w:t>
      </w:r>
    </w:p>
    <w:p w:rsidR="00630169" w:rsidRPr="00BB5083" w:rsidRDefault="00630169" w:rsidP="005333EC">
      <w:pPr>
        <w:pStyle w:val="ListParagraph"/>
        <w:numPr>
          <w:ilvl w:val="0"/>
          <w:numId w:val="27"/>
        </w:numPr>
        <w:spacing w:before="120" w:after="60"/>
        <w:ind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>Is the group of individuals large enough to afford obscurity?</w:t>
      </w:r>
    </w:p>
    <w:p w:rsidR="00630169" w:rsidRPr="00BB5083" w:rsidRDefault="00630169" w:rsidP="005333EC">
      <w:pPr>
        <w:pStyle w:val="ListParagraph"/>
        <w:numPr>
          <w:ilvl w:val="0"/>
          <w:numId w:val="27"/>
        </w:numPr>
        <w:spacing w:before="120" w:after="60"/>
        <w:ind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>Are there any</w:t>
      </w:r>
      <w:r w:rsidR="00C45471">
        <w:rPr>
          <w:rFonts w:asciiTheme="minorHAnsi" w:hAnsiTheme="minorHAnsi" w:cstheme="minorHAnsi"/>
          <w:szCs w:val="22"/>
        </w:rPr>
        <w:t xml:space="preserve"> obvious </w:t>
      </w:r>
      <w:r w:rsidRPr="00BB5083">
        <w:rPr>
          <w:rFonts w:asciiTheme="minorHAnsi" w:hAnsiTheme="minorHAnsi" w:cstheme="minorHAnsi"/>
          <w:szCs w:val="22"/>
        </w:rPr>
        <w:t xml:space="preserve"> identif</w:t>
      </w:r>
      <w:r w:rsidR="00C45471">
        <w:rPr>
          <w:rFonts w:asciiTheme="minorHAnsi" w:hAnsiTheme="minorHAnsi" w:cstheme="minorHAnsi"/>
          <w:szCs w:val="22"/>
        </w:rPr>
        <w:t>ying</w:t>
      </w:r>
      <w:r w:rsidRPr="00BB5083">
        <w:rPr>
          <w:rFonts w:asciiTheme="minorHAnsi" w:hAnsiTheme="minorHAnsi" w:cstheme="minorHAnsi"/>
          <w:szCs w:val="22"/>
        </w:rPr>
        <w:t xml:space="preserve"> details contained in t</w:t>
      </w:r>
      <w:r w:rsidR="00C45471">
        <w:rPr>
          <w:rFonts w:asciiTheme="minorHAnsi" w:hAnsiTheme="minorHAnsi" w:cstheme="minorHAnsi"/>
          <w:szCs w:val="22"/>
        </w:rPr>
        <w:t xml:space="preserve">he information </w:t>
      </w:r>
      <w:r w:rsidR="008B5E5A">
        <w:rPr>
          <w:rFonts w:asciiTheme="minorHAnsi" w:hAnsiTheme="minorHAnsi" w:cstheme="minorHAnsi"/>
          <w:szCs w:val="22"/>
        </w:rPr>
        <w:t xml:space="preserve"> such as</w:t>
      </w:r>
      <w:r w:rsidR="00C45471">
        <w:rPr>
          <w:rFonts w:asciiTheme="minorHAnsi" w:hAnsiTheme="minorHAnsi" w:cstheme="minorHAnsi"/>
          <w:szCs w:val="22"/>
        </w:rPr>
        <w:t xml:space="preserve"> </w:t>
      </w:r>
      <w:r w:rsidRPr="00BB5083">
        <w:rPr>
          <w:rFonts w:asciiTheme="minorHAnsi" w:hAnsiTheme="minorHAnsi" w:cstheme="minorHAnsi"/>
          <w:szCs w:val="22"/>
        </w:rPr>
        <w:t>name, photo or</w:t>
      </w:r>
      <w:r w:rsidR="008B5E5A">
        <w:rPr>
          <w:rFonts w:asciiTheme="minorHAnsi" w:hAnsiTheme="minorHAnsi" w:cstheme="minorHAnsi"/>
          <w:szCs w:val="22"/>
        </w:rPr>
        <w:t xml:space="preserve"> physical </w:t>
      </w:r>
      <w:r w:rsidRPr="00BB5083">
        <w:rPr>
          <w:rFonts w:asciiTheme="minorHAnsi" w:hAnsiTheme="minorHAnsi" w:cstheme="minorHAnsi"/>
          <w:szCs w:val="22"/>
        </w:rPr>
        <w:t xml:space="preserve"> </w:t>
      </w:r>
      <w:r w:rsidR="008B5E5A">
        <w:rPr>
          <w:rFonts w:asciiTheme="minorHAnsi" w:hAnsiTheme="minorHAnsi" w:cstheme="minorHAnsi"/>
          <w:szCs w:val="22"/>
        </w:rPr>
        <w:t>description</w:t>
      </w:r>
      <w:r w:rsidRPr="00BB5083">
        <w:rPr>
          <w:rFonts w:asciiTheme="minorHAnsi" w:hAnsiTheme="minorHAnsi" w:cstheme="minorHAnsi"/>
          <w:szCs w:val="22"/>
        </w:rPr>
        <w:t>?</w:t>
      </w:r>
    </w:p>
    <w:p w:rsidR="00630169" w:rsidRPr="00BB5083" w:rsidRDefault="00630169" w:rsidP="005333EC">
      <w:pPr>
        <w:pStyle w:val="ListParagraph"/>
        <w:numPr>
          <w:ilvl w:val="0"/>
          <w:numId w:val="27"/>
        </w:numPr>
        <w:spacing w:before="120" w:after="60"/>
        <w:ind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>Does the information contain any unique identifiers, assigned specifically to the individual, such as client identification number?</w:t>
      </w:r>
    </w:p>
    <w:p w:rsidR="00630169" w:rsidRPr="00BB5083" w:rsidRDefault="00630169" w:rsidP="005333EC">
      <w:pPr>
        <w:pStyle w:val="ListParagraph"/>
        <w:numPr>
          <w:ilvl w:val="0"/>
          <w:numId w:val="27"/>
        </w:numPr>
        <w:spacing w:before="120" w:after="60"/>
        <w:ind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 xml:space="preserve">Does the information include data that, when combined, will allow </w:t>
      </w:r>
      <w:r w:rsidR="00C45471">
        <w:rPr>
          <w:rFonts w:asciiTheme="minorHAnsi" w:hAnsiTheme="minorHAnsi" w:cstheme="minorHAnsi"/>
          <w:szCs w:val="22"/>
        </w:rPr>
        <w:t>the individual to be recognised</w:t>
      </w:r>
      <w:r w:rsidR="008B5E5A">
        <w:rPr>
          <w:rFonts w:asciiTheme="minorHAnsi" w:hAnsiTheme="minorHAnsi" w:cstheme="minorHAnsi"/>
          <w:szCs w:val="22"/>
        </w:rPr>
        <w:t>, such as</w:t>
      </w:r>
      <w:r w:rsidRPr="00BB5083">
        <w:rPr>
          <w:rFonts w:asciiTheme="minorHAnsi" w:hAnsiTheme="minorHAnsi" w:cstheme="minorHAnsi"/>
          <w:szCs w:val="22"/>
        </w:rPr>
        <w:t xml:space="preserve"> name, address and telephone number?</w:t>
      </w:r>
    </w:p>
    <w:p w:rsidR="008E253A" w:rsidRDefault="00630169" w:rsidP="005333EC">
      <w:pPr>
        <w:pStyle w:val="ListParagraph"/>
        <w:numPr>
          <w:ilvl w:val="0"/>
          <w:numId w:val="27"/>
        </w:numPr>
        <w:spacing w:before="120" w:after="60"/>
        <w:ind w:right="566"/>
        <w:rPr>
          <w:rFonts w:asciiTheme="minorHAnsi" w:hAnsiTheme="minorHAnsi" w:cstheme="minorHAnsi"/>
          <w:szCs w:val="22"/>
        </w:rPr>
      </w:pPr>
      <w:r w:rsidRPr="008E253A">
        <w:rPr>
          <w:rFonts w:asciiTheme="minorHAnsi" w:hAnsiTheme="minorHAnsi" w:cstheme="minorHAnsi"/>
          <w:szCs w:val="22"/>
        </w:rPr>
        <w:t>Is it likely, that people who have access to the information will know, or know about, the person, it relates to?</w:t>
      </w:r>
    </w:p>
    <w:p w:rsidR="00630169" w:rsidRPr="008E253A" w:rsidRDefault="00630169" w:rsidP="005333EC">
      <w:pPr>
        <w:pStyle w:val="ListParagraph"/>
        <w:numPr>
          <w:ilvl w:val="0"/>
          <w:numId w:val="27"/>
        </w:numPr>
        <w:spacing w:before="120" w:after="60"/>
        <w:ind w:right="566"/>
        <w:rPr>
          <w:rFonts w:asciiTheme="minorHAnsi" w:hAnsiTheme="minorHAnsi" w:cstheme="minorHAnsi"/>
          <w:szCs w:val="22"/>
        </w:rPr>
      </w:pPr>
      <w:r w:rsidRPr="008E253A">
        <w:rPr>
          <w:rFonts w:asciiTheme="minorHAnsi" w:hAnsiTheme="minorHAnsi" w:cstheme="minorHAnsi"/>
          <w:szCs w:val="22"/>
        </w:rPr>
        <w:t>Is it likely that the information, when combined with publically available information will identify a person?</w:t>
      </w:r>
    </w:p>
    <w:p w:rsidR="00ED710D" w:rsidRPr="00C0225E" w:rsidRDefault="00630169" w:rsidP="001807FA">
      <w:pPr>
        <w:spacing w:before="80"/>
        <w:ind w:left="142" w:right="567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 xml:space="preserve">The more </w:t>
      </w:r>
      <w:r w:rsidR="00C31A79">
        <w:rPr>
          <w:rFonts w:asciiTheme="minorHAnsi" w:hAnsiTheme="minorHAnsi" w:cstheme="minorHAnsi"/>
          <w:szCs w:val="22"/>
        </w:rPr>
        <w:t>personal</w:t>
      </w:r>
      <w:r w:rsidRPr="00BB5083">
        <w:rPr>
          <w:rFonts w:asciiTheme="minorHAnsi" w:hAnsiTheme="minorHAnsi" w:cstheme="minorHAnsi"/>
          <w:szCs w:val="22"/>
        </w:rPr>
        <w:t xml:space="preserve"> characteristics present in the information under consideration, the more ‘identifying’ the information is likely to be, and so, the greater the risk of the person’s identity being “reasonably ascertained”.</w:t>
      </w:r>
      <w:r w:rsidR="00ED710D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br w:type="page"/>
      </w:r>
    </w:p>
    <w:p w:rsidR="001807FA" w:rsidRDefault="001807FA" w:rsidP="001807FA"/>
    <w:p w:rsidR="00630169" w:rsidRPr="00BB5083" w:rsidRDefault="00630169" w:rsidP="008E253A">
      <w:pPr>
        <w:pStyle w:val="Heading1"/>
        <w:spacing w:before="0" w:after="120"/>
        <w:ind w:right="566"/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</w:pPr>
      <w:r w:rsidRPr="00BB5083">
        <w:rPr>
          <w:rFonts w:asciiTheme="minorHAnsi" w:hAnsiTheme="minorHAnsi" w:cstheme="minorHAnsi"/>
          <w:b w:val="0"/>
          <w:color w:val="31849B" w:themeColor="accent5" w:themeShade="BF"/>
          <w:sz w:val="28"/>
          <w:szCs w:val="28"/>
        </w:rPr>
        <w:t>Minimising the possibility of identification from information</w:t>
      </w:r>
    </w:p>
    <w:p w:rsidR="00630169" w:rsidRPr="00BB5083" w:rsidRDefault="00630169" w:rsidP="008E253A">
      <w:pPr>
        <w:ind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 xml:space="preserve">The risk that a person can be identified through a particular record, or description, can </w:t>
      </w:r>
      <w:r w:rsidRPr="00BB5083">
        <w:rPr>
          <w:rFonts w:asciiTheme="minorHAnsi" w:hAnsiTheme="minorHAnsi" w:cstheme="minorHAnsi"/>
          <w:szCs w:val="22"/>
          <w:lang w:val="en-GB"/>
        </w:rPr>
        <w:t>vary</w:t>
      </w:r>
      <w:r w:rsidRPr="00BB5083">
        <w:rPr>
          <w:rFonts w:asciiTheme="minorHAnsi" w:hAnsiTheme="minorHAnsi" w:cstheme="minorHAnsi"/>
          <w:szCs w:val="22"/>
        </w:rPr>
        <w:t xml:space="preserve"> depending on a number of factors:</w:t>
      </w:r>
    </w:p>
    <w:p w:rsidR="00630169" w:rsidRPr="008B5E5A" w:rsidRDefault="00630169" w:rsidP="005333EC">
      <w:pPr>
        <w:pStyle w:val="ListParagraph"/>
        <w:numPr>
          <w:ilvl w:val="0"/>
          <w:numId w:val="26"/>
        </w:numPr>
        <w:spacing w:before="120" w:after="60"/>
        <w:ind w:right="566"/>
        <w:rPr>
          <w:rFonts w:asciiTheme="minorHAnsi" w:hAnsiTheme="minorHAnsi" w:cstheme="minorHAnsi"/>
          <w:szCs w:val="22"/>
        </w:rPr>
      </w:pPr>
      <w:r w:rsidRPr="008B5E5A">
        <w:rPr>
          <w:rFonts w:asciiTheme="minorHAnsi" w:hAnsiTheme="minorHAnsi" w:cstheme="minorHAnsi"/>
          <w:szCs w:val="22"/>
        </w:rPr>
        <w:t>Who has access to the information – are they likely to know the individual personally?</w:t>
      </w:r>
    </w:p>
    <w:p w:rsidR="00630169" w:rsidRPr="00BB5083" w:rsidRDefault="00630169" w:rsidP="005333EC">
      <w:pPr>
        <w:pStyle w:val="ListParagraph"/>
        <w:numPr>
          <w:ilvl w:val="0"/>
          <w:numId w:val="26"/>
        </w:numPr>
        <w:spacing w:before="120" w:after="60"/>
        <w:ind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>Do any of the people in the information have a high public profile, so are more likely to be recognisable by others, who do not know them personally?</w:t>
      </w:r>
    </w:p>
    <w:p w:rsidR="00630169" w:rsidRPr="00BB5083" w:rsidRDefault="00630169" w:rsidP="005333EC">
      <w:pPr>
        <w:pStyle w:val="ListParagraph"/>
        <w:numPr>
          <w:ilvl w:val="0"/>
          <w:numId w:val="26"/>
        </w:numPr>
        <w:spacing w:before="120" w:after="60"/>
        <w:ind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>Can a person be identified by combining the information with other easily obtained data items, or using other sources, such as unique identifiers, publicly available telephone numbers or email addresses?</w:t>
      </w:r>
    </w:p>
    <w:p w:rsidR="00630169" w:rsidRPr="00BB5083" w:rsidRDefault="00630169" w:rsidP="005333EC">
      <w:pPr>
        <w:pStyle w:val="ListParagraph"/>
        <w:numPr>
          <w:ilvl w:val="0"/>
          <w:numId w:val="26"/>
        </w:numPr>
        <w:spacing w:before="120" w:after="60"/>
        <w:ind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>Does the information contain a lot of detail?</w:t>
      </w:r>
    </w:p>
    <w:p w:rsidR="00630169" w:rsidRPr="00BB5083" w:rsidRDefault="00630169" w:rsidP="005333EC">
      <w:pPr>
        <w:pStyle w:val="ListParagraph"/>
        <w:numPr>
          <w:ilvl w:val="0"/>
          <w:numId w:val="26"/>
        </w:numPr>
        <w:spacing w:before="120" w:after="60"/>
        <w:ind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>Is the information accumulated over time, thereby becoming more detailed and potentially identifying?</w:t>
      </w:r>
    </w:p>
    <w:p w:rsidR="00630169" w:rsidRPr="00BB5083" w:rsidRDefault="00630169" w:rsidP="005333EC">
      <w:pPr>
        <w:pStyle w:val="ListParagraph"/>
        <w:numPr>
          <w:ilvl w:val="0"/>
          <w:numId w:val="26"/>
        </w:numPr>
        <w:spacing w:before="120"/>
        <w:ind w:right="566"/>
        <w:rPr>
          <w:rFonts w:asciiTheme="minorHAnsi" w:hAnsiTheme="minorHAnsi" w:cstheme="minorHAnsi"/>
          <w:szCs w:val="22"/>
        </w:rPr>
      </w:pPr>
      <w:r w:rsidRPr="00BB5083">
        <w:rPr>
          <w:rFonts w:asciiTheme="minorHAnsi" w:hAnsiTheme="minorHAnsi" w:cstheme="minorHAnsi"/>
          <w:szCs w:val="22"/>
        </w:rPr>
        <w:t>How many people have access to an index that connects names to any unique identifiers (numbers or codes assigned to an individual such as a “Pin”).</w:t>
      </w:r>
    </w:p>
    <w:p w:rsidR="00630169" w:rsidRPr="001C03BC" w:rsidRDefault="00630169" w:rsidP="008E253A">
      <w:pPr>
        <w:ind w:right="566"/>
        <w:rPr>
          <w:rFonts w:ascii="Arial" w:hAnsi="Arial" w:cs="Arial"/>
          <w:szCs w:val="22"/>
        </w:rPr>
      </w:pPr>
    </w:p>
    <w:p w:rsidR="00630169" w:rsidRPr="008B5E5A" w:rsidRDefault="008B5E5A" w:rsidP="008E253A">
      <w:pPr>
        <w:ind w:right="566"/>
        <w:rPr>
          <w:rFonts w:ascii="Arial" w:hAnsi="Arial" w:cs="Arial"/>
          <w:color w:val="31849B" w:themeColor="accent5" w:themeShade="BF"/>
          <w:szCs w:val="22"/>
        </w:rPr>
      </w:pPr>
      <w:r w:rsidRPr="008B5E5A">
        <w:rPr>
          <w:rFonts w:ascii="Arial" w:hAnsi="Arial" w:cs="Arial"/>
          <w:color w:val="31849B" w:themeColor="accent5" w:themeShade="BF"/>
          <w:szCs w:val="22"/>
        </w:rPr>
        <w:t>Further advice</w:t>
      </w:r>
    </w:p>
    <w:p w:rsidR="008B5E5A" w:rsidRDefault="008B5E5A" w:rsidP="008E253A">
      <w:pPr>
        <w:pStyle w:val="Body"/>
        <w:spacing w:before="120"/>
        <w:ind w:right="566"/>
        <w:rPr>
          <w:rFonts w:eastAsia="Calibri"/>
          <w:szCs w:val="22"/>
          <w:lang w:val="en-US"/>
        </w:rPr>
      </w:pPr>
      <w:r w:rsidRPr="008B5E5A">
        <w:rPr>
          <w:rFonts w:eastAsia="Calibri"/>
          <w:szCs w:val="22"/>
          <w:lang w:val="en-US"/>
        </w:rPr>
        <w:t xml:space="preserve">For further information about de-identifying personal information or data, please contact: </w:t>
      </w:r>
    </w:p>
    <w:p w:rsidR="008E253A" w:rsidRDefault="00ED7B6E" w:rsidP="008E253A">
      <w:pPr>
        <w:ind w:right="566"/>
      </w:pPr>
      <w:r w:rsidRPr="00ED7B6E">
        <w:rPr>
          <w:highlight w:val="yellow"/>
        </w:rPr>
        <w:t>INSERT FOR YOUR AGENCY</w:t>
      </w:r>
    </w:p>
    <w:p w:rsidR="008B5E5A" w:rsidRPr="008B5E5A" w:rsidRDefault="008B5E5A" w:rsidP="008B5E5A">
      <w:pPr>
        <w:pStyle w:val="Body"/>
        <w:rPr>
          <w:rFonts w:eastAsia="Calibri"/>
          <w:lang w:val="en-US"/>
        </w:rPr>
      </w:pPr>
    </w:p>
    <w:p w:rsidR="003606C4" w:rsidRPr="003606C4" w:rsidRDefault="003606C4" w:rsidP="00012A8A">
      <w:pPr>
        <w:ind w:right="283"/>
        <w:rPr>
          <w:rFonts w:eastAsia="Calibri"/>
          <w:lang w:val="en-US"/>
        </w:rPr>
      </w:pPr>
    </w:p>
    <w:p w:rsidR="003606C4" w:rsidRPr="003606C4" w:rsidRDefault="003606C4" w:rsidP="00012A8A">
      <w:pPr>
        <w:ind w:right="283"/>
        <w:rPr>
          <w:rFonts w:eastAsia="Calibri"/>
          <w:lang w:val="en-US"/>
        </w:rPr>
      </w:pPr>
    </w:p>
    <w:p w:rsidR="003606C4" w:rsidRPr="003606C4" w:rsidRDefault="003606C4" w:rsidP="00012A8A">
      <w:pPr>
        <w:ind w:right="283"/>
        <w:rPr>
          <w:rFonts w:eastAsia="Calibri"/>
          <w:lang w:val="en-US"/>
        </w:rPr>
      </w:pPr>
    </w:p>
    <w:p w:rsidR="003606C4" w:rsidRDefault="003606C4" w:rsidP="00012A8A">
      <w:pPr>
        <w:ind w:right="283"/>
        <w:rPr>
          <w:rFonts w:eastAsia="Calibri"/>
          <w:lang w:val="en-US"/>
        </w:rPr>
      </w:pPr>
    </w:p>
    <w:p w:rsidR="00FC4E61" w:rsidRPr="003606C4" w:rsidRDefault="00FC4E61" w:rsidP="003606C4">
      <w:pPr>
        <w:jc w:val="center"/>
        <w:rPr>
          <w:rFonts w:eastAsia="Calibri"/>
          <w:lang w:val="en-US"/>
        </w:rPr>
      </w:pPr>
    </w:p>
    <w:sectPr w:rsidR="00FC4E61" w:rsidRPr="003606C4" w:rsidSect="0045528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71" w:right="567" w:bottom="851" w:left="851" w:header="284" w:footer="102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DF" w:rsidRDefault="00942CDF">
      <w:r>
        <w:separator/>
      </w:r>
    </w:p>
  </w:endnote>
  <w:endnote w:type="continuationSeparator" w:id="0">
    <w:p w:rsidR="00942CDF" w:rsidRDefault="0094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DE" w:rsidRPr="00C86652" w:rsidRDefault="003B43DE" w:rsidP="00C86652">
    <w:pPr>
      <w:pStyle w:val="ImprintBreak"/>
    </w:pPr>
  </w:p>
  <w:p w:rsidR="008E39E1" w:rsidRPr="006643F2" w:rsidRDefault="008E39E1" w:rsidP="006643F2">
    <w:pPr>
      <w:pStyle w:val="ImprintText"/>
    </w:pP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2015</w:t>
    </w:r>
  </w:p>
  <w:p w:rsidR="003B43DE" w:rsidRPr="008E39E1" w:rsidRDefault="00D053C5" w:rsidP="008E39E1">
    <w:pPr>
      <w:autoSpaceDE w:val="0"/>
      <w:autoSpaceDN w:val="0"/>
      <w:adjustRightInd w:val="0"/>
      <w:spacing w:after="12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noProof/>
        <w:color w:val="000000"/>
        <w:sz w:val="14"/>
        <w:szCs w:val="14"/>
        <w:lang w:eastAsia="en-AU"/>
      </w:rPr>
      <w:drawing>
        <wp:inline distT="0" distB="0" distL="0" distR="0" wp14:anchorId="72516968" wp14:editId="3845B67D">
          <wp:extent cx="586740" cy="203200"/>
          <wp:effectExtent l="0" t="0" r="3810" b="6350"/>
          <wp:docPr id="2" name="Picture 2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E8B">
      <w:rPr>
        <w:rFonts w:ascii="Arial" w:hAnsi="Arial" w:cs="Arial"/>
        <w:color w:val="000000"/>
        <w:sz w:val="14"/>
        <w:szCs w:val="14"/>
      </w:rPr>
      <w:t xml:space="preserve"> - </w:t>
    </w:r>
    <w:proofErr w:type="spellStart"/>
    <w:r w:rsidR="00486E8B">
      <w:rPr>
        <w:rFonts w:ascii="Arial" w:hAnsi="Arial" w:cs="Arial"/>
        <w:color w:val="000000"/>
        <w:sz w:val="14"/>
        <w:szCs w:val="14"/>
      </w:rPr>
      <w:t>M17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FA" w:rsidRPr="00C86652" w:rsidRDefault="001807FA" w:rsidP="001807FA">
    <w:pPr>
      <w:pStyle w:val="ImprintBreak"/>
    </w:pPr>
  </w:p>
  <w:p w:rsidR="00ED7B6E" w:rsidRPr="006643F2" w:rsidRDefault="00ED7B6E" w:rsidP="00ED7B6E">
    <w:pPr>
      <w:pStyle w:val="ImprintText"/>
    </w:pP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2015</w:t>
    </w:r>
  </w:p>
  <w:p w:rsidR="003B43DE" w:rsidRDefault="00ED7B6E" w:rsidP="002015AD">
    <w:pPr>
      <w:pStyle w:val="Footer"/>
    </w:pPr>
    <w:r>
      <w:rPr>
        <w:rFonts w:ascii="Arial" w:hAnsi="Arial" w:cs="Arial"/>
        <w:noProof/>
        <w:color w:val="000000"/>
        <w:sz w:val="14"/>
        <w:szCs w:val="14"/>
        <w:lang w:eastAsia="en-AU"/>
      </w:rPr>
      <w:drawing>
        <wp:inline distT="0" distB="0" distL="0" distR="0" wp14:anchorId="5936DBD2" wp14:editId="289BDCC9">
          <wp:extent cx="586740" cy="203200"/>
          <wp:effectExtent l="0" t="0" r="3810" b="6350"/>
          <wp:docPr id="1" name="Picture 1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DF" w:rsidRDefault="00942CDF">
      <w:r>
        <w:separator/>
      </w:r>
    </w:p>
  </w:footnote>
  <w:footnote w:type="continuationSeparator" w:id="0">
    <w:p w:rsidR="00942CDF" w:rsidRDefault="0094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3B43DE" w:rsidRPr="00F83A6F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:rsidR="007D06DC" w:rsidRDefault="00D053C5" w:rsidP="007D06DC">
          <w:pPr>
            <w:pStyle w:val="CertHDWhite"/>
            <w:tabs>
              <w:tab w:val="left" w:pos="7513"/>
            </w:tabs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192" behindDoc="1" locked="0" layoutInCell="1" allowOverlap="1" wp14:anchorId="042E07A2" wp14:editId="74E78E77">
                <wp:simplePos x="0" y="0"/>
                <wp:positionH relativeFrom="column">
                  <wp:posOffset>-212725</wp:posOffset>
                </wp:positionH>
                <wp:positionV relativeFrom="paragraph">
                  <wp:posOffset>146685</wp:posOffset>
                </wp:positionV>
                <wp:extent cx="6868160" cy="815340"/>
                <wp:effectExtent l="0" t="0" r="8890" b="3810"/>
                <wp:wrapNone/>
                <wp:docPr id="10" name="Picture 10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81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B43DE" w:rsidRPr="008110B2" w:rsidRDefault="003606C4" w:rsidP="007D06DC">
          <w:pPr>
            <w:pStyle w:val="CertHDWhite"/>
            <w:tabs>
              <w:tab w:val="left" w:pos="3544"/>
              <w:tab w:val="left" w:pos="7513"/>
            </w:tabs>
            <w:rPr>
              <w:szCs w:val="40"/>
            </w:rPr>
          </w:pPr>
          <w:r>
            <w:rPr>
              <w:szCs w:val="40"/>
            </w:rPr>
            <w:t>Guide to De-identifying information</w:t>
          </w:r>
        </w:p>
      </w:tc>
    </w:tr>
  </w:tbl>
  <w:p w:rsidR="003B43DE" w:rsidRDefault="003B43DE" w:rsidP="009E66AE">
    <w:pPr>
      <w:pStyle w:val="ImprintBreak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DE" w:rsidRDefault="00D053C5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FB6603E" wp14:editId="12973080">
          <wp:simplePos x="0" y="0"/>
          <wp:positionH relativeFrom="column">
            <wp:posOffset>-140335</wp:posOffset>
          </wp:positionH>
          <wp:positionV relativeFrom="paragraph">
            <wp:posOffset>288159</wp:posOffset>
          </wp:positionV>
          <wp:extent cx="6829425" cy="1350776"/>
          <wp:effectExtent l="0" t="0" r="0" b="1905"/>
          <wp:wrapNone/>
          <wp:docPr id="9" name="Picture 9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350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E65B78"/>
    <w:multiLevelType w:val="hybridMultilevel"/>
    <w:tmpl w:val="AF5C13C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7C32EE2"/>
    <w:multiLevelType w:val="hybridMultilevel"/>
    <w:tmpl w:val="B7B299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32E2E"/>
    <w:multiLevelType w:val="hybridMultilevel"/>
    <w:tmpl w:val="96C0EA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A3126D"/>
    <w:multiLevelType w:val="hybridMultilevel"/>
    <w:tmpl w:val="05C0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2"/>
  </w:num>
  <w:num w:numId="14">
    <w:abstractNumId w:val="16"/>
  </w:num>
  <w:num w:numId="15">
    <w:abstractNumId w:val="20"/>
  </w:num>
  <w:num w:numId="16">
    <w:abstractNumId w:val="11"/>
  </w:num>
  <w:num w:numId="17">
    <w:abstractNumId w:val="20"/>
  </w:num>
  <w:num w:numId="18">
    <w:abstractNumId w:val="20"/>
  </w:num>
  <w:num w:numId="19">
    <w:abstractNumId w:val="20"/>
  </w:num>
  <w:num w:numId="20">
    <w:abstractNumId w:val="10"/>
  </w:num>
  <w:num w:numId="21">
    <w:abstractNumId w:val="13"/>
  </w:num>
  <w:num w:numId="22">
    <w:abstractNumId w:val="17"/>
  </w:num>
  <w:num w:numId="23">
    <w:abstractNumId w:val="19"/>
  </w:num>
  <w:num w:numId="24">
    <w:abstractNumId w:val="12"/>
  </w:num>
  <w:num w:numId="25">
    <w:abstractNumId w:val="1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06A24"/>
    <w:rsid w:val="00012793"/>
    <w:rsid w:val="00012A8A"/>
    <w:rsid w:val="00013D7A"/>
    <w:rsid w:val="00014426"/>
    <w:rsid w:val="0003050C"/>
    <w:rsid w:val="00034D96"/>
    <w:rsid w:val="0003535F"/>
    <w:rsid w:val="00055FEF"/>
    <w:rsid w:val="00063E31"/>
    <w:rsid w:val="00077758"/>
    <w:rsid w:val="0008754B"/>
    <w:rsid w:val="00091521"/>
    <w:rsid w:val="0009699E"/>
    <w:rsid w:val="000C1E27"/>
    <w:rsid w:val="000C3259"/>
    <w:rsid w:val="000C39E4"/>
    <w:rsid w:val="0011584A"/>
    <w:rsid w:val="00120C40"/>
    <w:rsid w:val="00120F3F"/>
    <w:rsid w:val="00125376"/>
    <w:rsid w:val="00135491"/>
    <w:rsid w:val="00154577"/>
    <w:rsid w:val="00177115"/>
    <w:rsid w:val="001807FA"/>
    <w:rsid w:val="00181FBC"/>
    <w:rsid w:val="001A243B"/>
    <w:rsid w:val="001C14C3"/>
    <w:rsid w:val="001C3014"/>
    <w:rsid w:val="001E2024"/>
    <w:rsid w:val="001E35BF"/>
    <w:rsid w:val="002015AD"/>
    <w:rsid w:val="0020255B"/>
    <w:rsid w:val="002122D2"/>
    <w:rsid w:val="00217D52"/>
    <w:rsid w:val="00236DA4"/>
    <w:rsid w:val="00246D68"/>
    <w:rsid w:val="002526EA"/>
    <w:rsid w:val="00261DCB"/>
    <w:rsid w:val="00271B91"/>
    <w:rsid w:val="00285925"/>
    <w:rsid w:val="002C4BC3"/>
    <w:rsid w:val="002C5BA2"/>
    <w:rsid w:val="002D2478"/>
    <w:rsid w:val="002D3CC8"/>
    <w:rsid w:val="002D680B"/>
    <w:rsid w:val="002E2EC1"/>
    <w:rsid w:val="00321F9E"/>
    <w:rsid w:val="00330679"/>
    <w:rsid w:val="00343199"/>
    <w:rsid w:val="003606C4"/>
    <w:rsid w:val="00361402"/>
    <w:rsid w:val="003B43DE"/>
    <w:rsid w:val="003C2962"/>
    <w:rsid w:val="003E0B9A"/>
    <w:rsid w:val="003F437F"/>
    <w:rsid w:val="003F5A5C"/>
    <w:rsid w:val="00404EF3"/>
    <w:rsid w:val="0043348E"/>
    <w:rsid w:val="004426E1"/>
    <w:rsid w:val="00455283"/>
    <w:rsid w:val="00455AC0"/>
    <w:rsid w:val="0047538B"/>
    <w:rsid w:val="00486E8B"/>
    <w:rsid w:val="004969C1"/>
    <w:rsid w:val="004E4BDF"/>
    <w:rsid w:val="004E6888"/>
    <w:rsid w:val="00501B0E"/>
    <w:rsid w:val="0050769F"/>
    <w:rsid w:val="00512102"/>
    <w:rsid w:val="005229C6"/>
    <w:rsid w:val="00524C52"/>
    <w:rsid w:val="005304F7"/>
    <w:rsid w:val="005333EC"/>
    <w:rsid w:val="00534B38"/>
    <w:rsid w:val="00540762"/>
    <w:rsid w:val="00544B68"/>
    <w:rsid w:val="00557B17"/>
    <w:rsid w:val="00573E23"/>
    <w:rsid w:val="00575F3A"/>
    <w:rsid w:val="00582724"/>
    <w:rsid w:val="005B3CE8"/>
    <w:rsid w:val="005C70F5"/>
    <w:rsid w:val="00603134"/>
    <w:rsid w:val="00606451"/>
    <w:rsid w:val="00623482"/>
    <w:rsid w:val="0062669A"/>
    <w:rsid w:val="00630169"/>
    <w:rsid w:val="00632914"/>
    <w:rsid w:val="006371A8"/>
    <w:rsid w:val="00656186"/>
    <w:rsid w:val="006643F2"/>
    <w:rsid w:val="006741C5"/>
    <w:rsid w:val="00675636"/>
    <w:rsid w:val="0069559B"/>
    <w:rsid w:val="006B4688"/>
    <w:rsid w:val="006F53DB"/>
    <w:rsid w:val="006F707D"/>
    <w:rsid w:val="0070362A"/>
    <w:rsid w:val="00705440"/>
    <w:rsid w:val="00731631"/>
    <w:rsid w:val="00752E36"/>
    <w:rsid w:val="00756A07"/>
    <w:rsid w:val="007678B5"/>
    <w:rsid w:val="007702BD"/>
    <w:rsid w:val="007B0E45"/>
    <w:rsid w:val="007B1469"/>
    <w:rsid w:val="007B62F8"/>
    <w:rsid w:val="007B6E26"/>
    <w:rsid w:val="007D06DC"/>
    <w:rsid w:val="007E3E33"/>
    <w:rsid w:val="007F5211"/>
    <w:rsid w:val="008110B2"/>
    <w:rsid w:val="00834943"/>
    <w:rsid w:val="0083541B"/>
    <w:rsid w:val="00865A63"/>
    <w:rsid w:val="00872BAF"/>
    <w:rsid w:val="008732EE"/>
    <w:rsid w:val="008832F9"/>
    <w:rsid w:val="00887805"/>
    <w:rsid w:val="008979EB"/>
    <w:rsid w:val="008A3B87"/>
    <w:rsid w:val="008A6BBA"/>
    <w:rsid w:val="008B5E5A"/>
    <w:rsid w:val="008B61B5"/>
    <w:rsid w:val="008C1B1D"/>
    <w:rsid w:val="008E253A"/>
    <w:rsid w:val="008E39E1"/>
    <w:rsid w:val="008F4932"/>
    <w:rsid w:val="00912CF9"/>
    <w:rsid w:val="00926BDE"/>
    <w:rsid w:val="00927E6A"/>
    <w:rsid w:val="00942CDF"/>
    <w:rsid w:val="00953344"/>
    <w:rsid w:val="00962D3B"/>
    <w:rsid w:val="00972191"/>
    <w:rsid w:val="00981EA2"/>
    <w:rsid w:val="009872FB"/>
    <w:rsid w:val="009C3B5A"/>
    <w:rsid w:val="009E666D"/>
    <w:rsid w:val="009E66AE"/>
    <w:rsid w:val="009F2D92"/>
    <w:rsid w:val="00A0021E"/>
    <w:rsid w:val="00A03F08"/>
    <w:rsid w:val="00A04614"/>
    <w:rsid w:val="00A11FE6"/>
    <w:rsid w:val="00A357C2"/>
    <w:rsid w:val="00A36BC9"/>
    <w:rsid w:val="00A37BFA"/>
    <w:rsid w:val="00A56C4D"/>
    <w:rsid w:val="00A6450E"/>
    <w:rsid w:val="00A67D11"/>
    <w:rsid w:val="00A730A4"/>
    <w:rsid w:val="00A80E1B"/>
    <w:rsid w:val="00A83A7C"/>
    <w:rsid w:val="00A85593"/>
    <w:rsid w:val="00AA6401"/>
    <w:rsid w:val="00AB15D5"/>
    <w:rsid w:val="00AB446A"/>
    <w:rsid w:val="00AB7EEA"/>
    <w:rsid w:val="00AC0ECF"/>
    <w:rsid w:val="00AC372B"/>
    <w:rsid w:val="00AD21F1"/>
    <w:rsid w:val="00AF4DB4"/>
    <w:rsid w:val="00B068DA"/>
    <w:rsid w:val="00B077CF"/>
    <w:rsid w:val="00B137B4"/>
    <w:rsid w:val="00B24A07"/>
    <w:rsid w:val="00B475BF"/>
    <w:rsid w:val="00B93E2F"/>
    <w:rsid w:val="00B95745"/>
    <w:rsid w:val="00BB37E4"/>
    <w:rsid w:val="00BD4BC3"/>
    <w:rsid w:val="00BF62F9"/>
    <w:rsid w:val="00C0225E"/>
    <w:rsid w:val="00C061DD"/>
    <w:rsid w:val="00C12A10"/>
    <w:rsid w:val="00C31A79"/>
    <w:rsid w:val="00C36059"/>
    <w:rsid w:val="00C403BA"/>
    <w:rsid w:val="00C45471"/>
    <w:rsid w:val="00C46B5E"/>
    <w:rsid w:val="00C651CE"/>
    <w:rsid w:val="00C73267"/>
    <w:rsid w:val="00C772CA"/>
    <w:rsid w:val="00C85B15"/>
    <w:rsid w:val="00C86652"/>
    <w:rsid w:val="00C86B17"/>
    <w:rsid w:val="00CA19B7"/>
    <w:rsid w:val="00CE10A1"/>
    <w:rsid w:val="00CF5E50"/>
    <w:rsid w:val="00D0224C"/>
    <w:rsid w:val="00D031F0"/>
    <w:rsid w:val="00D033C6"/>
    <w:rsid w:val="00D053C5"/>
    <w:rsid w:val="00D114E4"/>
    <w:rsid w:val="00D11924"/>
    <w:rsid w:val="00D13102"/>
    <w:rsid w:val="00D33BE6"/>
    <w:rsid w:val="00D408CF"/>
    <w:rsid w:val="00D54DE0"/>
    <w:rsid w:val="00D57FF0"/>
    <w:rsid w:val="00D634D8"/>
    <w:rsid w:val="00D840DE"/>
    <w:rsid w:val="00D900A8"/>
    <w:rsid w:val="00DA0042"/>
    <w:rsid w:val="00DC68E1"/>
    <w:rsid w:val="00DD0AB3"/>
    <w:rsid w:val="00DD3436"/>
    <w:rsid w:val="00DE2624"/>
    <w:rsid w:val="00DE5117"/>
    <w:rsid w:val="00DF6665"/>
    <w:rsid w:val="00E07718"/>
    <w:rsid w:val="00E15BD0"/>
    <w:rsid w:val="00E2394C"/>
    <w:rsid w:val="00E266D4"/>
    <w:rsid w:val="00E30FFD"/>
    <w:rsid w:val="00E325A1"/>
    <w:rsid w:val="00E51072"/>
    <w:rsid w:val="00E534CD"/>
    <w:rsid w:val="00E56D27"/>
    <w:rsid w:val="00E6278D"/>
    <w:rsid w:val="00E8448C"/>
    <w:rsid w:val="00E9178F"/>
    <w:rsid w:val="00EA31C2"/>
    <w:rsid w:val="00EB2BB2"/>
    <w:rsid w:val="00EB75EA"/>
    <w:rsid w:val="00EC4DCD"/>
    <w:rsid w:val="00EC6F19"/>
    <w:rsid w:val="00ED710D"/>
    <w:rsid w:val="00ED7B6E"/>
    <w:rsid w:val="00F0013D"/>
    <w:rsid w:val="00F13B95"/>
    <w:rsid w:val="00F15CF7"/>
    <w:rsid w:val="00F27E16"/>
    <w:rsid w:val="00F46148"/>
    <w:rsid w:val="00F54CCE"/>
    <w:rsid w:val="00F67782"/>
    <w:rsid w:val="00F708A6"/>
    <w:rsid w:val="00F74678"/>
    <w:rsid w:val="00F83A6F"/>
    <w:rsid w:val="00F845F4"/>
    <w:rsid w:val="00F910D5"/>
    <w:rsid w:val="00F930FD"/>
    <w:rsid w:val="00FA2BC8"/>
    <w:rsid w:val="00FC01F8"/>
    <w:rsid w:val="00FC4E61"/>
    <w:rsid w:val="00FD34FA"/>
    <w:rsid w:val="00FD674C"/>
    <w:rsid w:val="00FD74D6"/>
    <w:rsid w:val="00FE007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630169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SEBody">
    <w:name w:val="DSE_Body"/>
    <w:rsid w:val="00630169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B5E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ED7B6E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630169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SEBody">
    <w:name w:val="DSE_Body"/>
    <w:rsid w:val="00630169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B5E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ED7B6E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EBA58-0D7C-4062-A7BB-6737AA29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593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2017-03-07T02:02:00Z</dcterms:created>
  <dcterms:modified xsi:type="dcterms:W3CDTF">2017-03-07T02:04:00Z</dcterms:modified>
</cp:coreProperties>
</file>