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64"/>
        <w:tblW w:w="10413" w:type="dxa"/>
        <w:tblLook w:val="01E0" w:firstRow="1" w:lastRow="1" w:firstColumn="1" w:lastColumn="1" w:noHBand="0" w:noVBand="0"/>
      </w:tblPr>
      <w:tblGrid>
        <w:gridCol w:w="10413"/>
      </w:tblGrid>
      <w:tr w:rsidR="00EA2B53" w:rsidRPr="00F74678" w:rsidTr="007D4B4C">
        <w:trPr>
          <w:trHeight w:hRule="exact" w:val="2705"/>
        </w:trPr>
        <w:tc>
          <w:tcPr>
            <w:tcW w:w="10413" w:type="dxa"/>
            <w:shd w:val="clear" w:color="auto" w:fill="auto"/>
          </w:tcPr>
          <w:p w:rsidR="00EA2B53" w:rsidRDefault="004662EC" w:rsidP="00915D5A">
            <w:pPr>
              <w:pStyle w:val="Toptitle"/>
              <w:framePr w:hSpace="0" w:wrap="auto" w:vAnchor="margin" w:hAnchor="text" w:yAlign="inline"/>
            </w:pPr>
            <w:bookmarkStart w:id="0" w:name="_GoBack"/>
            <w:bookmarkEnd w:id="0"/>
            <w:r>
              <w:t>Dispute resolution</w:t>
            </w:r>
          </w:p>
          <w:p w:rsidR="00EA2B53" w:rsidRPr="003F3A22" w:rsidRDefault="00EA2B53" w:rsidP="00300941">
            <w:pPr>
              <w:pStyle w:val="Topsubtitle"/>
              <w:framePr w:hSpace="0" w:wrap="auto" w:vAnchor="margin" w:hAnchor="text" w:yAlign="inline"/>
            </w:pPr>
            <w:r w:rsidRPr="003F3A22">
              <w:rPr>
                <w:noProof/>
                <w:lang w:eastAsia="en-AU"/>
              </w:rPr>
              <mc:AlternateContent>
                <mc:Choice Requires="wps">
                  <w:drawing>
                    <wp:anchor distT="0" distB="0" distL="114300" distR="114300" simplePos="0" relativeHeight="251661824" behindDoc="0" locked="0" layoutInCell="1" allowOverlap="1" wp14:anchorId="4497CB98" wp14:editId="0E6A599E">
                      <wp:simplePos x="0" y="0"/>
                      <wp:positionH relativeFrom="column">
                        <wp:posOffset>-51435</wp:posOffset>
                      </wp:positionH>
                      <wp:positionV relativeFrom="paragraph">
                        <wp:posOffset>749349</wp:posOffset>
                      </wp:positionV>
                      <wp:extent cx="6478173"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173"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B53" w:rsidRPr="00DF494B" w:rsidRDefault="004662EC" w:rsidP="00DF494B">
                                  <w:pPr>
                                    <w:pStyle w:val="CertHDWhite"/>
                                    <w:rPr>
                                      <w:sz w:val="32"/>
                                      <w:szCs w:val="32"/>
                                    </w:rPr>
                                  </w:pPr>
                                  <w:r>
                                    <w:rPr>
                                      <w:sz w:val="32"/>
                                      <w:szCs w:val="32"/>
                                    </w:rPr>
                                    <w:t>Guidance note</w:t>
                                  </w:r>
                                  <w:r w:rsidR="00FA73B6">
                                    <w:rPr>
                                      <w:sz w:val="32"/>
                                      <w:szCs w:val="32"/>
                                    </w:rPr>
                                    <w:t xml:space="preserve"> </w:t>
                                  </w:r>
                                  <w:r w:rsidR="00EA2B53" w:rsidRPr="00DF494B">
                                    <w:rPr>
                                      <w:sz w:val="32"/>
                                      <w:szCs w:val="32"/>
                                    </w:rPr>
                                    <w:t xml:space="preserve">for </w:t>
                                  </w:r>
                                  <w:r>
                                    <w:rPr>
                                      <w:sz w:val="32"/>
                                      <w:szCs w:val="32"/>
                                    </w:rPr>
                                    <w:t>boards of major DELWP agencies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pt;margin-top:59pt;width:510.1pt;height:2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mztw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" filled="f" stroked="f">
                      <v:textbox>
                        <w:txbxContent>
                          <w:p w:rsidR="00EA2B53" w:rsidRPr="00DF494B" w:rsidRDefault="004662EC" w:rsidP="00DF494B">
                            <w:pPr>
                              <w:pStyle w:val="CertHDWhite"/>
                              <w:rPr>
                                <w:sz w:val="32"/>
                                <w:szCs w:val="32"/>
                              </w:rPr>
                            </w:pPr>
                            <w:r>
                              <w:rPr>
                                <w:sz w:val="32"/>
                                <w:szCs w:val="32"/>
                              </w:rPr>
                              <w:t>Guidance note</w:t>
                            </w:r>
                            <w:r w:rsidR="00FA73B6">
                              <w:rPr>
                                <w:sz w:val="32"/>
                                <w:szCs w:val="32"/>
                              </w:rPr>
                              <w:t xml:space="preserve"> </w:t>
                            </w:r>
                            <w:r w:rsidR="00EA2B53" w:rsidRPr="00DF494B">
                              <w:rPr>
                                <w:sz w:val="32"/>
                                <w:szCs w:val="32"/>
                              </w:rPr>
                              <w:t xml:space="preserve">for </w:t>
                            </w:r>
                            <w:r>
                              <w:rPr>
                                <w:sz w:val="32"/>
                                <w:szCs w:val="32"/>
                              </w:rPr>
                              <w:t>boards of major DELWP agencies</w:t>
                            </w:r>
                          </w:p>
                        </w:txbxContent>
                      </v:textbox>
                    </v:shape>
                  </w:pict>
                </mc:Fallback>
              </mc:AlternateContent>
            </w:r>
            <w:r w:rsidR="004662EC">
              <w:t>(3)  A</w:t>
            </w:r>
            <w:r w:rsidR="00300941">
              <w:t>n overview</w:t>
            </w:r>
            <w:r w:rsidR="007D4B4C">
              <w:t xml:space="preserve"> </w:t>
            </w:r>
          </w:p>
        </w:tc>
      </w:tr>
    </w:tbl>
    <w:p w:rsidR="00047C7D" w:rsidRDefault="00047C7D" w:rsidP="00047C7D">
      <w:pPr>
        <w:sectPr w:rsidR="00047C7D" w:rsidSect="00047C7D">
          <w:headerReference w:type="default" r:id="rId9"/>
          <w:footerReference w:type="default" r:id="rId10"/>
          <w:headerReference w:type="first" r:id="rId11"/>
          <w:footerReference w:type="first" r:id="rId12"/>
          <w:type w:val="continuous"/>
          <w:pgSz w:w="11907" w:h="16840" w:code="9"/>
          <w:pgMar w:top="4536" w:right="567" w:bottom="851" w:left="1134" w:header="284" w:footer="1021" w:gutter="0"/>
          <w:cols w:space="284"/>
          <w:titlePg/>
          <w:docGrid w:linePitch="360"/>
        </w:sectPr>
      </w:pPr>
    </w:p>
    <w:p w:rsidR="00047C7D" w:rsidRDefault="00047C7D" w:rsidP="00047C7D">
      <w:r>
        <w:lastRenderedPageBreak/>
        <w:t xml:space="preserve">This </w:t>
      </w:r>
      <w:r w:rsidRPr="00D01A78">
        <w:t xml:space="preserve">guidance note </w:t>
      </w:r>
      <w:r>
        <w:t>is for use by</w:t>
      </w:r>
      <w:r w:rsidRPr="00D01A78">
        <w:t xml:space="preserve"> </w:t>
      </w:r>
      <w:r w:rsidRPr="001100DC">
        <w:t>board members</w:t>
      </w:r>
      <w:r w:rsidRPr="00D01A78">
        <w:t xml:space="preserve"> of </w:t>
      </w:r>
      <w:r>
        <w:t xml:space="preserve">the over 100 major </w:t>
      </w:r>
      <w:r w:rsidRPr="00D01A78">
        <w:t xml:space="preserve">public entities and </w:t>
      </w:r>
      <w:r>
        <w:t>other statutory boards, committees, councils, panels, etc.</w:t>
      </w:r>
      <w:r w:rsidRPr="00D01A78">
        <w:t xml:space="preserve"> in the Department of Environment, Land, Water and Planning </w:t>
      </w:r>
      <w:r w:rsidRPr="001100DC">
        <w:t xml:space="preserve">(DELWP) </w:t>
      </w:r>
      <w:r w:rsidRPr="00D01A78">
        <w:t xml:space="preserve">portfolio, including </w:t>
      </w:r>
      <w:r>
        <w:t xml:space="preserve">large (category 1 and 2) </w:t>
      </w:r>
      <w:r w:rsidRPr="00D01A78">
        <w:t>committees of management</w:t>
      </w:r>
      <w:r w:rsidR="0085118F">
        <w:t xml:space="preserve"> of C</w:t>
      </w:r>
      <w:r>
        <w:t>rown land reserves.</w:t>
      </w:r>
    </w:p>
    <w:p w:rsidR="00047C7D" w:rsidRDefault="00047C7D" w:rsidP="00047C7D">
      <w:r>
        <w:t xml:space="preserve">Guidance notes and </w:t>
      </w:r>
      <w:r w:rsidRPr="00A3042C">
        <w:t xml:space="preserve">model policies </w:t>
      </w:r>
      <w:r>
        <w:t xml:space="preserve">for these major agencies can be downloaded from </w:t>
      </w:r>
      <w:r w:rsidRPr="00A3042C">
        <w:t xml:space="preserve">DELWP’s governance website, </w:t>
      </w:r>
      <w:r>
        <w:br/>
      </w:r>
      <w:r w:rsidRPr="00A3042C">
        <w:t>On Board (</w:t>
      </w:r>
      <w:hyperlink r:id="rId13" w:history="1">
        <w:r w:rsidRPr="00A3042C">
          <w:rPr>
            <w:rStyle w:val="Hyperlink"/>
          </w:rPr>
          <w:t>www.delwp.vic.gov.au/onboard</w:t>
        </w:r>
      </w:hyperlink>
      <w:r>
        <w:t xml:space="preserve">), in particular, see the </w:t>
      </w:r>
      <w:hyperlink w:history="1">
        <w:r w:rsidRPr="00B65999">
          <w:rPr>
            <w:rStyle w:val="Hyperlink"/>
          </w:rPr>
          <w:t>Dispute resolution</w:t>
        </w:r>
      </w:hyperlink>
      <w:r>
        <w:t xml:space="preserve"> s</w:t>
      </w:r>
      <w:r w:rsidRPr="00A3042C">
        <w:t>upport module</w:t>
      </w:r>
      <w:r>
        <w:t xml:space="preserve">.  </w:t>
      </w:r>
    </w:p>
    <w:p w:rsidR="00047C7D" w:rsidRDefault="00047C7D" w:rsidP="00047C7D">
      <w:pPr>
        <w:spacing w:after="180"/>
      </w:pPr>
      <w:r>
        <w:t xml:space="preserve">Guidance for small (category 3) committees of management is available from </w:t>
      </w:r>
      <w:hyperlink r:id="rId14" w:history="1">
        <w:r w:rsidRPr="00E118CD">
          <w:rPr>
            <w:rStyle w:val="Hyperlink"/>
          </w:rPr>
          <w:t>www.delwp.vic.gov.au/committees</w:t>
        </w:r>
      </w:hyperlink>
      <w:r>
        <w:t xml:space="preserve">. </w:t>
      </w:r>
    </w:p>
    <w:p w:rsidR="00047C7D" w:rsidRDefault="00047C7D" w:rsidP="00F6218C">
      <w:pPr>
        <w:spacing w:after="0"/>
      </w:pPr>
    </w:p>
    <w:p w:rsidR="00047C7D" w:rsidRDefault="00047C7D" w:rsidP="00F6218C">
      <w:pPr>
        <w:spacing w:after="0"/>
        <w:sectPr w:rsidR="00047C7D" w:rsidSect="00047C7D">
          <w:type w:val="continuous"/>
          <w:pgSz w:w="11907" w:h="16840" w:code="9"/>
          <w:pgMar w:top="4536" w:right="567" w:bottom="851" w:left="1134" w:header="284" w:footer="1021" w:gutter="0"/>
          <w:cols w:space="284"/>
          <w:titlePg/>
          <w:docGrid w:linePitch="360"/>
        </w:sectPr>
      </w:pPr>
    </w:p>
    <w:p w:rsidR="00F6218C" w:rsidRDefault="00EA2A46" w:rsidP="00F6218C">
      <w:pPr>
        <w:pStyle w:val="Heading1"/>
      </w:pPr>
      <w:r>
        <w:lastRenderedPageBreak/>
        <w:t>Introduction</w:t>
      </w:r>
    </w:p>
    <w:p w:rsidR="00D26259" w:rsidRDefault="00CD0422" w:rsidP="00EA2A46">
      <w:r>
        <w:t xml:space="preserve">The board is </w:t>
      </w:r>
      <w:r w:rsidR="00D17DA8">
        <w:t xml:space="preserve">the </w:t>
      </w:r>
      <w:r>
        <w:t>governing body</w:t>
      </w:r>
      <w:r w:rsidR="00D17DA8">
        <w:t xml:space="preserve"> of your agency</w:t>
      </w:r>
      <w:r>
        <w:t xml:space="preserve">.  </w:t>
      </w:r>
      <w:r w:rsidR="00994193">
        <w:t>Board</w:t>
      </w:r>
      <w:r>
        <w:t xml:space="preserve"> members make decisions </w:t>
      </w:r>
      <w:r w:rsidR="00994193">
        <w:t xml:space="preserve">together </w:t>
      </w:r>
      <w:r>
        <w:t xml:space="preserve">in the </w:t>
      </w:r>
      <w:r w:rsidRPr="00C1411D">
        <w:rPr>
          <w:b/>
        </w:rPr>
        <w:t>public interest</w:t>
      </w:r>
      <w:r>
        <w:t xml:space="preserve"> (the best interest of the agency)</w:t>
      </w:r>
      <w:r w:rsidR="000E3104">
        <w:t>.  The board is</w:t>
      </w:r>
      <w:r>
        <w:t xml:space="preserve"> collectively accountable to the portfolio minister</w:t>
      </w:r>
      <w:r w:rsidR="000E3104">
        <w:t xml:space="preserve"> for its decisions</w:t>
      </w:r>
      <w:r>
        <w:t xml:space="preserve">.  </w:t>
      </w:r>
    </w:p>
    <w:p w:rsidR="00760C2E" w:rsidRDefault="0093719E" w:rsidP="00EA2A46">
      <w:r>
        <w:t xml:space="preserve">It is essential </w:t>
      </w:r>
      <w:r w:rsidR="00D26259">
        <w:t xml:space="preserve">to the success of </w:t>
      </w:r>
      <w:r w:rsidR="007949DD">
        <w:t>your</w:t>
      </w:r>
      <w:r w:rsidR="00D26259">
        <w:t xml:space="preserve"> agency that </w:t>
      </w:r>
      <w:r w:rsidR="00760C2E">
        <w:t xml:space="preserve">the </w:t>
      </w:r>
      <w:r>
        <w:t xml:space="preserve">board </w:t>
      </w:r>
      <w:r w:rsidR="00D26259">
        <w:t>function</w:t>
      </w:r>
      <w:r w:rsidR="00760C2E">
        <w:t>s</w:t>
      </w:r>
      <w:r w:rsidR="00D26259">
        <w:t xml:space="preserve"> </w:t>
      </w:r>
      <w:r>
        <w:t xml:space="preserve">together </w:t>
      </w:r>
      <w:r w:rsidR="004459DC">
        <w:t xml:space="preserve">well </w:t>
      </w:r>
      <w:r>
        <w:t xml:space="preserve">as a team.  </w:t>
      </w:r>
    </w:p>
    <w:p w:rsidR="005A689D" w:rsidRDefault="0093719E" w:rsidP="00EA2A46">
      <w:r>
        <w:t xml:space="preserve">If a </w:t>
      </w:r>
      <w:r w:rsidR="005E286C">
        <w:t>dispute</w:t>
      </w:r>
      <w:r w:rsidR="00EA2A46">
        <w:t xml:space="preserve"> </w:t>
      </w:r>
      <w:r w:rsidR="00CA2311">
        <w:t>arises</w:t>
      </w:r>
      <w:r w:rsidR="005D6B84">
        <w:t xml:space="preserve"> between </w:t>
      </w:r>
      <w:r w:rsidR="00D17DA8">
        <w:t xml:space="preserve">board </w:t>
      </w:r>
      <w:r w:rsidR="005D6B84">
        <w:t>members</w:t>
      </w:r>
      <w:r w:rsidR="005E286C">
        <w:t xml:space="preserve"> </w:t>
      </w:r>
      <w:r w:rsidR="00D26259">
        <w:t>that</w:t>
      </w:r>
      <w:r w:rsidR="00994193">
        <w:t xml:space="preserve"> unduly effects </w:t>
      </w:r>
      <w:r w:rsidR="00D26259">
        <w:t>the board’s</w:t>
      </w:r>
      <w:r w:rsidR="00994193">
        <w:t xml:space="preserve"> performance</w:t>
      </w:r>
      <w:r w:rsidR="00CA2311">
        <w:t xml:space="preserve">, </w:t>
      </w:r>
      <w:r w:rsidR="00C1411D">
        <w:t>the dispute</w:t>
      </w:r>
      <w:r w:rsidR="00CA2311">
        <w:t xml:space="preserve"> </w:t>
      </w:r>
      <w:r w:rsidR="00C1411D">
        <w:t>must</w:t>
      </w:r>
      <w:r w:rsidR="00CA2311">
        <w:t xml:space="preserve"> be resolved</w:t>
      </w:r>
      <w:r w:rsidR="00EA2A46">
        <w:t xml:space="preserve"> as </w:t>
      </w:r>
      <w:r>
        <w:t>soon</w:t>
      </w:r>
      <w:r w:rsidR="00EA2A46">
        <w:t xml:space="preserve"> as possible</w:t>
      </w:r>
      <w:r w:rsidR="007D1CB3">
        <w:t>.</w:t>
      </w:r>
    </w:p>
    <w:p w:rsidR="00B4789F" w:rsidRDefault="00B4789F" w:rsidP="0065660E">
      <w:pPr>
        <w:pStyle w:val="Heading1"/>
      </w:pPr>
      <w:r>
        <w:t>Dispute resolution policy</w:t>
      </w:r>
    </w:p>
    <w:p w:rsidR="009F2133" w:rsidRDefault="009F2133" w:rsidP="009F2133">
      <w:r w:rsidRPr="002E301B">
        <w:t xml:space="preserve">Your board </w:t>
      </w:r>
      <w:r>
        <w:t xml:space="preserve">is expected to </w:t>
      </w:r>
      <w:r w:rsidRPr="002E301B">
        <w:t xml:space="preserve">have a </w:t>
      </w:r>
      <w:r>
        <w:rPr>
          <w:i/>
        </w:rPr>
        <w:t>Dispute resolution</w:t>
      </w:r>
      <w:r w:rsidRPr="002E301B">
        <w:t xml:space="preserve"> policy in place that </w:t>
      </w:r>
      <w:r>
        <w:t>fulfils its legal obligations and complies</w:t>
      </w:r>
      <w:r w:rsidRPr="002E301B">
        <w:t xml:space="preserve"> with good public sector governance </w:t>
      </w:r>
      <w:r>
        <w:t>practice</w:t>
      </w:r>
      <w:r w:rsidRPr="002E301B">
        <w:t xml:space="preserve">.  </w:t>
      </w:r>
    </w:p>
    <w:p w:rsidR="00D17DA8" w:rsidRDefault="009F2133" w:rsidP="009F2133">
      <w:r>
        <w:t xml:space="preserve">To assist, DELWP offers a </w:t>
      </w:r>
      <w:r w:rsidRPr="00AB308D">
        <w:t>model policy</w:t>
      </w:r>
      <w:r w:rsidRPr="009F2133">
        <w:t xml:space="preserve">, which is available from the </w:t>
      </w:r>
      <w:hyperlink w:history="1">
        <w:r w:rsidRPr="00B65999">
          <w:rPr>
            <w:rStyle w:val="Hyperlink"/>
          </w:rPr>
          <w:t>Dispute resolution</w:t>
        </w:r>
      </w:hyperlink>
      <w:r w:rsidRPr="009F2133">
        <w:t xml:space="preserve"> support module on </w:t>
      </w:r>
      <w:proofErr w:type="spellStart"/>
      <w:r w:rsidRPr="009F2133">
        <w:t>On</w:t>
      </w:r>
      <w:proofErr w:type="spellEnd"/>
      <w:r w:rsidRPr="009F2133">
        <w:t xml:space="preserve"> Board.</w:t>
      </w:r>
      <w:r>
        <w:t xml:space="preserve">  </w:t>
      </w:r>
    </w:p>
    <w:p w:rsidR="009F2133" w:rsidRDefault="009F2133" w:rsidP="009F2133">
      <w:r>
        <w:t>Your board’s policy should be consistent with DELWP’s model policy.</w:t>
      </w:r>
    </w:p>
    <w:p w:rsidR="009F2133" w:rsidRPr="008A1507" w:rsidRDefault="009F2133" w:rsidP="009F2133">
      <w:pPr>
        <w:spacing w:after="120" w:line="260" w:lineRule="atLeast"/>
      </w:pPr>
      <w:r w:rsidRPr="008A1507">
        <w:t xml:space="preserve">If your </w:t>
      </w:r>
      <w:r w:rsidRPr="00DC41D6">
        <w:t xml:space="preserve">agency’s establishing Act </w:t>
      </w:r>
      <w:r>
        <w:t>has specific</w:t>
      </w:r>
      <w:r w:rsidRPr="00DC41D6">
        <w:t xml:space="preserve"> requirements in relation to </w:t>
      </w:r>
      <w:r>
        <w:t>dispute resolution</w:t>
      </w:r>
      <w:r w:rsidRPr="008A1507">
        <w:t xml:space="preserve">, </w:t>
      </w:r>
      <w:r>
        <w:t>the model policy can be adapted to include these</w:t>
      </w:r>
      <w:r w:rsidRPr="008A1507">
        <w:t xml:space="preserve">. </w:t>
      </w:r>
    </w:p>
    <w:p w:rsidR="00EA2A46" w:rsidRDefault="00300941" w:rsidP="004520A1">
      <w:pPr>
        <w:pStyle w:val="Heading1"/>
        <w:spacing w:before="240"/>
      </w:pPr>
      <w:r>
        <w:br w:type="column"/>
      </w:r>
      <w:r w:rsidR="0044596A">
        <w:lastRenderedPageBreak/>
        <w:t>Definition of a ‘dispute’</w:t>
      </w:r>
    </w:p>
    <w:p w:rsidR="00760C2E" w:rsidRDefault="00760C2E" w:rsidP="00760C2E">
      <w:pPr>
        <w:pStyle w:val="Heading2"/>
      </w:pPr>
      <w:r>
        <w:t>Not included</w:t>
      </w:r>
    </w:p>
    <w:p w:rsidR="00FD5738" w:rsidRDefault="00F869A7" w:rsidP="00342183">
      <w:r>
        <w:t xml:space="preserve">A difference of opinion between </w:t>
      </w:r>
      <w:r w:rsidR="00D17DA8">
        <w:t>board</w:t>
      </w:r>
      <w:r>
        <w:t xml:space="preserve"> members in relation to a proposed decision</w:t>
      </w:r>
      <w:r w:rsidR="00D17DA8">
        <w:t xml:space="preserve"> (e.g. strategic, business, policy, etc.) is not a ‘dispute’</w:t>
      </w:r>
      <w:r>
        <w:t xml:space="preserve">.  </w:t>
      </w:r>
      <w:r w:rsidR="00D17DA8">
        <w:t>It is the</w:t>
      </w:r>
      <w:r w:rsidR="0044596A">
        <w:t xml:space="preserve"> normal difference of views which the </w:t>
      </w:r>
      <w:r w:rsidR="00D17DA8">
        <w:t>board</w:t>
      </w:r>
      <w:r w:rsidR="0044596A">
        <w:t xml:space="preserve"> talks through </w:t>
      </w:r>
      <w:r w:rsidR="007F22C4">
        <w:t>in</w:t>
      </w:r>
      <w:r>
        <w:t xml:space="preserve"> a considered, courteous, and constructive manner before voting to make </w:t>
      </w:r>
      <w:r w:rsidR="007F22C4">
        <w:t>a</w:t>
      </w:r>
      <w:r>
        <w:t xml:space="preserve"> decision, in accordance with </w:t>
      </w:r>
      <w:r w:rsidR="007F22C4">
        <w:t xml:space="preserve">the </w:t>
      </w:r>
      <w:r w:rsidR="00E377DA">
        <w:t>board</w:t>
      </w:r>
      <w:r w:rsidR="007F22C4">
        <w:t>’s policy on</w:t>
      </w:r>
      <w:r>
        <w:t xml:space="preserve"> </w:t>
      </w:r>
      <w:r w:rsidRPr="0032268E">
        <w:rPr>
          <w:i/>
        </w:rPr>
        <w:t>Meetings and Decisions</w:t>
      </w:r>
      <w:r w:rsidR="00B14ECE">
        <w:t>.</w:t>
      </w:r>
      <w:r w:rsidR="007F22C4">
        <w:t xml:space="preserve"> </w:t>
      </w:r>
      <w:r w:rsidR="00FD5738">
        <w:t xml:space="preserve"> </w:t>
      </w:r>
    </w:p>
    <w:p w:rsidR="00760C2E" w:rsidRDefault="00760C2E" w:rsidP="00760C2E">
      <w:pPr>
        <w:pStyle w:val="Heading2"/>
      </w:pPr>
      <w:r>
        <w:t>Included</w:t>
      </w:r>
    </w:p>
    <w:p w:rsidR="00B342E9" w:rsidRDefault="007F22C4" w:rsidP="00342183">
      <w:r>
        <w:t>A</w:t>
      </w:r>
      <w:r w:rsidR="00342183">
        <w:t xml:space="preserve"> ‘dispute’ is where</w:t>
      </w:r>
      <w:r w:rsidR="00244680">
        <w:t>:</w:t>
      </w:r>
      <w:r w:rsidR="00342183">
        <w:t xml:space="preserve"> </w:t>
      </w:r>
    </w:p>
    <w:p w:rsidR="00B342E9" w:rsidRDefault="00342183" w:rsidP="00B342E9">
      <w:pPr>
        <w:pStyle w:val="ListBullet"/>
      </w:pPr>
      <w:r>
        <w:t xml:space="preserve">two or more </w:t>
      </w:r>
      <w:r w:rsidR="00DA6641">
        <w:t>board</w:t>
      </w:r>
      <w:r w:rsidR="00B342E9">
        <w:t xml:space="preserve"> </w:t>
      </w:r>
      <w:r>
        <w:t>members hav</w:t>
      </w:r>
      <w:r w:rsidR="00B342E9">
        <w:t>e difficulty working together</w:t>
      </w:r>
      <w:r>
        <w:t xml:space="preserve"> </w:t>
      </w:r>
      <w:r w:rsidR="0004728F">
        <w:t xml:space="preserve">(e.g. because of </w:t>
      </w:r>
      <w:r>
        <w:t>ideological differences or a conflict of personalities</w:t>
      </w:r>
      <w:r w:rsidR="0004728F">
        <w:t>)</w:t>
      </w:r>
      <w:r w:rsidR="00B342E9">
        <w:t>;</w:t>
      </w:r>
      <w:r w:rsidR="005D6B84">
        <w:t xml:space="preserve"> and </w:t>
      </w:r>
    </w:p>
    <w:p w:rsidR="005D6B84" w:rsidRDefault="00885E28" w:rsidP="00B342E9">
      <w:pPr>
        <w:pStyle w:val="ListBullet"/>
      </w:pPr>
      <w:r>
        <w:t>it</w:t>
      </w:r>
      <w:r w:rsidR="005D6B84">
        <w:t xml:space="preserve"> is unduly affecting the ability of </w:t>
      </w:r>
      <w:r w:rsidR="00DA6641">
        <w:t>a board member, or the board collectively,</w:t>
      </w:r>
      <w:r w:rsidR="005D6B84">
        <w:t xml:space="preserve"> to perform their duties in an effective an</w:t>
      </w:r>
      <w:r w:rsidR="005F3AB3">
        <w:t>d</w:t>
      </w:r>
      <w:r w:rsidR="005D6B84">
        <w:t xml:space="preserve"> efficient manner</w:t>
      </w:r>
      <w:r w:rsidR="00342183">
        <w:t xml:space="preserve">.  </w:t>
      </w:r>
    </w:p>
    <w:p w:rsidR="00760C2E" w:rsidRDefault="00760C2E">
      <w:pPr>
        <w:spacing w:after="0" w:line="240" w:lineRule="auto"/>
        <w:rPr>
          <w:rFonts w:cs="Arial"/>
          <w:bCs/>
          <w:color w:val="228591"/>
          <w:kern w:val="32"/>
          <w:sz w:val="37"/>
          <w:szCs w:val="32"/>
        </w:rPr>
      </w:pPr>
      <w:r>
        <w:br w:type="page"/>
      </w:r>
    </w:p>
    <w:p w:rsidR="00A55B99" w:rsidRDefault="00A55B99" w:rsidP="00342626">
      <w:pPr>
        <w:pStyle w:val="Heading1"/>
      </w:pPr>
      <w:r>
        <w:lastRenderedPageBreak/>
        <w:t>Duty to act in good faith</w:t>
      </w:r>
    </w:p>
    <w:p w:rsidR="00A55B99" w:rsidRDefault="00A55B99" w:rsidP="00A55B99">
      <w:r>
        <w:t xml:space="preserve">Disputes should be avoided where possible.  If a dispute arises: </w:t>
      </w:r>
    </w:p>
    <w:p w:rsidR="00A55B99" w:rsidRDefault="00A55B99" w:rsidP="00A55B99">
      <w:pPr>
        <w:pStyle w:val="ListBullet"/>
      </w:pPr>
      <w:r>
        <w:t xml:space="preserve">the </w:t>
      </w:r>
      <w:r w:rsidR="00FD5738">
        <w:t xml:space="preserve">board </w:t>
      </w:r>
      <w:r>
        <w:t xml:space="preserve">members in dispute (the parties) have a duty to act in </w:t>
      </w:r>
      <w:r>
        <w:rPr>
          <w:b/>
        </w:rPr>
        <w:t>good faith</w:t>
      </w:r>
      <w:r>
        <w:t xml:space="preserve"> to resolve the dispute as soon as possible in the </w:t>
      </w:r>
      <w:r w:rsidRPr="00A55B99">
        <w:t>public interest</w:t>
      </w:r>
    </w:p>
    <w:p w:rsidR="00A55B99" w:rsidRDefault="00A55B99" w:rsidP="00A55B99">
      <w:pPr>
        <w:pStyle w:val="ListBullet"/>
      </w:pPr>
      <w:r>
        <w:t xml:space="preserve">the chair </w:t>
      </w:r>
      <w:r w:rsidR="005C4A56">
        <w:t>(or</w:t>
      </w:r>
      <w:r w:rsidR="00347CD3">
        <w:t>,</w:t>
      </w:r>
      <w:r w:rsidR="005C4A56">
        <w:t xml:space="preserve"> if the chair is a party to the dispute, a board member nominated by the board) </w:t>
      </w:r>
      <w:r>
        <w:t>actively guides the parties tow</w:t>
      </w:r>
      <w:r w:rsidR="00EA64AC">
        <w:t>ards resolution of the dispute</w:t>
      </w:r>
    </w:p>
    <w:p w:rsidR="00A55B99" w:rsidRDefault="00A55B99" w:rsidP="00A55B99">
      <w:pPr>
        <w:pStyle w:val="ListBullet"/>
      </w:pPr>
      <w:r>
        <w:t xml:space="preserve">the other </w:t>
      </w:r>
      <w:r w:rsidR="00DA6641">
        <w:t>board</w:t>
      </w:r>
      <w:r>
        <w:t xml:space="preserve"> members support this process.</w:t>
      </w:r>
    </w:p>
    <w:p w:rsidR="00342626" w:rsidRPr="006F7419" w:rsidRDefault="003705CF" w:rsidP="00342626">
      <w:pPr>
        <w:pStyle w:val="Heading1"/>
      </w:pPr>
      <w:r>
        <w:t>Informal resolution</w:t>
      </w:r>
    </w:p>
    <w:p w:rsidR="00342626" w:rsidRPr="006915B1" w:rsidRDefault="00A55B99" w:rsidP="00342626">
      <w:r>
        <w:t>T</w:t>
      </w:r>
      <w:r w:rsidR="003705CF">
        <w:t xml:space="preserve">he </w:t>
      </w:r>
      <w:r w:rsidR="00DA6641">
        <w:t xml:space="preserve">board </w:t>
      </w:r>
      <w:r w:rsidR="003705CF">
        <w:t>members in</w:t>
      </w:r>
      <w:r w:rsidR="00342626">
        <w:t xml:space="preserve"> dispute </w:t>
      </w:r>
      <w:r w:rsidR="00560245">
        <w:t>are required to</w:t>
      </w:r>
      <w:r w:rsidR="00342626">
        <w:t xml:space="preserve"> </w:t>
      </w:r>
      <w:r w:rsidR="00342626" w:rsidRPr="006F7419">
        <w:t xml:space="preserve">make a </w:t>
      </w:r>
      <w:r w:rsidR="00342626" w:rsidRPr="00D81E7F">
        <w:t>reasonable, thorough, and conscientious</w:t>
      </w:r>
      <w:r w:rsidR="00342626">
        <w:t xml:space="preserve"> effort</w:t>
      </w:r>
      <w:r w:rsidR="00342626" w:rsidRPr="006F7419">
        <w:t xml:space="preserve"> to </w:t>
      </w:r>
      <w:r w:rsidR="00342626">
        <w:t>resolve the dispute on an informal basis, under the guidance of the chair.</w:t>
      </w:r>
      <w:r w:rsidR="004A678B">
        <w:t xml:space="preserve"> </w:t>
      </w:r>
    </w:p>
    <w:p w:rsidR="00342626" w:rsidRDefault="003705CF" w:rsidP="00342626">
      <w:r>
        <w:t>Sometimes, the chair</w:t>
      </w:r>
      <w:r w:rsidR="00342626" w:rsidRPr="006F7419">
        <w:t xml:space="preserve"> </w:t>
      </w:r>
      <w:r w:rsidR="005E6376">
        <w:t xml:space="preserve">will formally notify the </w:t>
      </w:r>
      <w:r w:rsidR="00DA6641">
        <w:t>board</w:t>
      </w:r>
      <w:r w:rsidR="005E6376">
        <w:t xml:space="preserve"> of the dispute by </w:t>
      </w:r>
      <w:r>
        <w:t>p</w:t>
      </w:r>
      <w:r w:rsidR="005E6376">
        <w:t>lacing</w:t>
      </w:r>
      <w:r>
        <w:t xml:space="preserve"> the matter on the agenda of the next </w:t>
      </w:r>
      <w:r w:rsidR="00DA6641">
        <w:t>board</w:t>
      </w:r>
      <w:r>
        <w:t xml:space="preserve"> meeting for noting and/or monitoring.  T</w:t>
      </w:r>
      <w:r w:rsidR="005E6376">
        <w:t>ypically, t</w:t>
      </w:r>
      <w:r>
        <w:t xml:space="preserve">his would happen if the </w:t>
      </w:r>
      <w:r w:rsidR="005E6376">
        <w:t xml:space="preserve">chair is concerned that the dispute </w:t>
      </w:r>
      <w:r w:rsidRPr="006F7419">
        <w:t>may</w:t>
      </w:r>
      <w:r>
        <w:t xml:space="preserve"> </w:t>
      </w:r>
      <w:r w:rsidRPr="006F7419">
        <w:t xml:space="preserve">pose a major risk to the effective </w:t>
      </w:r>
      <w:r w:rsidR="00DA6641">
        <w:t xml:space="preserve">operation of the </w:t>
      </w:r>
      <w:r w:rsidR="0035403F">
        <w:t>agency</w:t>
      </w:r>
      <w:r>
        <w:t>.</w:t>
      </w:r>
      <w:r w:rsidR="005E6376">
        <w:t xml:space="preserve">  This does not stop the informal resolution process.  It just makes the </w:t>
      </w:r>
      <w:r w:rsidR="00DA6641">
        <w:t>board</w:t>
      </w:r>
      <w:r w:rsidR="005E6376">
        <w:t xml:space="preserve"> officially aware of it, if the chair thinks this is advisable.</w:t>
      </w:r>
    </w:p>
    <w:p w:rsidR="00342626" w:rsidRDefault="00DD0827" w:rsidP="00342626">
      <w:pPr>
        <w:pStyle w:val="Heading1"/>
      </w:pPr>
      <w:r>
        <w:t>U</w:t>
      </w:r>
      <w:r w:rsidR="00342626" w:rsidRPr="001E0D13">
        <w:t>nresolved dispute</w:t>
      </w:r>
    </w:p>
    <w:p w:rsidR="00342626" w:rsidRDefault="00342626" w:rsidP="00342626">
      <w:r>
        <w:t xml:space="preserve">If a dispute cannot be </w:t>
      </w:r>
      <w:r w:rsidR="005E6376">
        <w:t xml:space="preserve">resolved informally despite everyone’s best efforts, it is placed on the agenda of the next </w:t>
      </w:r>
      <w:r w:rsidR="00755562">
        <w:t>board</w:t>
      </w:r>
      <w:r w:rsidR="005E6376">
        <w:t xml:space="preserve"> meeting. </w:t>
      </w:r>
      <w:r>
        <w:t xml:space="preserve">At the meeting, the </w:t>
      </w:r>
      <w:r w:rsidR="00755562">
        <w:t>board</w:t>
      </w:r>
      <w:r>
        <w:t xml:space="preserve"> invoke</w:t>
      </w:r>
      <w:r w:rsidR="00DD0827">
        <w:t>s</w:t>
      </w:r>
      <w:r>
        <w:t xml:space="preserve"> </w:t>
      </w:r>
      <w:r w:rsidR="00DD0827">
        <w:t>its</w:t>
      </w:r>
      <w:r>
        <w:t xml:space="preserve"> </w:t>
      </w:r>
      <w:r w:rsidRPr="00075307">
        <w:t>formal</w:t>
      </w:r>
      <w:r>
        <w:t xml:space="preserve"> mediation process if it is satisfied that:</w:t>
      </w:r>
    </w:p>
    <w:p w:rsidR="00342626" w:rsidRDefault="00342626" w:rsidP="00342626">
      <w:pPr>
        <w:pStyle w:val="ListBullet"/>
      </w:pPr>
      <w:r>
        <w:t>a dispute exists which cannot be resolved on an informal basis</w:t>
      </w:r>
      <w:r w:rsidRPr="005C7F2B">
        <w:t xml:space="preserve">; </w:t>
      </w:r>
      <w:r w:rsidR="00AF3CB6">
        <w:t>and</w:t>
      </w:r>
    </w:p>
    <w:p w:rsidR="00342626" w:rsidRDefault="00342626" w:rsidP="00342626">
      <w:pPr>
        <w:pStyle w:val="ListBullet"/>
      </w:pPr>
      <w:r>
        <w:t>it is in the public interest to do so.</w:t>
      </w:r>
    </w:p>
    <w:p w:rsidR="00342626" w:rsidRPr="001E0D13" w:rsidRDefault="00342626" w:rsidP="00342626">
      <w:pPr>
        <w:pStyle w:val="Heading1"/>
      </w:pPr>
      <w:r w:rsidRPr="004149C0">
        <w:lastRenderedPageBreak/>
        <w:t>Formal</w:t>
      </w:r>
      <w:r w:rsidRPr="001E0D13">
        <w:t xml:space="preserve"> </w:t>
      </w:r>
      <w:r>
        <w:t xml:space="preserve">mediation </w:t>
      </w:r>
      <w:r w:rsidRPr="001E0D13">
        <w:t>process</w:t>
      </w:r>
    </w:p>
    <w:p w:rsidR="00342626" w:rsidRPr="001E0D13" w:rsidRDefault="0078622F" w:rsidP="00342626">
      <w:r>
        <w:t>If</w:t>
      </w:r>
      <w:r w:rsidR="00342626" w:rsidRPr="001E0D13">
        <w:t xml:space="preserve"> the </w:t>
      </w:r>
      <w:r w:rsidR="00755562">
        <w:t>board</w:t>
      </w:r>
      <w:r w:rsidR="00342626" w:rsidRPr="001E0D13">
        <w:t xml:space="preserve"> invoke</w:t>
      </w:r>
      <w:r w:rsidR="00342626">
        <w:t>s</w:t>
      </w:r>
      <w:r w:rsidR="00342626" w:rsidRPr="001E0D13">
        <w:t xml:space="preserve"> the formal </w:t>
      </w:r>
      <w:r w:rsidR="00342626">
        <w:t xml:space="preserve">mediation </w:t>
      </w:r>
      <w:r w:rsidR="00342626" w:rsidRPr="001E0D13">
        <w:t>process:</w:t>
      </w:r>
    </w:p>
    <w:p w:rsidR="00342626" w:rsidRDefault="00342626" w:rsidP="00342626">
      <w:pPr>
        <w:pStyle w:val="ListBullet"/>
      </w:pPr>
      <w:r w:rsidRPr="006915B1">
        <w:t xml:space="preserve">An independent, suitably qualified </w:t>
      </w:r>
      <w:r w:rsidRPr="00AC0691">
        <w:t>mediator</w:t>
      </w:r>
      <w:r w:rsidRPr="00406463">
        <w:rPr>
          <w:b/>
        </w:rPr>
        <w:t xml:space="preserve"> </w:t>
      </w:r>
      <w:r w:rsidR="00C7711F">
        <w:t>is</w:t>
      </w:r>
      <w:r w:rsidRPr="006915B1">
        <w:t xml:space="preserve"> appointed who is acceptable to all the parties. </w:t>
      </w:r>
      <w:r>
        <w:t xml:space="preserve"> </w:t>
      </w:r>
    </w:p>
    <w:p w:rsidR="009C50D2" w:rsidRDefault="00342626" w:rsidP="00760C2E">
      <w:pPr>
        <w:pStyle w:val="ListBullet"/>
        <w:spacing w:line="240" w:lineRule="auto"/>
      </w:pPr>
      <w:r w:rsidRPr="006915B1">
        <w:t xml:space="preserve">If the </w:t>
      </w:r>
      <w:r w:rsidR="0089693C">
        <w:t>parties</w:t>
      </w:r>
      <w:r w:rsidRPr="006915B1">
        <w:t xml:space="preserve"> cannot agree on a mediator</w:t>
      </w:r>
      <w:r>
        <w:t xml:space="preserve">, </w:t>
      </w:r>
      <w:r w:rsidR="00755562">
        <w:t xml:space="preserve">the process in the board’s policy for appointing a default mediator is invoked (e.g. a mediator is appointed from </w:t>
      </w:r>
      <w:r w:rsidRPr="001E0D13">
        <w:t xml:space="preserve">the </w:t>
      </w:r>
      <w:hyperlink r:id="rId15" w:history="1">
        <w:r w:rsidRPr="00602D4A">
          <w:rPr>
            <w:rStyle w:val="Hyperlink"/>
          </w:rPr>
          <w:t>Dispute Settlement Centre of Victoria</w:t>
        </w:r>
      </w:hyperlink>
      <w:r w:rsidR="00755562">
        <w:rPr>
          <w:rStyle w:val="Hyperlink"/>
        </w:rPr>
        <w:t>,</w:t>
      </w:r>
      <w:r w:rsidR="00DD0827">
        <w:t xml:space="preserve"> </w:t>
      </w:r>
      <w:r w:rsidR="00755562">
        <w:t xml:space="preserve">which </w:t>
      </w:r>
      <w:r w:rsidR="00DD0827">
        <w:t xml:space="preserve">is a free service run by the </w:t>
      </w:r>
      <w:r w:rsidR="00DD0827" w:rsidRPr="001E0D13">
        <w:t>Department of Justice</w:t>
      </w:r>
      <w:r w:rsidR="00D32A37">
        <w:t xml:space="preserve"> and Regulation</w:t>
      </w:r>
      <w:r w:rsidR="00755562">
        <w:t>)</w:t>
      </w:r>
      <w:r w:rsidRPr="006915B1">
        <w:t>.</w:t>
      </w:r>
    </w:p>
    <w:p w:rsidR="00D32A37" w:rsidRDefault="00D32A37" w:rsidP="00560245">
      <w:pPr>
        <w:pStyle w:val="ListBullet"/>
      </w:pPr>
      <w:r w:rsidRPr="006915B1">
        <w:t xml:space="preserve">The </w:t>
      </w:r>
      <w:r w:rsidR="00CA1B23">
        <w:t xml:space="preserve">board </w:t>
      </w:r>
      <w:r>
        <w:t>members in dispute</w:t>
      </w:r>
      <w:r w:rsidRPr="006915B1">
        <w:t xml:space="preserve"> co-operate with th</w:t>
      </w:r>
      <w:r w:rsidR="00CF19B5">
        <w:t>e mediator and</w:t>
      </w:r>
      <w:r w:rsidRPr="006915B1">
        <w:t xml:space="preserve"> pr</w:t>
      </w:r>
      <w:r w:rsidR="00CF19B5">
        <w:t xml:space="preserve">ovide all reasonable assistance. </w:t>
      </w:r>
      <w:r w:rsidRPr="006915B1">
        <w:t xml:space="preserve"> </w:t>
      </w:r>
      <w:r w:rsidR="00683E88">
        <w:t>Under the guidance of the chair, t</w:t>
      </w:r>
      <w:r w:rsidR="00CF19B5">
        <w:t>hey</w:t>
      </w:r>
      <w:r w:rsidRPr="006915B1">
        <w:t xml:space="preserve"> actively work in </w:t>
      </w:r>
      <w:r w:rsidRPr="001A70BE">
        <w:t>good faith</w:t>
      </w:r>
      <w:r w:rsidRPr="006915B1">
        <w:t xml:space="preserve"> to resolve the dispute</w:t>
      </w:r>
      <w:r w:rsidR="00CF19B5">
        <w:t>.</w:t>
      </w:r>
      <w:r>
        <w:t xml:space="preserve"> </w:t>
      </w:r>
    </w:p>
    <w:p w:rsidR="00342626" w:rsidRPr="006915B1" w:rsidRDefault="00DD0827" w:rsidP="009C50D2">
      <w:pPr>
        <w:pStyle w:val="ListBullet"/>
      </w:pPr>
      <w:r>
        <w:t>If</w:t>
      </w:r>
      <w:r w:rsidR="00342626">
        <w:t xml:space="preserve"> the</w:t>
      </w:r>
      <w:r>
        <w:t xml:space="preserve"> dispute is resolved</w:t>
      </w:r>
      <w:r w:rsidR="00D32A37">
        <w:t>,</w:t>
      </w:r>
      <w:r>
        <w:t xml:space="preserve"> </w:t>
      </w:r>
      <w:r w:rsidR="004A6A39" w:rsidRPr="006915B1">
        <w:t>unless goo</w:t>
      </w:r>
      <w:r w:rsidR="004A6A39">
        <w:t xml:space="preserve">d reason exists otherwise, </w:t>
      </w:r>
      <w:r w:rsidR="00342626" w:rsidRPr="006915B1">
        <w:t xml:space="preserve">the outcome </w:t>
      </w:r>
      <w:r>
        <w:t>is</w:t>
      </w:r>
      <w:r w:rsidR="00342626" w:rsidRPr="006915B1">
        <w:t xml:space="preserve"> recorded in writing by the mediator and signed by the parties, who each receive a copy and consent to the chair receiving </w:t>
      </w:r>
      <w:r w:rsidR="00DC1BF2">
        <w:t>one</w:t>
      </w:r>
      <w:r w:rsidR="00342626" w:rsidRPr="006915B1">
        <w:t>.</w:t>
      </w:r>
    </w:p>
    <w:p w:rsidR="00342626" w:rsidRPr="006915B1" w:rsidRDefault="00342626" w:rsidP="009C50D2">
      <w:pPr>
        <w:pStyle w:val="ListBullet"/>
      </w:pPr>
      <w:r w:rsidRPr="006915B1">
        <w:t xml:space="preserve">If the dispute cannot be resolved and is continuing to unduly affect the operation of the </w:t>
      </w:r>
      <w:r w:rsidR="00CA1B23">
        <w:t>board</w:t>
      </w:r>
      <w:r w:rsidRPr="006915B1">
        <w:t xml:space="preserve">, </w:t>
      </w:r>
      <w:r>
        <w:t xml:space="preserve">DELWP </w:t>
      </w:r>
      <w:r w:rsidR="00DD0827">
        <w:t>is</w:t>
      </w:r>
      <w:r w:rsidRPr="006915B1">
        <w:t xml:space="preserve"> contacted for advice.</w:t>
      </w:r>
    </w:p>
    <w:p w:rsidR="00342626" w:rsidRPr="001E0D13" w:rsidRDefault="00342626" w:rsidP="00342626">
      <w:pPr>
        <w:pStyle w:val="Heading1"/>
      </w:pPr>
      <w:r>
        <w:t>Major risk</w:t>
      </w:r>
    </w:p>
    <w:p w:rsidR="00342626" w:rsidRPr="001E0D13" w:rsidRDefault="00342626" w:rsidP="00342626">
      <w:r>
        <w:t>I</w:t>
      </w:r>
      <w:r w:rsidRPr="001E0D13">
        <w:t xml:space="preserve">f </w:t>
      </w:r>
      <w:r w:rsidR="000C348E">
        <w:t>a</w:t>
      </w:r>
      <w:r w:rsidRPr="001E0D13">
        <w:t xml:space="preserve"> dispute poses a</w:t>
      </w:r>
      <w:r>
        <w:t xml:space="preserve"> </w:t>
      </w:r>
      <w:r w:rsidRPr="001E0D13">
        <w:t xml:space="preserve">major risk to the </w:t>
      </w:r>
      <w:r>
        <w:t>effective</w:t>
      </w:r>
      <w:r w:rsidRPr="001E0D13">
        <w:t xml:space="preserve"> </w:t>
      </w:r>
      <w:r w:rsidR="00010430">
        <w:t>operation of the agency</w:t>
      </w:r>
      <w:r w:rsidRPr="001E0D13">
        <w:t xml:space="preserve">, </w:t>
      </w:r>
      <w:r w:rsidR="00B90D91">
        <w:t xml:space="preserve">the </w:t>
      </w:r>
      <w:r w:rsidR="00CA1B23">
        <w:t xml:space="preserve">Minister and the Secretary of </w:t>
      </w:r>
      <w:r>
        <w:t>DELWP</w:t>
      </w:r>
      <w:r w:rsidRPr="001E0D13">
        <w:t xml:space="preserve"> </w:t>
      </w:r>
      <w:r w:rsidR="00010430">
        <w:t>must</w:t>
      </w:r>
      <w:r w:rsidR="00DD0827">
        <w:t xml:space="preserve"> be</w:t>
      </w:r>
      <w:r w:rsidRPr="001E0D13">
        <w:t xml:space="preserve"> notified.</w:t>
      </w:r>
    </w:p>
    <w:p w:rsidR="002D612C" w:rsidRDefault="002D612C" w:rsidP="0049205C">
      <w:pPr>
        <w:pStyle w:val="Heading1"/>
      </w:pPr>
      <w:r>
        <w:t>Further information</w:t>
      </w:r>
    </w:p>
    <w:p w:rsidR="0096515A" w:rsidRDefault="0096515A" w:rsidP="00495DB6">
      <w:r w:rsidRPr="00A3042C">
        <w:t>On Board (</w:t>
      </w:r>
      <w:hyperlink r:id="rId16" w:history="1">
        <w:r w:rsidRPr="00A3042C">
          <w:rPr>
            <w:rStyle w:val="Hyperlink"/>
          </w:rPr>
          <w:t>www.delwp.vic.gov.au/onboard</w:t>
        </w:r>
      </w:hyperlink>
      <w:r>
        <w:t xml:space="preserve">), in particular, see the </w:t>
      </w:r>
      <w:hyperlink w:history="1">
        <w:r w:rsidRPr="00B65999">
          <w:rPr>
            <w:rStyle w:val="Hyperlink"/>
          </w:rPr>
          <w:t>Dispute resolution</w:t>
        </w:r>
      </w:hyperlink>
      <w:r>
        <w:t xml:space="preserve"> s</w:t>
      </w:r>
      <w:r w:rsidRPr="00A3042C">
        <w:t>upport module</w:t>
      </w:r>
      <w:r>
        <w:t xml:space="preserve">.  </w:t>
      </w:r>
    </w:p>
    <w:p w:rsidR="00495DB6" w:rsidRDefault="0096515A" w:rsidP="00495DB6">
      <w:r>
        <w:t>DELWP also offers support to its agencies through DELWP divisions and regional offices.  Please contact your agency’s usual DELWP relationship manager or team or phone the Customer Service Centre on 136 186.</w:t>
      </w:r>
    </w:p>
    <w:p w:rsidR="00AA13BD" w:rsidRPr="00FC4E61" w:rsidRDefault="001F256D" w:rsidP="00A61E04">
      <w:pPr>
        <w:rPr>
          <w:rFonts w:eastAsia="Calibri"/>
        </w:rPr>
      </w:pPr>
      <w:r w:rsidRPr="00732FB1">
        <w:rPr>
          <w:noProof/>
          <w:color w:val="228591"/>
          <w:lang w:eastAsia="en-AU"/>
        </w:rPr>
        <mc:AlternateContent>
          <mc:Choice Requires="wpc">
            <w:drawing>
              <wp:anchor distT="0" distB="0" distL="114300" distR="114300" simplePos="0" relativeHeight="251659776" behindDoc="0" locked="1" layoutInCell="1" allowOverlap="1" wp14:anchorId="5A39D16C" wp14:editId="7724050E">
                <wp:simplePos x="0" y="0"/>
                <wp:positionH relativeFrom="page">
                  <wp:posOffset>340995</wp:posOffset>
                </wp:positionH>
                <wp:positionV relativeFrom="page">
                  <wp:posOffset>8282940</wp:posOffset>
                </wp:positionV>
                <wp:extent cx="6949440" cy="2455545"/>
                <wp:effectExtent l="0" t="0" r="0" b="0"/>
                <wp:wrapTopAndBottom/>
                <wp:docPr id="8"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Text Box 8"/>
                        <wps:cNvSpPr txBox="1">
                          <a:spLocks noChangeArrowheads="1"/>
                        </wps:cNvSpPr>
                        <wps:spPr bwMode="auto">
                          <a:xfrm>
                            <a:off x="3828217" y="99462"/>
                            <a:ext cx="3121223" cy="1321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56D" w:rsidRDefault="001F256D" w:rsidP="001F256D">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1F256D" w:rsidRDefault="001F256D" w:rsidP="001F256D">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DELWP Customer Service Centre 136 186, email </w:t>
                              </w:r>
                              <w:hyperlink r:id="rId17" w:history="1">
                                <w:r w:rsidRPr="00DC7D61">
                                  <w:rPr>
                                    <w:rFonts w:ascii="Calibri" w:hAnsi="Calibri" w:cs="Arial"/>
                                    <w:color w:val="auto"/>
                                    <w:szCs w:val="15"/>
                                    <w:lang w:eastAsia="en-US"/>
                                  </w:rPr>
                                  <w:t>customer.service@delwp.vic.gov.au</w:t>
                                </w:r>
                              </w:hyperlink>
                              <w:r w:rsidRPr="00DC7D61">
                                <w:rPr>
                                  <w:rFonts w:ascii="Calibri" w:hAnsi="Calibri" w:cs="Arial"/>
                                  <w:color w:val="auto"/>
                                  <w:szCs w:val="15"/>
                                  <w:lang w:eastAsia="en-US"/>
                                </w:rPr>
                                <w:t xml:space="preserve">, via the National Relay Service on </w:t>
                              </w:r>
                              <w:r w:rsidR="00BD67D1">
                                <w:rPr>
                                  <w:rFonts w:ascii="Calibri" w:hAnsi="Calibri" w:cs="Arial"/>
                                  <w:color w:val="auto"/>
                                  <w:szCs w:val="15"/>
                                  <w:lang w:eastAsia="en-US"/>
                                </w:rPr>
                                <w:br/>
                              </w:r>
                              <w:r w:rsidRPr="00DC7D61">
                                <w:rPr>
                                  <w:rFonts w:ascii="Calibri" w:hAnsi="Calibri" w:cs="Arial"/>
                                  <w:color w:val="auto"/>
                                  <w:szCs w:val="15"/>
                                  <w:lang w:eastAsia="en-US"/>
                                </w:rPr>
                                <w:t xml:space="preserve">133 677 </w:t>
                              </w:r>
                              <w:hyperlink r:id="rId18"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19" w:history="1">
                                <w:r w:rsidR="00EA7443" w:rsidRPr="005F2956">
                                  <w:rPr>
                                    <w:rStyle w:val="Hyperlink"/>
                                    <w:rFonts w:ascii="Calibri" w:hAnsi="Calibri" w:cs="Arial"/>
                                    <w:szCs w:val="15"/>
                                    <w:lang w:eastAsia="en-US"/>
                                  </w:rPr>
                                  <w:t>www.delwp.vic.gov.au/onboard</w:t>
                                </w:r>
                              </w:hyperlink>
                              <w:r w:rsidR="00EA7443">
                                <w:rPr>
                                  <w:rFonts w:ascii="Calibri" w:hAnsi="Calibri" w:cs="Arial"/>
                                  <w:color w:val="auto"/>
                                  <w:szCs w:val="15"/>
                                  <w:lang w:eastAsia="en-US"/>
                                </w:rPr>
                                <w:t>.</w:t>
                              </w:r>
                            </w:p>
                            <w:p w:rsidR="00EA7443" w:rsidRPr="00DC7D61" w:rsidRDefault="00EA7443" w:rsidP="001F256D">
                              <w:pPr>
                                <w:pStyle w:val="Disclaimer"/>
                                <w:spacing w:line="240" w:lineRule="auto"/>
                                <w:rPr>
                                  <w:rFonts w:ascii="Calibri" w:hAnsi="Calibri" w:cs="Arial"/>
                                  <w:color w:val="auto"/>
                                  <w:szCs w:val="15"/>
                                  <w:lang w:eastAsia="en-US"/>
                                </w:rPr>
                              </w:pP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35999" y="120407"/>
                            <a:ext cx="3832616" cy="1237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56D" w:rsidRPr="0022751F" w:rsidRDefault="001F256D" w:rsidP="001F256D">
                              <w:pPr>
                                <w:widowControl w:val="0"/>
                                <w:spacing w:after="40" w:line="200" w:lineRule="atLeast"/>
                                <w:rPr>
                                  <w:rStyle w:val="Hyperlink"/>
                                  <w:rFonts w:asciiTheme="minorHAnsi" w:hAnsiTheme="minorHAnsi"/>
                                  <w:color w:val="auto"/>
                                  <w:sz w:val="15"/>
                                  <w:szCs w:val="15"/>
                                  <w:u w:val="none"/>
                                </w:rPr>
                              </w:pPr>
                              <w:r w:rsidRPr="0022751F">
                                <w:rPr>
                                  <w:rFonts w:asciiTheme="minorHAnsi" w:hAnsiTheme="minorHAnsi"/>
                                  <w:sz w:val="15"/>
                                  <w:szCs w:val="15"/>
                                </w:rPr>
                                <w:t xml:space="preserve">This document is available from the internet at </w:t>
                              </w:r>
                              <w:hyperlink r:id="rId20" w:history="1">
                                <w:r w:rsidR="00C74AFD" w:rsidRPr="00ED7E17">
                                  <w:rPr>
                                    <w:rStyle w:val="Hyperlink"/>
                                    <w:rFonts w:asciiTheme="minorHAnsi" w:hAnsiTheme="minorHAnsi"/>
                                    <w:sz w:val="15"/>
                                    <w:szCs w:val="15"/>
                                  </w:rPr>
                                  <w:t>www.delwp.vic.gov.au/onboard</w:t>
                                </w:r>
                              </w:hyperlink>
                            </w:p>
                            <w:p w:rsidR="001F256D" w:rsidRPr="0022751F" w:rsidRDefault="001F256D" w:rsidP="001F256D">
                              <w:pPr>
                                <w:widowControl w:val="0"/>
                                <w:spacing w:after="40" w:line="200" w:lineRule="atLeast"/>
                                <w:rPr>
                                  <w:rFonts w:asciiTheme="minorHAnsi" w:hAnsiTheme="minorHAnsi"/>
                                  <w:sz w:val="15"/>
                                  <w:szCs w:val="15"/>
                                </w:rPr>
                              </w:pPr>
                              <w:r w:rsidRPr="0022751F">
                                <w:rPr>
                                  <w:rFonts w:asciiTheme="minorHAnsi" w:hAnsiTheme="minorHAnsi"/>
                                  <w:sz w:val="15"/>
                                  <w:szCs w:val="15"/>
                                </w:rPr>
                                <w:t>For more information contact the DELWP Customer Service Centre 136 186</w:t>
                              </w:r>
                            </w:p>
                            <w:p w:rsidR="001F256D" w:rsidRPr="0022751F" w:rsidRDefault="00147C8C" w:rsidP="001F256D">
                              <w:pPr>
                                <w:widowControl w:val="0"/>
                                <w:spacing w:after="100" w:line="200" w:lineRule="atLeast"/>
                                <w:rPr>
                                  <w:rFonts w:asciiTheme="minorHAnsi" w:hAnsiTheme="minorHAnsi"/>
                                  <w:sz w:val="15"/>
                                  <w:szCs w:val="15"/>
                                </w:rPr>
                              </w:pPr>
                              <w:r>
                                <w:rPr>
                                  <w:rFonts w:asciiTheme="minorHAnsi" w:hAnsiTheme="minorHAnsi"/>
                                  <w:sz w:val="15"/>
                                  <w:szCs w:val="15"/>
                                </w:rPr>
                                <w:t>24</w:t>
                              </w:r>
                              <w:r w:rsidR="001F256D" w:rsidRPr="0022751F">
                                <w:rPr>
                                  <w:rFonts w:asciiTheme="minorHAnsi" w:hAnsiTheme="minorHAnsi"/>
                                  <w:sz w:val="15"/>
                                  <w:szCs w:val="15"/>
                                </w:rPr>
                                <w:t xml:space="preserve"> </w:t>
                              </w:r>
                              <w:r w:rsidR="007A0582">
                                <w:rPr>
                                  <w:rFonts w:asciiTheme="minorHAnsi" w:hAnsiTheme="minorHAnsi"/>
                                  <w:sz w:val="15"/>
                                  <w:szCs w:val="15"/>
                                </w:rPr>
                                <w:t>February</w:t>
                              </w:r>
                              <w:r>
                                <w:rPr>
                                  <w:rFonts w:asciiTheme="minorHAnsi" w:hAnsiTheme="minorHAnsi"/>
                                  <w:sz w:val="15"/>
                                  <w:szCs w:val="15"/>
                                </w:rPr>
                                <w:t xml:space="preserve"> 2016</w:t>
                              </w:r>
                              <w:r w:rsidR="001F256D" w:rsidRPr="0022751F">
                                <w:rPr>
                                  <w:rFonts w:asciiTheme="minorHAnsi" w:hAnsiTheme="minorHAnsi"/>
                                  <w:sz w:val="15"/>
                                  <w:szCs w:val="15"/>
                                </w:rPr>
                                <w:t xml:space="preserve"> (</w:t>
                              </w:r>
                              <w:r w:rsidR="00A159E8">
                                <w:rPr>
                                  <w:rStyle w:val="Emphasis-Bold"/>
                                  <w:rFonts w:asciiTheme="minorHAnsi" w:hAnsiTheme="minorHAnsi"/>
                                  <w:sz w:val="15"/>
                                  <w:szCs w:val="15"/>
                                </w:rPr>
                                <w:t>version 1.01</w:t>
                              </w:r>
                              <w:r w:rsidR="001F256D" w:rsidRPr="0022751F">
                                <w:rPr>
                                  <w:rFonts w:asciiTheme="minorHAnsi" w:hAnsiTheme="minorHAnsi"/>
                                  <w:sz w:val="15"/>
                                  <w:szCs w:val="15"/>
                                </w:rPr>
                                <w:t xml:space="preserve">) </w:t>
                              </w:r>
                              <w:r w:rsidR="003F5775">
                                <w:rPr>
                                  <w:rFonts w:asciiTheme="minorHAnsi" w:hAnsiTheme="minorHAnsi"/>
                                  <w:sz w:val="15"/>
                                  <w:szCs w:val="15"/>
                                </w:rPr>
                                <w:t xml:space="preserve">– </w:t>
                              </w:r>
                              <w:r w:rsidR="007A0582">
                                <w:rPr>
                                  <w:rFonts w:asciiTheme="minorHAnsi" w:hAnsiTheme="minorHAnsi"/>
                                  <w:sz w:val="15"/>
                                  <w:szCs w:val="15"/>
                                </w:rPr>
                                <w:t>60.00</w:t>
                              </w:r>
                            </w:p>
                            <w:p w:rsidR="001F256D" w:rsidRDefault="001F256D" w:rsidP="001F256D">
                              <w:pPr>
                                <w:pStyle w:val="ImprintText"/>
                                <w:rPr>
                                  <w:sz w:val="15"/>
                                  <w:szCs w:val="15"/>
                                </w:rPr>
                              </w:pPr>
                              <w:r>
                                <w:rPr>
                                  <w:sz w:val="15"/>
                                  <w:szCs w:val="15"/>
                                </w:rPr>
                                <w:t xml:space="preserve">© </w:t>
                              </w:r>
                              <w:r w:rsidRPr="0022751F">
                                <w:rPr>
                                  <w:sz w:val="15"/>
                                  <w:szCs w:val="15"/>
                                </w:rPr>
                                <w:t>State of Victoria Department of Environmen</w:t>
                              </w:r>
                              <w:r w:rsidR="007A0582">
                                <w:rPr>
                                  <w:sz w:val="15"/>
                                  <w:szCs w:val="15"/>
                                </w:rPr>
                                <w:t>t, Land, Water and Planning 2016</w:t>
                              </w:r>
                            </w:p>
                            <w:p w:rsidR="001F256D" w:rsidRPr="0022751F" w:rsidRDefault="001F256D" w:rsidP="001F256D">
                              <w:pPr>
                                <w:widowControl w:val="0"/>
                                <w:spacing w:after="80" w:line="200" w:lineRule="atLeast"/>
                                <w:rPr>
                                  <w:rFonts w:asciiTheme="minorHAnsi" w:hAnsiTheme="minorHAnsi"/>
                                  <w:sz w:val="15"/>
                                  <w:szCs w:val="15"/>
                                </w:rPr>
                              </w:pPr>
                              <w:r w:rsidRPr="0022751F">
                                <w:rPr>
                                  <w:rFonts w:asciiTheme="minorHAnsi" w:hAnsiTheme="minorHAnsi"/>
                                  <w:sz w:val="15"/>
                                  <w:szCs w:val="15"/>
                                </w:rPr>
                                <w:t>ISBN 978-1-74287-744-0 (online - set)</w:t>
                              </w:r>
                            </w:p>
                            <w:p w:rsidR="001F256D" w:rsidRPr="002072AB" w:rsidRDefault="001F256D" w:rsidP="001F256D">
                              <w:pPr>
                                <w:pStyle w:val="Disclaimer"/>
                                <w:rPr>
                                  <w:rFonts w:asciiTheme="minorHAnsi" w:hAnsiTheme="minorHAnsi"/>
                                  <w:szCs w:val="15"/>
                                </w:rPr>
                              </w:pPr>
                              <w:r w:rsidRPr="002072AB">
                                <w:rPr>
                                  <w:noProof/>
                                  <w:szCs w:val="15"/>
                                </w:rPr>
                                <w:drawing>
                                  <wp:inline distT="0" distB="0" distL="0" distR="0" wp14:anchorId="6732C4E6" wp14:editId="21B88CF7">
                                    <wp:extent cx="297418" cy="104094"/>
                                    <wp:effectExtent l="0" t="0" r="7620" b="0"/>
                                    <wp:docPr id="17" name="Picture 17"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22"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wps:txbx>
                        <wps:bodyPr rot="0" vert="horz" wrap="square" lIns="91440" tIns="45720" rIns="91440" bIns="45720" anchor="t" anchorCtr="0" upright="1">
                          <a:noAutofit/>
                        </wps:bodyPr>
                      </wps:wsp>
                      <wps:wsp>
                        <wps:cNvPr id="8" name="Line 7"/>
                        <wps:cNvCnPr/>
                        <wps:spPr bwMode="auto">
                          <a:xfrm>
                            <a:off x="105508" y="33824"/>
                            <a:ext cx="6686971" cy="0"/>
                          </a:xfrm>
                          <a:prstGeom prst="line">
                            <a:avLst/>
                          </a:prstGeom>
                          <a:ln>
                            <a:headEnd/>
                            <a:tailEnd/>
                          </a:ln>
                          <a:extLst/>
                        </wps:spPr>
                        <wps:style>
                          <a:lnRef idx="1">
                            <a:schemeClr val="accent5"/>
                          </a:lnRef>
                          <a:fillRef idx="0">
                            <a:schemeClr val="accent5"/>
                          </a:fillRef>
                          <a:effectRef idx="0">
                            <a:schemeClr val="accent5"/>
                          </a:effectRef>
                          <a:fontRef idx="minor">
                            <a:schemeClr val="tx1"/>
                          </a:fontRef>
                        </wps:style>
                        <wps:bodyPr/>
                      </wps:wsp>
                      <wps:wsp>
                        <wps:cNvPr id="9" name="Text Box 9"/>
                        <wps:cNvSpPr txBox="1"/>
                        <wps:spPr>
                          <a:xfrm>
                            <a:off x="1755724" y="1560322"/>
                            <a:ext cx="2893662" cy="326004"/>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256D" w:rsidRPr="00BA342A" w:rsidRDefault="004D2785" w:rsidP="001F256D">
                              <w:pPr>
                                <w:rPr>
                                  <w:rFonts w:asciiTheme="minorHAnsi" w:hAnsiTheme="minorHAnsi"/>
                                  <w:color w:val="228591"/>
                                  <w:szCs w:val="21"/>
                                </w:rPr>
                              </w:pPr>
                              <w:r>
                                <w:rPr>
                                  <w:rStyle w:val="WebChar"/>
                                  <w:rFonts w:asciiTheme="minorHAnsi" w:hAnsiTheme="minorHAnsi"/>
                                  <w:color w:val="228591"/>
                                  <w:sz w:val="21"/>
                                  <w:szCs w:val="21"/>
                                </w:rPr>
                                <w:t>www.delwp.vic.gov.au/committees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4" o:spid="_x0000_s1027" editas="canvas" style="position:absolute;margin-left:26.85pt;margin-top:652.2pt;width:547.2pt;height:193.35pt;z-index:251659776;mso-position-horizontal-relative:page;mso-position-vertical-relative:page" coordsize="69494,2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9494;height:24555;visibility:visible;mso-wrap-style:square">
                  <v:fill o:detectmouseclick="t"/>
                  <v:path o:connecttype="none"/>
                </v:shape>
                <v:shapetype id="_x0000_t202" coordsize="21600,21600" o:spt="202" path="m,l,21600r21600,l21600,xe">
                  <v:stroke joinstyle="miter"/>
                  <v:path gradientshapeok="t" o:connecttype="rect"/>
                </v:shapetype>
                <v:shape id="Text Box 8" o:spid="_x0000_s1029" type="#_x0000_t202" style="position:absolute;left:38282;top:994;width:31212;height:13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1F256D" w:rsidRDefault="001F256D" w:rsidP="001F256D">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1F256D" w:rsidRDefault="001F256D" w:rsidP="001F256D">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DELWP Customer Service Centre 136 186, email </w:t>
                        </w:r>
                        <w:hyperlink r:id="rId23" w:history="1">
                          <w:r w:rsidRPr="00DC7D61">
                            <w:rPr>
                              <w:rFonts w:ascii="Calibri" w:hAnsi="Calibri" w:cs="Arial"/>
                              <w:color w:val="auto"/>
                              <w:szCs w:val="15"/>
                              <w:lang w:eastAsia="en-US"/>
                            </w:rPr>
                            <w:t>customer.service@delwp.vic.gov.au</w:t>
                          </w:r>
                        </w:hyperlink>
                        <w:r w:rsidRPr="00DC7D61">
                          <w:rPr>
                            <w:rFonts w:ascii="Calibri" w:hAnsi="Calibri" w:cs="Arial"/>
                            <w:color w:val="auto"/>
                            <w:szCs w:val="15"/>
                            <w:lang w:eastAsia="en-US"/>
                          </w:rPr>
                          <w:t xml:space="preserve">, via the National Relay Service on </w:t>
                        </w:r>
                        <w:r w:rsidR="00BD67D1">
                          <w:rPr>
                            <w:rFonts w:ascii="Calibri" w:hAnsi="Calibri" w:cs="Arial"/>
                            <w:color w:val="auto"/>
                            <w:szCs w:val="15"/>
                            <w:lang w:eastAsia="en-US"/>
                          </w:rPr>
                          <w:br/>
                        </w:r>
                        <w:r w:rsidRPr="00DC7D61">
                          <w:rPr>
                            <w:rFonts w:ascii="Calibri" w:hAnsi="Calibri" w:cs="Arial"/>
                            <w:color w:val="auto"/>
                            <w:szCs w:val="15"/>
                            <w:lang w:eastAsia="en-US"/>
                          </w:rPr>
                          <w:t xml:space="preserve">133 677 </w:t>
                        </w:r>
                        <w:hyperlink r:id="rId24"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25" w:history="1">
                          <w:r w:rsidR="00EA7443" w:rsidRPr="005F2956">
                            <w:rPr>
                              <w:rStyle w:val="Hyperlink"/>
                              <w:rFonts w:ascii="Calibri" w:hAnsi="Calibri" w:cs="Arial"/>
                              <w:szCs w:val="15"/>
                              <w:lang w:eastAsia="en-US"/>
                            </w:rPr>
                            <w:t>www.delwp.vic.gov.au/onboard</w:t>
                          </w:r>
                        </w:hyperlink>
                        <w:r w:rsidR="00EA7443">
                          <w:rPr>
                            <w:rFonts w:ascii="Calibri" w:hAnsi="Calibri" w:cs="Arial"/>
                            <w:color w:val="auto"/>
                            <w:szCs w:val="15"/>
                            <w:lang w:eastAsia="en-US"/>
                          </w:rPr>
                          <w:t>.</w:t>
                        </w:r>
                      </w:p>
                      <w:p w:rsidR="00EA7443" w:rsidRPr="00DC7D61" w:rsidRDefault="00EA7443" w:rsidP="001F256D">
                        <w:pPr>
                          <w:pStyle w:val="Disclaimer"/>
                          <w:spacing w:line="240" w:lineRule="auto"/>
                          <w:rPr>
                            <w:rFonts w:ascii="Calibri" w:hAnsi="Calibri" w:cs="Arial"/>
                            <w:color w:val="auto"/>
                            <w:szCs w:val="15"/>
                            <w:lang w:eastAsia="en-US"/>
                          </w:rPr>
                        </w:pPr>
                      </w:p>
                    </w:txbxContent>
                  </v:textbox>
                </v:shape>
                <v:shape id="Text Box 6" o:spid="_x0000_s1030" type="#_x0000_t202" style="position:absolute;left:359;top:1204;width:38327;height:1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F256D" w:rsidRPr="0022751F" w:rsidRDefault="001F256D" w:rsidP="001F256D">
                        <w:pPr>
                          <w:widowControl w:val="0"/>
                          <w:spacing w:after="40" w:line="200" w:lineRule="atLeast"/>
                          <w:rPr>
                            <w:rStyle w:val="Hyperlink"/>
                            <w:rFonts w:asciiTheme="minorHAnsi" w:hAnsiTheme="minorHAnsi"/>
                            <w:color w:val="auto"/>
                            <w:sz w:val="15"/>
                            <w:szCs w:val="15"/>
                            <w:u w:val="none"/>
                          </w:rPr>
                        </w:pPr>
                        <w:r w:rsidRPr="0022751F">
                          <w:rPr>
                            <w:rFonts w:asciiTheme="minorHAnsi" w:hAnsiTheme="minorHAnsi"/>
                            <w:sz w:val="15"/>
                            <w:szCs w:val="15"/>
                          </w:rPr>
                          <w:t xml:space="preserve">This document is available from the internet at </w:t>
                        </w:r>
                        <w:hyperlink r:id="rId26" w:history="1">
                          <w:r w:rsidR="00C74AFD" w:rsidRPr="00ED7E17">
                            <w:rPr>
                              <w:rStyle w:val="Hyperlink"/>
                              <w:rFonts w:asciiTheme="minorHAnsi" w:hAnsiTheme="minorHAnsi"/>
                              <w:sz w:val="15"/>
                              <w:szCs w:val="15"/>
                            </w:rPr>
                            <w:t>www.delwp.vic.gov.au/onboard</w:t>
                          </w:r>
                        </w:hyperlink>
                      </w:p>
                      <w:p w:rsidR="001F256D" w:rsidRPr="0022751F" w:rsidRDefault="001F256D" w:rsidP="001F256D">
                        <w:pPr>
                          <w:widowControl w:val="0"/>
                          <w:spacing w:after="40" w:line="200" w:lineRule="atLeast"/>
                          <w:rPr>
                            <w:rFonts w:asciiTheme="minorHAnsi" w:hAnsiTheme="minorHAnsi"/>
                            <w:sz w:val="15"/>
                            <w:szCs w:val="15"/>
                          </w:rPr>
                        </w:pPr>
                        <w:r w:rsidRPr="0022751F">
                          <w:rPr>
                            <w:rFonts w:asciiTheme="minorHAnsi" w:hAnsiTheme="minorHAnsi"/>
                            <w:sz w:val="15"/>
                            <w:szCs w:val="15"/>
                          </w:rPr>
                          <w:t>For more information contact the DELWP Customer Service Centre 136 186</w:t>
                        </w:r>
                      </w:p>
                      <w:p w:rsidR="001F256D" w:rsidRPr="0022751F" w:rsidRDefault="00147C8C" w:rsidP="001F256D">
                        <w:pPr>
                          <w:widowControl w:val="0"/>
                          <w:spacing w:after="100" w:line="200" w:lineRule="atLeast"/>
                          <w:rPr>
                            <w:rFonts w:asciiTheme="minorHAnsi" w:hAnsiTheme="minorHAnsi"/>
                            <w:sz w:val="15"/>
                            <w:szCs w:val="15"/>
                          </w:rPr>
                        </w:pPr>
                        <w:r>
                          <w:rPr>
                            <w:rFonts w:asciiTheme="minorHAnsi" w:hAnsiTheme="minorHAnsi"/>
                            <w:sz w:val="15"/>
                            <w:szCs w:val="15"/>
                          </w:rPr>
                          <w:t>24</w:t>
                        </w:r>
                        <w:r w:rsidR="001F256D" w:rsidRPr="0022751F">
                          <w:rPr>
                            <w:rFonts w:asciiTheme="minorHAnsi" w:hAnsiTheme="minorHAnsi"/>
                            <w:sz w:val="15"/>
                            <w:szCs w:val="15"/>
                          </w:rPr>
                          <w:t xml:space="preserve"> </w:t>
                        </w:r>
                        <w:r w:rsidR="007A0582">
                          <w:rPr>
                            <w:rFonts w:asciiTheme="minorHAnsi" w:hAnsiTheme="minorHAnsi"/>
                            <w:sz w:val="15"/>
                            <w:szCs w:val="15"/>
                          </w:rPr>
                          <w:t>February</w:t>
                        </w:r>
                        <w:r>
                          <w:rPr>
                            <w:rFonts w:asciiTheme="minorHAnsi" w:hAnsiTheme="minorHAnsi"/>
                            <w:sz w:val="15"/>
                            <w:szCs w:val="15"/>
                          </w:rPr>
                          <w:t xml:space="preserve"> 2016</w:t>
                        </w:r>
                        <w:r w:rsidR="001F256D" w:rsidRPr="0022751F">
                          <w:rPr>
                            <w:rFonts w:asciiTheme="minorHAnsi" w:hAnsiTheme="minorHAnsi"/>
                            <w:sz w:val="15"/>
                            <w:szCs w:val="15"/>
                          </w:rPr>
                          <w:t xml:space="preserve"> (</w:t>
                        </w:r>
                        <w:r w:rsidR="00A159E8">
                          <w:rPr>
                            <w:rStyle w:val="Emphasis-Bold"/>
                            <w:rFonts w:asciiTheme="minorHAnsi" w:hAnsiTheme="minorHAnsi"/>
                            <w:sz w:val="15"/>
                            <w:szCs w:val="15"/>
                          </w:rPr>
                          <w:t>version 1.01</w:t>
                        </w:r>
                        <w:r w:rsidR="001F256D" w:rsidRPr="0022751F">
                          <w:rPr>
                            <w:rFonts w:asciiTheme="minorHAnsi" w:hAnsiTheme="minorHAnsi"/>
                            <w:sz w:val="15"/>
                            <w:szCs w:val="15"/>
                          </w:rPr>
                          <w:t xml:space="preserve">) </w:t>
                        </w:r>
                        <w:r w:rsidR="003F5775">
                          <w:rPr>
                            <w:rFonts w:asciiTheme="minorHAnsi" w:hAnsiTheme="minorHAnsi"/>
                            <w:sz w:val="15"/>
                            <w:szCs w:val="15"/>
                          </w:rPr>
                          <w:t xml:space="preserve">– </w:t>
                        </w:r>
                        <w:r w:rsidR="007A0582">
                          <w:rPr>
                            <w:rFonts w:asciiTheme="minorHAnsi" w:hAnsiTheme="minorHAnsi"/>
                            <w:sz w:val="15"/>
                            <w:szCs w:val="15"/>
                          </w:rPr>
                          <w:t>60.00</w:t>
                        </w:r>
                      </w:p>
                      <w:p w:rsidR="001F256D" w:rsidRDefault="001F256D" w:rsidP="001F256D">
                        <w:pPr>
                          <w:pStyle w:val="ImprintText"/>
                          <w:rPr>
                            <w:sz w:val="15"/>
                            <w:szCs w:val="15"/>
                          </w:rPr>
                        </w:pPr>
                        <w:r>
                          <w:rPr>
                            <w:sz w:val="15"/>
                            <w:szCs w:val="15"/>
                          </w:rPr>
                          <w:t xml:space="preserve">© </w:t>
                        </w:r>
                        <w:r w:rsidRPr="0022751F">
                          <w:rPr>
                            <w:sz w:val="15"/>
                            <w:szCs w:val="15"/>
                          </w:rPr>
                          <w:t>State of Victoria Department of Environmen</w:t>
                        </w:r>
                        <w:r w:rsidR="007A0582">
                          <w:rPr>
                            <w:sz w:val="15"/>
                            <w:szCs w:val="15"/>
                          </w:rPr>
                          <w:t>t, Land, Water and Planning 2016</w:t>
                        </w:r>
                      </w:p>
                      <w:p w:rsidR="001F256D" w:rsidRPr="0022751F" w:rsidRDefault="001F256D" w:rsidP="001F256D">
                        <w:pPr>
                          <w:widowControl w:val="0"/>
                          <w:spacing w:after="80" w:line="200" w:lineRule="atLeast"/>
                          <w:rPr>
                            <w:rFonts w:asciiTheme="minorHAnsi" w:hAnsiTheme="minorHAnsi"/>
                            <w:sz w:val="15"/>
                            <w:szCs w:val="15"/>
                          </w:rPr>
                        </w:pPr>
                        <w:r w:rsidRPr="0022751F">
                          <w:rPr>
                            <w:rFonts w:asciiTheme="minorHAnsi" w:hAnsiTheme="minorHAnsi"/>
                            <w:sz w:val="15"/>
                            <w:szCs w:val="15"/>
                          </w:rPr>
                          <w:t>ISBN 978-1-74287-744-0 (online - set)</w:t>
                        </w:r>
                      </w:p>
                      <w:p w:rsidR="001F256D" w:rsidRPr="002072AB" w:rsidRDefault="001F256D" w:rsidP="001F256D">
                        <w:pPr>
                          <w:pStyle w:val="Disclaimer"/>
                          <w:rPr>
                            <w:rFonts w:asciiTheme="minorHAnsi" w:hAnsiTheme="minorHAnsi"/>
                            <w:szCs w:val="15"/>
                          </w:rPr>
                        </w:pPr>
                        <w:r w:rsidRPr="002072AB">
                          <w:rPr>
                            <w:noProof/>
                            <w:szCs w:val="15"/>
                          </w:rPr>
                          <w:drawing>
                            <wp:inline distT="0" distB="0" distL="0" distR="0" wp14:anchorId="6732C4E6" wp14:editId="21B88CF7">
                              <wp:extent cx="297418" cy="104094"/>
                              <wp:effectExtent l="0" t="0" r="7620" b="0"/>
                              <wp:docPr id="17" name="Picture 17"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28"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v:textbox>
                </v:shape>
                <v:line id="Line 7" o:spid="_x0000_s1031" style="position:absolute;visibility:visible;mso-wrap-style:square" from="1055,338" to="67924,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yUcr4AAADaAAAADwAAAGRycy9kb3ducmV2LnhtbERPTWvCQBC9F/wPywi91Y0ekhJdpQiC&#10;l0CNAa9DdkxCs7Mhu5r033cOQo+P9707zK5XTxpD59nAepWAIq697bgxUF1PH5+gQkS22HsmA78U&#10;4LBfvO0wt37iCz3L2CgJ4ZCjgTbGIdc61C05DCs/EAt396PDKHBstB1xknDX602SpNphx9LQ4kDH&#10;luqf8uGkpIjVGTcZfq9D0d+4Sq+nLDXmfTl/bUFFmuO/+OU+WwOyVa7IDdD7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LJRyvgAAANoAAAAPAAAAAAAAAAAAAAAAAKEC&#10;AABkcnMvZG93bnJldi54bWxQSwUGAAAAAAQABAD5AAAAjAMAAAAA&#10;" strokecolor="#40a7c2 [3048]"/>
                <v:shape id="Text Box 9" o:spid="_x0000_s1032" type="#_x0000_t202" style="position:absolute;left:17557;top:15603;width:28936;height:3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k3qr8A&#10;AADaAAAADwAAAGRycy9kb3ducmV2LnhtbESPzYoCMRCE74LvEFrwphmXRXQ0igjCnhb8PTeTdjI4&#10;6QxJ1NGnN4Lgsaiqr6j5srW1uJEPlWMFo2EGgrhwuuJSwWG/GUxAhIissXZMCh4UYLnoduaYa3fn&#10;Ld12sRQJwiFHBSbGJpcyFIYshqFriJN3dt5iTNKXUnu8J7it5U+WjaXFitOCwYbWhorL7moVnEr7&#10;PB1HjTfa1r/8/3zsD65Sqt9rVzMQkdr4DX/af1rBFN5X0g2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aTeqvwAAANoAAAAPAAAAAAAAAAAAAAAAAJgCAABkcnMvZG93bnJl&#10;di54bWxQSwUGAAAAAAQABAD1AAAAhAMAAAAA&#10;" stroked="f" strokeweight=".5pt">
                  <v:textbox>
                    <w:txbxContent>
                      <w:p w:rsidR="001F256D" w:rsidRPr="00BA342A" w:rsidRDefault="004D2785" w:rsidP="001F256D">
                        <w:pPr>
                          <w:rPr>
                            <w:rFonts w:asciiTheme="minorHAnsi" w:hAnsiTheme="minorHAnsi"/>
                            <w:color w:val="228591"/>
                            <w:szCs w:val="21"/>
                          </w:rPr>
                        </w:pPr>
                        <w:r>
                          <w:rPr>
                            <w:rStyle w:val="WebChar"/>
                            <w:rFonts w:asciiTheme="minorHAnsi" w:hAnsiTheme="minorHAnsi"/>
                            <w:color w:val="228591"/>
                            <w:sz w:val="21"/>
                            <w:szCs w:val="21"/>
                          </w:rPr>
                          <w:t>www.delwp.vic.gov.au/committees</w:t>
                        </w:r>
                      </w:p>
                    </w:txbxContent>
                  </v:textbox>
                </v:shape>
                <w10:wrap type="topAndBottom" anchorx="page" anchory="page"/>
                <w10:anchorlock/>
              </v:group>
            </w:pict>
          </mc:Fallback>
        </mc:AlternateContent>
      </w:r>
    </w:p>
    <w:sectPr w:rsidR="00AA13BD" w:rsidRPr="00FC4E61" w:rsidSect="00F6218C">
      <w:type w:val="continuous"/>
      <w:pgSz w:w="11907" w:h="16840" w:code="9"/>
      <w:pgMar w:top="2268" w:right="567" w:bottom="851" w:left="1134" w:header="284" w:footer="1021"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165" w:rsidRDefault="00B47165" w:rsidP="001855F2">
      <w:r>
        <w:separator/>
      </w:r>
    </w:p>
  </w:endnote>
  <w:endnote w:type="continuationSeparator" w:id="0">
    <w:p w:rsidR="00B47165" w:rsidRDefault="00B47165" w:rsidP="0018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F0" w:rsidRPr="00960CF0" w:rsidRDefault="008A7A09" w:rsidP="000F55F1">
    <w:pPr>
      <w:pStyle w:val="ImprintText"/>
      <w:spacing w:before="300" w:after="0"/>
    </w:pPr>
    <w:r>
      <w:rPr>
        <w:noProof/>
        <w:lang w:eastAsia="en-AU"/>
      </w:rPr>
      <w:drawing>
        <wp:anchor distT="0" distB="0" distL="114300" distR="114300" simplePos="0" relativeHeight="251665408" behindDoc="0" locked="0" layoutInCell="1" allowOverlap="1" wp14:anchorId="788B5BF0" wp14:editId="1552F0D0">
          <wp:simplePos x="0" y="0"/>
          <wp:positionH relativeFrom="column">
            <wp:posOffset>5355004</wp:posOffset>
          </wp:positionH>
          <wp:positionV relativeFrom="paragraph">
            <wp:posOffset>109220</wp:posOffset>
          </wp:positionV>
          <wp:extent cx="1160584" cy="336572"/>
          <wp:effectExtent l="0" t="0" r="190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584" cy="336572"/>
                  </a:xfrm>
                  <a:prstGeom prst="rect">
                    <a:avLst/>
                  </a:prstGeom>
                </pic:spPr>
              </pic:pic>
            </a:graphicData>
          </a:graphic>
          <wp14:sizeRelH relativeFrom="margin">
            <wp14:pctWidth>0</wp14:pctWidth>
          </wp14:sizeRelH>
          <wp14:sizeRelV relativeFrom="margin">
            <wp14:pctHeight>0</wp14:pctHeight>
          </wp14:sizeRelV>
        </wp:anchor>
      </w:drawing>
    </w:r>
    <w:sdt>
      <w:sdtPr>
        <w:rPr>
          <w:szCs w:val="16"/>
        </w:rPr>
        <w:id w:val="1182171847"/>
        <w:docPartObj>
          <w:docPartGallery w:val="Page Numbers (Top of Page)"/>
          <w:docPartUnique/>
        </w:docPartObj>
      </w:sdtPr>
      <w:sdtEndPr/>
      <w:sdtContent>
        <w:r w:rsidR="00960CF0">
          <w:rPr>
            <w:szCs w:val="16"/>
          </w:rPr>
          <w:t xml:space="preserve">Page </w:t>
        </w:r>
        <w:r w:rsidR="00960CF0">
          <w:rPr>
            <w:szCs w:val="16"/>
          </w:rPr>
          <w:fldChar w:fldCharType="begin"/>
        </w:r>
        <w:r w:rsidR="00960CF0">
          <w:rPr>
            <w:szCs w:val="16"/>
          </w:rPr>
          <w:instrText xml:space="preserve"> PAGE </w:instrText>
        </w:r>
        <w:r w:rsidR="00960CF0">
          <w:rPr>
            <w:szCs w:val="16"/>
          </w:rPr>
          <w:fldChar w:fldCharType="separate"/>
        </w:r>
        <w:r w:rsidR="00A72356">
          <w:rPr>
            <w:noProof/>
            <w:szCs w:val="16"/>
          </w:rPr>
          <w:t>2</w:t>
        </w:r>
        <w:r w:rsidR="00960CF0">
          <w:rPr>
            <w:szCs w:val="16"/>
          </w:rPr>
          <w:fldChar w:fldCharType="end"/>
        </w:r>
        <w:r w:rsidR="00960CF0">
          <w:rPr>
            <w:szCs w:val="16"/>
          </w:rPr>
          <w:t xml:space="preserve"> of </w:t>
        </w:r>
        <w:r w:rsidR="00960CF0">
          <w:rPr>
            <w:szCs w:val="16"/>
          </w:rPr>
          <w:fldChar w:fldCharType="begin"/>
        </w:r>
        <w:r w:rsidR="00960CF0">
          <w:rPr>
            <w:szCs w:val="16"/>
          </w:rPr>
          <w:instrText xml:space="preserve"> NUMPAGES  </w:instrText>
        </w:r>
        <w:r w:rsidR="00960CF0">
          <w:rPr>
            <w:szCs w:val="16"/>
          </w:rPr>
          <w:fldChar w:fldCharType="separate"/>
        </w:r>
        <w:r w:rsidR="00A72356">
          <w:rPr>
            <w:noProof/>
            <w:szCs w:val="16"/>
          </w:rPr>
          <w:t>2</w:t>
        </w:r>
        <w:r w:rsidR="00960CF0">
          <w:rPr>
            <w:noProof/>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5" w:rsidRPr="009A69A3" w:rsidRDefault="008A7A09" w:rsidP="00BA342A">
    <w:pPr>
      <w:pStyle w:val="ImprintText"/>
      <w:tabs>
        <w:tab w:val="left" w:pos="2268"/>
      </w:tabs>
      <w:spacing w:before="300" w:after="0"/>
      <w:rPr>
        <w:sz w:val="22"/>
        <w:szCs w:val="22"/>
      </w:rPr>
    </w:pPr>
    <w:r>
      <w:rPr>
        <w:noProof/>
        <w:lang w:eastAsia="en-AU"/>
      </w:rPr>
      <w:drawing>
        <wp:anchor distT="0" distB="0" distL="114300" distR="114300" simplePos="0" relativeHeight="251663360" behindDoc="0" locked="0" layoutInCell="1" allowOverlap="1" wp14:anchorId="1BF75077" wp14:editId="79D6B061">
          <wp:simplePos x="0" y="0"/>
          <wp:positionH relativeFrom="column">
            <wp:posOffset>5126355</wp:posOffset>
          </wp:positionH>
          <wp:positionV relativeFrom="paragraph">
            <wp:posOffset>179656</wp:posOffset>
          </wp:positionV>
          <wp:extent cx="1160584" cy="336572"/>
          <wp:effectExtent l="0" t="0" r="190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584" cy="336572"/>
                  </a:xfrm>
                  <a:prstGeom prst="rect">
                    <a:avLst/>
                  </a:prstGeom>
                </pic:spPr>
              </pic:pic>
            </a:graphicData>
          </a:graphic>
          <wp14:sizeRelH relativeFrom="margin">
            <wp14:pctWidth>0</wp14:pctWidth>
          </wp14:sizeRelH>
          <wp14:sizeRelV relativeFrom="margin">
            <wp14:pctHeight>0</wp14:pctHeight>
          </wp14:sizeRelV>
        </wp:anchor>
      </w:drawing>
    </w:r>
    <w:sdt>
      <w:sdtPr>
        <w:rPr>
          <w:szCs w:val="16"/>
        </w:rPr>
        <w:id w:val="1912192727"/>
        <w:docPartObj>
          <w:docPartGallery w:val="Page Numbers (Top of Page)"/>
          <w:docPartUnique/>
        </w:docPartObj>
      </w:sdtPr>
      <w:sdtEndPr/>
      <w:sdtContent>
        <w:r w:rsidR="0047767A" w:rsidRPr="009A69A3">
          <w:rPr>
            <w:szCs w:val="16"/>
          </w:rPr>
          <w:t xml:space="preserve">Page </w:t>
        </w:r>
        <w:r w:rsidR="0047767A" w:rsidRPr="009A69A3">
          <w:rPr>
            <w:szCs w:val="16"/>
          </w:rPr>
          <w:fldChar w:fldCharType="begin"/>
        </w:r>
        <w:r w:rsidR="0047767A" w:rsidRPr="009A69A3">
          <w:rPr>
            <w:szCs w:val="16"/>
          </w:rPr>
          <w:instrText xml:space="preserve"> PAGE </w:instrText>
        </w:r>
        <w:r w:rsidR="0047767A" w:rsidRPr="009A69A3">
          <w:rPr>
            <w:szCs w:val="16"/>
          </w:rPr>
          <w:fldChar w:fldCharType="separate"/>
        </w:r>
        <w:r w:rsidR="00A72356">
          <w:rPr>
            <w:noProof/>
            <w:szCs w:val="16"/>
          </w:rPr>
          <w:t>1</w:t>
        </w:r>
        <w:r w:rsidR="0047767A" w:rsidRPr="009A69A3">
          <w:rPr>
            <w:szCs w:val="16"/>
          </w:rPr>
          <w:fldChar w:fldCharType="end"/>
        </w:r>
        <w:r w:rsidR="0047767A" w:rsidRPr="009A69A3">
          <w:rPr>
            <w:szCs w:val="16"/>
          </w:rPr>
          <w:t xml:space="preserve"> of </w:t>
        </w:r>
        <w:r w:rsidR="0047767A" w:rsidRPr="009A69A3">
          <w:rPr>
            <w:szCs w:val="16"/>
          </w:rPr>
          <w:fldChar w:fldCharType="begin"/>
        </w:r>
        <w:r w:rsidR="0047767A" w:rsidRPr="009A69A3">
          <w:rPr>
            <w:szCs w:val="16"/>
          </w:rPr>
          <w:instrText xml:space="preserve"> NUMPAGES  </w:instrText>
        </w:r>
        <w:r w:rsidR="0047767A" w:rsidRPr="009A69A3">
          <w:rPr>
            <w:szCs w:val="16"/>
          </w:rPr>
          <w:fldChar w:fldCharType="separate"/>
        </w:r>
        <w:r w:rsidR="00A72356">
          <w:rPr>
            <w:noProof/>
            <w:szCs w:val="16"/>
          </w:rPr>
          <w:t>2</w:t>
        </w:r>
        <w:r w:rsidR="0047767A" w:rsidRPr="009A69A3">
          <w:rPr>
            <w:noProof/>
            <w:szCs w:val="16"/>
          </w:rPr>
          <w:fldChar w:fldCharType="end"/>
        </w:r>
      </w:sdtContent>
    </w:sdt>
    <w:r w:rsidR="0047767A" w:rsidRPr="0072604A">
      <w:rPr>
        <w:rFonts w:cs="Calibri"/>
        <w:color w:val="636466"/>
        <w:sz w:val="26"/>
      </w:rPr>
      <w:t xml:space="preserve"> </w:t>
    </w:r>
    <w:r w:rsidR="00BA342A">
      <w:rPr>
        <w:rFonts w:cs="Calibri"/>
        <w:color w:val="636466"/>
        <w:sz w:val="26"/>
      </w:rPr>
      <w:tab/>
    </w:r>
    <w:r w:rsidR="005C7645" w:rsidRPr="00BA342A">
      <w:rPr>
        <w:rFonts w:cs="Calibri"/>
        <w:color w:val="228591"/>
        <w:sz w:val="21"/>
        <w:szCs w:val="21"/>
      </w:rPr>
      <w:t>www.delwp.vic.gov.au/</w:t>
    </w:r>
    <w:r w:rsidR="00D67820">
      <w:rPr>
        <w:rFonts w:cs="Calibri"/>
        <w:color w:val="228591"/>
        <w:sz w:val="21"/>
        <w:szCs w:val="21"/>
      </w:rPr>
      <w:t>committees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165" w:rsidRDefault="00B47165" w:rsidP="001855F2">
      <w:r>
        <w:separator/>
      </w:r>
    </w:p>
  </w:footnote>
  <w:footnote w:type="continuationSeparator" w:id="0">
    <w:p w:rsidR="00B47165" w:rsidRDefault="00B47165" w:rsidP="00185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11" w:type="dxa"/>
      <w:tblLook w:val="01E0" w:firstRow="1" w:lastRow="1" w:firstColumn="1" w:lastColumn="1" w:noHBand="0" w:noVBand="0"/>
    </w:tblPr>
    <w:tblGrid>
      <w:gridCol w:w="10611"/>
    </w:tblGrid>
    <w:tr w:rsidR="00B47165" w:rsidRPr="00F83A6F" w:rsidTr="00C45CB3">
      <w:trPr>
        <w:trHeight w:val="1505"/>
      </w:trPr>
      <w:tc>
        <w:tcPr>
          <w:tcW w:w="10611" w:type="dxa"/>
          <w:shd w:val="clear" w:color="auto" w:fill="auto"/>
          <w:vAlign w:val="center"/>
        </w:tcPr>
        <w:p w:rsidR="00B47165" w:rsidRDefault="00B47165" w:rsidP="007D06DC">
          <w:pPr>
            <w:pStyle w:val="CertHDWhite"/>
            <w:tabs>
              <w:tab w:val="left" w:pos="7513"/>
            </w:tabs>
          </w:pPr>
          <w:r>
            <w:rPr>
              <w:noProof/>
              <w:lang w:eastAsia="en-AU"/>
            </w:rPr>
            <w:drawing>
              <wp:anchor distT="0" distB="0" distL="114300" distR="114300" simplePos="0" relativeHeight="251656192" behindDoc="1" locked="0" layoutInCell="1" allowOverlap="1" wp14:anchorId="1EF55950" wp14:editId="4570242F">
                <wp:simplePos x="0" y="0"/>
                <wp:positionH relativeFrom="column">
                  <wp:posOffset>-381000</wp:posOffset>
                </wp:positionH>
                <wp:positionV relativeFrom="paragraph">
                  <wp:posOffset>146685</wp:posOffset>
                </wp:positionV>
                <wp:extent cx="6920865" cy="808355"/>
                <wp:effectExtent l="0" t="0" r="0" b="0"/>
                <wp:wrapNone/>
                <wp:docPr id="14" name="Picture 14"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0865" cy="808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7165" w:rsidRPr="00532DB9" w:rsidRDefault="00300941" w:rsidP="00300941">
          <w:pPr>
            <w:pStyle w:val="CertHDWhite"/>
            <w:tabs>
              <w:tab w:val="left" w:pos="3544"/>
              <w:tab w:val="left" w:pos="7513"/>
            </w:tabs>
            <w:rPr>
              <w:sz w:val="28"/>
              <w:szCs w:val="28"/>
            </w:rPr>
          </w:pPr>
          <w:r w:rsidRPr="00532DB9">
            <w:rPr>
              <w:sz w:val="28"/>
              <w:szCs w:val="28"/>
            </w:rPr>
            <w:t xml:space="preserve">Dispute resolution </w:t>
          </w:r>
          <w:r w:rsidR="00027C3E" w:rsidRPr="00532DB9">
            <w:rPr>
              <w:sz w:val="28"/>
              <w:szCs w:val="28"/>
            </w:rPr>
            <w:t xml:space="preserve">– </w:t>
          </w:r>
          <w:r w:rsidR="009905BB" w:rsidRPr="00532DB9">
            <w:rPr>
              <w:sz w:val="28"/>
              <w:szCs w:val="28"/>
            </w:rPr>
            <w:t>(3) A</w:t>
          </w:r>
          <w:r w:rsidR="00027C3E" w:rsidRPr="00532DB9">
            <w:rPr>
              <w:sz w:val="28"/>
              <w:szCs w:val="28"/>
            </w:rPr>
            <w:t>n overview</w:t>
          </w:r>
        </w:p>
      </w:tc>
    </w:tr>
  </w:tbl>
  <w:p w:rsidR="00B47165" w:rsidRDefault="00B47165"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5" w:rsidRDefault="00B47165" w:rsidP="001855F2">
    <w:pPr>
      <w:pStyle w:val="Header"/>
    </w:pPr>
    <w:r>
      <w:rPr>
        <w:noProof/>
        <w:lang w:eastAsia="en-AU"/>
      </w:rPr>
      <w:drawing>
        <wp:anchor distT="0" distB="0" distL="114300" distR="114300" simplePos="0" relativeHeight="251657216" behindDoc="1" locked="0" layoutInCell="1" allowOverlap="1" wp14:anchorId="6AC0367E" wp14:editId="6AF77A94">
          <wp:simplePos x="0" y="0"/>
          <wp:positionH relativeFrom="column">
            <wp:posOffset>-325755</wp:posOffset>
          </wp:positionH>
          <wp:positionV relativeFrom="paragraph">
            <wp:posOffset>227281</wp:posOffset>
          </wp:positionV>
          <wp:extent cx="6829865" cy="2293034"/>
          <wp:effectExtent l="0" t="0" r="9525" b="0"/>
          <wp:wrapNone/>
          <wp:docPr id="16" name="Picture 1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9865" cy="22930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5F41D9A"/>
    <w:lvl w:ilvl="0">
      <w:start w:val="1"/>
      <w:numFmt w:val="bullet"/>
      <w:pStyle w:val="ListBullet2"/>
      <w:lvlText w:val=""/>
      <w:lvlJc w:val="left"/>
      <w:pPr>
        <w:ind w:left="643" w:hanging="360"/>
      </w:pPr>
      <w:rPr>
        <w:rFonts w:ascii="Symbol" w:hAnsi="Symbol" w:hint="default"/>
      </w:rPr>
    </w:lvl>
  </w:abstractNum>
  <w:abstractNum w:abstractNumId="8">
    <w:nsid w:val="FFFFFF88"/>
    <w:multiLevelType w:val="singleLevel"/>
    <w:tmpl w:val="58C4C8CA"/>
    <w:lvl w:ilvl="0">
      <w:start w:val="1"/>
      <w:numFmt w:val="decimal"/>
      <w:lvlText w:val="%1."/>
      <w:lvlJc w:val="left"/>
      <w:pPr>
        <w:tabs>
          <w:tab w:val="num" w:pos="360"/>
        </w:tabs>
        <w:ind w:left="360" w:hanging="360"/>
      </w:pPr>
    </w:lvl>
  </w:abstractNum>
  <w:abstractNum w:abstractNumId="9">
    <w:nsid w:val="FFFFFF89"/>
    <w:multiLevelType w:val="singleLevel"/>
    <w:tmpl w:val="8738F86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16000"/>
    <w:multiLevelType w:val="hybridMultilevel"/>
    <w:tmpl w:val="5664A870"/>
    <w:lvl w:ilvl="0" w:tplc="C05E6DB6">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9413976"/>
    <w:multiLevelType w:val="multilevel"/>
    <w:tmpl w:val="8D7C3474"/>
    <w:name w:val="MyListNumbering"/>
    <w:lvl w:ilvl="0">
      <w:start w:val="1"/>
      <w:numFmt w:val="lowerLetter"/>
      <w:lvlText w:val="%1)"/>
      <w:lvlJc w:val="left"/>
      <w:pPr>
        <w:ind w:left="360" w:hanging="360"/>
      </w:pPr>
      <w:rPr>
        <w:rFonts w:hint="default"/>
        <w:spacing w:val="-10"/>
        <w:position w:val="0"/>
        <w:sz w:val="18"/>
      </w:rPr>
    </w:lvl>
    <w:lvl w:ilvl="1">
      <w:start w:val="1"/>
      <w:numFmt w:val="lowerLetter"/>
      <w:lvlText w:val="%2."/>
      <w:lvlJc w:val="left"/>
      <w:pPr>
        <w:tabs>
          <w:tab w:val="num" w:pos="454"/>
        </w:tabs>
        <w:ind w:left="454" w:hanging="227"/>
      </w:pPr>
      <w:rPr>
        <w:rFonts w:hint="default"/>
        <w:color w:val="auto"/>
        <w:spacing w:val="0"/>
        <w:w w:val="100"/>
        <w:kern w:val="0"/>
        <w:position w:val="0"/>
        <w:sz w:val="18"/>
      </w:rPr>
    </w:lvl>
    <w:lvl w:ilvl="2">
      <w:start w:val="1"/>
      <w:numFmt w:val="lowerRoman"/>
      <w:lvlText w:val="%3. "/>
      <w:lvlJc w:val="left"/>
      <w:pPr>
        <w:tabs>
          <w:tab w:val="num" w:pos="680"/>
        </w:tabs>
        <w:ind w:left="680" w:hanging="226"/>
      </w:pPr>
      <w:rPr>
        <w:rFonts w:hint="default"/>
        <w:color w:val="333333"/>
        <w:spacing w:val="-4"/>
      </w:rPr>
    </w:lvl>
    <w:lvl w:ilvl="3">
      <w:start w:val="1"/>
      <w:numFmt w:val="none"/>
      <w:suff w:val="nothing"/>
      <w:lvlText w:val=""/>
      <w:lvlJc w:val="left"/>
      <w:pPr>
        <w:ind w:left="0" w:firstLine="0"/>
      </w:pPr>
      <w:rPr>
        <w:rFonts w:hint="default"/>
        <w:spacing w:val="-10"/>
        <w:w w:val="10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position w:val="0"/>
      </w:rPr>
    </w:lvl>
    <w:lvl w:ilvl="8">
      <w:start w:val="1"/>
      <w:numFmt w:val="none"/>
      <w:suff w:val="nothing"/>
      <w:lvlText w:val=""/>
      <w:lvlJc w:val="left"/>
      <w:pPr>
        <w:ind w:left="0" w:firstLine="0"/>
      </w:pPr>
      <w:rPr>
        <w:rFonts w:hint="default"/>
        <w:position w:val="2"/>
        <w:sz w:val="20"/>
        <w:szCs w:val="20"/>
      </w:rPr>
    </w:lvl>
  </w:abstractNum>
  <w:abstractNum w:abstractNumId="14">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2452678"/>
    <w:multiLevelType w:val="hybridMultilevel"/>
    <w:tmpl w:val="CB0653A6"/>
    <w:lvl w:ilvl="0" w:tplc="A308F37E">
      <w:start w:val="1"/>
      <w:numFmt w:val="decimal"/>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3A34C6E"/>
    <w:multiLevelType w:val="hybridMultilevel"/>
    <w:tmpl w:val="49CC7DE8"/>
    <w:lvl w:ilvl="0" w:tplc="A8961F32">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CE879E1"/>
    <w:multiLevelType w:val="multilevel"/>
    <w:tmpl w:val="B77E0A9C"/>
    <w:lvl w:ilvl="0">
      <w:start w:val="1"/>
      <w:numFmt w:val="bullet"/>
      <w:lvlText w:val=""/>
      <w:lvlJc w:val="left"/>
      <w:pPr>
        <w:tabs>
          <w:tab w:val="num" w:pos="227"/>
        </w:tabs>
        <w:ind w:left="227" w:hanging="227"/>
      </w:pPr>
      <w:rPr>
        <w:rFonts w:ascii="Symbol" w:hAnsi="Symbol" w:hint="default"/>
        <w:color w:val="auto"/>
        <w:position w:val="0"/>
        <w:sz w:val="18"/>
      </w:rPr>
    </w:lvl>
    <w:lvl w:ilvl="1">
      <w:start w:val="1"/>
      <w:numFmt w:val="bullet"/>
      <w:lvlText w:val="-"/>
      <w:lvlJc w:val="left"/>
      <w:pPr>
        <w:tabs>
          <w:tab w:val="num" w:pos="454"/>
        </w:tabs>
        <w:ind w:left="454" w:hanging="227"/>
      </w:pPr>
      <w:rPr>
        <w:rFonts w:ascii="Arial" w:hAnsi="Arial" w:hint="default"/>
        <w:color w:val="auto"/>
        <w:position w:val="0"/>
      </w:rPr>
    </w:lvl>
    <w:lvl w:ilvl="2">
      <w:start w:val="1"/>
      <w:numFmt w:val="bullet"/>
      <w:lvlText w:val="-"/>
      <w:lvlJc w:val="left"/>
      <w:pPr>
        <w:tabs>
          <w:tab w:val="num" w:pos="680"/>
        </w:tabs>
        <w:ind w:left="680" w:hanging="226"/>
      </w:pPr>
      <w:rPr>
        <w:rFonts w:ascii="Tahoma" w:hAnsi="Tahoma" w:hint="default"/>
        <w:color w:val="auto"/>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nsid w:val="616B19F9"/>
    <w:multiLevelType w:val="multilevel"/>
    <w:tmpl w:val="B134B1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69872E8"/>
    <w:multiLevelType w:val="hybridMultilevel"/>
    <w:tmpl w:val="15247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3"/>
  </w:num>
  <w:num w:numId="14">
    <w:abstractNumId w:val="18"/>
  </w:num>
  <w:num w:numId="15">
    <w:abstractNumId w:val="22"/>
  </w:num>
  <w:num w:numId="16">
    <w:abstractNumId w:val="12"/>
  </w:num>
  <w:num w:numId="17">
    <w:abstractNumId w:val="22"/>
  </w:num>
  <w:num w:numId="18">
    <w:abstractNumId w:val="22"/>
  </w:num>
  <w:num w:numId="19">
    <w:abstractNumId w:val="22"/>
  </w:num>
  <w:num w:numId="20">
    <w:abstractNumId w:val="11"/>
  </w:num>
  <w:num w:numId="21">
    <w:abstractNumId w:val="14"/>
  </w:num>
  <w:num w:numId="22">
    <w:abstractNumId w:val="19"/>
  </w:num>
  <w:num w:numId="23">
    <w:abstractNumId w:val="21"/>
  </w:num>
  <w:num w:numId="24">
    <w:abstractNumId w:val="13"/>
  </w:num>
  <w:num w:numId="25">
    <w:abstractNumId w:val="20"/>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9"/>
  </w:num>
  <w:num w:numId="29">
    <w:abstractNumId w:val="9"/>
  </w:num>
  <w:num w:numId="30">
    <w:abstractNumId w:val="8"/>
  </w:num>
  <w:num w:numId="31">
    <w:abstractNumId w:val="7"/>
  </w:num>
  <w:num w:numId="32">
    <w:abstractNumId w:val="6"/>
  </w:num>
  <w:num w:numId="33">
    <w:abstractNumId w:val="3"/>
  </w:num>
  <w:num w:numId="34">
    <w:abstractNumId w:val="2"/>
  </w:num>
  <w:num w:numId="35">
    <w:abstractNumId w:val="12"/>
  </w:num>
  <w:num w:numId="36">
    <w:abstractNumId w:val="22"/>
  </w:num>
  <w:num w:numId="37">
    <w:abstractNumId w:val="11"/>
  </w:num>
  <w:num w:numId="38">
    <w:abstractNumId w:val="16"/>
  </w:num>
  <w:num w:numId="39">
    <w:abstractNumId w:val="9"/>
  </w:num>
  <w:num w:numId="40">
    <w:abstractNumId w:val="8"/>
  </w:num>
  <w:num w:numId="41">
    <w:abstractNumId w:val="7"/>
  </w:num>
  <w:num w:numId="42">
    <w:abstractNumId w:val="6"/>
  </w:num>
  <w:num w:numId="43">
    <w:abstractNumId w:val="3"/>
  </w:num>
  <w:num w:numId="44">
    <w:abstractNumId w:val="2"/>
  </w:num>
  <w:num w:numId="45">
    <w:abstractNumId w:val="22"/>
  </w:num>
  <w:num w:numId="46">
    <w:abstractNumId w:val="10"/>
  </w:num>
  <w:num w:numId="47">
    <w:abstractNumId w:val="24"/>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10430"/>
    <w:rsid w:val="00012793"/>
    <w:rsid w:val="00012E32"/>
    <w:rsid w:val="00013D7A"/>
    <w:rsid w:val="00023243"/>
    <w:rsid w:val="00026584"/>
    <w:rsid w:val="00027C3E"/>
    <w:rsid w:val="0003050C"/>
    <w:rsid w:val="00031FA3"/>
    <w:rsid w:val="00034A8C"/>
    <w:rsid w:val="00034D96"/>
    <w:rsid w:val="0003535F"/>
    <w:rsid w:val="0004460F"/>
    <w:rsid w:val="00044851"/>
    <w:rsid w:val="0004728F"/>
    <w:rsid w:val="000473F1"/>
    <w:rsid w:val="00047C7D"/>
    <w:rsid w:val="0005048E"/>
    <w:rsid w:val="000509D5"/>
    <w:rsid w:val="0005215B"/>
    <w:rsid w:val="00052BC7"/>
    <w:rsid w:val="00054ABB"/>
    <w:rsid w:val="00055FEF"/>
    <w:rsid w:val="00056393"/>
    <w:rsid w:val="00060C5B"/>
    <w:rsid w:val="00062DAF"/>
    <w:rsid w:val="00063E31"/>
    <w:rsid w:val="000645D2"/>
    <w:rsid w:val="00065CAC"/>
    <w:rsid w:val="0006787D"/>
    <w:rsid w:val="00075307"/>
    <w:rsid w:val="00077758"/>
    <w:rsid w:val="00084C46"/>
    <w:rsid w:val="0008754B"/>
    <w:rsid w:val="00087AE2"/>
    <w:rsid w:val="0009699E"/>
    <w:rsid w:val="00096D95"/>
    <w:rsid w:val="000A1A91"/>
    <w:rsid w:val="000B04C5"/>
    <w:rsid w:val="000B1D21"/>
    <w:rsid w:val="000B5903"/>
    <w:rsid w:val="000B6303"/>
    <w:rsid w:val="000B65E4"/>
    <w:rsid w:val="000C1E27"/>
    <w:rsid w:val="000C3259"/>
    <w:rsid w:val="000C348E"/>
    <w:rsid w:val="000C39E4"/>
    <w:rsid w:val="000C753A"/>
    <w:rsid w:val="000D54BA"/>
    <w:rsid w:val="000E3104"/>
    <w:rsid w:val="000E37C5"/>
    <w:rsid w:val="000E6326"/>
    <w:rsid w:val="000E7036"/>
    <w:rsid w:val="000F1B8D"/>
    <w:rsid w:val="000F55F1"/>
    <w:rsid w:val="001013E9"/>
    <w:rsid w:val="00104275"/>
    <w:rsid w:val="00111811"/>
    <w:rsid w:val="00113F41"/>
    <w:rsid w:val="00120C40"/>
    <w:rsid w:val="00120F3F"/>
    <w:rsid w:val="00121DE0"/>
    <w:rsid w:val="00125376"/>
    <w:rsid w:val="00131B2C"/>
    <w:rsid w:val="0013287B"/>
    <w:rsid w:val="00135491"/>
    <w:rsid w:val="00135E62"/>
    <w:rsid w:val="0014374E"/>
    <w:rsid w:val="001441D7"/>
    <w:rsid w:val="0014585D"/>
    <w:rsid w:val="00147C8C"/>
    <w:rsid w:val="00150024"/>
    <w:rsid w:val="001516C5"/>
    <w:rsid w:val="00154170"/>
    <w:rsid w:val="00154577"/>
    <w:rsid w:val="0016106A"/>
    <w:rsid w:val="001635B1"/>
    <w:rsid w:val="00163B59"/>
    <w:rsid w:val="0017000A"/>
    <w:rsid w:val="0017095A"/>
    <w:rsid w:val="001724C0"/>
    <w:rsid w:val="00177115"/>
    <w:rsid w:val="00181FBC"/>
    <w:rsid w:val="00183692"/>
    <w:rsid w:val="001855F2"/>
    <w:rsid w:val="00197DAF"/>
    <w:rsid w:val="001A243B"/>
    <w:rsid w:val="001A31A8"/>
    <w:rsid w:val="001A3C24"/>
    <w:rsid w:val="001A4A93"/>
    <w:rsid w:val="001A70BE"/>
    <w:rsid w:val="001B11D5"/>
    <w:rsid w:val="001B2943"/>
    <w:rsid w:val="001B64A3"/>
    <w:rsid w:val="001C14C3"/>
    <w:rsid w:val="001C3014"/>
    <w:rsid w:val="001C3CA8"/>
    <w:rsid w:val="001C3D80"/>
    <w:rsid w:val="001C4353"/>
    <w:rsid w:val="001D5637"/>
    <w:rsid w:val="001E185A"/>
    <w:rsid w:val="001E1ADF"/>
    <w:rsid w:val="001E2024"/>
    <w:rsid w:val="001E46F0"/>
    <w:rsid w:val="001E6EAA"/>
    <w:rsid w:val="001E74B7"/>
    <w:rsid w:val="001E7A9C"/>
    <w:rsid w:val="001F233E"/>
    <w:rsid w:val="001F256D"/>
    <w:rsid w:val="001F2D04"/>
    <w:rsid w:val="001F40CB"/>
    <w:rsid w:val="002015AD"/>
    <w:rsid w:val="0020255B"/>
    <w:rsid w:val="002122D2"/>
    <w:rsid w:val="00212FD4"/>
    <w:rsid w:val="002131B6"/>
    <w:rsid w:val="00217921"/>
    <w:rsid w:val="00217D52"/>
    <w:rsid w:val="00220902"/>
    <w:rsid w:val="00221909"/>
    <w:rsid w:val="002229E8"/>
    <w:rsid w:val="002242E0"/>
    <w:rsid w:val="0022751F"/>
    <w:rsid w:val="00234ABA"/>
    <w:rsid w:val="00236DA4"/>
    <w:rsid w:val="0024281C"/>
    <w:rsid w:val="00242DFE"/>
    <w:rsid w:val="00244680"/>
    <w:rsid w:val="00246D68"/>
    <w:rsid w:val="002513B0"/>
    <w:rsid w:val="002526EA"/>
    <w:rsid w:val="002537A2"/>
    <w:rsid w:val="00257A07"/>
    <w:rsid w:val="00261DCB"/>
    <w:rsid w:val="00266355"/>
    <w:rsid w:val="00267E8F"/>
    <w:rsid w:val="002712A9"/>
    <w:rsid w:val="00271B91"/>
    <w:rsid w:val="00280CCF"/>
    <w:rsid w:val="00285925"/>
    <w:rsid w:val="00293690"/>
    <w:rsid w:val="00293713"/>
    <w:rsid w:val="00296882"/>
    <w:rsid w:val="00296A9D"/>
    <w:rsid w:val="002A1D85"/>
    <w:rsid w:val="002B4140"/>
    <w:rsid w:val="002C12AF"/>
    <w:rsid w:val="002C1791"/>
    <w:rsid w:val="002C1B9A"/>
    <w:rsid w:val="002C4BC3"/>
    <w:rsid w:val="002C5BA2"/>
    <w:rsid w:val="002D2478"/>
    <w:rsid w:val="002D38D3"/>
    <w:rsid w:val="002D3CC8"/>
    <w:rsid w:val="002D3F3F"/>
    <w:rsid w:val="002D612C"/>
    <w:rsid w:val="002D680B"/>
    <w:rsid w:val="002D7E3C"/>
    <w:rsid w:val="002E162A"/>
    <w:rsid w:val="002E2EC1"/>
    <w:rsid w:val="002F3AB6"/>
    <w:rsid w:val="00300941"/>
    <w:rsid w:val="003011AF"/>
    <w:rsid w:val="003202D2"/>
    <w:rsid w:val="00321F9E"/>
    <w:rsid w:val="0032268E"/>
    <w:rsid w:val="00327CF0"/>
    <w:rsid w:val="00330679"/>
    <w:rsid w:val="00330D84"/>
    <w:rsid w:val="00330F3F"/>
    <w:rsid w:val="0033413F"/>
    <w:rsid w:val="00337EEA"/>
    <w:rsid w:val="00340B78"/>
    <w:rsid w:val="00342183"/>
    <w:rsid w:val="00342626"/>
    <w:rsid w:val="00343384"/>
    <w:rsid w:val="00345CC7"/>
    <w:rsid w:val="00347CD3"/>
    <w:rsid w:val="003507F7"/>
    <w:rsid w:val="00350C01"/>
    <w:rsid w:val="00353916"/>
    <w:rsid w:val="0035403F"/>
    <w:rsid w:val="00354595"/>
    <w:rsid w:val="00360B69"/>
    <w:rsid w:val="0036130E"/>
    <w:rsid w:val="00361402"/>
    <w:rsid w:val="003700E2"/>
    <w:rsid w:val="003705CF"/>
    <w:rsid w:val="00374BAC"/>
    <w:rsid w:val="00385DE1"/>
    <w:rsid w:val="00391FEF"/>
    <w:rsid w:val="00392AC8"/>
    <w:rsid w:val="003938B3"/>
    <w:rsid w:val="003A138D"/>
    <w:rsid w:val="003A21AE"/>
    <w:rsid w:val="003A38C0"/>
    <w:rsid w:val="003A5FCB"/>
    <w:rsid w:val="003B4006"/>
    <w:rsid w:val="003B43DE"/>
    <w:rsid w:val="003C0AE2"/>
    <w:rsid w:val="003C2962"/>
    <w:rsid w:val="003C2BBF"/>
    <w:rsid w:val="003C6272"/>
    <w:rsid w:val="003C64BD"/>
    <w:rsid w:val="003D37E8"/>
    <w:rsid w:val="003D3B3A"/>
    <w:rsid w:val="003D7766"/>
    <w:rsid w:val="003E0B9A"/>
    <w:rsid w:val="003F1932"/>
    <w:rsid w:val="003F237F"/>
    <w:rsid w:val="003F3A22"/>
    <w:rsid w:val="003F437F"/>
    <w:rsid w:val="003F4EA1"/>
    <w:rsid w:val="003F519F"/>
    <w:rsid w:val="003F5775"/>
    <w:rsid w:val="003F5A5C"/>
    <w:rsid w:val="00404EF3"/>
    <w:rsid w:val="00405E81"/>
    <w:rsid w:val="00406463"/>
    <w:rsid w:val="004078C6"/>
    <w:rsid w:val="004168CB"/>
    <w:rsid w:val="004200EE"/>
    <w:rsid w:val="00426228"/>
    <w:rsid w:val="00426499"/>
    <w:rsid w:val="0043327C"/>
    <w:rsid w:val="0043348E"/>
    <w:rsid w:val="004426E1"/>
    <w:rsid w:val="0044596A"/>
    <w:rsid w:val="004459DC"/>
    <w:rsid w:val="004467F4"/>
    <w:rsid w:val="004469C1"/>
    <w:rsid w:val="00450FAA"/>
    <w:rsid w:val="004520A1"/>
    <w:rsid w:val="00455AC0"/>
    <w:rsid w:val="00455EFA"/>
    <w:rsid w:val="00456388"/>
    <w:rsid w:val="00464027"/>
    <w:rsid w:val="004658DE"/>
    <w:rsid w:val="004662EC"/>
    <w:rsid w:val="00472DD2"/>
    <w:rsid w:val="004752E5"/>
    <w:rsid w:val="0047538B"/>
    <w:rsid w:val="00476585"/>
    <w:rsid w:val="0047767A"/>
    <w:rsid w:val="00482508"/>
    <w:rsid w:val="00484F0C"/>
    <w:rsid w:val="00487611"/>
    <w:rsid w:val="0049205C"/>
    <w:rsid w:val="00495DB6"/>
    <w:rsid w:val="004969C1"/>
    <w:rsid w:val="004A678B"/>
    <w:rsid w:val="004A6A39"/>
    <w:rsid w:val="004A7BDA"/>
    <w:rsid w:val="004B3050"/>
    <w:rsid w:val="004C19AB"/>
    <w:rsid w:val="004C2849"/>
    <w:rsid w:val="004C3C41"/>
    <w:rsid w:val="004D2785"/>
    <w:rsid w:val="004E0DA3"/>
    <w:rsid w:val="004E3903"/>
    <w:rsid w:val="004E4BDF"/>
    <w:rsid w:val="004E6888"/>
    <w:rsid w:val="004E6D65"/>
    <w:rsid w:val="004F0BEF"/>
    <w:rsid w:val="004F13E0"/>
    <w:rsid w:val="004F79F8"/>
    <w:rsid w:val="00500777"/>
    <w:rsid w:val="00502C27"/>
    <w:rsid w:val="00503A60"/>
    <w:rsid w:val="005056F5"/>
    <w:rsid w:val="0050769F"/>
    <w:rsid w:val="00510A2E"/>
    <w:rsid w:val="00510FC4"/>
    <w:rsid w:val="00512102"/>
    <w:rsid w:val="00512CB6"/>
    <w:rsid w:val="00512D4E"/>
    <w:rsid w:val="00512EEC"/>
    <w:rsid w:val="005133C7"/>
    <w:rsid w:val="005229C6"/>
    <w:rsid w:val="00524438"/>
    <w:rsid w:val="00524C52"/>
    <w:rsid w:val="005304F7"/>
    <w:rsid w:val="00532DB9"/>
    <w:rsid w:val="00533004"/>
    <w:rsid w:val="00533181"/>
    <w:rsid w:val="00534B38"/>
    <w:rsid w:val="00540762"/>
    <w:rsid w:val="00544B68"/>
    <w:rsid w:val="00557B17"/>
    <w:rsid w:val="00560245"/>
    <w:rsid w:val="0056076E"/>
    <w:rsid w:val="00565531"/>
    <w:rsid w:val="0057281A"/>
    <w:rsid w:val="00573554"/>
    <w:rsid w:val="00573E23"/>
    <w:rsid w:val="00575F3A"/>
    <w:rsid w:val="00580EFA"/>
    <w:rsid w:val="0058159C"/>
    <w:rsid w:val="00582724"/>
    <w:rsid w:val="00585110"/>
    <w:rsid w:val="0058566F"/>
    <w:rsid w:val="005908A2"/>
    <w:rsid w:val="00592FB3"/>
    <w:rsid w:val="005A4EE7"/>
    <w:rsid w:val="005A689D"/>
    <w:rsid w:val="005B3CE8"/>
    <w:rsid w:val="005B4A26"/>
    <w:rsid w:val="005B55D4"/>
    <w:rsid w:val="005C0840"/>
    <w:rsid w:val="005C4A56"/>
    <w:rsid w:val="005C70F5"/>
    <w:rsid w:val="005C7645"/>
    <w:rsid w:val="005D6B84"/>
    <w:rsid w:val="005E1401"/>
    <w:rsid w:val="005E286C"/>
    <w:rsid w:val="005E3C89"/>
    <w:rsid w:val="005E6376"/>
    <w:rsid w:val="005F1DD7"/>
    <w:rsid w:val="005F2C9F"/>
    <w:rsid w:val="005F3AB3"/>
    <w:rsid w:val="00602D4A"/>
    <w:rsid w:val="00603134"/>
    <w:rsid w:val="00603603"/>
    <w:rsid w:val="00606451"/>
    <w:rsid w:val="006130D2"/>
    <w:rsid w:val="00613B7F"/>
    <w:rsid w:val="00617901"/>
    <w:rsid w:val="00621B48"/>
    <w:rsid w:val="00621E9B"/>
    <w:rsid w:val="00623482"/>
    <w:rsid w:val="0062464D"/>
    <w:rsid w:val="0062669A"/>
    <w:rsid w:val="00626BA6"/>
    <w:rsid w:val="006318AA"/>
    <w:rsid w:val="00632914"/>
    <w:rsid w:val="006355B1"/>
    <w:rsid w:val="0063635A"/>
    <w:rsid w:val="00645D03"/>
    <w:rsid w:val="0065542D"/>
    <w:rsid w:val="006554A4"/>
    <w:rsid w:val="00656186"/>
    <w:rsid w:val="0065660E"/>
    <w:rsid w:val="00657072"/>
    <w:rsid w:val="0066142C"/>
    <w:rsid w:val="00661E4F"/>
    <w:rsid w:val="006643F2"/>
    <w:rsid w:val="006670F9"/>
    <w:rsid w:val="00667499"/>
    <w:rsid w:val="00667E70"/>
    <w:rsid w:val="0067373F"/>
    <w:rsid w:val="006741C5"/>
    <w:rsid w:val="00675636"/>
    <w:rsid w:val="006767CB"/>
    <w:rsid w:val="006800DF"/>
    <w:rsid w:val="00683E88"/>
    <w:rsid w:val="00683F83"/>
    <w:rsid w:val="006925F6"/>
    <w:rsid w:val="0069559B"/>
    <w:rsid w:val="00696803"/>
    <w:rsid w:val="0069754D"/>
    <w:rsid w:val="006A0695"/>
    <w:rsid w:val="006A2476"/>
    <w:rsid w:val="006A39F7"/>
    <w:rsid w:val="006A4ED2"/>
    <w:rsid w:val="006B4688"/>
    <w:rsid w:val="006B56DC"/>
    <w:rsid w:val="006C1738"/>
    <w:rsid w:val="006C254A"/>
    <w:rsid w:val="006C2BB9"/>
    <w:rsid w:val="006D1784"/>
    <w:rsid w:val="006D18BD"/>
    <w:rsid w:val="006D2D9C"/>
    <w:rsid w:val="006D5078"/>
    <w:rsid w:val="006E36F3"/>
    <w:rsid w:val="006E48AC"/>
    <w:rsid w:val="006E54FE"/>
    <w:rsid w:val="006E654A"/>
    <w:rsid w:val="006F26EC"/>
    <w:rsid w:val="006F3741"/>
    <w:rsid w:val="006F4D00"/>
    <w:rsid w:val="006F53DB"/>
    <w:rsid w:val="006F707D"/>
    <w:rsid w:val="006F7A86"/>
    <w:rsid w:val="0070113F"/>
    <w:rsid w:val="00702226"/>
    <w:rsid w:val="007025FC"/>
    <w:rsid w:val="00702BA0"/>
    <w:rsid w:val="00702F83"/>
    <w:rsid w:val="0070362A"/>
    <w:rsid w:val="00705440"/>
    <w:rsid w:val="00705D20"/>
    <w:rsid w:val="007065B0"/>
    <w:rsid w:val="007072E4"/>
    <w:rsid w:val="007078B0"/>
    <w:rsid w:val="0071217A"/>
    <w:rsid w:val="007127D6"/>
    <w:rsid w:val="007131A0"/>
    <w:rsid w:val="00715A65"/>
    <w:rsid w:val="00725C38"/>
    <w:rsid w:val="00731631"/>
    <w:rsid w:val="00732FB1"/>
    <w:rsid w:val="00733C98"/>
    <w:rsid w:val="00742CF0"/>
    <w:rsid w:val="00752E36"/>
    <w:rsid w:val="0075546A"/>
    <w:rsid w:val="00755562"/>
    <w:rsid w:val="00756A07"/>
    <w:rsid w:val="00760C2E"/>
    <w:rsid w:val="007618F1"/>
    <w:rsid w:val="00762889"/>
    <w:rsid w:val="00763884"/>
    <w:rsid w:val="00766A84"/>
    <w:rsid w:val="007702BD"/>
    <w:rsid w:val="00773AFB"/>
    <w:rsid w:val="00777619"/>
    <w:rsid w:val="00783053"/>
    <w:rsid w:val="0078622F"/>
    <w:rsid w:val="00786306"/>
    <w:rsid w:val="007949DD"/>
    <w:rsid w:val="007968BD"/>
    <w:rsid w:val="00797CB7"/>
    <w:rsid w:val="007A0582"/>
    <w:rsid w:val="007A0889"/>
    <w:rsid w:val="007A5D48"/>
    <w:rsid w:val="007B0418"/>
    <w:rsid w:val="007B0E45"/>
    <w:rsid w:val="007B10CA"/>
    <w:rsid w:val="007B1469"/>
    <w:rsid w:val="007B37CB"/>
    <w:rsid w:val="007B4A19"/>
    <w:rsid w:val="007B62F8"/>
    <w:rsid w:val="007B6E26"/>
    <w:rsid w:val="007C279A"/>
    <w:rsid w:val="007D06DC"/>
    <w:rsid w:val="007D1CB3"/>
    <w:rsid w:val="007D4294"/>
    <w:rsid w:val="007D4B4C"/>
    <w:rsid w:val="007D5D30"/>
    <w:rsid w:val="007E1D88"/>
    <w:rsid w:val="007E3E33"/>
    <w:rsid w:val="007E6690"/>
    <w:rsid w:val="007F2140"/>
    <w:rsid w:val="007F22C4"/>
    <w:rsid w:val="007F372E"/>
    <w:rsid w:val="007F411A"/>
    <w:rsid w:val="007F5211"/>
    <w:rsid w:val="00802259"/>
    <w:rsid w:val="008033FC"/>
    <w:rsid w:val="008110B2"/>
    <w:rsid w:val="00815894"/>
    <w:rsid w:val="00826296"/>
    <w:rsid w:val="00826EBF"/>
    <w:rsid w:val="00830EBE"/>
    <w:rsid w:val="00834943"/>
    <w:rsid w:val="0083541B"/>
    <w:rsid w:val="008357E1"/>
    <w:rsid w:val="008401F9"/>
    <w:rsid w:val="00844D8A"/>
    <w:rsid w:val="00846A56"/>
    <w:rsid w:val="0085118F"/>
    <w:rsid w:val="00856FA8"/>
    <w:rsid w:val="00862461"/>
    <w:rsid w:val="0086306E"/>
    <w:rsid w:val="00864328"/>
    <w:rsid w:val="00865A63"/>
    <w:rsid w:val="008700D2"/>
    <w:rsid w:val="00872BAF"/>
    <w:rsid w:val="008732EE"/>
    <w:rsid w:val="008749E7"/>
    <w:rsid w:val="008832F9"/>
    <w:rsid w:val="008856CF"/>
    <w:rsid w:val="00885E28"/>
    <w:rsid w:val="00887805"/>
    <w:rsid w:val="0089693C"/>
    <w:rsid w:val="0089706A"/>
    <w:rsid w:val="008977DA"/>
    <w:rsid w:val="008979EB"/>
    <w:rsid w:val="008A0C80"/>
    <w:rsid w:val="008A1AE2"/>
    <w:rsid w:val="008A34B4"/>
    <w:rsid w:val="008A3B87"/>
    <w:rsid w:val="008A6BBA"/>
    <w:rsid w:val="008A7A09"/>
    <w:rsid w:val="008B0E46"/>
    <w:rsid w:val="008B15FC"/>
    <w:rsid w:val="008B61B5"/>
    <w:rsid w:val="008B79E3"/>
    <w:rsid w:val="008C1B1D"/>
    <w:rsid w:val="008C7A4F"/>
    <w:rsid w:val="008D1E0D"/>
    <w:rsid w:val="008D4117"/>
    <w:rsid w:val="008E368F"/>
    <w:rsid w:val="008E39E1"/>
    <w:rsid w:val="008E5706"/>
    <w:rsid w:val="008E66DF"/>
    <w:rsid w:val="008E6BD5"/>
    <w:rsid w:val="008E6C22"/>
    <w:rsid w:val="008F4932"/>
    <w:rsid w:val="009132E3"/>
    <w:rsid w:val="009152D0"/>
    <w:rsid w:val="00915D5A"/>
    <w:rsid w:val="00920D57"/>
    <w:rsid w:val="009226A7"/>
    <w:rsid w:val="00926BDE"/>
    <w:rsid w:val="00926F8A"/>
    <w:rsid w:val="00927E6A"/>
    <w:rsid w:val="00930CCB"/>
    <w:rsid w:val="00933714"/>
    <w:rsid w:val="00936BF0"/>
    <w:rsid w:val="0093719E"/>
    <w:rsid w:val="00942CDF"/>
    <w:rsid w:val="00945A38"/>
    <w:rsid w:val="009523BC"/>
    <w:rsid w:val="00952694"/>
    <w:rsid w:val="00953344"/>
    <w:rsid w:val="009537CD"/>
    <w:rsid w:val="00960CF0"/>
    <w:rsid w:val="00962D3B"/>
    <w:rsid w:val="0096491E"/>
    <w:rsid w:val="0096515A"/>
    <w:rsid w:val="00966834"/>
    <w:rsid w:val="00972191"/>
    <w:rsid w:val="00972AB8"/>
    <w:rsid w:val="00972BB4"/>
    <w:rsid w:val="00974044"/>
    <w:rsid w:val="0097495F"/>
    <w:rsid w:val="00975D3E"/>
    <w:rsid w:val="00976C10"/>
    <w:rsid w:val="00980E74"/>
    <w:rsid w:val="00981EA2"/>
    <w:rsid w:val="00981ED0"/>
    <w:rsid w:val="009872FB"/>
    <w:rsid w:val="009905BB"/>
    <w:rsid w:val="00990FC8"/>
    <w:rsid w:val="00991A46"/>
    <w:rsid w:val="00992718"/>
    <w:rsid w:val="00994193"/>
    <w:rsid w:val="00997934"/>
    <w:rsid w:val="009A0FD3"/>
    <w:rsid w:val="009A3F4B"/>
    <w:rsid w:val="009A4C27"/>
    <w:rsid w:val="009A69A3"/>
    <w:rsid w:val="009B459F"/>
    <w:rsid w:val="009C3B5A"/>
    <w:rsid w:val="009C50D2"/>
    <w:rsid w:val="009C7EBB"/>
    <w:rsid w:val="009D0ED4"/>
    <w:rsid w:val="009D5461"/>
    <w:rsid w:val="009D629C"/>
    <w:rsid w:val="009E1310"/>
    <w:rsid w:val="009E666D"/>
    <w:rsid w:val="009E66AE"/>
    <w:rsid w:val="009F2133"/>
    <w:rsid w:val="009F2811"/>
    <w:rsid w:val="009F2D92"/>
    <w:rsid w:val="009F3A5D"/>
    <w:rsid w:val="009F51E4"/>
    <w:rsid w:val="00A0021E"/>
    <w:rsid w:val="00A03F08"/>
    <w:rsid w:val="00A04614"/>
    <w:rsid w:val="00A049D6"/>
    <w:rsid w:val="00A11FE6"/>
    <w:rsid w:val="00A1509E"/>
    <w:rsid w:val="00A159E8"/>
    <w:rsid w:val="00A16CE5"/>
    <w:rsid w:val="00A17EA0"/>
    <w:rsid w:val="00A30A64"/>
    <w:rsid w:val="00A357C2"/>
    <w:rsid w:val="00A36BC9"/>
    <w:rsid w:val="00A37BFA"/>
    <w:rsid w:val="00A500BE"/>
    <w:rsid w:val="00A50650"/>
    <w:rsid w:val="00A55B99"/>
    <w:rsid w:val="00A5610E"/>
    <w:rsid w:val="00A56C4D"/>
    <w:rsid w:val="00A6074A"/>
    <w:rsid w:val="00A61E04"/>
    <w:rsid w:val="00A6450E"/>
    <w:rsid w:val="00A6672D"/>
    <w:rsid w:val="00A66B72"/>
    <w:rsid w:val="00A67D11"/>
    <w:rsid w:val="00A7070A"/>
    <w:rsid w:val="00A72356"/>
    <w:rsid w:val="00A730A4"/>
    <w:rsid w:val="00A77219"/>
    <w:rsid w:val="00A80E1B"/>
    <w:rsid w:val="00A83A7C"/>
    <w:rsid w:val="00A85593"/>
    <w:rsid w:val="00A85D36"/>
    <w:rsid w:val="00A86FCE"/>
    <w:rsid w:val="00A91ECD"/>
    <w:rsid w:val="00AA13BD"/>
    <w:rsid w:val="00AA2890"/>
    <w:rsid w:val="00AA6401"/>
    <w:rsid w:val="00AB1938"/>
    <w:rsid w:val="00AB2EB4"/>
    <w:rsid w:val="00AB308D"/>
    <w:rsid w:val="00AB446A"/>
    <w:rsid w:val="00AB6453"/>
    <w:rsid w:val="00AC0691"/>
    <w:rsid w:val="00AC0ECF"/>
    <w:rsid w:val="00AC372B"/>
    <w:rsid w:val="00AD51D7"/>
    <w:rsid w:val="00AD7E12"/>
    <w:rsid w:val="00AE248D"/>
    <w:rsid w:val="00AE2F83"/>
    <w:rsid w:val="00AE3A1C"/>
    <w:rsid w:val="00AE6F47"/>
    <w:rsid w:val="00AE7772"/>
    <w:rsid w:val="00AF2C12"/>
    <w:rsid w:val="00AF3CB6"/>
    <w:rsid w:val="00AF4DB4"/>
    <w:rsid w:val="00AF5303"/>
    <w:rsid w:val="00AF7D3C"/>
    <w:rsid w:val="00B0346D"/>
    <w:rsid w:val="00B068DA"/>
    <w:rsid w:val="00B077CF"/>
    <w:rsid w:val="00B1116C"/>
    <w:rsid w:val="00B12011"/>
    <w:rsid w:val="00B137B4"/>
    <w:rsid w:val="00B14ECE"/>
    <w:rsid w:val="00B24A07"/>
    <w:rsid w:val="00B262B2"/>
    <w:rsid w:val="00B34287"/>
    <w:rsid w:val="00B342E9"/>
    <w:rsid w:val="00B359F5"/>
    <w:rsid w:val="00B37607"/>
    <w:rsid w:val="00B41FA2"/>
    <w:rsid w:val="00B47165"/>
    <w:rsid w:val="00B475BF"/>
    <w:rsid w:val="00B4789F"/>
    <w:rsid w:val="00B518B3"/>
    <w:rsid w:val="00B60419"/>
    <w:rsid w:val="00B60892"/>
    <w:rsid w:val="00B63961"/>
    <w:rsid w:val="00B64C68"/>
    <w:rsid w:val="00B65608"/>
    <w:rsid w:val="00B65C5D"/>
    <w:rsid w:val="00B704BC"/>
    <w:rsid w:val="00B712B5"/>
    <w:rsid w:val="00B7762B"/>
    <w:rsid w:val="00B906C1"/>
    <w:rsid w:val="00B90D91"/>
    <w:rsid w:val="00B928AF"/>
    <w:rsid w:val="00B952C3"/>
    <w:rsid w:val="00B95745"/>
    <w:rsid w:val="00BA342A"/>
    <w:rsid w:val="00BA5D84"/>
    <w:rsid w:val="00BB37E4"/>
    <w:rsid w:val="00BD0DD9"/>
    <w:rsid w:val="00BD341B"/>
    <w:rsid w:val="00BD3DA8"/>
    <w:rsid w:val="00BD412F"/>
    <w:rsid w:val="00BD4BC3"/>
    <w:rsid w:val="00BD578E"/>
    <w:rsid w:val="00BD67D1"/>
    <w:rsid w:val="00BE3791"/>
    <w:rsid w:val="00BE3BD3"/>
    <w:rsid w:val="00BF0552"/>
    <w:rsid w:val="00BF2256"/>
    <w:rsid w:val="00BF24FE"/>
    <w:rsid w:val="00BF28EE"/>
    <w:rsid w:val="00BF62F9"/>
    <w:rsid w:val="00C004EF"/>
    <w:rsid w:val="00C00C90"/>
    <w:rsid w:val="00C01E85"/>
    <w:rsid w:val="00C061DD"/>
    <w:rsid w:val="00C12A10"/>
    <w:rsid w:val="00C1411D"/>
    <w:rsid w:val="00C20463"/>
    <w:rsid w:val="00C237AC"/>
    <w:rsid w:val="00C23CB5"/>
    <w:rsid w:val="00C27352"/>
    <w:rsid w:val="00C33019"/>
    <w:rsid w:val="00C33F2A"/>
    <w:rsid w:val="00C36059"/>
    <w:rsid w:val="00C403BA"/>
    <w:rsid w:val="00C41887"/>
    <w:rsid w:val="00C42F01"/>
    <w:rsid w:val="00C45CB3"/>
    <w:rsid w:val="00C46B5E"/>
    <w:rsid w:val="00C46D22"/>
    <w:rsid w:val="00C53D17"/>
    <w:rsid w:val="00C651CE"/>
    <w:rsid w:val="00C7182C"/>
    <w:rsid w:val="00C71C37"/>
    <w:rsid w:val="00C73267"/>
    <w:rsid w:val="00C74014"/>
    <w:rsid w:val="00C74AFD"/>
    <w:rsid w:val="00C7711F"/>
    <w:rsid w:val="00C772CA"/>
    <w:rsid w:val="00C800E3"/>
    <w:rsid w:val="00C8478B"/>
    <w:rsid w:val="00C86652"/>
    <w:rsid w:val="00C86B17"/>
    <w:rsid w:val="00C949B8"/>
    <w:rsid w:val="00CA19B7"/>
    <w:rsid w:val="00CA1B23"/>
    <w:rsid w:val="00CA2311"/>
    <w:rsid w:val="00CA48E0"/>
    <w:rsid w:val="00CB2CD3"/>
    <w:rsid w:val="00CB5D85"/>
    <w:rsid w:val="00CB6FB3"/>
    <w:rsid w:val="00CD0422"/>
    <w:rsid w:val="00CD0C9F"/>
    <w:rsid w:val="00CD26A6"/>
    <w:rsid w:val="00CD784C"/>
    <w:rsid w:val="00CE10A1"/>
    <w:rsid w:val="00CE2CF3"/>
    <w:rsid w:val="00CE72A0"/>
    <w:rsid w:val="00CF19B5"/>
    <w:rsid w:val="00CF362B"/>
    <w:rsid w:val="00CF41F7"/>
    <w:rsid w:val="00CF5E50"/>
    <w:rsid w:val="00D031F0"/>
    <w:rsid w:val="00D033C6"/>
    <w:rsid w:val="00D034CD"/>
    <w:rsid w:val="00D053C5"/>
    <w:rsid w:val="00D06E67"/>
    <w:rsid w:val="00D114E4"/>
    <w:rsid w:val="00D11924"/>
    <w:rsid w:val="00D130F2"/>
    <w:rsid w:val="00D13102"/>
    <w:rsid w:val="00D17DA8"/>
    <w:rsid w:val="00D26259"/>
    <w:rsid w:val="00D30797"/>
    <w:rsid w:val="00D31E59"/>
    <w:rsid w:val="00D32969"/>
    <w:rsid w:val="00D32A37"/>
    <w:rsid w:val="00D32D25"/>
    <w:rsid w:val="00D33BE6"/>
    <w:rsid w:val="00D34FF4"/>
    <w:rsid w:val="00D408CF"/>
    <w:rsid w:val="00D41C18"/>
    <w:rsid w:val="00D45BD0"/>
    <w:rsid w:val="00D47EDB"/>
    <w:rsid w:val="00D54DE0"/>
    <w:rsid w:val="00D57FD0"/>
    <w:rsid w:val="00D57FF0"/>
    <w:rsid w:val="00D634D8"/>
    <w:rsid w:val="00D65AEF"/>
    <w:rsid w:val="00D67820"/>
    <w:rsid w:val="00D75CF8"/>
    <w:rsid w:val="00D8058E"/>
    <w:rsid w:val="00D81E7F"/>
    <w:rsid w:val="00D840DE"/>
    <w:rsid w:val="00D84684"/>
    <w:rsid w:val="00DA0042"/>
    <w:rsid w:val="00DA0543"/>
    <w:rsid w:val="00DA6641"/>
    <w:rsid w:val="00DB31CC"/>
    <w:rsid w:val="00DB3698"/>
    <w:rsid w:val="00DC1BF2"/>
    <w:rsid w:val="00DC5740"/>
    <w:rsid w:val="00DC5B5E"/>
    <w:rsid w:val="00DC5E65"/>
    <w:rsid w:val="00DC68E1"/>
    <w:rsid w:val="00DD0827"/>
    <w:rsid w:val="00DD0AB3"/>
    <w:rsid w:val="00DD1500"/>
    <w:rsid w:val="00DD270D"/>
    <w:rsid w:val="00DD3436"/>
    <w:rsid w:val="00DE2624"/>
    <w:rsid w:val="00DE5117"/>
    <w:rsid w:val="00DF494B"/>
    <w:rsid w:val="00DF49EB"/>
    <w:rsid w:val="00DF4EF9"/>
    <w:rsid w:val="00DF6665"/>
    <w:rsid w:val="00E01765"/>
    <w:rsid w:val="00E01929"/>
    <w:rsid w:val="00E01E34"/>
    <w:rsid w:val="00E02650"/>
    <w:rsid w:val="00E07718"/>
    <w:rsid w:val="00E10ECF"/>
    <w:rsid w:val="00E12A00"/>
    <w:rsid w:val="00E12EE7"/>
    <w:rsid w:val="00E1532E"/>
    <w:rsid w:val="00E1571A"/>
    <w:rsid w:val="00E15BD0"/>
    <w:rsid w:val="00E1692A"/>
    <w:rsid w:val="00E200FB"/>
    <w:rsid w:val="00E2061A"/>
    <w:rsid w:val="00E2394C"/>
    <w:rsid w:val="00E24BA8"/>
    <w:rsid w:val="00E30FFD"/>
    <w:rsid w:val="00E325A1"/>
    <w:rsid w:val="00E33F9A"/>
    <w:rsid w:val="00E37675"/>
    <w:rsid w:val="00E377DA"/>
    <w:rsid w:val="00E433F5"/>
    <w:rsid w:val="00E434E6"/>
    <w:rsid w:val="00E446F5"/>
    <w:rsid w:val="00E51072"/>
    <w:rsid w:val="00E51557"/>
    <w:rsid w:val="00E535D0"/>
    <w:rsid w:val="00E53E6B"/>
    <w:rsid w:val="00E566CD"/>
    <w:rsid w:val="00E56D27"/>
    <w:rsid w:val="00E6278D"/>
    <w:rsid w:val="00E76A40"/>
    <w:rsid w:val="00E8448C"/>
    <w:rsid w:val="00E9178F"/>
    <w:rsid w:val="00E9718F"/>
    <w:rsid w:val="00EA06EC"/>
    <w:rsid w:val="00EA2A46"/>
    <w:rsid w:val="00EA2B53"/>
    <w:rsid w:val="00EA31C2"/>
    <w:rsid w:val="00EA3E33"/>
    <w:rsid w:val="00EA64AC"/>
    <w:rsid w:val="00EA7443"/>
    <w:rsid w:val="00EA7D7F"/>
    <w:rsid w:val="00EB091C"/>
    <w:rsid w:val="00EB236F"/>
    <w:rsid w:val="00EB2BB2"/>
    <w:rsid w:val="00EB5E65"/>
    <w:rsid w:val="00EB75EA"/>
    <w:rsid w:val="00EC0AE0"/>
    <w:rsid w:val="00EC4DCD"/>
    <w:rsid w:val="00EC6F19"/>
    <w:rsid w:val="00EE0ED0"/>
    <w:rsid w:val="00EF36F8"/>
    <w:rsid w:val="00F0013D"/>
    <w:rsid w:val="00F031CC"/>
    <w:rsid w:val="00F0569C"/>
    <w:rsid w:val="00F10174"/>
    <w:rsid w:val="00F10929"/>
    <w:rsid w:val="00F1125D"/>
    <w:rsid w:val="00F13B95"/>
    <w:rsid w:val="00F14A9D"/>
    <w:rsid w:val="00F15CF7"/>
    <w:rsid w:val="00F26838"/>
    <w:rsid w:val="00F27E16"/>
    <w:rsid w:val="00F46148"/>
    <w:rsid w:val="00F4760C"/>
    <w:rsid w:val="00F47A7A"/>
    <w:rsid w:val="00F537D1"/>
    <w:rsid w:val="00F54CCE"/>
    <w:rsid w:val="00F6218C"/>
    <w:rsid w:val="00F67782"/>
    <w:rsid w:val="00F708A6"/>
    <w:rsid w:val="00F71C55"/>
    <w:rsid w:val="00F71D96"/>
    <w:rsid w:val="00F720EE"/>
    <w:rsid w:val="00F74611"/>
    <w:rsid w:val="00F74678"/>
    <w:rsid w:val="00F83A6F"/>
    <w:rsid w:val="00F83F15"/>
    <w:rsid w:val="00F845F4"/>
    <w:rsid w:val="00F86863"/>
    <w:rsid w:val="00F869A7"/>
    <w:rsid w:val="00F910D5"/>
    <w:rsid w:val="00F91861"/>
    <w:rsid w:val="00F930FD"/>
    <w:rsid w:val="00F96CFF"/>
    <w:rsid w:val="00F97E7B"/>
    <w:rsid w:val="00FA01F6"/>
    <w:rsid w:val="00FA1478"/>
    <w:rsid w:val="00FA2BC8"/>
    <w:rsid w:val="00FA453F"/>
    <w:rsid w:val="00FA5311"/>
    <w:rsid w:val="00FA73B6"/>
    <w:rsid w:val="00FB0023"/>
    <w:rsid w:val="00FB0441"/>
    <w:rsid w:val="00FB6E42"/>
    <w:rsid w:val="00FC01F8"/>
    <w:rsid w:val="00FC4E61"/>
    <w:rsid w:val="00FC7F03"/>
    <w:rsid w:val="00FD1EB4"/>
    <w:rsid w:val="00FD34FA"/>
    <w:rsid w:val="00FD485D"/>
    <w:rsid w:val="00FD5738"/>
    <w:rsid w:val="00FD674C"/>
    <w:rsid w:val="00FD74D6"/>
    <w:rsid w:val="00FE0078"/>
    <w:rsid w:val="00FE229F"/>
    <w:rsid w:val="00FE4EB7"/>
    <w:rsid w:val="00FE56FD"/>
    <w:rsid w:val="00FF0FE0"/>
    <w:rsid w:val="00FF22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qFormat="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qFormat="1"/>
    <w:lsdException w:name="List Bullet 3" w:qFormat="1"/>
    <w:lsdException w:name="List Number 2" w:uiPriority="1" w:qFormat="1"/>
    <w:lsdException w:name="List Number 3" w:uiPriority="1" w:qFormat="1"/>
    <w:lsdException w:name="Title"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613B7F"/>
    <w:pPr>
      <w:spacing w:after="113" w:line="240" w:lineRule="atLeast"/>
    </w:pPr>
    <w:rPr>
      <w:rFonts w:ascii="Calibri" w:hAnsi="Calibri"/>
      <w:sz w:val="21"/>
      <w:szCs w:val="24"/>
      <w:lang w:eastAsia="en-US"/>
    </w:rPr>
  </w:style>
  <w:style w:type="paragraph" w:styleId="Heading1">
    <w:name w:val="heading 1"/>
    <w:basedOn w:val="Normal"/>
    <w:next w:val="Normal"/>
    <w:qFormat/>
    <w:rsid w:val="0049205C"/>
    <w:pPr>
      <w:keepNext/>
      <w:spacing w:before="140" w:after="80" w:line="264" w:lineRule="auto"/>
      <w:outlineLvl w:val="0"/>
    </w:pPr>
    <w:rPr>
      <w:rFonts w:cs="Arial"/>
      <w:bCs/>
      <w:color w:val="228591"/>
      <w:kern w:val="32"/>
      <w:sz w:val="37"/>
      <w:szCs w:val="32"/>
    </w:rPr>
  </w:style>
  <w:style w:type="paragraph" w:styleId="Heading2">
    <w:name w:val="heading 2"/>
    <w:basedOn w:val="Normal"/>
    <w:next w:val="Normal"/>
    <w:qFormat/>
    <w:rsid w:val="00613B7F"/>
    <w:pPr>
      <w:keepNext/>
      <w:spacing w:before="200" w:after="120" w:line="300" w:lineRule="atLeast"/>
      <w:outlineLvl w:val="1"/>
    </w:pPr>
    <w:rPr>
      <w:rFonts w:asciiTheme="minorHAnsi" w:hAnsiTheme="minorHAnsi" w:cs="Arial"/>
      <w:b/>
      <w:bCs/>
      <w:iCs/>
      <w:color w:val="228591"/>
      <w:sz w:val="25"/>
      <w:szCs w:val="28"/>
    </w:rPr>
  </w:style>
  <w:style w:type="paragraph" w:styleId="Heading3">
    <w:name w:val="heading 3"/>
    <w:basedOn w:val="Heading2"/>
    <w:next w:val="Normal"/>
    <w:qFormat/>
    <w:rsid w:val="00613B7F"/>
    <w:pPr>
      <w:spacing w:before="140" w:after="100"/>
      <w:outlineLvl w:val="2"/>
    </w:pPr>
    <w:rPr>
      <w:i/>
      <w:sz w:val="22"/>
      <w:szCs w:val="23"/>
    </w:rPr>
  </w:style>
  <w:style w:type="paragraph" w:styleId="Heading4">
    <w:name w:val="heading 4"/>
    <w:basedOn w:val="Heading1"/>
    <w:next w:val="Normal"/>
    <w:rsid w:val="001013E9"/>
    <w:pPr>
      <w:spacing w:after="400"/>
      <w:jc w:val="center"/>
      <w:outlineLvl w:val="3"/>
    </w:pPr>
    <w:rPr>
      <w:b/>
      <w:spacing w:val="3"/>
    </w:rPr>
  </w:style>
  <w:style w:type="paragraph" w:styleId="Heading5">
    <w:name w:val="heading 5"/>
    <w:basedOn w:val="Heading1"/>
    <w:next w:val="Normal"/>
    <w:rsid w:val="001013E9"/>
    <w:pPr>
      <w:jc w:val="center"/>
      <w:outlineLvl w:val="4"/>
    </w:pPr>
    <w:rPr>
      <w:b/>
      <w:sz w:val="28"/>
      <w:szCs w:val="28"/>
    </w:rPr>
  </w:style>
  <w:style w:type="paragraph" w:styleId="Heading6">
    <w:name w:val="heading 6"/>
    <w:basedOn w:val="Normal"/>
    <w:next w:val="Normal"/>
    <w:rsid w:val="003F3A22"/>
    <w:pPr>
      <w:spacing w:before="240" w:after="60"/>
      <w:outlineLvl w:val="5"/>
    </w:pPr>
    <w:rPr>
      <w:b/>
      <w:bCs/>
      <w:szCs w:val="22"/>
    </w:rPr>
  </w:style>
  <w:style w:type="paragraph" w:styleId="Heading7">
    <w:name w:val="heading 7"/>
    <w:basedOn w:val="Normal"/>
    <w:next w:val="Normal"/>
    <w:rsid w:val="003F3A22"/>
    <w:pPr>
      <w:spacing w:before="240" w:after="60"/>
      <w:outlineLvl w:val="6"/>
    </w:p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3F3A2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3F3A22"/>
    <w:rPr>
      <w:rFonts w:ascii="Calibri" w:hAnsi="Calibri" w:cs="Arial"/>
      <w:sz w:val="22"/>
      <w:szCs w:val="24"/>
      <w:lang w:eastAsia="en-US"/>
    </w:rPr>
  </w:style>
  <w:style w:type="paragraph" w:customStyle="1" w:styleId="Bullet2">
    <w:name w:val="_Bullet2"/>
    <w:basedOn w:val="Bullet"/>
    <w:qFormat/>
    <w:rsid w:val="00613B7F"/>
    <w:pPr>
      <w:numPr>
        <w:ilvl w:val="1"/>
        <w:numId w:val="45"/>
      </w:numPr>
    </w:p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613B7F"/>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613B7F"/>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37"/>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613B7F"/>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AE6F47"/>
    <w:pPr>
      <w:numPr>
        <w:numId w:val="39"/>
      </w:numPr>
      <w:tabs>
        <w:tab w:val="clear" w:pos="360"/>
        <w:tab w:val="left" w:pos="170"/>
        <w:tab w:val="left" w:pos="567"/>
      </w:tabs>
      <w:ind w:left="170" w:hanging="170"/>
    </w:pPr>
    <w:rPr>
      <w:rFonts w:cs="Arial"/>
    </w:rPr>
  </w:style>
  <w:style w:type="paragraph" w:styleId="ListBullet2">
    <w:name w:val="List Bullet 2"/>
    <w:basedOn w:val="Normal"/>
    <w:qFormat/>
    <w:rsid w:val="00DB3698"/>
    <w:pPr>
      <w:numPr>
        <w:numId w:val="41"/>
      </w:numPr>
      <w:tabs>
        <w:tab w:val="left" w:pos="340"/>
      </w:tabs>
      <w:spacing w:after="100"/>
      <w:ind w:left="340" w:hanging="170"/>
    </w:pPr>
  </w:style>
  <w:style w:type="paragraph" w:styleId="ListBullet3">
    <w:name w:val="List Bullet 3"/>
    <w:basedOn w:val="Normal"/>
    <w:qFormat/>
    <w:rsid w:val="00613B7F"/>
    <w:pPr>
      <w:numPr>
        <w:numId w:val="42"/>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uiPriority w:val="1"/>
    <w:qFormat/>
    <w:rsid w:val="00B60892"/>
    <w:pPr>
      <w:tabs>
        <w:tab w:val="left" w:pos="284"/>
      </w:tabs>
      <w:ind w:left="284" w:hanging="284"/>
    </w:pPr>
  </w:style>
  <w:style w:type="paragraph" w:styleId="ListNumber2">
    <w:name w:val="List Number 2"/>
    <w:basedOn w:val="Normal"/>
    <w:uiPriority w:val="1"/>
    <w:qFormat/>
    <w:rsid w:val="00613B7F"/>
    <w:pPr>
      <w:numPr>
        <w:numId w:val="43"/>
      </w:numPr>
    </w:pPr>
  </w:style>
  <w:style w:type="paragraph" w:styleId="ListNumber3">
    <w:name w:val="List Number 3"/>
    <w:basedOn w:val="Normal"/>
    <w:uiPriority w:val="1"/>
    <w:qFormat/>
    <w:rsid w:val="00613B7F"/>
    <w:pPr>
      <w:numPr>
        <w:numId w:val="44"/>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13B7F"/>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qFormat/>
    <w:rsid w:val="00613B7F"/>
    <w:pPr>
      <w:tabs>
        <w:tab w:val="left" w:pos="284"/>
      </w:tabs>
      <w:spacing w:after="40"/>
      <w:ind w:left="284" w:hanging="284"/>
    </w:pPr>
    <w:rPr>
      <w:sz w:val="18"/>
      <w:szCs w:val="20"/>
    </w:rPr>
  </w:style>
  <w:style w:type="character" w:customStyle="1" w:styleId="FootnoteTextChar">
    <w:name w:val="Footnote Text Char"/>
    <w:link w:val="FootnoteText"/>
    <w:rsid w:val="00613B7F"/>
    <w:rPr>
      <w:rFonts w:ascii="Calibri" w:hAnsi="Calibri"/>
      <w:sz w:val="18"/>
      <w:lang w:eastAsia="en-US"/>
    </w:rPr>
  </w:style>
  <w:style w:type="character" w:styleId="FootnoteReference">
    <w:name w:val="footnote reference"/>
    <w:rsid w:val="00077758"/>
    <w:rPr>
      <w:rFonts w:ascii="Arial" w:hAnsi="Arial"/>
      <w:vertAlign w:val="superscript"/>
    </w:rPr>
  </w:style>
  <w:style w:type="paragraph" w:styleId="ListParagraph">
    <w:name w:val="List Paragraph"/>
    <w:basedOn w:val="Normal"/>
    <w:uiPriority w:val="34"/>
    <w:qFormat/>
    <w:rsid w:val="00613B7F"/>
    <w:pPr>
      <w:ind w:left="720"/>
      <w:contextualSpacing/>
    </w:pPr>
  </w:style>
  <w:style w:type="character" w:customStyle="1" w:styleId="Emphasis-Bold">
    <w:name w:val="Emphasis - Bold"/>
    <w:qFormat/>
    <w:rsid w:val="00613B7F"/>
    <w:rPr>
      <w:rFonts w:ascii="Arial" w:hAnsi="Arial" w:cs="Arial"/>
      <w:b/>
      <w:color w:val="000000"/>
    </w:rPr>
  </w:style>
  <w:style w:type="paragraph" w:customStyle="1" w:styleId="Indent-05hangingPM">
    <w:name w:val="Indent - 0.5 hanging (PM)"/>
    <w:basedOn w:val="Normal"/>
    <w:qFormat/>
    <w:rsid w:val="00613B7F"/>
    <w:pPr>
      <w:ind w:left="709" w:hanging="709"/>
    </w:pPr>
  </w:style>
  <w:style w:type="character" w:customStyle="1" w:styleId="Emphasis-Italics">
    <w:name w:val="Emphasis - Italics"/>
    <w:qFormat/>
    <w:rsid w:val="00613B7F"/>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line="250" w:lineRule="atLeast"/>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Indent-05cmhangingpolicy">
    <w:name w:val="Indent - 0.5 cm hanging (policy)"/>
    <w:basedOn w:val="Normal"/>
    <w:qFormat/>
    <w:rsid w:val="00613B7F"/>
    <w:pPr>
      <w:tabs>
        <w:tab w:val="left" w:pos="284"/>
        <w:tab w:val="left" w:pos="567"/>
      </w:tabs>
      <w:spacing w:before="100" w:after="100" w:line="260" w:lineRule="atLeast"/>
      <w:ind w:left="284" w:hanging="284"/>
    </w:pPr>
    <w:rPr>
      <w:rFonts w:ascii="Arial" w:hAnsi="Arial"/>
      <w:color w:val="1C1C1C"/>
      <w:sz w:val="18"/>
      <w:szCs w:val="18"/>
      <w:lang w:eastAsia="en-AU"/>
    </w:rPr>
  </w:style>
  <w:style w:type="paragraph" w:customStyle="1" w:styleId="Toptitle">
    <w:name w:val="Top title"/>
    <w:basedOn w:val="CertHBWhite"/>
    <w:uiPriority w:val="99"/>
    <w:qFormat/>
    <w:rsid w:val="00613B7F"/>
    <w:pPr>
      <w:framePr w:hSpace="180" w:wrap="around" w:vAnchor="page" w:hAnchor="margin" w:y="1164"/>
      <w:spacing w:before="100" w:after="300" w:line="240" w:lineRule="auto"/>
    </w:pPr>
    <w:rPr>
      <w:sz w:val="68"/>
      <w:szCs w:val="68"/>
    </w:rPr>
  </w:style>
  <w:style w:type="paragraph" w:customStyle="1" w:styleId="Topsubtitle">
    <w:name w:val="Top subtitle"/>
    <w:basedOn w:val="CertHBWhite"/>
    <w:uiPriority w:val="99"/>
    <w:qFormat/>
    <w:rsid w:val="00613B7F"/>
    <w:pPr>
      <w:framePr w:hSpace="180" w:wrap="around" w:vAnchor="page" w:hAnchor="margin" w:y="1164"/>
      <w:spacing w:before="200" w:line="22" w:lineRule="atLeast"/>
    </w:pPr>
    <w:rPr>
      <w:sz w:val="52"/>
      <w:szCs w:val="52"/>
    </w:rPr>
  </w:style>
  <w:style w:type="paragraph" w:customStyle="1" w:styleId="Titlesubsubheading">
    <w:name w:val="Title subsub heading."/>
    <w:basedOn w:val="CertHDWhite"/>
    <w:uiPriority w:val="99"/>
    <w:qFormat/>
    <w:rsid w:val="00613B7F"/>
    <w:rPr>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qFormat="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qFormat="1"/>
    <w:lsdException w:name="List Bullet 3" w:qFormat="1"/>
    <w:lsdException w:name="List Number 2" w:uiPriority="1" w:qFormat="1"/>
    <w:lsdException w:name="List Number 3" w:uiPriority="1" w:qFormat="1"/>
    <w:lsdException w:name="Title"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613B7F"/>
    <w:pPr>
      <w:spacing w:after="113" w:line="240" w:lineRule="atLeast"/>
    </w:pPr>
    <w:rPr>
      <w:rFonts w:ascii="Calibri" w:hAnsi="Calibri"/>
      <w:sz w:val="21"/>
      <w:szCs w:val="24"/>
      <w:lang w:eastAsia="en-US"/>
    </w:rPr>
  </w:style>
  <w:style w:type="paragraph" w:styleId="Heading1">
    <w:name w:val="heading 1"/>
    <w:basedOn w:val="Normal"/>
    <w:next w:val="Normal"/>
    <w:qFormat/>
    <w:rsid w:val="0049205C"/>
    <w:pPr>
      <w:keepNext/>
      <w:spacing w:before="140" w:after="80" w:line="264" w:lineRule="auto"/>
      <w:outlineLvl w:val="0"/>
    </w:pPr>
    <w:rPr>
      <w:rFonts w:cs="Arial"/>
      <w:bCs/>
      <w:color w:val="228591"/>
      <w:kern w:val="32"/>
      <w:sz w:val="37"/>
      <w:szCs w:val="32"/>
    </w:rPr>
  </w:style>
  <w:style w:type="paragraph" w:styleId="Heading2">
    <w:name w:val="heading 2"/>
    <w:basedOn w:val="Normal"/>
    <w:next w:val="Normal"/>
    <w:qFormat/>
    <w:rsid w:val="00613B7F"/>
    <w:pPr>
      <w:keepNext/>
      <w:spacing w:before="200" w:after="120" w:line="300" w:lineRule="atLeast"/>
      <w:outlineLvl w:val="1"/>
    </w:pPr>
    <w:rPr>
      <w:rFonts w:asciiTheme="minorHAnsi" w:hAnsiTheme="minorHAnsi" w:cs="Arial"/>
      <w:b/>
      <w:bCs/>
      <w:iCs/>
      <w:color w:val="228591"/>
      <w:sz w:val="25"/>
      <w:szCs w:val="28"/>
    </w:rPr>
  </w:style>
  <w:style w:type="paragraph" w:styleId="Heading3">
    <w:name w:val="heading 3"/>
    <w:basedOn w:val="Heading2"/>
    <w:next w:val="Normal"/>
    <w:qFormat/>
    <w:rsid w:val="00613B7F"/>
    <w:pPr>
      <w:spacing w:before="140" w:after="100"/>
      <w:outlineLvl w:val="2"/>
    </w:pPr>
    <w:rPr>
      <w:i/>
      <w:sz w:val="22"/>
      <w:szCs w:val="23"/>
    </w:rPr>
  </w:style>
  <w:style w:type="paragraph" w:styleId="Heading4">
    <w:name w:val="heading 4"/>
    <w:basedOn w:val="Heading1"/>
    <w:next w:val="Normal"/>
    <w:rsid w:val="001013E9"/>
    <w:pPr>
      <w:spacing w:after="400"/>
      <w:jc w:val="center"/>
      <w:outlineLvl w:val="3"/>
    </w:pPr>
    <w:rPr>
      <w:b/>
      <w:spacing w:val="3"/>
    </w:rPr>
  </w:style>
  <w:style w:type="paragraph" w:styleId="Heading5">
    <w:name w:val="heading 5"/>
    <w:basedOn w:val="Heading1"/>
    <w:next w:val="Normal"/>
    <w:rsid w:val="001013E9"/>
    <w:pPr>
      <w:jc w:val="center"/>
      <w:outlineLvl w:val="4"/>
    </w:pPr>
    <w:rPr>
      <w:b/>
      <w:sz w:val="28"/>
      <w:szCs w:val="28"/>
    </w:rPr>
  </w:style>
  <w:style w:type="paragraph" w:styleId="Heading6">
    <w:name w:val="heading 6"/>
    <w:basedOn w:val="Normal"/>
    <w:next w:val="Normal"/>
    <w:rsid w:val="003F3A22"/>
    <w:pPr>
      <w:spacing w:before="240" w:after="60"/>
      <w:outlineLvl w:val="5"/>
    </w:pPr>
    <w:rPr>
      <w:b/>
      <w:bCs/>
      <w:szCs w:val="22"/>
    </w:rPr>
  </w:style>
  <w:style w:type="paragraph" w:styleId="Heading7">
    <w:name w:val="heading 7"/>
    <w:basedOn w:val="Normal"/>
    <w:next w:val="Normal"/>
    <w:rsid w:val="003F3A22"/>
    <w:pPr>
      <w:spacing w:before="240" w:after="60"/>
      <w:outlineLvl w:val="6"/>
    </w:p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3F3A2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3F3A22"/>
    <w:rPr>
      <w:rFonts w:ascii="Calibri" w:hAnsi="Calibri" w:cs="Arial"/>
      <w:sz w:val="22"/>
      <w:szCs w:val="24"/>
      <w:lang w:eastAsia="en-US"/>
    </w:rPr>
  </w:style>
  <w:style w:type="paragraph" w:customStyle="1" w:styleId="Bullet2">
    <w:name w:val="_Bullet2"/>
    <w:basedOn w:val="Bullet"/>
    <w:qFormat/>
    <w:rsid w:val="00613B7F"/>
    <w:pPr>
      <w:numPr>
        <w:ilvl w:val="1"/>
        <w:numId w:val="45"/>
      </w:numPr>
    </w:p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613B7F"/>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613B7F"/>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37"/>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613B7F"/>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AE6F47"/>
    <w:pPr>
      <w:numPr>
        <w:numId w:val="39"/>
      </w:numPr>
      <w:tabs>
        <w:tab w:val="clear" w:pos="360"/>
        <w:tab w:val="left" w:pos="170"/>
        <w:tab w:val="left" w:pos="567"/>
      </w:tabs>
      <w:ind w:left="170" w:hanging="170"/>
    </w:pPr>
    <w:rPr>
      <w:rFonts w:cs="Arial"/>
    </w:rPr>
  </w:style>
  <w:style w:type="paragraph" w:styleId="ListBullet2">
    <w:name w:val="List Bullet 2"/>
    <w:basedOn w:val="Normal"/>
    <w:qFormat/>
    <w:rsid w:val="00DB3698"/>
    <w:pPr>
      <w:numPr>
        <w:numId w:val="41"/>
      </w:numPr>
      <w:tabs>
        <w:tab w:val="left" w:pos="340"/>
      </w:tabs>
      <w:spacing w:after="100"/>
      <w:ind w:left="340" w:hanging="170"/>
    </w:pPr>
  </w:style>
  <w:style w:type="paragraph" w:styleId="ListBullet3">
    <w:name w:val="List Bullet 3"/>
    <w:basedOn w:val="Normal"/>
    <w:qFormat/>
    <w:rsid w:val="00613B7F"/>
    <w:pPr>
      <w:numPr>
        <w:numId w:val="42"/>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uiPriority w:val="1"/>
    <w:qFormat/>
    <w:rsid w:val="00B60892"/>
    <w:pPr>
      <w:tabs>
        <w:tab w:val="left" w:pos="284"/>
      </w:tabs>
      <w:ind w:left="284" w:hanging="284"/>
    </w:pPr>
  </w:style>
  <w:style w:type="paragraph" w:styleId="ListNumber2">
    <w:name w:val="List Number 2"/>
    <w:basedOn w:val="Normal"/>
    <w:uiPriority w:val="1"/>
    <w:qFormat/>
    <w:rsid w:val="00613B7F"/>
    <w:pPr>
      <w:numPr>
        <w:numId w:val="43"/>
      </w:numPr>
    </w:pPr>
  </w:style>
  <w:style w:type="paragraph" w:styleId="ListNumber3">
    <w:name w:val="List Number 3"/>
    <w:basedOn w:val="Normal"/>
    <w:uiPriority w:val="1"/>
    <w:qFormat/>
    <w:rsid w:val="00613B7F"/>
    <w:pPr>
      <w:numPr>
        <w:numId w:val="44"/>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13B7F"/>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qFormat/>
    <w:rsid w:val="00613B7F"/>
    <w:pPr>
      <w:tabs>
        <w:tab w:val="left" w:pos="284"/>
      </w:tabs>
      <w:spacing w:after="40"/>
      <w:ind w:left="284" w:hanging="284"/>
    </w:pPr>
    <w:rPr>
      <w:sz w:val="18"/>
      <w:szCs w:val="20"/>
    </w:rPr>
  </w:style>
  <w:style w:type="character" w:customStyle="1" w:styleId="FootnoteTextChar">
    <w:name w:val="Footnote Text Char"/>
    <w:link w:val="FootnoteText"/>
    <w:rsid w:val="00613B7F"/>
    <w:rPr>
      <w:rFonts w:ascii="Calibri" w:hAnsi="Calibri"/>
      <w:sz w:val="18"/>
      <w:lang w:eastAsia="en-US"/>
    </w:rPr>
  </w:style>
  <w:style w:type="character" w:styleId="FootnoteReference">
    <w:name w:val="footnote reference"/>
    <w:rsid w:val="00077758"/>
    <w:rPr>
      <w:rFonts w:ascii="Arial" w:hAnsi="Arial"/>
      <w:vertAlign w:val="superscript"/>
    </w:rPr>
  </w:style>
  <w:style w:type="paragraph" w:styleId="ListParagraph">
    <w:name w:val="List Paragraph"/>
    <w:basedOn w:val="Normal"/>
    <w:uiPriority w:val="34"/>
    <w:qFormat/>
    <w:rsid w:val="00613B7F"/>
    <w:pPr>
      <w:ind w:left="720"/>
      <w:contextualSpacing/>
    </w:pPr>
  </w:style>
  <w:style w:type="character" w:customStyle="1" w:styleId="Emphasis-Bold">
    <w:name w:val="Emphasis - Bold"/>
    <w:qFormat/>
    <w:rsid w:val="00613B7F"/>
    <w:rPr>
      <w:rFonts w:ascii="Arial" w:hAnsi="Arial" w:cs="Arial"/>
      <w:b/>
      <w:color w:val="000000"/>
    </w:rPr>
  </w:style>
  <w:style w:type="paragraph" w:customStyle="1" w:styleId="Indent-05hangingPM">
    <w:name w:val="Indent - 0.5 hanging (PM)"/>
    <w:basedOn w:val="Normal"/>
    <w:qFormat/>
    <w:rsid w:val="00613B7F"/>
    <w:pPr>
      <w:ind w:left="709" w:hanging="709"/>
    </w:pPr>
  </w:style>
  <w:style w:type="character" w:customStyle="1" w:styleId="Emphasis-Italics">
    <w:name w:val="Emphasis - Italics"/>
    <w:qFormat/>
    <w:rsid w:val="00613B7F"/>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line="250" w:lineRule="atLeast"/>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Indent-05cmhangingpolicy">
    <w:name w:val="Indent - 0.5 cm hanging (policy)"/>
    <w:basedOn w:val="Normal"/>
    <w:qFormat/>
    <w:rsid w:val="00613B7F"/>
    <w:pPr>
      <w:tabs>
        <w:tab w:val="left" w:pos="284"/>
        <w:tab w:val="left" w:pos="567"/>
      </w:tabs>
      <w:spacing w:before="100" w:after="100" w:line="260" w:lineRule="atLeast"/>
      <w:ind w:left="284" w:hanging="284"/>
    </w:pPr>
    <w:rPr>
      <w:rFonts w:ascii="Arial" w:hAnsi="Arial"/>
      <w:color w:val="1C1C1C"/>
      <w:sz w:val="18"/>
      <w:szCs w:val="18"/>
      <w:lang w:eastAsia="en-AU"/>
    </w:rPr>
  </w:style>
  <w:style w:type="paragraph" w:customStyle="1" w:styleId="Toptitle">
    <w:name w:val="Top title"/>
    <w:basedOn w:val="CertHBWhite"/>
    <w:uiPriority w:val="99"/>
    <w:qFormat/>
    <w:rsid w:val="00613B7F"/>
    <w:pPr>
      <w:framePr w:hSpace="180" w:wrap="around" w:vAnchor="page" w:hAnchor="margin" w:y="1164"/>
      <w:spacing w:before="100" w:after="300" w:line="240" w:lineRule="auto"/>
    </w:pPr>
    <w:rPr>
      <w:sz w:val="68"/>
      <w:szCs w:val="68"/>
    </w:rPr>
  </w:style>
  <w:style w:type="paragraph" w:customStyle="1" w:styleId="Topsubtitle">
    <w:name w:val="Top subtitle"/>
    <w:basedOn w:val="CertHBWhite"/>
    <w:uiPriority w:val="99"/>
    <w:qFormat/>
    <w:rsid w:val="00613B7F"/>
    <w:pPr>
      <w:framePr w:hSpace="180" w:wrap="around" w:vAnchor="page" w:hAnchor="margin" w:y="1164"/>
      <w:spacing w:before="200" w:line="22" w:lineRule="atLeast"/>
    </w:pPr>
    <w:rPr>
      <w:sz w:val="52"/>
      <w:szCs w:val="52"/>
    </w:rPr>
  </w:style>
  <w:style w:type="paragraph" w:customStyle="1" w:styleId="Titlesubsubheading">
    <w:name w:val="Title subsub heading."/>
    <w:basedOn w:val="CertHDWhite"/>
    <w:uiPriority w:val="99"/>
    <w:qFormat/>
    <w:rsid w:val="00613B7F"/>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80235">
      <w:bodyDiv w:val="1"/>
      <w:marLeft w:val="0"/>
      <w:marRight w:val="0"/>
      <w:marTop w:val="0"/>
      <w:marBottom w:val="0"/>
      <w:divBdr>
        <w:top w:val="none" w:sz="0" w:space="0" w:color="auto"/>
        <w:left w:val="none" w:sz="0" w:space="0" w:color="auto"/>
        <w:bottom w:val="none" w:sz="0" w:space="0" w:color="auto"/>
        <w:right w:val="none" w:sz="0" w:space="0" w:color="auto"/>
      </w:divBdr>
    </w:div>
    <w:div w:id="1368875782">
      <w:bodyDiv w:val="1"/>
      <w:marLeft w:val="0"/>
      <w:marRight w:val="0"/>
      <w:marTop w:val="0"/>
      <w:marBottom w:val="0"/>
      <w:divBdr>
        <w:top w:val="none" w:sz="0" w:space="0" w:color="auto"/>
        <w:left w:val="none" w:sz="0" w:space="0" w:color="auto"/>
        <w:bottom w:val="none" w:sz="0" w:space="0" w:color="auto"/>
        <w:right w:val="none" w:sz="0" w:space="0" w:color="auto"/>
      </w:divBdr>
    </w:div>
    <w:div w:id="149332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lwp.vic.gov.au/onboard" TargetMode="External"/><Relationship Id="rId18" Type="http://schemas.openxmlformats.org/officeDocument/2006/relationships/hyperlink" Target="http://www.relayservice.com.au" TargetMode="External"/><Relationship Id="rId26" Type="http://schemas.openxmlformats.org/officeDocument/2006/relationships/hyperlink" Target="http://www.delwp.vic.gov.au/onboard" TargetMode="Externa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customer.service@delwp.vic.gov.au" TargetMode="External"/><Relationship Id="rId25" Type="http://schemas.openxmlformats.org/officeDocument/2006/relationships/hyperlink" Target="http://www.delwp.vic.gov.au/onboard" TargetMode="External"/><Relationship Id="rId2" Type="http://schemas.openxmlformats.org/officeDocument/2006/relationships/numbering" Target="numbering.xml"/><Relationship Id="rId16" Type="http://schemas.openxmlformats.org/officeDocument/2006/relationships/hyperlink" Target="http://www.delwp.vic.gov.au/onboard" TargetMode="External"/><Relationship Id="rId20" Type="http://schemas.openxmlformats.org/officeDocument/2006/relationships/hyperlink" Target="http://www.delwp.vic.gov.au/onboar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relayservice.com.au" TargetMode="External"/><Relationship Id="rId5" Type="http://schemas.openxmlformats.org/officeDocument/2006/relationships/settings" Target="settings.xml"/><Relationship Id="rId15" Type="http://schemas.openxmlformats.org/officeDocument/2006/relationships/hyperlink" Target="http://www.disputes.vic.gov.au/mediation" TargetMode="External"/><Relationship Id="rId23" Type="http://schemas.openxmlformats.org/officeDocument/2006/relationships/hyperlink" Target="mailto:customer.service@delwp.vic.gov.au" TargetMode="External"/><Relationship Id="rId28" Type="http://schemas.openxmlformats.org/officeDocument/2006/relationships/hyperlink" Target="http://creativecommons.org/licenses/by/4.0/" TargetMode="External"/><Relationship Id="rId10" Type="http://schemas.openxmlformats.org/officeDocument/2006/relationships/footer" Target="footer1.xml"/><Relationship Id="rId19" Type="http://schemas.openxmlformats.org/officeDocument/2006/relationships/hyperlink" Target="http://www.delwp.vic.gov.au/onboard"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delwp.vic.gov.au/committees" TargetMode="External"/><Relationship Id="rId22" Type="http://schemas.openxmlformats.org/officeDocument/2006/relationships/hyperlink" Target="http://creativecommons.org/licenses/by/4.0/" TargetMode="External"/><Relationship Id="rId27" Type="http://schemas.openxmlformats.org/officeDocument/2006/relationships/image" Target="media/image40.emf"/><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EA302-4D62-4C90-924F-7137D0400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2</Pages>
  <Words>834</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2016-02-24T06:31:00Z</dcterms:created>
  <dcterms:modified xsi:type="dcterms:W3CDTF">2016-02-24T06:48:00Z</dcterms:modified>
</cp:coreProperties>
</file>